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DDB" w:rsidRDefault="00622D1F" w:rsidP="00622D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2D1F">
        <w:rPr>
          <w:rFonts w:ascii="Times New Roman" w:hAnsi="Times New Roman" w:cs="Times New Roman"/>
          <w:b/>
          <w:sz w:val="24"/>
          <w:szCs w:val="24"/>
        </w:rPr>
        <w:t xml:space="preserve">Дундад зууны </w:t>
      </w:r>
      <w:r>
        <w:rPr>
          <w:rFonts w:ascii="Times New Roman" w:hAnsi="Times New Roman" w:cs="Times New Roman"/>
          <w:b/>
          <w:sz w:val="24"/>
          <w:szCs w:val="24"/>
        </w:rPr>
        <w:t xml:space="preserve">үеийн </w:t>
      </w:r>
      <w:r w:rsidRPr="00622D1F">
        <w:rPr>
          <w:rFonts w:ascii="Times New Roman" w:hAnsi="Times New Roman" w:cs="Times New Roman"/>
          <w:b/>
          <w:sz w:val="24"/>
          <w:szCs w:val="24"/>
        </w:rPr>
        <w:t>хувцасны стилүүд ба түүний орчин үеийн загвар дахь илэрхийлэлүүд</w:t>
      </w:r>
    </w:p>
    <w:p w:rsidR="00234DE0" w:rsidRDefault="00234DE0" w:rsidP="00622D1F">
      <w:pPr>
        <w:jc w:val="center"/>
        <w:rPr>
          <w:rFonts w:ascii="Times New Roman" w:hAnsi="Times New Roman" w:cs="Times New Roman"/>
          <w:sz w:val="24"/>
          <w:szCs w:val="24"/>
        </w:rPr>
      </w:pPr>
      <w:r w:rsidRPr="00234DE0">
        <w:rPr>
          <w:rFonts w:ascii="Times New Roman" w:hAnsi="Times New Roman" w:cs="Times New Roman"/>
          <w:sz w:val="24"/>
          <w:szCs w:val="24"/>
        </w:rPr>
        <w:t>Middle age styles and that's in modern fashion</w:t>
      </w:r>
    </w:p>
    <w:p w:rsidR="00285D47" w:rsidRDefault="007063BB" w:rsidP="00A9146F">
      <w:pPr>
        <w:pStyle w:val="ListParagraph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63BB">
        <w:rPr>
          <w:rFonts w:ascii="Times New Roman" w:hAnsi="Times New Roman" w:cs="Times New Roman"/>
          <w:b/>
          <w:sz w:val="24"/>
          <w:szCs w:val="24"/>
        </w:rPr>
        <w:t>Ду</w:t>
      </w:r>
      <w:r w:rsidR="007533D2">
        <w:rPr>
          <w:rFonts w:ascii="Times New Roman" w:hAnsi="Times New Roman" w:cs="Times New Roman"/>
          <w:b/>
          <w:sz w:val="24"/>
          <w:szCs w:val="24"/>
        </w:rPr>
        <w:t>ндад зууны үеийн өрнийн болоод д</w:t>
      </w:r>
      <w:r w:rsidRPr="007063BB">
        <w:rPr>
          <w:rFonts w:ascii="Times New Roman" w:hAnsi="Times New Roman" w:cs="Times New Roman"/>
          <w:b/>
          <w:sz w:val="24"/>
          <w:szCs w:val="24"/>
        </w:rPr>
        <w:t>орно дахины урлаг</w:t>
      </w:r>
      <w:r w:rsidR="00C634CE">
        <w:rPr>
          <w:rFonts w:ascii="Times New Roman" w:hAnsi="Times New Roman" w:cs="Times New Roman"/>
          <w:b/>
          <w:sz w:val="24"/>
          <w:szCs w:val="24"/>
        </w:rPr>
        <w:t xml:space="preserve"> ба</w:t>
      </w:r>
      <w:r w:rsidR="0021120C" w:rsidRPr="0021120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120C">
        <w:rPr>
          <w:rFonts w:ascii="Times New Roman" w:hAnsi="Times New Roman" w:cs="Times New Roman"/>
          <w:b/>
          <w:sz w:val="24"/>
          <w:szCs w:val="24"/>
        </w:rPr>
        <w:t xml:space="preserve">хувцасны </w:t>
      </w:r>
      <w:r w:rsidR="00A9146F">
        <w:rPr>
          <w:rFonts w:ascii="Times New Roman" w:hAnsi="Times New Roman" w:cs="Times New Roman"/>
          <w:b/>
          <w:sz w:val="24"/>
          <w:szCs w:val="24"/>
        </w:rPr>
        <w:t xml:space="preserve"> онцлогийг</w:t>
      </w:r>
      <w:r w:rsidRPr="007063BB">
        <w:rPr>
          <w:rFonts w:ascii="Times New Roman" w:hAnsi="Times New Roman" w:cs="Times New Roman"/>
          <w:b/>
          <w:sz w:val="24"/>
          <w:szCs w:val="24"/>
        </w:rPr>
        <w:t xml:space="preserve"> эргэн санах:</w:t>
      </w:r>
    </w:p>
    <w:p w:rsidR="007533D2" w:rsidRPr="007533D2" w:rsidRDefault="00C96E37" w:rsidP="007533D2">
      <w:pPr>
        <w:pStyle w:val="ListParagraph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96E37">
        <w:rPr>
          <w:rFonts w:ascii="Times New Roman" w:hAnsi="Times New Roman" w:cs="Times New Roman"/>
          <w:b/>
          <w:i/>
          <w:sz w:val="24"/>
          <w:szCs w:val="24"/>
        </w:rPr>
        <w:t>Хувцас: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3D2" w:rsidRPr="007533D2">
        <w:rPr>
          <w:rFonts w:ascii="Times New Roman" w:hAnsi="Times New Roman" w:cs="Times New Roman"/>
          <w:sz w:val="24"/>
          <w:szCs w:val="24"/>
        </w:rPr>
        <w:t>Дундад зууны үеийн нийгмийн амьдралд шашин асар их нөлөөтэй байсан нь урлаг уран сайханд ч мөн гүнзгий нөлөөлсөн байдаг.  Энэ нөлөө хувцас загварт ч бас адил. Дундад зууны эхэн үед хувцас загварт үндсэндээ роман хэв маяг голлож байсан бол сүүл үедээ ажмаар</w:t>
      </w:r>
      <w:r w:rsidR="007533D2">
        <w:rPr>
          <w:rFonts w:ascii="Times New Roman" w:hAnsi="Times New Roman" w:cs="Times New Roman"/>
          <w:sz w:val="24"/>
          <w:szCs w:val="24"/>
        </w:rPr>
        <w:t xml:space="preserve"> готик хэт маягт шилжсэн байдгийг дараах зургуудаас харж болно.</w:t>
      </w:r>
      <w:r>
        <w:rPr>
          <w:rFonts w:ascii="Times New Roman" w:hAnsi="Times New Roman" w:cs="Times New Roman"/>
          <w:sz w:val="24"/>
          <w:szCs w:val="24"/>
        </w:rPr>
        <w:t xml:space="preserve"> Готик хэв маягт шилжсэнээр хувцас хүний биеийн галбирт зохицуулагдан хийгдэж эхэлсэн байдаг. Хүний биеийн галбирт зохиоцуул хийх болсноор эсгүүрийн хөгжилд ахиц гарсан төдийгүй</w:t>
      </w:r>
      <w:r w:rsidR="0042295A">
        <w:rPr>
          <w:rFonts w:ascii="Times New Roman" w:hAnsi="Times New Roman" w:cs="Times New Roman"/>
          <w:sz w:val="24"/>
          <w:szCs w:val="24"/>
        </w:rPr>
        <w:t xml:space="preserve"> хувцасны нэр төрөл ч олширсон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байна.</w:t>
      </w:r>
    </w:p>
    <w:p w:rsidR="00D11B36" w:rsidRDefault="0021120C" w:rsidP="0021120C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609850" cy="31318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375bab7b81dfee38fee0c61210bc68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4" t="4916" r="4544" b="8111"/>
                    <a:stretch/>
                  </pic:blipFill>
                  <pic:spPr bwMode="auto">
                    <a:xfrm>
                      <a:off x="0" y="0"/>
                      <a:ext cx="2622038" cy="3146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7BFEAB41">
            <wp:extent cx="2523922" cy="31337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936" cy="3137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120C" w:rsidRPr="0021120C" w:rsidRDefault="0021120C" w:rsidP="0021120C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469536" cy="1808424"/>
            <wp:effectExtent l="0" t="0" r="6985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ethius_detai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2498" cy="1810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66BE5C2D" wp14:editId="2FE312A6">
            <wp:extent cx="2924175" cy="1808381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freski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341" cy="1818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3BB" w:rsidRPr="007533D2" w:rsidRDefault="00C96E37" w:rsidP="00D11B36">
      <w:pPr>
        <w:pStyle w:val="ListParagraph"/>
        <w:tabs>
          <w:tab w:val="left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96E37">
        <w:rPr>
          <w:rFonts w:ascii="Times New Roman" w:hAnsi="Times New Roman" w:cs="Times New Roman"/>
          <w:b/>
          <w:i/>
          <w:sz w:val="24"/>
          <w:szCs w:val="24"/>
        </w:rPr>
        <w:t>Урлаг: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33D2" w:rsidRPr="007533D2">
        <w:rPr>
          <w:rFonts w:ascii="Times New Roman" w:hAnsi="Times New Roman" w:cs="Times New Roman"/>
          <w:sz w:val="24"/>
          <w:szCs w:val="24"/>
        </w:rPr>
        <w:t xml:space="preserve">Энэ үеийн урлагийн дурсгалууд тухайн үеийнхээ шашин, сүм хийдийг магтан дуулсан гол үзэл санааг илэрхийлсэн байх нь элбэг. </w:t>
      </w:r>
    </w:p>
    <w:p w:rsidR="007533D2" w:rsidRPr="007533D2" w:rsidRDefault="005509F7" w:rsidP="00D11B36">
      <w:pPr>
        <w:pStyle w:val="ListParagraph"/>
        <w:tabs>
          <w:tab w:val="left" w:pos="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533D2" w:rsidRPr="007533D2">
        <w:rPr>
          <w:rFonts w:ascii="Times New Roman" w:hAnsi="Times New Roman" w:cs="Times New Roman"/>
          <w:sz w:val="24"/>
          <w:szCs w:val="24"/>
        </w:rPr>
        <w:t xml:space="preserve">Дундад зууны үеийн соёл урлагийн гол төв нь Европ, Ази, Африк 3 тивийн заагийн өргөн уудам газар нутгийг эзэгнэсэн Византийн эзэнт гүрэн </w:t>
      </w:r>
      <w:r w:rsidR="007533D2" w:rsidRPr="007533D2">
        <w:rPr>
          <w:rFonts w:ascii="Times New Roman" w:hAnsi="Times New Roman" w:cs="Times New Roman" w:hint="eastAsia"/>
          <w:sz w:val="24"/>
          <w:szCs w:val="24"/>
        </w:rPr>
        <w:t>(</w:t>
      </w:r>
      <w:r w:rsidR="007533D2" w:rsidRPr="007533D2">
        <w:rPr>
          <w:rFonts w:ascii="Times New Roman" w:hAnsi="Times New Roman" w:cs="Times New Roman"/>
          <w:sz w:val="24"/>
          <w:szCs w:val="24"/>
        </w:rPr>
        <w:t>Зүүн Ромын суурин дээр 395 онд үүсч 1453 он хүртэл оршин тогтносон</w:t>
      </w:r>
      <w:r w:rsidR="007533D2" w:rsidRPr="007533D2">
        <w:rPr>
          <w:rFonts w:ascii="Times New Roman" w:hAnsi="Times New Roman" w:cs="Times New Roman" w:hint="eastAsia"/>
          <w:sz w:val="24"/>
          <w:szCs w:val="24"/>
        </w:rPr>
        <w:t xml:space="preserve">) </w:t>
      </w:r>
      <w:r w:rsidR="007533D2" w:rsidRPr="007533D2">
        <w:rPr>
          <w:rFonts w:ascii="Times New Roman" w:hAnsi="Times New Roman" w:cs="Times New Roman"/>
          <w:sz w:val="24"/>
          <w:szCs w:val="24"/>
        </w:rPr>
        <w:t xml:space="preserve"> байсан байна.  </w:t>
      </w:r>
      <w:r w:rsidRPr="005509F7">
        <w:rPr>
          <w:rFonts w:ascii="Times New Roman" w:hAnsi="Times New Roman" w:cs="Times New Roman"/>
          <w:sz w:val="24"/>
          <w:szCs w:val="24"/>
        </w:rPr>
        <w:t>Византийн</w:t>
      </w:r>
      <w:r>
        <w:rPr>
          <w:rFonts w:ascii="Times New Roman" w:hAnsi="Times New Roman" w:cs="Times New Roman"/>
          <w:sz w:val="24"/>
          <w:szCs w:val="24"/>
        </w:rPr>
        <w:t xml:space="preserve"> соёл, урлаг нь эртний гайхамшигт соёл иргэншилтэй Ромын суурин дээр хөгжихдөө эртний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Грек, Ромын олон зуун жилийн туршлагыг уламжлан хөгжүүлсэн байдаг тул хувцас загварт нь роман болон готик хэв маяг тод илэрдэг.  </w:t>
      </w:r>
    </w:p>
    <w:p w:rsidR="007063BB" w:rsidRDefault="0021120C" w:rsidP="00CE6E8C">
      <w:pPr>
        <w:pStyle w:val="ListParagraph"/>
        <w:tabs>
          <w:tab w:val="left" w:pos="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0C6BAA61" wp14:editId="197401B7">
            <wp:extent cx="3743325" cy="2244632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-of-page_ravenna_san-vitale_justinia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7146" cy="225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9F7" w:rsidRDefault="005509F7" w:rsidP="007533D2">
      <w:pPr>
        <w:pStyle w:val="ListParagraph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00F0" w:rsidRDefault="005509F7" w:rsidP="008C00F0">
      <w:pPr>
        <w:pStyle w:val="ListParagraph"/>
        <w:tabs>
          <w:tab w:val="left" w:pos="0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09F7">
        <w:rPr>
          <w:rFonts w:ascii="Times New Roman" w:hAnsi="Times New Roman" w:cs="Times New Roman"/>
          <w:sz w:val="24"/>
          <w:szCs w:val="24"/>
        </w:rPr>
        <w:t xml:space="preserve">Урлагийн </w:t>
      </w:r>
      <w:r>
        <w:rPr>
          <w:rFonts w:ascii="Times New Roman" w:hAnsi="Times New Roman" w:cs="Times New Roman"/>
          <w:sz w:val="24"/>
          <w:szCs w:val="24"/>
        </w:rPr>
        <w:t>дурсгалуудад дүрсэлсэн хүмүүсийн дүр төрх ч  түүхэн цаг үеийнхээ үзэл санааны онцлогийг</w:t>
      </w:r>
      <w:r w:rsidR="008C00F0">
        <w:rPr>
          <w:rFonts w:ascii="Times New Roman" w:hAnsi="Times New Roman" w:cs="Times New Roman"/>
          <w:sz w:val="24"/>
          <w:szCs w:val="24"/>
        </w:rPr>
        <w:t xml:space="preserve"> бүрнээ илэрхийлдэг. Жишээлбэл, </w:t>
      </w:r>
      <w:r w:rsidR="008C00F0" w:rsidRPr="008C00F0">
        <w:rPr>
          <w:rFonts w:ascii="Times New Roman" w:hAnsi="Times New Roman" w:cs="Times New Roman"/>
          <w:sz w:val="24"/>
          <w:szCs w:val="24"/>
        </w:rPr>
        <w:t>Юстиниан хаан шадар туслахуудын хамт (540-547)</w:t>
      </w:r>
      <w:r w:rsidR="008C00F0">
        <w:rPr>
          <w:rFonts w:ascii="Times New Roman" w:hAnsi="Times New Roman" w:cs="Times New Roman"/>
          <w:sz w:val="24"/>
          <w:szCs w:val="24"/>
        </w:rPr>
        <w:t xml:space="preserve"> хэмээх сүмийн ханын зурагт </w:t>
      </w:r>
      <w:r w:rsidR="008C00F0" w:rsidRPr="008C00F0">
        <w:rPr>
          <w:rFonts w:ascii="Times New Roman" w:hAnsi="Times New Roman" w:cs="Times New Roman"/>
          <w:sz w:val="24"/>
          <w:szCs w:val="24"/>
        </w:rPr>
        <w:t xml:space="preserve">дээдсийн амьдралыг харуулсан </w:t>
      </w:r>
      <w:r w:rsidR="008C00F0">
        <w:rPr>
          <w:rFonts w:ascii="Times New Roman" w:hAnsi="Times New Roman" w:cs="Times New Roman"/>
          <w:sz w:val="24"/>
          <w:szCs w:val="24"/>
        </w:rPr>
        <w:t xml:space="preserve">ба </w:t>
      </w:r>
      <w:r w:rsidR="008C00F0" w:rsidRPr="008C00F0">
        <w:rPr>
          <w:rFonts w:ascii="Times New Roman" w:hAnsi="Times New Roman" w:cs="Times New Roman"/>
          <w:sz w:val="24"/>
          <w:szCs w:val="24"/>
        </w:rPr>
        <w:t xml:space="preserve">сүмд өргөл өгч буй хүмүүсийг үзүүлсэн байна. </w:t>
      </w:r>
      <w:r w:rsidR="008C00F0">
        <w:rPr>
          <w:rFonts w:ascii="Times New Roman" w:hAnsi="Times New Roman" w:cs="Times New Roman"/>
          <w:sz w:val="24"/>
          <w:szCs w:val="24"/>
        </w:rPr>
        <w:t xml:space="preserve">Эдгээр хүмүүсийг дүрслэхдээ гадаад үзэмж, хүч чадалд нь бус оюуны ертөнцийг нь илүү анхаарсан байх ба ингэснээр хүмүүс хөдөлгөөнгүй, дөлгөөн, анхаарлаа төвлөрүүлсэн бурханлиг дүртэй харагдана. </w:t>
      </w:r>
    </w:p>
    <w:p w:rsidR="00E01839" w:rsidRDefault="00E01839" w:rsidP="00CE6E8C">
      <w:pPr>
        <w:pStyle w:val="ListParagraph"/>
        <w:tabs>
          <w:tab w:val="left" w:pos="0"/>
        </w:tabs>
        <w:ind w:left="0"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86175" cy="2923272"/>
            <wp:effectExtent l="0" t="0" r="0" b="0"/>
            <wp:docPr id="17" name="Picture 17" descr="C:\Users\Munkhtsetseg\Desktop\O.Sosor ba busad\UT nomiin zurag\11-Vizant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unkhtsetseg\Desktop\O.Sosor ba busad\UT nomiin zurag\11-Vizant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18"/>
                    <a:stretch/>
                  </pic:blipFill>
                  <pic:spPr bwMode="auto">
                    <a:xfrm>
                      <a:off x="0" y="0"/>
                      <a:ext cx="3689032" cy="292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6E8C" w:rsidRPr="00CE6E8C" w:rsidRDefault="00CE6E8C" w:rsidP="00CE6E8C">
      <w:pPr>
        <w:pStyle w:val="ListParagraph"/>
        <w:tabs>
          <w:tab w:val="left" w:pos="0"/>
        </w:tabs>
        <w:ind w:firstLine="720"/>
        <w:rPr>
          <w:rFonts w:ascii="Times New Roman" w:hAnsi="Times New Roman" w:cs="Times New Roman"/>
          <w:sz w:val="24"/>
          <w:szCs w:val="24"/>
        </w:rPr>
      </w:pPr>
      <w:r w:rsidRPr="00CE6E8C">
        <w:rPr>
          <w:rFonts w:ascii="Times New Roman" w:hAnsi="Times New Roman" w:cs="Times New Roman"/>
          <w:sz w:val="24"/>
          <w:szCs w:val="24"/>
        </w:rPr>
        <w:t>Хатан хаан Феодора ойр дотны хүмүүсийн дунд (540-547)</w:t>
      </w:r>
    </w:p>
    <w:p w:rsidR="0067158A" w:rsidRDefault="00CE6E8C" w:rsidP="00CE6E8C">
      <w:pPr>
        <w:pStyle w:val="ListParagraph"/>
        <w:tabs>
          <w:tab w:val="left" w:pos="0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6E8C">
        <w:rPr>
          <w:rFonts w:ascii="Times New Roman" w:hAnsi="Times New Roman" w:cs="Times New Roman"/>
          <w:sz w:val="24"/>
          <w:szCs w:val="24"/>
        </w:rPr>
        <w:t>“Хатан хаан Феодора ойр дот</w:t>
      </w:r>
      <w:r>
        <w:rPr>
          <w:rFonts w:ascii="Times New Roman" w:hAnsi="Times New Roman" w:cs="Times New Roman"/>
          <w:sz w:val="24"/>
          <w:szCs w:val="24"/>
        </w:rPr>
        <w:t>ны хүмүүсийн дунд” бүтээлд тухайн үеийн гол хэв маяг болох роман стилийн өргөн сул загвартай</w:t>
      </w:r>
      <w:r w:rsidRPr="00CE6E8C">
        <w:rPr>
          <w:rFonts w:ascii="Times New Roman" w:hAnsi="Times New Roman" w:cs="Times New Roman"/>
          <w:sz w:val="24"/>
          <w:szCs w:val="24"/>
        </w:rPr>
        <w:t xml:space="preserve"> хувцсаар далдлагдсан хүмүүсийн бие ижил мэт харагдавч нарийн ажиглаваас хүн бүрийн гадаад болон дотоод онцлог шинжүүд тод илэрнэ. </w:t>
      </w:r>
    </w:p>
    <w:p w:rsidR="00E01839" w:rsidRDefault="0067158A" w:rsidP="00CE6E8C">
      <w:pPr>
        <w:pStyle w:val="ListParagraph"/>
        <w:tabs>
          <w:tab w:val="left" w:pos="0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Эдгээр</w:t>
      </w:r>
      <w:r w:rsidRPr="0067158A">
        <w:rPr>
          <w:rFonts w:ascii="Times New Roman" w:hAnsi="Times New Roman" w:cs="Times New Roman"/>
          <w:sz w:val="24"/>
          <w:szCs w:val="24"/>
        </w:rPr>
        <w:t xml:space="preserve"> дүр төрхийг илэр</w:t>
      </w:r>
      <w:r>
        <w:rPr>
          <w:rFonts w:ascii="Times New Roman" w:hAnsi="Times New Roman" w:cs="Times New Roman"/>
          <w:sz w:val="24"/>
          <w:szCs w:val="24"/>
        </w:rPr>
        <w:t>хийлэхэд хувцасны роман стиль</w:t>
      </w:r>
      <w:r w:rsidRPr="0067158A">
        <w:rPr>
          <w:rFonts w:ascii="Times New Roman" w:hAnsi="Times New Roman" w:cs="Times New Roman"/>
          <w:sz w:val="24"/>
          <w:szCs w:val="24"/>
        </w:rPr>
        <w:t xml:space="preserve"> гол рольтой байсан нь </w:t>
      </w:r>
      <w:r>
        <w:rPr>
          <w:rFonts w:ascii="Times New Roman" w:hAnsi="Times New Roman" w:cs="Times New Roman"/>
          <w:sz w:val="24"/>
          <w:szCs w:val="24"/>
        </w:rPr>
        <w:t xml:space="preserve">дээрх </w:t>
      </w:r>
      <w:r w:rsidRPr="0067158A">
        <w:rPr>
          <w:rFonts w:ascii="Times New Roman" w:hAnsi="Times New Roman" w:cs="Times New Roman"/>
          <w:sz w:val="24"/>
          <w:szCs w:val="24"/>
        </w:rPr>
        <w:t>зург</w:t>
      </w:r>
      <w:r>
        <w:rPr>
          <w:rFonts w:ascii="Times New Roman" w:hAnsi="Times New Roman" w:cs="Times New Roman"/>
          <w:sz w:val="24"/>
          <w:szCs w:val="24"/>
        </w:rPr>
        <w:t>ууд</w:t>
      </w:r>
      <w:r w:rsidRPr="0067158A">
        <w:rPr>
          <w:rFonts w:ascii="Times New Roman" w:hAnsi="Times New Roman" w:cs="Times New Roman"/>
          <w:sz w:val="24"/>
          <w:szCs w:val="24"/>
        </w:rPr>
        <w:t xml:space="preserve">аас тодорхой харагдаж байна.   </w:t>
      </w:r>
    </w:p>
    <w:p w:rsidR="00CE6E8C" w:rsidRPr="000A5AE0" w:rsidRDefault="00CE6E8C" w:rsidP="000A5AE0">
      <w:pPr>
        <w:rPr>
          <w:rFonts w:ascii="Times New Roman" w:hAnsi="Times New Roman" w:cs="Times New Roman"/>
          <w:b/>
          <w:sz w:val="24"/>
          <w:szCs w:val="24"/>
        </w:rPr>
      </w:pPr>
      <w:r w:rsidRPr="000A5AE0">
        <w:rPr>
          <w:rFonts w:ascii="Times New Roman" w:hAnsi="Times New Roman" w:cs="Times New Roman"/>
          <w:sz w:val="24"/>
          <w:szCs w:val="24"/>
        </w:rPr>
        <w:lastRenderedPageBreak/>
        <w:t>Үүнээс гадна тухайн үеийн</w:t>
      </w:r>
      <w:r w:rsidRPr="00CE6E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5AE0">
        <w:rPr>
          <w:rFonts w:ascii="Times New Roman" w:hAnsi="Times New Roman" w:cs="Times New Roman"/>
          <w:b/>
          <w:i/>
          <w:sz w:val="24"/>
          <w:szCs w:val="24"/>
        </w:rPr>
        <w:t>сүмийн барилга архитектурын хэв маяг</w:t>
      </w:r>
      <w:r w:rsidR="000A5AE0" w:rsidRPr="000A5AE0">
        <w:rPr>
          <w:rFonts w:ascii="Times New Roman" w:hAnsi="Times New Roman" w:cs="Times New Roman"/>
          <w:sz w:val="24"/>
          <w:szCs w:val="24"/>
        </w:rPr>
        <w:t>ийг</w:t>
      </w:r>
      <w:r w:rsidRPr="000A5AE0">
        <w:rPr>
          <w:rFonts w:ascii="Times New Roman" w:hAnsi="Times New Roman" w:cs="Times New Roman"/>
          <w:sz w:val="24"/>
          <w:szCs w:val="24"/>
        </w:rPr>
        <w:t xml:space="preserve"> ба</w:t>
      </w:r>
      <w:r w:rsidR="000A5AE0" w:rsidRPr="000A5AE0">
        <w:rPr>
          <w:rFonts w:ascii="Times New Roman" w:hAnsi="Times New Roman" w:cs="Times New Roman"/>
          <w:sz w:val="24"/>
          <w:szCs w:val="24"/>
        </w:rPr>
        <w:t>с</w:t>
      </w:r>
      <w:r w:rsidRPr="000A5AE0">
        <w:rPr>
          <w:rFonts w:ascii="Times New Roman" w:hAnsi="Times New Roman" w:cs="Times New Roman"/>
          <w:sz w:val="24"/>
          <w:szCs w:val="24"/>
        </w:rPr>
        <w:t xml:space="preserve"> анхаарах</w:t>
      </w:r>
      <w:r w:rsidRPr="00CE6E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5AE0">
        <w:rPr>
          <w:rFonts w:ascii="Times New Roman" w:hAnsi="Times New Roman" w:cs="Times New Roman"/>
          <w:sz w:val="24"/>
          <w:szCs w:val="24"/>
        </w:rPr>
        <w:t>нь чухал.</w:t>
      </w:r>
      <w:r w:rsidRPr="00CE6E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A43" w:rsidRPr="0067158A">
        <w:rPr>
          <w:rFonts w:ascii="Times New Roman" w:hAnsi="Times New Roman" w:cs="Times New Roman"/>
          <w:sz w:val="24"/>
          <w:szCs w:val="24"/>
        </w:rPr>
        <w:t>Энэ үеийн барилгыг орон зайн багтаамжийг ихэсгэх зорилгоор бөмбөгөр оройтой урт танхимтай ”базилик” загвартай шийддэг байсан ба дотоод засал чимэг нь үлгэрийн мэт байсан нь дурсгалуудаас харагддаг.</w:t>
      </w:r>
      <w:r w:rsidR="0067158A" w:rsidRPr="0067158A">
        <w:rPr>
          <w:sz w:val="24"/>
          <w:szCs w:val="24"/>
        </w:rPr>
        <w:t xml:space="preserve"> </w:t>
      </w:r>
      <w:r w:rsidR="0067158A" w:rsidRPr="0067158A">
        <w:rPr>
          <w:rFonts w:ascii="Times New Roman" w:hAnsi="Times New Roman" w:cs="Times New Roman"/>
          <w:sz w:val="24"/>
          <w:szCs w:val="24"/>
        </w:rPr>
        <w:t>Бөмбөгөр оройн хүнхэр таазыг зузаан хананууд тулж тайван байдлыг бий болгосон роман стилийн сүмүүдийн</w:t>
      </w:r>
      <w:r w:rsidR="00F12A43" w:rsidRPr="0067158A">
        <w:rPr>
          <w:rFonts w:ascii="Times New Roman" w:hAnsi="Times New Roman" w:cs="Times New Roman"/>
          <w:sz w:val="24"/>
          <w:szCs w:val="24"/>
        </w:rPr>
        <w:t xml:space="preserve"> </w:t>
      </w:r>
      <w:r w:rsidR="0067158A" w:rsidRPr="0067158A">
        <w:rPr>
          <w:rFonts w:ascii="Times New Roman" w:hAnsi="Times New Roman" w:cs="Times New Roman"/>
          <w:sz w:val="24"/>
          <w:szCs w:val="24"/>
        </w:rPr>
        <w:t>д</w:t>
      </w:r>
      <w:r w:rsidR="00F12A43" w:rsidRPr="0067158A">
        <w:rPr>
          <w:rFonts w:ascii="Times New Roman" w:hAnsi="Times New Roman" w:cs="Times New Roman"/>
          <w:sz w:val="24"/>
          <w:szCs w:val="24"/>
        </w:rPr>
        <w:t>отор талыг өнгө бүрийн чулуу олзворлож, нарийн дэг журмын дагуу чулуун шигтэгмэл зургаар чимдэг байсан нь дээрх 2 зургийн жишээнээ</w:t>
      </w:r>
      <w:r w:rsidR="0067158A" w:rsidRPr="0067158A">
        <w:rPr>
          <w:rFonts w:ascii="Times New Roman" w:hAnsi="Times New Roman" w:cs="Times New Roman"/>
          <w:sz w:val="24"/>
          <w:szCs w:val="24"/>
        </w:rPr>
        <w:t>с</w:t>
      </w:r>
      <w:r w:rsidR="00F12A43" w:rsidRPr="0067158A">
        <w:rPr>
          <w:rFonts w:ascii="Times New Roman" w:hAnsi="Times New Roman" w:cs="Times New Roman"/>
          <w:sz w:val="24"/>
          <w:szCs w:val="24"/>
        </w:rPr>
        <w:t xml:space="preserve"> харагдана. Энэхүү шигтэгмэл зургийн гайхамшигт арга ажиллагаа, дүрслэгдсэн хүмүүсийн дүр төрхийг илэрхийлэгч хувцас үе үеийн дизайнерүүдийн </w:t>
      </w:r>
      <w:r w:rsidR="00F30889" w:rsidRPr="0067158A">
        <w:rPr>
          <w:rFonts w:ascii="Times New Roman" w:hAnsi="Times New Roman" w:cs="Times New Roman"/>
          <w:sz w:val="24"/>
          <w:szCs w:val="24"/>
        </w:rPr>
        <w:t>уран бүтээлийн эх үүсвэр болсоор ирсэн байдаг.</w:t>
      </w:r>
      <w:r w:rsidR="00F12A43" w:rsidRPr="0067158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063BB" w:rsidRDefault="007063BB" w:rsidP="008C00F0">
      <w:pPr>
        <w:pStyle w:val="ListParagraph"/>
        <w:tabs>
          <w:tab w:val="left" w:pos="0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3BB">
        <w:rPr>
          <w:rFonts w:ascii="Times New Roman" w:hAnsi="Times New Roman" w:cs="Times New Roman"/>
          <w:b/>
          <w:sz w:val="24"/>
          <w:szCs w:val="24"/>
        </w:rPr>
        <w:t>Загварын онцлогийг элемент бүрээр задлан тайлбарлах:</w:t>
      </w:r>
    </w:p>
    <w:p w:rsidR="00A9146F" w:rsidRDefault="00A9146F" w:rsidP="00A9146F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63BB" w:rsidRDefault="00A9146F" w:rsidP="00A9146F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905250" cy="2739764"/>
            <wp:effectExtent l="0" t="0" r="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foto_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3024" cy="2745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3D51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B640CE6">
            <wp:extent cx="1822472" cy="2743166"/>
            <wp:effectExtent l="0" t="0" r="635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22" cy="27411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3D51" w:rsidRDefault="00A93D51" w:rsidP="00A9146F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993964" cy="3000375"/>
            <wp:effectExtent l="0" t="0" r="698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d8338c72139353263ca9273471c75e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39" b="12439"/>
                    <a:stretch/>
                  </pic:blipFill>
                  <pic:spPr bwMode="auto">
                    <a:xfrm>
                      <a:off x="0" y="0"/>
                      <a:ext cx="4001936" cy="3006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654937" cy="299085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4a717c4cdd60d8e18a4802fb9c6e933.jp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0" r="9500"/>
                    <a:stretch/>
                  </pic:blipFill>
                  <pic:spPr bwMode="auto">
                    <a:xfrm>
                      <a:off x="0" y="0"/>
                      <a:ext cx="1663688" cy="3006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3D51" w:rsidRPr="00A93D51" w:rsidRDefault="00A93D51" w:rsidP="00A9146F">
      <w:pPr>
        <w:pStyle w:val="ListParagraph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9146F" w:rsidRDefault="00A9146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r w:rsidR="003A6E25"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482394" cy="3581400"/>
            <wp:effectExtent l="0" t="0" r="444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da16e91950bee708b24ea071832019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7890" cy="358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E25" w:rsidRPr="003A6E25" w:rsidRDefault="003A6E2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352800" cy="3352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60705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E25" w:rsidRDefault="003A6E25" w:rsidP="00A81CE1">
      <w:pPr>
        <w:pStyle w:val="ListParagraph"/>
        <w:ind w:left="0"/>
        <w:jc w:val="both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A0D4813" wp14:editId="5A92D831">
            <wp:extent cx="1396385" cy="26289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983d6ea33e77128f60674d6be15c80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321"/>
                    <a:stretch/>
                  </pic:blipFill>
                  <pic:spPr bwMode="auto">
                    <a:xfrm>
                      <a:off x="0" y="0"/>
                      <a:ext cx="1394888" cy="26260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81CE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E67C99B" wp14:editId="1EAE20CB">
            <wp:extent cx="1755717" cy="2627602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.p.gaultier-1075-ss10-hc-high-2944989_0x440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1415" cy="263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1CE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92CCB5D" wp14:editId="66826A6D">
            <wp:extent cx="1743075" cy="26193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 w:rsidR="00A81CE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F81E88" wp14:editId="22B8182E">
            <wp:extent cx="3161190" cy="2960024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53f349338582fac_jean-paul-gaultier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101" cy="2964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6E25"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BE72EC" wp14:editId="0B4B8255">
            <wp:extent cx="1971675" cy="2949158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9a9d3313764a2b8adef16182e960dfc--paul-gaultier-spring-jean-paul-gaultier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261" cy="295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E1" w:rsidRDefault="003A6E25" w:rsidP="003A6E25">
      <w:pPr>
        <w:pStyle w:val="ListParagraph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3A6E25">
        <w:rPr>
          <w:rFonts w:ascii="Times New Roman" w:hAnsi="Times New Roman" w:cs="Times New Roman"/>
          <w:sz w:val="24"/>
          <w:szCs w:val="24"/>
        </w:rPr>
        <w:t>Жан Пол Гоэльерийн Хаврын загварын коллекц, 2010 , Австрали</w:t>
      </w:r>
    </w:p>
    <w:p w:rsidR="00230FF6" w:rsidRPr="007063BB" w:rsidRDefault="003A6E25" w:rsidP="00A81CE1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19072" cy="25755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ff1f0857e780c1ce82e95b6eefc3cbb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072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3D5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24050" cy="2565400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536a8efe45e374400d5bb338bcd783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56" cy="257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3D5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04975" cy="2557463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9dd9bf1739c1a92a4ff3dfb7cf2d69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8305" cy="256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D51" w:rsidRDefault="00A93D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230FF6" w:rsidRPr="00230FF6" w:rsidRDefault="00230FF6" w:rsidP="00230F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FF6">
        <w:rPr>
          <w:rFonts w:ascii="Times New Roman" w:hAnsi="Times New Roman" w:cs="Times New Roman"/>
          <w:b/>
          <w:sz w:val="24"/>
          <w:szCs w:val="24"/>
        </w:rPr>
        <w:lastRenderedPageBreak/>
        <w:t>Аскетик стиль</w:t>
      </w:r>
    </w:p>
    <w:p w:rsidR="00230FF6" w:rsidRDefault="00230FF6" w:rsidP="00230FF6">
      <w:pPr>
        <w:jc w:val="both"/>
        <w:rPr>
          <w:rFonts w:ascii="Times New Roman" w:hAnsi="Times New Roman" w:cs="Times New Roman"/>
          <w:sz w:val="24"/>
          <w:szCs w:val="24"/>
        </w:rPr>
      </w:pPr>
      <w:r w:rsidRPr="00230FF6">
        <w:rPr>
          <w:rFonts w:ascii="Times New Roman" w:hAnsi="Times New Roman" w:cs="Times New Roman"/>
          <w:sz w:val="24"/>
          <w:szCs w:val="24"/>
        </w:rPr>
        <w:t>Хар хувцас нь олон жилийн өмнө</w:t>
      </w:r>
      <w:r w:rsidR="00C634CE">
        <w:rPr>
          <w:rFonts w:ascii="Times New Roman" w:hAnsi="Times New Roman" w:cs="Times New Roman"/>
          <w:sz w:val="24"/>
          <w:szCs w:val="24"/>
        </w:rPr>
        <w:t>өс</w:t>
      </w:r>
      <w:r w:rsidRPr="00230FF6">
        <w:rPr>
          <w:rFonts w:ascii="Times New Roman" w:hAnsi="Times New Roman" w:cs="Times New Roman"/>
          <w:sz w:val="24"/>
          <w:szCs w:val="24"/>
        </w:rPr>
        <w:t xml:space="preserve"> сүсэгтнүүд </w:t>
      </w:r>
      <w:r w:rsidR="00C634CE">
        <w:rPr>
          <w:rFonts w:ascii="Times New Roman" w:hAnsi="Times New Roman" w:cs="Times New Roman"/>
          <w:sz w:val="24"/>
          <w:szCs w:val="24"/>
        </w:rPr>
        <w:t xml:space="preserve">болон аскетизмтэй холбоотой байсан ч орчин үеийн загварт албархаг эсвэл, бусдаас ялгарах гэсэн утга санааг илүү илтгэх болжээ. </w:t>
      </w:r>
    </w:p>
    <w:p w:rsidR="00230FF6" w:rsidRPr="00230FF6" w:rsidRDefault="00230FF6" w:rsidP="00230F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6CB6" w:rsidRDefault="00A93D51" w:rsidP="00C634C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90700" cy="2623732"/>
            <wp:effectExtent l="0" t="0" r="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b3ef4bc32f83e7596b9d86857d6b1e9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381" cy="2643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49716" cy="2635546"/>
            <wp:effectExtent l="0" t="0" r="317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4229a6b9389604984f4b4f31144420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010" cy="264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34C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58887" cy="263842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d703be143e665f34241f36486d44a4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659" cy="265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D51" w:rsidRDefault="00C634CE" w:rsidP="00C634CE">
      <w:pPr>
        <w:ind w:left="-54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86603" cy="22288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V7A8647.1366x2048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367" cy="2235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3D5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79551" cy="2219325"/>
            <wp:effectExtent l="0" t="0" r="635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27cdfd2e811f157d32dbccf2b3e0a6e--byzantine-paris-fashion-weeks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192" cy="2236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3D5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69516" cy="22098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266d028045099d93b496e2ac4326f2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981" cy="2225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3D5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70040" cy="2204020"/>
            <wp:effectExtent l="0" t="0" r="0" b="63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V7A8757.1366x2048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654" cy="2215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D51" w:rsidRDefault="008548C2" w:rsidP="000909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48C2">
        <w:rPr>
          <w:rFonts w:ascii="Times New Roman" w:hAnsi="Times New Roman" w:cs="Times New Roman"/>
          <w:b/>
          <w:sz w:val="24"/>
          <w:szCs w:val="24"/>
        </w:rPr>
        <w:t>Артефактууд</w:t>
      </w:r>
    </w:p>
    <w:p w:rsidR="008548C2" w:rsidRDefault="008548C2" w:rsidP="000909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553F416">
            <wp:extent cx="1493520" cy="1810385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1810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00F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C00F0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EBF5D7D">
            <wp:extent cx="2712720" cy="178625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78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48C2" w:rsidRDefault="008548C2" w:rsidP="000909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2582208" cy="1625741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751_PS9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898" cy="162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59132C7">
            <wp:extent cx="2534029" cy="16244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173" cy="16328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124200" cy="2302890"/>
            <wp:effectExtent l="0" t="0" r="0" b="254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3bb87342d9ab09776f5afb74c347ac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3" r="2683" b="9706"/>
                    <a:stretch/>
                  </pic:blipFill>
                  <pic:spPr bwMode="auto">
                    <a:xfrm>
                      <a:off x="0" y="0"/>
                      <a:ext cx="3131030" cy="23079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765FB58">
            <wp:extent cx="1581150" cy="2310174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553" cy="230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705100" cy="3140463"/>
            <wp:effectExtent l="0" t="0" r="0" b="317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b_26.9.8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076" cy="314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910273" cy="3140658"/>
            <wp:effectExtent l="0" t="0" r="4445" b="317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b_26.9.9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178" cy="3142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8C2" w:rsidRPr="008548C2" w:rsidRDefault="008548C2" w:rsidP="0009097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548C2" w:rsidRPr="008548C2" w:rsidSect="0021120C">
      <w:pgSz w:w="11909" w:h="16834" w:code="9"/>
      <w:pgMar w:top="1411" w:right="749" w:bottom="1411" w:left="1138" w:header="720" w:footer="720" w:gutter="85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11CC5"/>
    <w:multiLevelType w:val="hybridMultilevel"/>
    <w:tmpl w:val="EEB8C19E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7F4"/>
    <w:rsid w:val="00081DED"/>
    <w:rsid w:val="00090970"/>
    <w:rsid w:val="000A5AE0"/>
    <w:rsid w:val="0021120C"/>
    <w:rsid w:val="00230FF6"/>
    <w:rsid w:val="00234DE0"/>
    <w:rsid w:val="00285D47"/>
    <w:rsid w:val="00326CB6"/>
    <w:rsid w:val="003A6E25"/>
    <w:rsid w:val="0042295A"/>
    <w:rsid w:val="005509F7"/>
    <w:rsid w:val="00622D1F"/>
    <w:rsid w:val="0067158A"/>
    <w:rsid w:val="0068392E"/>
    <w:rsid w:val="007063BB"/>
    <w:rsid w:val="007533D2"/>
    <w:rsid w:val="00786DDB"/>
    <w:rsid w:val="007E6FDE"/>
    <w:rsid w:val="00827D8B"/>
    <w:rsid w:val="008548C2"/>
    <w:rsid w:val="008C00F0"/>
    <w:rsid w:val="00A81CE1"/>
    <w:rsid w:val="00A9146F"/>
    <w:rsid w:val="00A93D51"/>
    <w:rsid w:val="00C634CE"/>
    <w:rsid w:val="00C96E37"/>
    <w:rsid w:val="00CE6E8C"/>
    <w:rsid w:val="00CF3F36"/>
    <w:rsid w:val="00D11B36"/>
    <w:rsid w:val="00E01839"/>
    <w:rsid w:val="00E827F4"/>
    <w:rsid w:val="00F12A43"/>
    <w:rsid w:val="00F30889"/>
    <w:rsid w:val="00F3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63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C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63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C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pn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9" Type="http://schemas.openxmlformats.org/officeDocument/2006/relationships/image" Target="media/image34.jpeg"/><Relationship Id="rId3" Type="http://schemas.microsoft.com/office/2007/relationships/stylesWithEffects" Target="stylesWithEffects.xml"/><Relationship Id="rId21" Type="http://schemas.openxmlformats.org/officeDocument/2006/relationships/image" Target="media/image16.jpg"/><Relationship Id="rId34" Type="http://schemas.openxmlformats.org/officeDocument/2006/relationships/image" Target="media/image29.png"/><Relationship Id="rId42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image" Target="media/image24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32" Type="http://schemas.openxmlformats.org/officeDocument/2006/relationships/image" Target="media/image27.jpeg"/><Relationship Id="rId37" Type="http://schemas.openxmlformats.org/officeDocument/2006/relationships/image" Target="media/image32.jp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jp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7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Munkhtsetseg</dc:creator>
  <cp:keywords/>
  <dc:description/>
  <cp:lastModifiedBy>Munkhtsetseg</cp:lastModifiedBy>
  <cp:revision>16</cp:revision>
  <dcterms:created xsi:type="dcterms:W3CDTF">2019-11-23T10:11:00Z</dcterms:created>
  <dcterms:modified xsi:type="dcterms:W3CDTF">2019-11-24T07:21:00Z</dcterms:modified>
</cp:coreProperties>
</file>