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10-MAVZU: Eksprimentlarda bashoratlash</w:t>
      </w:r>
    </w:p>
    <w:p w:rsidR="00000000" w:rsidDel="00000000" w:rsidP="00000000" w:rsidRDefault="00000000" w:rsidRPr="00000000" w14:paraId="00000003">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LECTURE 10. Predicting experiments</w:t>
      </w:r>
    </w:p>
    <w:p w:rsidR="00000000" w:rsidDel="00000000" w:rsidP="00000000" w:rsidRDefault="00000000" w:rsidRPr="00000000" w14:paraId="00000004">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Reja:</w:t>
      </w:r>
    </w:p>
    <w:p w:rsidR="00000000" w:rsidDel="00000000" w:rsidP="00000000" w:rsidRDefault="00000000" w:rsidRPr="00000000" w14:paraId="00000006">
      <w:pPr>
        <w:numPr>
          <w:ilvl w:val="0"/>
          <w:numId w:val="3"/>
        </w:numPr>
        <w:spacing w:after="0" w:line="36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Mashinalarning texnik holati o’zgarishini oldindan aniqlash.</w:t>
      </w:r>
    </w:p>
    <w:p w:rsidR="00000000" w:rsidDel="00000000" w:rsidP="00000000" w:rsidRDefault="00000000" w:rsidRPr="00000000" w14:paraId="0000000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Ishlamay qolish modellari</w:t>
      </w:r>
    </w:p>
    <w:p w:rsidR="00000000" w:rsidDel="00000000" w:rsidP="00000000" w:rsidRDefault="00000000" w:rsidRPr="00000000" w14:paraId="00000008">
      <w:pPr>
        <w:numPr>
          <w:ilvl w:val="0"/>
          <w:numId w:val="3"/>
        </w:numPr>
        <w:spacing w:after="0" w:line="360" w:lineRule="auto"/>
        <w:ind w:left="720" w:hanging="36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Tasodifiy kattalikning taqsimlanish qonunidan foydalanishga misol</w:t>
      </w:r>
    </w:p>
    <w:p w:rsidR="00000000" w:rsidDel="00000000" w:rsidP="00000000" w:rsidRDefault="00000000" w:rsidRPr="00000000" w14:paraId="00000009">
      <w:pPr>
        <w:spacing w:after="0" w:lineRule="auto"/>
        <w:ind w:left="72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spacing w:after="0" w:line="36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Tayanch iboralar:</w:t>
      </w:r>
    </w:p>
    <w:p w:rsidR="00000000" w:rsidDel="00000000" w:rsidP="00000000" w:rsidRDefault="00000000" w:rsidRPr="00000000" w14:paraId="0000000B">
      <w:pPr>
        <w:spacing w:after="0" w:line="360" w:lineRule="auto"/>
        <w:ind w:left="709" w:firstLine="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Texnik holat, tasodifiy kattalik, ishlamay qolish, ishonchlilik, statistik va fizik usul, optimal  parameter, ishlash qobiliyati, ehtimollik, parametrik model, «Kuchsiz» zveno modeli, geterogen tizim, eskirish va yeyilish modeli, toliqish modeli,</w:t>
      </w:r>
      <w:r w:rsidDel="00000000" w:rsidR="00000000" w:rsidRPr="00000000">
        <w:rPr>
          <w:i w:val="1"/>
          <w:rtl w:val="0"/>
        </w:rPr>
        <w:t xml:space="preserve"> </w:t>
      </w:r>
      <w:r w:rsidDel="00000000" w:rsidR="00000000" w:rsidRPr="00000000">
        <w:rPr>
          <w:rFonts w:ascii="Times New Roman" w:cs="Times New Roman" w:eastAsia="Times New Roman" w:hAnsi="Times New Roman"/>
          <w:i w:val="1"/>
          <w:sz w:val="28"/>
          <w:szCs w:val="28"/>
          <w:rtl w:val="0"/>
        </w:rPr>
        <w:t xml:space="preserve">muvofiqlik mezoni. </w:t>
      </w:r>
    </w:p>
    <w:p w:rsidR="00000000" w:rsidDel="00000000" w:rsidP="00000000" w:rsidRDefault="00000000" w:rsidRPr="00000000" w14:paraId="0000000C">
      <w:pPr>
        <w:spacing w:after="0" w:line="360" w:lineRule="auto"/>
        <w:ind w:left="709" w:firstLine="0"/>
        <w:jc w:val="both"/>
        <w:rPr>
          <w:rFonts w:ascii="Times New Roman" w:cs="Times New Roman" w:eastAsia="Times New Roman" w:hAnsi="Times New Roman"/>
          <w:i w:val="1"/>
          <w:color w:val="000000"/>
          <w:sz w:val="28"/>
          <w:szCs w:val="28"/>
        </w:rPr>
      </w:pPr>
      <w:r w:rsidDel="00000000" w:rsidR="00000000" w:rsidRPr="00000000">
        <w:rPr>
          <w:rtl w:val="0"/>
        </w:rPr>
      </w:r>
    </w:p>
    <w:p w:rsidR="00000000" w:rsidDel="00000000" w:rsidP="00000000" w:rsidRDefault="00000000" w:rsidRPr="00000000" w14:paraId="0000000D">
      <w:pPr>
        <w:spacing w:after="0" w:line="36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color w:val="000000"/>
          <w:sz w:val="28"/>
          <w:szCs w:val="28"/>
          <w:rtl w:val="0"/>
        </w:rPr>
        <w:t xml:space="preserve">Ma’ruza maqsadi: </w:t>
      </w:r>
      <w:r w:rsidDel="00000000" w:rsidR="00000000" w:rsidRPr="00000000">
        <w:rPr>
          <w:rFonts w:ascii="Times New Roman" w:cs="Times New Roman" w:eastAsia="Times New Roman" w:hAnsi="Times New Roman"/>
          <w:sz w:val="28"/>
          <w:szCs w:val="28"/>
          <w:rtl w:val="0"/>
        </w:rPr>
        <w:t xml:space="preserve">Izlanishlarni olib borish jarayonida o`tkaziladigan eksperimentlarni bashoratlash yo`llari tadqiq qilinadi. </w:t>
      </w:r>
      <w:r w:rsidDel="00000000" w:rsidR="00000000" w:rsidRPr="00000000">
        <w:rPr>
          <w:rtl w:val="0"/>
        </w:rPr>
      </w:r>
    </w:p>
    <w:p w:rsidR="00000000" w:rsidDel="00000000" w:rsidP="00000000" w:rsidRDefault="00000000" w:rsidRPr="00000000" w14:paraId="0000000E">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27"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MASHINALARNING TEXNIK HOLATI O’ZGARISHINI OLDINDAN ANIQLASH.</w:t>
      </w:r>
    </w:p>
    <w:p w:rsidR="00000000" w:rsidDel="00000000" w:rsidP="00000000" w:rsidRDefault="00000000" w:rsidRPr="00000000" w14:paraId="00000010">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Mashinaning holatini oldindan aniqlash uchun qism va birikmalarning matematik modeli mavjud bo’lishi kerak. </w:t>
      </w:r>
    </w:p>
    <w:p w:rsidR="00000000" w:rsidDel="00000000" w:rsidP="00000000" w:rsidRDefault="00000000" w:rsidRPr="00000000" w14:paraId="0000001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Oldindan aniqlash - nisbatan yuqori darajadagi aniqlik bilan kelajak haqida ehtimoliy aytilgan fikrdir. Oldindan aniqlash bashorat qilishdan ehtimoliy yondoshuv bilan tubdan farq qiladi. Bashorat kelajak haqida mutloq aniqlik bilan aytilgan fikrdir.</w:t>
      </w:r>
    </w:p>
    <w:p w:rsidR="00000000" w:rsidDel="00000000" w:rsidP="00000000" w:rsidRDefault="00000000" w:rsidRPr="00000000" w14:paraId="0000001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Mashinaning ishlamay qolishi qanchalik ilgari va aniqroq oldindan aniqlansa, shunchalik unga tayyorgarlik ko’riladi, mashinani ta’mirlashni kutib turib qolishi, omborda saqlanishi zarur ehtiyot qismlarning soni kamroq bo’ladi. Oldindan aniqlashning sifat mezoni barcha hollarda uning o’rtacha kvadratik xatoligini kattaligi bo’ladi.</w:t>
      </w:r>
    </w:p>
    <w:p w:rsidR="00000000" w:rsidDel="00000000" w:rsidP="00000000" w:rsidRDefault="00000000" w:rsidRPr="00000000" w14:paraId="0000001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Oldindan aniqlash odatda bosqichma-bosqich quyidagi ketma-ketlikda o’tkaziladi: oldindan aniqlash usulini tanlash; matematik modellash; ma’lumotlarning zarur sonini aniqlash; ularni statistik taxlili; bog’lanishni va uning parametrlarini aniqlash.</w:t>
      </w:r>
    </w:p>
    <w:p w:rsidR="00000000" w:rsidDel="00000000" w:rsidP="00000000" w:rsidRDefault="00000000" w:rsidRPr="00000000" w14:paraId="0000001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Texnik holatni oldindan aniqlashda statistik va fizik usullar ishlatiladi.</w:t>
      </w:r>
    </w:p>
    <w:p w:rsidR="00000000" w:rsidDel="00000000" w:rsidP="00000000" w:rsidRDefault="00000000" w:rsidRPr="00000000" w14:paraId="0000001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Statistik ehtimollik usulning maqsadi taqsimlanish qonuni va uning parametrlarini aniqlashdan iborat. Tizim elementlari holatini tavsiflovchi statistik ma’lumotlar bo’yicha mashinaning xizmat muddatini, ishlamay qolguncha bajarilgan ish hajmini, ehtiyot qismlarga bo’lgan ehtiyojni aniqlanish mumkin. Mashinaning texnik holatini boshqarishning bu usulini passiv (faol bo’lmagan) toifaga kiritish mumkin, ya’ni bunda ishlash qobiliyatini me’yorlash o’z vaqtida ehtiyot qismlar bilan ta’minlash va mashinaning ta’mirlashni kutib turib qolishini qisqartirishga olib kelinadi [1].</w:t>
      </w:r>
    </w:p>
    <w:p w:rsidR="00000000" w:rsidDel="00000000" w:rsidP="00000000" w:rsidRDefault="00000000" w:rsidRPr="00000000" w14:paraId="0000001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Ishlash qobiliyatini boshqarishning yanada istiqbolli shakli fizik jarayonlarni, mashina agregatlari texnik holatini o’zgarish sabablarini, mashina ishlash tartiblarining optimal  parametrlarini  bilishga asoslangan.  </w:t>
      </w:r>
    </w:p>
    <w:p w:rsidR="00000000" w:rsidDel="00000000" w:rsidP="00000000" w:rsidRDefault="00000000" w:rsidRPr="00000000" w14:paraId="00000018">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Har bir aniq holatda oldindan aniqlash uchun ko’pga chidamlilikni unga eng ko’p ta’sir ko’rsatayotgan omillarga bog’lanishi asosiga ega bo’lish kerak. Oldindan aniqlashning fizikaviy usullari statistik usulga nisbatan yuqoriroq aniqlikka ega va shuning uchun ular afzalroqdir.</w:t>
      </w:r>
    </w:p>
    <w:p w:rsidR="00000000" w:rsidDel="00000000" w:rsidP="00000000" w:rsidRDefault="00000000" w:rsidRPr="00000000" w14:paraId="00000019">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Biroq bunda jarayon qonuniyatlarini bilish, qonuniyat parametrlarini aniqlash uchun detallar, qismlar yoki birikmalarning qandaydir ishlatish davri uchun texnik holati haqidagi ahborotga ega bo’lish kerak.</w:t>
      </w:r>
    </w:p>
    <w:p w:rsidR="00000000" w:rsidDel="00000000" w:rsidP="00000000" w:rsidRDefault="00000000" w:rsidRPr="00000000" w14:paraId="0000001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Oldindan aniqlash uchun: ishlamay qolish, ishlash qobiliyati (eyilish, detallar temperaturasi, darzlarning paydo bo’lishi va rivojlanishi) mezonlarini; miqdoriy oldindan aniqlash usullarini (funktsional qonuniyatlar, approksimatsiyalovchi tenglamalar, ehtimolliklar, xususan ish hajmining taqsimlanishi); ma’lumotlar to’plash yoki jarayon parametrlarining qiymatlarini ishlatish sharoitlarida eng kam xatolik bilan  o’lchash uslublarini; jarayon jadalligiga ta’sir ko’rsatuvchi asosiy omillarni va ularni boshqarish usullarini bilish kerak.    </w:t>
      </w:r>
    </w:p>
    <w:p w:rsidR="00000000" w:rsidDel="00000000" w:rsidP="00000000" w:rsidRDefault="00000000" w:rsidRPr="00000000" w14:paraId="0000001B">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Oldindan aniqlashning asosi bo’lib, jarayonlarni, ularning rivojlanish qonuniyatlarini bilish va bu jarayonlarni kelajak uchun mohirlik bilan ekstrapolyatsiyalash hisoblanadi. Ekstrapolyatsiya davri o’tgan ishonchli ma’lumotlarga ega davrni uchdan bir qismi yoki yarmidan ortiq bo’lmasligi lozim. Jarayonlarni matematik modellar ko’rinishida ifodalash maqsadga muvofiqdir.</w:t>
      </w:r>
    </w:p>
    <w:p w:rsidR="00000000" w:rsidDel="00000000" w:rsidP="00000000" w:rsidRDefault="00000000" w:rsidRPr="00000000" w14:paraId="0000001C">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Jarayonning matematik modeli mavjud bo’lsa, o’tgan davrdagi ma’lumotlar asosida, mashinaning kelajakdagi texnik holati haqida ahborot olish mumkin.  Holatni oldindan aniqlash xatoligi faqat oldindan aniqlanayotgan davr kattaligiga emas, balki o’lchash natijasi xatoligiga, olingan ma’lumotlarni bir jinsli ekanligiga ham bog’liq bo’ladi.</w:t>
      </w:r>
    </w:p>
    <w:p w:rsidR="00000000" w:rsidDel="00000000" w:rsidP="00000000" w:rsidRDefault="00000000" w:rsidRPr="00000000" w14:paraId="0000001D">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O`lchash natijasining xatoligi har bir vaqt yoki ish hajmi bo’lagida bajarilishi zarur bo’lgan o’lchovlar soniga ham ta’sir ko’rsatadi. SHunday qilib, oldindan aniqlash xatoligi va zarur o’lchovlar soni alohida tajriba xatoligiga, o’lchash natijalarining sifatiga bog’liq. </w:t>
      </w:r>
    </w:p>
    <w:p w:rsidR="00000000" w:rsidDel="00000000" w:rsidP="00000000" w:rsidRDefault="00000000" w:rsidRPr="00000000" w14:paraId="0000001E">
      <w:pPr>
        <w:spacing w:after="0" w:line="360" w:lineRule="auto"/>
        <w:ind w:firstLine="567"/>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27"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ISHLAMAY QOLISH MODELLARI</w:t>
      </w:r>
    </w:p>
    <w:p w:rsidR="00000000" w:rsidDel="00000000" w:rsidP="00000000" w:rsidRDefault="00000000" w:rsidRPr="00000000" w14:paraId="00000020">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Mashinalarning detal va qismlarida kechadigan turli fizikaviy va kimyoviy jarayonlar ularning ishlamay qolishiga olib keladi. Bu jarayonlarning tabiatidan kelib chiqib mashinalarning ishlamay qolish modellari tuzilgan. Quyida ulardan keng tarqalgan ba’zi birlarini ko’rib chiqamiz [2]. </w:t>
      </w:r>
    </w:p>
    <w:p w:rsidR="00000000" w:rsidDel="00000000" w:rsidP="00000000" w:rsidRDefault="00000000" w:rsidRPr="00000000" w14:paraId="0000002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Mashinalar ishlash jarayonida unga ta’sir ko’rsatayotgan omillar asosiy texnik parametrlarni nominal qiymatlaridan chetlashuvini keltirib chiqaradi. Bu ta’sirlarni tasodifiy bo’lganligi mashina yoki tizim ko’rsatkichlarini tarqoqligiga sabab bo’ladi.</w:t>
      </w:r>
    </w:p>
    <w:p w:rsidR="00000000" w:rsidDel="00000000" w:rsidP="00000000" w:rsidRDefault="00000000" w:rsidRPr="00000000" w14:paraId="0000002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Puxtalikni tahlil qilishda ishlamay qolishlarni kelib chiqishining turli modellari qo’llaniladi. Ular mashinaning ishchanlik qobiliyatini yo’qolishiga olib keladigan jarayonlarning paydo bo’lish va rivojlanish fizikaviy  qonuniyatlariga tayanadi. Bu jarayonlarning tabiatiga bog’liq holda barcha ishlamay qolishlar: parametrik, «kuchsiz» zveno, eskirish va yeyilish, toliqish modeli yoki to’plangan shikastlanishlar kabi modellar bilan sifat tarafidan yoritiladi.   </w:t>
      </w:r>
    </w:p>
    <w:p w:rsidR="00000000" w:rsidDel="00000000" w:rsidP="00000000" w:rsidRDefault="00000000" w:rsidRPr="00000000" w14:paraId="0000002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u w:val="single"/>
          <w:rtl w:val="0"/>
        </w:rPr>
        <w:t xml:space="preserve">Parametrik model</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Tasodifiy ta’sirlar sharoitida ishlayotgan mashinaning holatini, o’z vazifasini bajarishi nuqtai nazaridan aniqlovchi sifatida qabul qilingan, y</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y</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y</w:t>
      </w:r>
      <w:r w:rsidDel="00000000" w:rsidR="00000000" w:rsidRPr="00000000">
        <w:rPr>
          <w:rFonts w:ascii="Times New Roman" w:cs="Times New Roman" w:eastAsia="Times New Roman" w:hAnsi="Times New Roman"/>
          <w:sz w:val="28"/>
          <w:szCs w:val="28"/>
          <w:vertAlign w:val="subscript"/>
          <w:rtl w:val="0"/>
        </w:rPr>
        <w:t xml:space="preserve">n</w:t>
      </w:r>
      <w:r w:rsidDel="00000000" w:rsidR="00000000" w:rsidRPr="00000000">
        <w:rPr>
          <w:rFonts w:ascii="Times New Roman" w:cs="Times New Roman" w:eastAsia="Times New Roman" w:hAnsi="Times New Roman"/>
          <w:sz w:val="28"/>
          <w:szCs w:val="28"/>
          <w:rtl w:val="0"/>
        </w:rPr>
        <w:t xml:space="preserve"> fizikaviy parametrlar to’plami bilan to’liq ifodalash mumkin. Bu parametrlarni qandaydir Y vektorni n- o’lchovli holatlar davr - fazosidagi tashkil etuvchilari deb hisoblash lozim [3].</w:t>
      </w:r>
    </w:p>
    <w:p w:rsidR="00000000" w:rsidDel="00000000" w:rsidP="00000000" w:rsidRDefault="00000000" w:rsidRPr="00000000" w14:paraId="0000002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Mashinaning vazifasi va ishlashining fizikaviy asoslaridan kelib chiqib, holatlar davr-fazosini qandaydir tekislik yoki chegaraviy holatlar sirti bilan ishchan holatlar sohasi </w:t>
      </w:r>
      <w:r w:rsidDel="00000000" w:rsidR="00000000" w:rsidRPr="00000000">
        <w:rPr>
          <w:rFonts w:ascii="Symbol" w:cs="Symbol" w:eastAsia="Symbol" w:hAnsi="Symbol"/>
          <w:sz w:val="28"/>
          <w:szCs w:val="28"/>
          <w:rtl w:val="0"/>
        </w:rPr>
        <w:t xml:space="preserve">Ω</w:t>
      </w:r>
      <w:r w:rsidDel="00000000" w:rsidR="00000000" w:rsidRPr="00000000">
        <w:rPr>
          <w:rFonts w:ascii="Times New Roman" w:cs="Times New Roman" w:eastAsia="Times New Roman" w:hAnsi="Times New Roman"/>
          <w:sz w:val="28"/>
          <w:szCs w:val="28"/>
          <w:rtl w:val="0"/>
        </w:rPr>
        <w:t xml:space="preserve"> va ishlamay qolishlar sohasi </w:t>
      </w:r>
      <w:r w:rsidDel="00000000" w:rsidR="00000000" w:rsidRPr="00000000">
        <w:rPr>
          <w:rFonts w:ascii="Symbol" w:cs="Symbol" w:eastAsia="Symbol" w:hAnsi="Symbol"/>
          <w:sz w:val="28"/>
          <w:szCs w:val="28"/>
          <w:rtl w:val="0"/>
        </w:rPr>
        <w:t xml:space="preserve">ω</w:t>
      </w:r>
      <w:r w:rsidDel="00000000" w:rsidR="00000000" w:rsidRPr="00000000">
        <w:rPr>
          <w:rFonts w:ascii="Times New Roman" w:cs="Times New Roman" w:eastAsia="Times New Roman" w:hAnsi="Times New Roman"/>
          <w:sz w:val="28"/>
          <w:szCs w:val="28"/>
          <w:rtl w:val="0"/>
        </w:rPr>
        <w:t xml:space="preserve"> ga ajratamiz. Bunda  y</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holat parametrlari tasodifiy kattalik yoki aniq taqsimlanish qonunlariga ega funktsiya ekanligini nazarda tutish kerak. </w:t>
      </w:r>
    </w:p>
    <w:p w:rsidR="00000000" w:rsidDel="00000000" w:rsidP="00000000" w:rsidRDefault="00000000" w:rsidRPr="00000000" w14:paraId="0000002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Umumiy ko’rinishda, ishchan holatlar sohasi shuningdek tasodifiy bo’lgan, chegaraviy holat R</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koordinatlari bilan ta’riflanadi. Bu holda mashinaning buzilmasdan ishlashi ushbu bog’lanishdan aniqlanadi.</w:t>
      </w:r>
    </w:p>
    <w:p w:rsidR="00000000" w:rsidDel="00000000" w:rsidP="00000000" w:rsidRDefault="00000000" w:rsidRPr="00000000" w14:paraId="00000026">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25" style="width:317pt;height:22.5pt" fillcolor="window" o:ole="" type="#_x0000_t75">
            <v:imagedata r:id="rId1" o:title=""/>
          </v:shape>
          <o:OLEObject DrawAspect="Content" r:id="rId2" ObjectID="_1682241029" ProgID="Equation.2" ShapeID="_x0000_i1025" Type="Embed"/>
        </w:pict>
      </w:r>
      <w:r w:rsidDel="00000000" w:rsidR="00000000" w:rsidRPr="00000000">
        <w:rPr>
          <w:rtl w:val="0"/>
        </w:rPr>
      </w:r>
    </w:p>
    <w:p w:rsidR="00000000" w:rsidDel="00000000" w:rsidP="00000000" w:rsidRDefault="00000000" w:rsidRPr="00000000" w14:paraId="00000027">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R</w:t>
      </w:r>
      <w:r w:rsidDel="00000000" w:rsidR="00000000" w:rsidRPr="00000000">
        <w:rPr>
          <w:rFonts w:ascii="Times New Roman" w:cs="Times New Roman" w:eastAsia="Times New Roman" w:hAnsi="Times New Roman"/>
          <w:sz w:val="28"/>
          <w:szCs w:val="28"/>
          <w:vertAlign w:val="subscript"/>
          <w:rtl w:val="0"/>
        </w:rPr>
        <w:t xml:space="preserve">ij</w:t>
      </w:r>
      <w:r w:rsidDel="00000000" w:rsidR="00000000" w:rsidRPr="00000000">
        <w:rPr>
          <w:rFonts w:ascii="Times New Roman" w:cs="Times New Roman" w:eastAsia="Times New Roman" w:hAnsi="Times New Roman"/>
          <w:sz w:val="28"/>
          <w:szCs w:val="28"/>
          <w:rtl w:val="0"/>
        </w:rPr>
        <w:t xml:space="preserve"> - y</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holat parametrlarining ruhsat etilgan o’zgarish chegaralari; </w:t>
      </w:r>
    </w:p>
    <w:p w:rsidR="00000000" w:rsidDel="00000000" w:rsidP="00000000" w:rsidRDefault="00000000" w:rsidRPr="00000000" w14:paraId="00000028">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Agar Y vektorni taqsimlanish zichligi ma’lum bo’lsa, ya’ni holat parametrlarining istalgan paytdagi birgalikda taqsimlanish zichligi </w:t>
      </w:r>
      <w:r w:rsidDel="00000000" w:rsidR="00000000" w:rsidRPr="00000000">
        <w:rPr>
          <w:rFonts w:ascii="Symbol" w:cs="Symbol" w:eastAsia="Symbol" w:hAnsi="Symbol"/>
          <w:sz w:val="28"/>
          <w:szCs w:val="28"/>
          <w:rtl w:val="0"/>
        </w:rPr>
        <w:t xml:space="preserve">ϕ</w:t>
      </w:r>
      <w:r w:rsidDel="00000000" w:rsidR="00000000" w:rsidRPr="00000000">
        <w:rPr>
          <w:rFonts w:ascii="Times New Roman" w:cs="Times New Roman" w:eastAsia="Times New Roman" w:hAnsi="Times New Roman"/>
          <w:sz w:val="28"/>
          <w:szCs w:val="28"/>
          <w:rtl w:val="0"/>
        </w:rPr>
        <w:t xml:space="preserve">(y</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,y</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 . ,y</w:t>
      </w:r>
      <w:r w:rsidDel="00000000" w:rsidR="00000000" w:rsidRPr="00000000">
        <w:rPr>
          <w:rFonts w:ascii="Times New Roman" w:cs="Times New Roman" w:eastAsia="Times New Roman" w:hAnsi="Times New Roman"/>
          <w:sz w:val="28"/>
          <w:szCs w:val="28"/>
          <w:vertAlign w:val="subscript"/>
          <w:rtl w:val="0"/>
        </w:rPr>
        <w:t xml:space="preserve">N</w:t>
      </w:r>
      <w:r w:rsidDel="00000000" w:rsidR="00000000" w:rsidRPr="00000000">
        <w:rPr>
          <w:rFonts w:ascii="Times New Roman" w:cs="Times New Roman" w:eastAsia="Times New Roman" w:hAnsi="Times New Roman"/>
          <w:sz w:val="28"/>
          <w:szCs w:val="28"/>
          <w:rtl w:val="0"/>
        </w:rPr>
        <w:t xml:space="preserve">), bo’lsa unda:</w:t>
      </w:r>
    </w:p>
    <w:p w:rsidR="00000000" w:rsidDel="00000000" w:rsidP="00000000" w:rsidRDefault="00000000" w:rsidRPr="00000000" w14:paraId="00000029">
      <w:pPr>
        <w:spacing w:after="0" w:line="360" w:lineRule="auto"/>
        <w:ind w:firstLine="28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26" style="width:279.5pt;height:37pt" o:ole="" type="#_x0000_t75">
            <v:imagedata r:id="rId3" o:title=""/>
          </v:shape>
          <o:OLEObject DrawAspect="Content" r:id="rId4" ObjectID="_1682241030" ProgID="Equation.2" ShapeID="_x0000_i1026" Type="Embed"/>
        </w:pict>
      </w:r>
      <w:r w:rsidDel="00000000" w:rsidR="00000000" w:rsidRPr="00000000">
        <w:rPr>
          <w:rFonts w:ascii="Times New Roman" w:cs="Times New Roman" w:eastAsia="Times New Roman" w:hAnsi="Times New Roman"/>
          <w:sz w:val="28"/>
          <w:szCs w:val="28"/>
          <w:rtl w:val="0"/>
        </w:rPr>
        <w:t xml:space="preserve">  (3.4)  bo’ladi.</w:t>
      </w:r>
    </w:p>
    <w:p w:rsidR="00000000" w:rsidDel="00000000" w:rsidP="00000000" w:rsidRDefault="00000000" w:rsidRPr="00000000" w14:paraId="0000002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Ikki holat parametri uchun ishlamay qolishni geometrik interpretatsiyasi (tushuntirish) 1-rasmda ko’rsatilgan. </w:t>
      </w:r>
    </w:p>
    <w:p w:rsidR="00000000" w:rsidDel="00000000" w:rsidP="00000000" w:rsidRDefault="00000000" w:rsidRPr="00000000" w14:paraId="0000002B">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pict>
          <v:shape id="_x0000_i1027" style="width:160pt;height:108pt" fillcolor="window" o:ole="" type="#_x0000_t75">
            <v:imagedata r:id="rId5" o:title=""/>
          </v:shape>
          <o:OLEObject DrawAspect="Content" r:id="rId6" ObjectID="_1682241031" ProgID="Word.Document.8" ShapeID="_x0000_i1027" Type="Embed"/>
        </w:pict>
      </w:r>
      <w:r w:rsidDel="00000000" w:rsidR="00000000" w:rsidRPr="00000000">
        <w:rPr>
          <w:rtl w:val="0"/>
        </w:rPr>
      </w:r>
    </w:p>
    <w:p w:rsidR="00000000" w:rsidDel="00000000" w:rsidP="00000000" w:rsidRDefault="00000000" w:rsidRPr="00000000" w14:paraId="0000002C">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1-rasm. Ishlamay qolishni geometrik tushuntirish [4].</w:t>
      </w:r>
    </w:p>
    <w:p w:rsidR="00000000" w:rsidDel="00000000" w:rsidP="00000000" w:rsidRDefault="00000000" w:rsidRPr="00000000" w14:paraId="0000002D">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Har bir  Y</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va Y</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holat parametrlari qiymatlarining juftiga y</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Oy</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tekislikdagi qandaydir A nuqta mos keladi. Agar A nuqta </w:t>
      </w:r>
      <w:r w:rsidDel="00000000" w:rsidR="00000000" w:rsidRPr="00000000">
        <w:rPr>
          <w:rFonts w:ascii="Symbol" w:cs="Symbol" w:eastAsia="Symbol" w:hAnsi="Symbol"/>
          <w:sz w:val="28"/>
          <w:szCs w:val="28"/>
          <w:rtl w:val="0"/>
        </w:rPr>
        <w:t xml:space="preserve">Ω</w:t>
      </w:r>
      <w:r w:rsidDel="00000000" w:rsidR="00000000" w:rsidRPr="00000000">
        <w:rPr>
          <w:rFonts w:ascii="Times New Roman" w:cs="Times New Roman" w:eastAsia="Times New Roman" w:hAnsi="Times New Roman"/>
          <w:sz w:val="28"/>
          <w:szCs w:val="28"/>
          <w:rtl w:val="0"/>
        </w:rPr>
        <w:t xml:space="preserve"> soha tashqarisida bo’lsa ishlamay qolish sodir bo’ladi. </w:t>
      </w:r>
    </w:p>
    <w:p w:rsidR="00000000" w:rsidDel="00000000" w:rsidP="00000000" w:rsidRDefault="00000000" w:rsidRPr="00000000" w14:paraId="0000002F">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Holatning bitta parametri yanada osonroq tushuntiriladi (8-rasm). Bitta holat parametri u bo’yicha buzilmasdan ishlash ehtimolligi taqsimot zichligi egri chzig’i </w:t>
      </w:r>
      <w:r w:rsidDel="00000000" w:rsidR="00000000" w:rsidRPr="00000000">
        <w:rPr>
          <w:rFonts w:ascii="Symbol" w:cs="Symbol" w:eastAsia="Symbol" w:hAnsi="Symbol"/>
          <w:sz w:val="28"/>
          <w:szCs w:val="28"/>
          <w:rtl w:val="0"/>
        </w:rPr>
        <w:t xml:space="preserve">ϕ</w:t>
      </w:r>
      <w:r w:rsidDel="00000000" w:rsidR="00000000" w:rsidRPr="00000000">
        <w:rPr>
          <w:rFonts w:ascii="Times New Roman" w:cs="Times New Roman" w:eastAsia="Times New Roman" w:hAnsi="Times New Roman"/>
          <w:sz w:val="28"/>
          <w:szCs w:val="28"/>
          <w:rtl w:val="0"/>
        </w:rPr>
        <w:t xml:space="preserve">(u) ni R</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va R</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chegaralar cheklaydigan maydon bilan aniqlanadi:</w:t>
      </w:r>
    </w:p>
    <w:p w:rsidR="00000000" w:rsidDel="00000000" w:rsidP="00000000" w:rsidRDefault="00000000" w:rsidRPr="00000000" w14:paraId="00000030">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28" style="width:213pt;height:52pt" o:ole="" type="#_x0000_t75">
            <v:imagedata r:id="rId7" o:title=""/>
          </v:shape>
          <o:OLEObject DrawAspect="Content" r:id="rId8" ObjectID="_1682241032" ProgID="Equation.2" ShapeID="_x0000_i1028" Type="Embed"/>
        </w:pict>
      </w:r>
      <w:r w:rsidDel="00000000" w:rsidR="00000000" w:rsidRPr="00000000">
        <w:rPr>
          <w:rFonts w:ascii="Times New Roman" w:cs="Times New Roman" w:eastAsia="Times New Roman" w:hAnsi="Times New Roman"/>
          <w:sz w:val="28"/>
          <w:szCs w:val="28"/>
          <w:rtl w:val="0"/>
        </w:rPr>
        <w:t xml:space="preserve">           (3.5)</w:t>
      </w:r>
    </w:p>
    <w:p w:rsidR="00000000" w:rsidDel="00000000" w:rsidP="00000000" w:rsidRDefault="00000000" w:rsidRPr="00000000" w14:paraId="00000032">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Holat parametrlarining soni ko’payishi bilan hisob-kitoblar hajmi juda oshib ketsa ham, bunday integrallarni umuman hisoblasa bo’ladi.</w:t>
      </w:r>
    </w:p>
    <w:p w:rsidR="00000000" w:rsidDel="00000000" w:rsidP="00000000" w:rsidRDefault="00000000" w:rsidRPr="00000000" w14:paraId="00000034">
      <w:pPr>
        <w:spacing w:after="0" w:line="360" w:lineRule="auto"/>
        <w:jc w:val="center"/>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Pr>
        <w:pict>
          <v:shape id="_x0000_i1029" style="width:219pt;height:146pt" fillcolor="window" o:ole="" type="#_x0000_t75">
            <v:imagedata r:id="rId9" o:title=""/>
          </v:shape>
          <o:OLEObject DrawAspect="Content" r:id="rId10" ObjectID="_1682241033" ProgID="Word.Picture.8" ShapeID="_x0000_i1029" Type="Embed"/>
        </w:pict>
      </w:r>
      <w:r w:rsidDel="00000000" w:rsidR="00000000" w:rsidRPr="00000000">
        <w:rPr>
          <w:rtl w:val="0"/>
        </w:rPr>
      </w:r>
    </w:p>
    <w:p w:rsidR="00000000" w:rsidDel="00000000" w:rsidP="00000000" w:rsidRDefault="00000000" w:rsidRPr="00000000" w14:paraId="00000035">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2-rasm. Buzilmasdan ishlash ehtimolligining taqsimot zichligi egri chizig’i.</w:t>
      </w:r>
    </w:p>
    <w:p w:rsidR="00000000" w:rsidDel="00000000" w:rsidP="00000000" w:rsidRDefault="00000000" w:rsidRPr="00000000" w14:paraId="00000036">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Mashinalarda holat parametrlari (bosim, aylanish chastotasi, f.i.k., tezlik va boshqalar) o’zaro bog’liq bo’ladi. Bundan foydalanish natijasida bitta yoki ikkita holat parametri bilan cheklanishga erishish mumkin. Bunday parametrlar umumlashgan deb ataladi, chunki ular xossalar yig’indisini ifodalab beradi. SHunday qilib, mashinaning holatini barcha holat parametrlari va ta’sirlarga bog’liq bo’lgan bitta umumlashgan ko’rsatkich bilan ifodalash mumkin [5]:</w:t>
      </w:r>
    </w:p>
    <w:p w:rsidR="00000000" w:rsidDel="00000000" w:rsidP="00000000" w:rsidRDefault="00000000" w:rsidRPr="00000000" w14:paraId="00000038">
      <w:pPr>
        <w:spacing w:after="0" w:line="360" w:lineRule="auto"/>
        <w:ind w:firstLine="1134"/>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spacing w:after="0" w:line="360" w:lineRule="auto"/>
        <w:ind w:firstLine="113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 = F(u</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u</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 ., u</w:t>
      </w:r>
      <w:r w:rsidDel="00000000" w:rsidR="00000000" w:rsidRPr="00000000">
        <w:rPr>
          <w:rFonts w:ascii="Times New Roman" w:cs="Times New Roman" w:eastAsia="Times New Roman" w:hAnsi="Times New Roman"/>
          <w:sz w:val="28"/>
          <w:szCs w:val="28"/>
          <w:vertAlign w:val="subscript"/>
          <w:rtl w:val="0"/>
        </w:rPr>
        <w:t xml:space="preserve">N</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 .,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vertAlign w:val="subscript"/>
          <w:rtl w:val="0"/>
        </w:rPr>
        <w:t xml:space="preserve">m</w:t>
      </w:r>
      <w:r w:rsidDel="00000000" w:rsidR="00000000" w:rsidRPr="00000000">
        <w:rPr>
          <w:rFonts w:ascii="Times New Roman" w:cs="Times New Roman" w:eastAsia="Times New Roman" w:hAnsi="Times New Roman"/>
          <w:sz w:val="28"/>
          <w:szCs w:val="28"/>
          <w:rtl w:val="0"/>
        </w:rPr>
        <w:t xml:space="preserve">)    (3.6)</w:t>
      </w:r>
    </w:p>
    <w:p w:rsidR="00000000" w:rsidDel="00000000" w:rsidP="00000000" w:rsidRDefault="00000000" w:rsidRPr="00000000" w14:paraId="0000003A">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y</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 mashinaning foydalanishdagi xossalariga ta’sir ko’rsatuvchi turli ish tartibi parametrlari;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 mashinaning tuzilish parametrlari.</w:t>
      </w:r>
    </w:p>
    <w:p w:rsidR="00000000" w:rsidDel="00000000" w:rsidP="00000000" w:rsidRDefault="00000000" w:rsidRPr="00000000" w14:paraId="0000003B">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u</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va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parametrlar tasodifiy o’zgaruvchilar bo’lib, ular vaqt o’tishi bilan o’zgarishi mumkin.</w:t>
      </w:r>
    </w:p>
    <w:p w:rsidR="00000000" w:rsidDel="00000000" w:rsidP="00000000" w:rsidRDefault="00000000" w:rsidRPr="00000000" w14:paraId="0000003C">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«Kuchsiz» zveno modeli. </w:t>
      </w:r>
      <w:r w:rsidDel="00000000" w:rsidR="00000000" w:rsidRPr="00000000">
        <w:rPr>
          <w:rFonts w:ascii="Times New Roman" w:cs="Times New Roman" w:eastAsia="Times New Roman" w:hAnsi="Times New Roman"/>
          <w:sz w:val="28"/>
          <w:szCs w:val="28"/>
          <w:rtl w:val="0"/>
        </w:rPr>
        <w:t xml:space="preserve">Alohida qism va detallarning deformatsiyalari va buzilishi, ta’sir qilayotgan zo’riqishlar va amaldagi mustahkamlikni noqulay birga kelishi natijasida kelib chiqadi. Bunday hol uchun parametrik model to’g’ri bo’ladi, faqat umumlashgan holat parametri qilib yuklama Q, chegaraviy holat parametri sifatida esa - mustahkamlik R</w:t>
      </w:r>
      <w:r w:rsidDel="00000000" w:rsidR="00000000" w:rsidRPr="00000000">
        <w:rPr>
          <w:rFonts w:ascii="Times New Roman" w:cs="Times New Roman" w:eastAsia="Times New Roman" w:hAnsi="Times New Roman"/>
          <w:sz w:val="28"/>
          <w:szCs w:val="28"/>
          <w:vertAlign w:val="subscript"/>
          <w:rtl w:val="0"/>
        </w:rPr>
        <w:t xml:space="preserve">p</w:t>
      </w:r>
      <w:r w:rsidDel="00000000" w:rsidR="00000000" w:rsidRPr="00000000">
        <w:rPr>
          <w:rFonts w:ascii="Times New Roman" w:cs="Times New Roman" w:eastAsia="Times New Roman" w:hAnsi="Times New Roman"/>
          <w:sz w:val="28"/>
          <w:szCs w:val="28"/>
          <w:rtl w:val="0"/>
        </w:rPr>
        <w:t xml:space="preserve"> ni qabul qilish kerak. Unda ishlamay qolish (buzilish) R</w:t>
      </w:r>
      <w:r w:rsidDel="00000000" w:rsidR="00000000" w:rsidRPr="00000000">
        <w:rPr>
          <w:rFonts w:ascii="Times New Roman" w:cs="Times New Roman" w:eastAsia="Times New Roman" w:hAnsi="Times New Roman"/>
          <w:sz w:val="28"/>
          <w:szCs w:val="28"/>
          <w:vertAlign w:val="subscript"/>
          <w:rtl w:val="0"/>
        </w:rPr>
        <w:t xml:space="preserve">p </w:t>
      </w:r>
      <w:r w:rsidDel="00000000" w:rsidR="00000000" w:rsidRPr="00000000">
        <w:rPr>
          <w:rFonts w:ascii="Times New Roman" w:cs="Times New Roman" w:eastAsia="Times New Roman" w:hAnsi="Times New Roman"/>
          <w:sz w:val="28"/>
          <w:szCs w:val="28"/>
          <w:rtl w:val="0"/>
        </w:rPr>
        <w:t xml:space="preserve">- Q &lt; 0 shart bajarilganda sodir bo’ladi [6]. </w:t>
      </w:r>
    </w:p>
    <w:p w:rsidR="00000000" w:rsidDel="00000000" w:rsidP="00000000" w:rsidRDefault="00000000" w:rsidRPr="00000000" w14:paraId="0000003D">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Yuklangan materialning xossalarini termofaollashuv jarayoni oqibatida ichki o’zgarishi buzilishga sabab bo’lishi mumkin. Bir nechta shunday buzilish modellari mavjud. </w:t>
      </w:r>
    </w:p>
    <w:p w:rsidR="00000000" w:rsidDel="00000000" w:rsidP="00000000" w:rsidRDefault="00000000" w:rsidRPr="00000000" w14:paraId="0000003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Mustahkamlikning kinetik modeli eng ko’p ishlatiladi. Bu modelga ko’ra material deformatsiyasining kattaligi nafaqat chegaraviy kuchlanish bilan, balki materialning temperaturasi va xossalariga bog’liq bo’lgan termokimyoviy jarayonlar bilan ham aniqlanadi. Yuklama qo’yilishidan toki buzilish ro’y berguncha o’tgan vaqtni materialning xossalari va yuklanish sharoitlariga bog’liq holda bu nazariya bo’yicha ushbu tenglama orqali baholash mumkin:</w:t>
      </w:r>
    </w:p>
    <w:p w:rsidR="00000000" w:rsidDel="00000000" w:rsidP="00000000" w:rsidRDefault="00000000" w:rsidRPr="00000000" w14:paraId="0000003F">
      <w:pPr>
        <w:spacing w:after="0" w:line="360" w:lineRule="auto"/>
        <w:ind w:firstLine="113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30" style="width:117pt;height:40pt" o:ole="" type="#_x0000_t75">
            <v:imagedata r:id="rId11" o:title=""/>
          </v:shape>
          <o:OLEObject DrawAspect="Content" r:id="rId12" ObjectID="_1682241034" ProgID="Equation.2" ShapeID="_x0000_i1030" Type="Embed"/>
        </w:pict>
      </w:r>
      <w:r w:rsidDel="00000000" w:rsidR="00000000" w:rsidRPr="00000000">
        <w:rPr>
          <w:rFonts w:ascii="Times New Roman" w:cs="Times New Roman" w:eastAsia="Times New Roman" w:hAnsi="Times New Roman"/>
          <w:sz w:val="28"/>
          <w:szCs w:val="28"/>
          <w:rtl w:val="0"/>
        </w:rPr>
        <w:t xml:space="preserve">                     (3.7)</w:t>
      </w:r>
    </w:p>
    <w:p w:rsidR="00000000" w:rsidDel="00000000" w:rsidP="00000000" w:rsidRDefault="00000000" w:rsidRPr="00000000" w14:paraId="00000040">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R - universal doimiy; U=U</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Symbol" w:cs="Symbol" w:eastAsia="Symbol" w:hAnsi="Symbol"/>
          <w:sz w:val="28"/>
          <w:szCs w:val="28"/>
          <w:rtl w:val="0"/>
        </w:rPr>
        <w:t xml:space="preserve">γ</w:t>
      </w:r>
      <w:r w:rsidDel="00000000" w:rsidR="00000000" w:rsidRPr="00000000">
        <w:rPr>
          <w:rFonts w:ascii="Times New Roman" w:cs="Times New Roman" w:eastAsia="Times New Roman" w:hAnsi="Times New Roman"/>
          <w:sz w:val="28"/>
          <w:szCs w:val="28"/>
          <w:rtl w:val="0"/>
        </w:rPr>
        <w:t xml:space="preserve">G - buzilish jarayonini faollashuv energiyasi; U</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kuchlanishdagi dastlabki faollashuv energiyasi; </w:t>
      </w:r>
      <w:r w:rsidDel="00000000" w:rsidR="00000000" w:rsidRPr="00000000">
        <w:rPr>
          <w:rFonts w:ascii="Symbol" w:cs="Symbol" w:eastAsia="Symbol" w:hAnsi="Symbol"/>
          <w:sz w:val="28"/>
          <w:szCs w:val="28"/>
          <w:rtl w:val="0"/>
        </w:rPr>
        <w:t xml:space="preserve">τ</w:t>
      </w:r>
      <w:r w:rsidDel="00000000" w:rsidR="00000000" w:rsidRPr="00000000">
        <w:rPr>
          <w:rFonts w:ascii="Times New Roman" w:cs="Times New Roman" w:eastAsia="Times New Roman" w:hAnsi="Times New Roman"/>
          <w:sz w:val="28"/>
          <w:szCs w:val="28"/>
          <w:rtl w:val="0"/>
        </w:rPr>
        <w:t xml:space="preserve"> - atomlarning shahsiy issiqlik tebranish davri. Metallar uchun </w:t>
      </w:r>
      <w:r w:rsidDel="00000000" w:rsidR="00000000" w:rsidRPr="00000000">
        <w:rPr>
          <w:rFonts w:ascii="Symbol" w:cs="Symbol" w:eastAsia="Symbol" w:hAnsi="Symbol"/>
          <w:sz w:val="28"/>
          <w:szCs w:val="28"/>
          <w:rtl w:val="0"/>
        </w:rPr>
        <w:t xml:space="preserve">τ</w:t>
      </w:r>
      <w:r w:rsidDel="00000000" w:rsidR="00000000" w:rsidRPr="00000000">
        <w:rPr>
          <w:rFonts w:ascii="Times New Roman" w:cs="Times New Roman" w:eastAsia="Times New Roman" w:hAnsi="Times New Roman"/>
          <w:sz w:val="28"/>
          <w:szCs w:val="28"/>
          <w:rtl w:val="0"/>
        </w:rPr>
        <w:t xml:space="preserve"> = 10</w:t>
      </w:r>
      <w:r w:rsidDel="00000000" w:rsidR="00000000" w:rsidRPr="00000000">
        <w:rPr>
          <w:rFonts w:ascii="Times New Roman" w:cs="Times New Roman" w:eastAsia="Times New Roman" w:hAnsi="Times New Roman"/>
          <w:sz w:val="28"/>
          <w:szCs w:val="28"/>
          <w:vertAlign w:val="superscript"/>
          <w:rtl w:val="0"/>
        </w:rPr>
        <w:t xml:space="preserve">-12</w:t>
      </w:r>
      <w:r w:rsidDel="00000000" w:rsidR="00000000" w:rsidRPr="00000000">
        <w:rPr>
          <w:rFonts w:ascii="Times New Roman" w:cs="Times New Roman" w:eastAsia="Times New Roman" w:hAnsi="Times New Roman"/>
          <w:sz w:val="28"/>
          <w:szCs w:val="28"/>
          <w:rtl w:val="0"/>
        </w:rPr>
        <w:t xml:space="preserve">... 10</w:t>
      </w:r>
      <w:r w:rsidDel="00000000" w:rsidR="00000000" w:rsidRPr="00000000">
        <w:rPr>
          <w:rFonts w:ascii="Times New Roman" w:cs="Times New Roman" w:eastAsia="Times New Roman" w:hAnsi="Times New Roman"/>
          <w:sz w:val="28"/>
          <w:szCs w:val="28"/>
          <w:vertAlign w:val="superscript"/>
          <w:rtl w:val="0"/>
        </w:rPr>
        <w:t xml:space="preserve">-14</w:t>
      </w:r>
      <w:r w:rsidDel="00000000" w:rsidR="00000000" w:rsidRPr="00000000">
        <w:rPr>
          <w:rFonts w:ascii="Times New Roman" w:cs="Times New Roman" w:eastAsia="Times New Roman" w:hAnsi="Times New Roman"/>
          <w:sz w:val="28"/>
          <w:szCs w:val="28"/>
          <w:rtl w:val="0"/>
        </w:rPr>
        <w:t xml:space="preserve"> s, temir uchun U</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=419 kDj/kg, mis uchun U</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=339 kDj/kg. </w:t>
      </w:r>
    </w:p>
    <w:p w:rsidR="00000000" w:rsidDel="00000000" w:rsidP="00000000" w:rsidRDefault="00000000" w:rsidRPr="00000000" w14:paraId="0000004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Symbol" w:cs="Symbol" w:eastAsia="Symbol" w:hAnsi="Symbol"/>
          <w:sz w:val="28"/>
          <w:szCs w:val="28"/>
          <w:rtl w:val="0"/>
        </w:rPr>
        <w:t xml:space="preserve">γ</w:t>
      </w:r>
      <w:r w:rsidDel="00000000" w:rsidR="00000000" w:rsidRPr="00000000">
        <w:rPr>
          <w:rFonts w:ascii="Times New Roman" w:cs="Times New Roman" w:eastAsia="Times New Roman" w:hAnsi="Times New Roman"/>
          <w:sz w:val="28"/>
          <w:szCs w:val="28"/>
          <w:rtl w:val="0"/>
        </w:rPr>
        <w:t xml:space="preserve"> kattalik termik ishlov berishda, legirlashda va parchinlashda o’zgaradi:</w:t>
      </w:r>
    </w:p>
    <w:p w:rsidR="00000000" w:rsidDel="00000000" w:rsidP="00000000" w:rsidRDefault="00000000" w:rsidRPr="00000000" w14:paraId="00000042">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31" style="width:180.5pt;height:38pt" o:ole="" type="#_x0000_t75">
            <v:imagedata r:id="rId13" o:title=""/>
          </v:shape>
          <o:OLEObject DrawAspect="Content" r:id="rId14" ObjectID="_1682241035" ProgID="Equation.2" ShapeID="_x0000_i1031" Type="Embed"/>
        </w:pict>
      </w:r>
      <w:r w:rsidDel="00000000" w:rsidR="00000000" w:rsidRPr="00000000">
        <w:rPr>
          <w:rFonts w:ascii="Times New Roman" w:cs="Times New Roman" w:eastAsia="Times New Roman" w:hAnsi="Times New Roman"/>
          <w:sz w:val="28"/>
          <w:szCs w:val="28"/>
          <w:rtl w:val="0"/>
        </w:rPr>
        <w:t xml:space="preserve">            (3.8)</w:t>
      </w:r>
    </w:p>
    <w:p w:rsidR="00000000" w:rsidDel="00000000" w:rsidP="00000000" w:rsidRDefault="00000000" w:rsidRPr="00000000" w14:paraId="00000043">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t</w:t>
      </w:r>
      <w:r w:rsidDel="00000000" w:rsidR="00000000" w:rsidRPr="00000000">
        <w:rPr>
          <w:rFonts w:ascii="Times New Roman" w:cs="Times New Roman" w:eastAsia="Times New Roman" w:hAnsi="Times New Roman"/>
          <w:sz w:val="28"/>
          <w:szCs w:val="28"/>
          <w:rtl w:val="0"/>
        </w:rPr>
        <w:t xml:space="preserve"> - oquvchanlik chegarasi.</w:t>
      </w:r>
    </w:p>
    <w:p w:rsidR="00000000" w:rsidDel="00000000" w:rsidP="00000000" w:rsidRDefault="00000000" w:rsidRPr="00000000" w14:paraId="0000004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Darzlar paydo bo’lishi va avj olishi issiqlik fluktuatsiyalari va vakansiyalarning darzlarga diffuziyasi hisobiga atomlar aro bog’lanishlarning uzilishi shartidan kelib chiqadi. Avval atomlar aro bog’lanishlarning uzilishi natijasida ishlamay qolish kelib chiqishini ko’rib o’tamiz.</w:t>
      </w:r>
    </w:p>
    <w:p w:rsidR="00000000" w:rsidDel="00000000" w:rsidP="00000000" w:rsidRDefault="00000000" w:rsidRPr="00000000" w14:paraId="0000004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Aniq o’lchamlarga ega material jismni ideal element sifatida ko’ramiz. Bunda u qo’yilgan yuklamadan tashqari barcha tashqi ta’sirlardan himoyalangan va barcha o’qlar bo’yicha bir jinsli deb qaraladi. Yuklama ta’siri ostida elementda energiyaning yig’ilishi va boshqa turga aylanishi sodir bo’ladi. Keltirilgan energiya yuklanish bilan, yig’ilgani esa kuchlanish bilan ta’riflanadi. Keltirilgan energiya elementda atomlar aro bog’lanishning cho’zilish kuchlanishi ko’rinishida yig’iladi, ular elektrostatik kuchlar tomonidan yaratiladi. Ravshanki, jism energiyani cheksiz yig’a olmaydi. SHuning uchun qandaydir jarayonda element to’plagan energiya miqdori kritik qiymatdan oshgan paytda atomlar aro bog’lanishlarning uzilishi va ishlamay qolish sodir bo’ladi [7]. </w:t>
      </w:r>
    </w:p>
    <w:p w:rsidR="00000000" w:rsidDel="00000000" w:rsidP="00000000" w:rsidRDefault="00000000" w:rsidRPr="00000000" w14:paraId="0000004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Elementga kristal panjaraning tekisligini siljishga olib keluvchi kuch ta’sir etayotgan bo’lsin. Siljish kattaligi </w:t>
      </w:r>
      <w:r w:rsidDel="00000000" w:rsidR="00000000" w:rsidRPr="00000000">
        <w:rPr>
          <w:rFonts w:ascii="Times New Roman" w:cs="Times New Roman" w:eastAsia="Times New Roman" w:hAnsi="Times New Roman"/>
          <w:i w:val="1"/>
          <w:sz w:val="28"/>
          <w:szCs w:val="28"/>
          <w:rtl w:val="0"/>
        </w:rPr>
        <w:t xml:space="preserve">x=d</w:t>
      </w:r>
      <w:r w:rsidDel="00000000" w:rsidR="00000000" w:rsidRPr="00000000">
        <w:rPr>
          <w:rFonts w:ascii="Symbol" w:cs="Symbol" w:eastAsia="Symbol" w:hAnsi="Symbol"/>
          <w:i w:val="1"/>
          <w:sz w:val="28"/>
          <w:szCs w:val="28"/>
          <w:rtl w:val="0"/>
        </w:rPr>
        <w:t xml:space="preserve">σ</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G</w:t>
      </w:r>
      <w:r w:rsidDel="00000000" w:rsidR="00000000" w:rsidRPr="00000000">
        <w:rPr>
          <w:rFonts w:ascii="Times New Roman" w:cs="Times New Roman" w:eastAsia="Times New Roman" w:hAnsi="Times New Roman"/>
          <w:sz w:val="28"/>
          <w:szCs w:val="28"/>
          <w:rtl w:val="0"/>
        </w:rPr>
        <w:t xml:space="preserve"> bog’lanish bo’yicha aniqlanadi, bu yerda: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 siljish kuchlanishi, G - siljish moduli.</w:t>
      </w:r>
    </w:p>
    <w:p w:rsidR="00000000" w:rsidDel="00000000" w:rsidP="00000000" w:rsidRDefault="00000000" w:rsidRPr="00000000" w14:paraId="0000004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Kristal panjarani bog’lab turuvchi kuchlar Kulon kuchlari bo’lgani uchun, bog’lanishlar simmetriyasi shartidan kelib chiqib, ular siljishda </w:t>
      </w:r>
      <w:r w:rsidDel="00000000" w:rsidR="00000000" w:rsidRPr="00000000">
        <w:rPr>
          <w:rFonts w:ascii="Times New Roman" w:cs="Times New Roman" w:eastAsia="Times New Roman" w:hAnsi="Times New Roman"/>
          <w:i w:val="1"/>
          <w:sz w:val="28"/>
          <w:szCs w:val="28"/>
          <w:rtl w:val="0"/>
        </w:rPr>
        <w:t xml:space="preserve">x=d</w:t>
      </w:r>
      <w:r w:rsidDel="00000000" w:rsidR="00000000" w:rsidRPr="00000000">
        <w:rPr>
          <w:rFonts w:ascii="Times New Roman" w:cs="Times New Roman" w:eastAsia="Times New Roman" w:hAnsi="Times New Roman"/>
          <w:sz w:val="28"/>
          <w:szCs w:val="28"/>
          <w:rtl w:val="0"/>
        </w:rPr>
        <w:t xml:space="preserve">/4 bo’lganda yo’qolib ketadi. Bu holda atomlar aro bog’lanishlar uzilishiga olib keladigan siljishdagi eng katta kuchlanish bunday aniqlanadi:</w:t>
      </w:r>
    </w:p>
    <w:p w:rsidR="00000000" w:rsidDel="00000000" w:rsidP="00000000" w:rsidRDefault="00000000" w:rsidRPr="00000000" w14:paraId="00000048">
      <w:pPr>
        <w:spacing w:after="0" w:line="360" w:lineRule="auto"/>
        <w:ind w:firstLine="1701"/>
        <w:jc w:val="center"/>
        <w:rPr>
          <w:rFonts w:ascii="Times New Roman" w:cs="Times New Roman" w:eastAsia="Times New Roman" w:hAnsi="Times New Roman"/>
          <w:sz w:val="28"/>
          <w:szCs w:val="28"/>
        </w:rPr>
      </w:pP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max</w:t>
      </w:r>
      <w:r w:rsidDel="00000000" w:rsidR="00000000" w:rsidRPr="00000000">
        <w:rPr>
          <w:rFonts w:ascii="Times New Roman" w:cs="Times New Roman" w:eastAsia="Times New Roman" w:hAnsi="Times New Roman"/>
          <w:sz w:val="28"/>
          <w:szCs w:val="28"/>
          <w:rtl w:val="0"/>
        </w:rPr>
        <w:t xml:space="preserve">= G / 4                      (3.9)</w:t>
      </w:r>
    </w:p>
    <w:p w:rsidR="00000000" w:rsidDel="00000000" w:rsidP="00000000" w:rsidRDefault="00000000" w:rsidRPr="00000000" w14:paraId="00000049">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Tadqiqotlar ko’rsatishicha bu model katta kuchlanishlar va nisbatan past temperaturalardagi ishlamay qolishlarni tushuntirib beradi.     </w:t>
      </w:r>
    </w:p>
    <w:p w:rsidR="00000000" w:rsidDel="00000000" w:rsidP="00000000" w:rsidRDefault="00000000" w:rsidRPr="00000000" w14:paraId="0000004B">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Kichik kuchlanishlar va yuqori temperaturalar sohasida mikrodarzlarning o’sishiga asoslangan buzilishning diffuzion mexanizmi amal qiladi. Bu holda yuklama qo’yilgan paytdan buzilish boshlanguncha o’tgan vaqt ushbu bog’lanish bo’yicha baholanadi.</w:t>
      </w:r>
    </w:p>
    <w:p w:rsidR="00000000" w:rsidDel="00000000" w:rsidP="00000000" w:rsidRDefault="00000000" w:rsidRPr="00000000" w14:paraId="0000004C">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32" style="width:163pt;height:49pt" o:ole="" type="#_x0000_t75">
            <v:imagedata r:id="rId15" o:title=""/>
          </v:shape>
          <o:OLEObject DrawAspect="Content" r:id="rId16" ObjectID="_1682241036" ProgID="Equation.2" ShapeID="_x0000_i1032" Type="Embed"/>
        </w:pict>
      </w:r>
      <w:r w:rsidDel="00000000" w:rsidR="00000000" w:rsidRPr="00000000">
        <w:rPr>
          <w:rFonts w:ascii="Times New Roman" w:cs="Times New Roman" w:eastAsia="Times New Roman" w:hAnsi="Times New Roman"/>
          <w:sz w:val="28"/>
          <w:szCs w:val="28"/>
          <w:rtl w:val="0"/>
        </w:rPr>
        <w:t xml:space="preserve">                   (3.10)</w:t>
      </w:r>
    </w:p>
    <w:p w:rsidR="00000000" w:rsidDel="00000000" w:rsidP="00000000" w:rsidRDefault="00000000" w:rsidRPr="00000000" w14:paraId="0000004D">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k - Boltsman doimiysi; T - material temperaturasi;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rtl w:val="0"/>
        </w:rPr>
        <w:t xml:space="preserve"> - atom o’lchami;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 ta’sir qilayotgan kuchlanish; Ye - elastiklik moduli; n</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 vakansiyalar soni; D - hajmiy diffuziya koeffitsienti.</w:t>
      </w:r>
    </w:p>
    <w:p w:rsidR="00000000" w:rsidDel="00000000" w:rsidP="00000000" w:rsidRDefault="00000000" w:rsidRPr="00000000" w14:paraId="0000004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Darzning rivojlanish tezligi lokal (mahalliy) kuchlanishlarga bog’liq. Avvaliga arzimas nuqsonlar: begona qo’shilmalar, tirnalishlar, materialning bir jinsli emasligi va boshqalar sababli mikrodarzlar hosil bo’ladi. Hosil bo’lgan mikrodarz dastlab juda sekin rivojlanadi, keyin darzlar tovush tezligiga yaqinlashadigan katta tezlik bilan o’sadi:</w:t>
      </w:r>
    </w:p>
    <w:p w:rsidR="00000000" w:rsidDel="00000000" w:rsidP="00000000" w:rsidRDefault="00000000" w:rsidRPr="00000000" w14:paraId="0000004F">
      <w:pPr>
        <w:spacing w:after="0" w:line="360" w:lineRule="auto"/>
        <w:ind w:firstLine="113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33" style="width:75pt;height:29pt" o:ole="" type="#_x0000_t75">
            <v:imagedata r:id="rId17" o:title=""/>
          </v:shape>
          <o:OLEObject DrawAspect="Content" r:id="rId18" ObjectID="_1682241037" ProgID="Equation.2" ShapeID="_x0000_i1033" Type="Embed"/>
        </w:pict>
      </w:r>
      <w:r w:rsidDel="00000000" w:rsidR="00000000" w:rsidRPr="00000000">
        <w:rPr>
          <w:rFonts w:ascii="Times New Roman" w:cs="Times New Roman" w:eastAsia="Times New Roman" w:hAnsi="Times New Roman"/>
          <w:sz w:val="28"/>
          <w:szCs w:val="28"/>
          <w:rtl w:val="0"/>
        </w:rPr>
        <w:t xml:space="preserve">                     (3.11)</w:t>
      </w:r>
    </w:p>
    <w:p w:rsidR="00000000" w:rsidDel="00000000" w:rsidP="00000000" w:rsidRDefault="00000000" w:rsidRPr="00000000" w14:paraId="00000050">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r w:rsidDel="00000000" w:rsidR="00000000" w:rsidRPr="00000000">
        <w:rPr>
          <w:rFonts w:ascii="Times New Roman" w:cs="Times New Roman" w:eastAsia="Times New Roman" w:hAnsi="Times New Roman"/>
          <w:i w:val="1"/>
          <w:sz w:val="28"/>
          <w:szCs w:val="28"/>
          <w:rtl w:val="0"/>
        </w:rPr>
        <w:t xml:space="preserve">v</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c - material xossalariga bog’liq holda aniqlanuvchi doimiylar;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 qo’yilgan kuchlanish.</w:t>
      </w:r>
    </w:p>
    <w:p w:rsidR="00000000" w:rsidDel="00000000" w:rsidP="00000000" w:rsidRDefault="00000000" w:rsidRPr="00000000" w14:paraId="0000005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ifodadan darzning o’sish tezligi va kuchlanish orasida eksponentsial bog’lanish mavjudligi kelib chiqadi va u paydo bo’lgan darzlarni ko’chkisimon o’sishini tushuntirib beradi. Ko’rilgan buzilish mexanizmi ideal elementlarga taalluqli.</w:t>
      </w:r>
    </w:p>
    <w:p w:rsidR="00000000" w:rsidDel="00000000" w:rsidP="00000000" w:rsidRDefault="00000000" w:rsidRPr="00000000" w14:paraId="0000005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Mashinalar geterogen (turli jinsli) tizim hisoblanib, ko’p sonli ideal elementlardan iborat. Bunday tizimda keltirilgan energiya butun ob’ekt bo’yicha notekis taqsimlanadi, natijada alohida elementlarga tushayotgan yuklama turlicha bo’ladi. Bundan tashqari alohida elementlar turlicha xossalarga va mikrodarzlar o’sishining dastlabki shartlariga ega bo’ladi. Yuqorida keltirilgan tenglamaga ko’ra alohida elementlarning buzilish vaqti turlicha bo’ladi. Ko’rsatilgan farqlar natijasida ba’zi elementlar to’plangan energiyaning pastroq qiymatlarida ham ishlamay qolishi mumkin. Bunday zvenolar «kuchsiz» deb ataladi va ular butun ob’ektning ishlamay qolishiga sababchi bo’ladi. </w:t>
      </w:r>
    </w:p>
    <w:p w:rsidR="00000000" w:rsidDel="00000000" w:rsidP="00000000" w:rsidRDefault="00000000" w:rsidRPr="00000000" w14:paraId="0000005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Haqiqatan ham, ob’ektning N elementi bo’lsin, ulardan n tasi «kuchsiz» zveno bo’lib ishlamay qolsin. Buning natijasida qolgan zvenolarga tushayotgan yuklama ortadi:</w:t>
      </w:r>
    </w:p>
    <w:p w:rsidR="00000000" w:rsidDel="00000000" w:rsidP="00000000" w:rsidRDefault="00000000" w:rsidRPr="00000000" w14:paraId="0000005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34" style="width:1in;height:31.5pt" o:ole="" type="#_x0000_t75">
            <v:imagedata r:id="rId19" o:title=""/>
          </v:shape>
          <o:OLEObject DrawAspect="Content" r:id="rId20" ObjectID="_1682241038" ProgID="Equation.2" ShapeID="_x0000_i1034" Type="Embed"/>
        </w:pict>
      </w:r>
      <w:r w:rsidDel="00000000" w:rsidR="00000000" w:rsidRPr="00000000">
        <w:rPr>
          <w:rFonts w:ascii="Times New Roman" w:cs="Times New Roman" w:eastAsia="Times New Roman" w:hAnsi="Times New Roman"/>
          <w:sz w:val="28"/>
          <w:szCs w:val="28"/>
          <w:rtl w:val="0"/>
        </w:rPr>
        <w:t xml:space="preserve"> bu yerda R</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 boshlang’ich yuklama.</w:t>
      </w:r>
    </w:p>
    <w:p w:rsidR="00000000" w:rsidDel="00000000" w:rsidP="00000000" w:rsidRDefault="00000000" w:rsidRPr="00000000" w14:paraId="0000005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Agar R «kuchsiz» zveno mustahkamligidan oshib ketsa, unda zveno ishlamay qoladi, qolganlariga tushayotgan yuklama esa yanada ko’proq ortadi va xokazo.</w:t>
      </w:r>
    </w:p>
    <w:p w:rsidR="00000000" w:rsidDel="00000000" w:rsidP="00000000" w:rsidRDefault="00000000" w:rsidRPr="00000000" w14:paraId="0000005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Ko’rib chiqilgan darzning o’sish tezligi va «kuchsiz» zveno modeli, materialning payqalmagan mayda nuqsonlari keltirib chiqaradigan, mahalliy qayta kuchlanish borligi sababli ishlamay qolishlar paydo bo’lishini tushuntirib beradi.</w:t>
      </w:r>
    </w:p>
    <w:p w:rsidR="00000000" w:rsidDel="00000000" w:rsidP="00000000" w:rsidRDefault="00000000" w:rsidRPr="00000000" w14:paraId="0000005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Eskirish va yeyilish modeli.</w:t>
      </w:r>
      <w:r w:rsidDel="00000000" w:rsidR="00000000" w:rsidRPr="00000000">
        <w:rPr>
          <w:rFonts w:ascii="Times New Roman" w:cs="Times New Roman" w:eastAsia="Times New Roman" w:hAnsi="Times New Roman"/>
          <w:sz w:val="28"/>
          <w:szCs w:val="28"/>
          <w:rtl w:val="0"/>
        </w:rPr>
        <w:t xml:space="preserve"> Ishlamay qolishlarning kelib chiqish sabablari ichida eskirish va yeyilish katta o’rinni egallaydi. Vaqt o’tishi bilan elementlar tayyorlangan materiallar, kristallar aro kechadigan hodisalar, deformatsiyalar to’planishi va boshqa sabablar keltirib chiqaradigan qaytmas o’zgarishlarga duchor bo’ladi va pirovard natijada ishlamay qolish sodir bo’ladi [8]. </w:t>
      </w:r>
    </w:p>
    <w:p w:rsidR="00000000" w:rsidDel="00000000" w:rsidP="00000000" w:rsidRDefault="00000000" w:rsidRPr="00000000" w14:paraId="00000058">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Eskirish materialning fizika-kimyoviy xossalarini vaqt bo’yicha tabiiy o’zgarish jarayoni bo’lib, struktura o’zgarishlari, parchalanish, oksidlanish va boshqa xodisalar ko’rinishida namoyon bo’ladi.</w:t>
      </w:r>
    </w:p>
    <w:p w:rsidR="00000000" w:rsidDel="00000000" w:rsidP="00000000" w:rsidRDefault="00000000" w:rsidRPr="00000000" w14:paraId="00000059">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Eskirish jarayonlari ko’plab omillarga bog’liq va hali yetarli darajada o’rganilgan emas. Eskirish atrof-muhit (oksidlanish, qizish, sovish, radiatsiya, namlik va boshqalar); foydalanish sharoitlaridagi mexanik ta’sirlar (vibratsiya, titrash, zarblar); abraziv ta’siri va boshqa ta’sirlar ostida ro’y beradi. </w:t>
      </w:r>
    </w:p>
    <w:p w:rsidR="00000000" w:rsidDel="00000000" w:rsidP="00000000" w:rsidRDefault="00000000" w:rsidRPr="00000000" w14:paraId="0000005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Eskirish sabablaridan biri bo’lib, materiallarda ruhsat etilgandan ortiq qisqa vaqtli kuchlanishlarni keltirib chiqaradigan, katta yuklanishlarda paydo bo’ladigan, qoldiq deformatsiyalar hisoblanadi. Foydalanish sharoitlarida elastiklik chegarasidan oshadigan kuchlanishlarni keltirib chiqaradigan qisqa vaqtli yuklanishlar hosil bo’lishi mumkin. Elastiklik chegarasidan ortiq kuchlanishlarda to’liq deformatsiya </w:t>
      </w:r>
      <w:r w:rsidDel="00000000" w:rsidR="00000000" w:rsidRPr="00000000">
        <w:rPr>
          <w:rFonts w:ascii="Symbol" w:cs="Symbol" w:eastAsia="Symbol" w:hAnsi="Symbol"/>
          <w:sz w:val="28"/>
          <w:szCs w:val="28"/>
          <w:rtl w:val="0"/>
        </w:rPr>
        <w:t xml:space="preserve">ε</w:t>
      </w:r>
      <w:r w:rsidDel="00000000" w:rsidR="00000000" w:rsidRPr="00000000">
        <w:rPr>
          <w:rFonts w:ascii="Times New Roman" w:cs="Times New Roman" w:eastAsia="Times New Roman" w:hAnsi="Times New Roman"/>
          <w:sz w:val="28"/>
          <w:szCs w:val="28"/>
          <w:vertAlign w:val="subscript"/>
          <w:rtl w:val="0"/>
        </w:rPr>
        <w:t xml:space="preserve">p</w:t>
      </w:r>
      <w:r w:rsidDel="00000000" w:rsidR="00000000" w:rsidRPr="00000000">
        <w:rPr>
          <w:rFonts w:ascii="Times New Roman" w:cs="Times New Roman" w:eastAsia="Times New Roman" w:hAnsi="Times New Roman"/>
          <w:sz w:val="28"/>
          <w:szCs w:val="28"/>
          <w:rtl w:val="0"/>
        </w:rPr>
        <w:t xml:space="preserve">, yuklanishni olganda yo’qoladigan elastik deformatsiya </w:t>
      </w:r>
      <w:r w:rsidDel="00000000" w:rsidR="00000000" w:rsidRPr="00000000">
        <w:rPr>
          <w:rFonts w:ascii="Symbol" w:cs="Symbol" w:eastAsia="Symbol" w:hAnsi="Symbol"/>
          <w:sz w:val="28"/>
          <w:szCs w:val="28"/>
          <w:rtl w:val="0"/>
        </w:rPr>
        <w:t xml:space="preserve">ε</w:t>
      </w:r>
      <w:r w:rsidDel="00000000" w:rsidR="00000000" w:rsidRPr="00000000">
        <w:rPr>
          <w:rFonts w:ascii="Times New Roman" w:cs="Times New Roman" w:eastAsia="Times New Roman" w:hAnsi="Times New Roman"/>
          <w:sz w:val="28"/>
          <w:szCs w:val="28"/>
          <w:vertAlign w:val="subscript"/>
          <w:rtl w:val="0"/>
        </w:rPr>
        <w:t xml:space="preserve">u</w:t>
      </w:r>
      <w:r w:rsidDel="00000000" w:rsidR="00000000" w:rsidRPr="00000000">
        <w:rPr>
          <w:rFonts w:ascii="Times New Roman" w:cs="Times New Roman" w:eastAsia="Times New Roman" w:hAnsi="Times New Roman"/>
          <w:sz w:val="28"/>
          <w:szCs w:val="28"/>
          <w:rtl w:val="0"/>
        </w:rPr>
        <w:t xml:space="preserve"> va yuklanishni olganda qoladigan plastik deformatsiya </w:t>
      </w:r>
      <w:r w:rsidDel="00000000" w:rsidR="00000000" w:rsidRPr="00000000">
        <w:rPr>
          <w:rFonts w:ascii="Symbol" w:cs="Symbol" w:eastAsia="Symbol" w:hAnsi="Symbol"/>
          <w:sz w:val="28"/>
          <w:szCs w:val="28"/>
          <w:rtl w:val="0"/>
        </w:rPr>
        <w:t xml:space="preserve">ε</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dan iborat bo’ladi. Buning natijasida ko’p marta yuklanishda materialda qoldiq deformatsiyalar to’planib boradi va ular buzilishga olib kelishi mumkin.</w:t>
      </w:r>
    </w:p>
    <w:p w:rsidR="00000000" w:rsidDel="00000000" w:rsidP="00000000" w:rsidRDefault="00000000" w:rsidRPr="00000000" w14:paraId="0000005B">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Eskirish bu materialdagi struktura va relaksatsiya o’zgarishlaridir. Metal qotishmalar eskirganda donachalar chegarasida korrozion yorilish kuzatiladi. Plastik materiallar eskirganda kimyoviy o’zgarishlar natijasida ularning xossalarini qaytmas o’zgarishlari sodir bo’ladi, mustahkamlik pasayadi, mo’rtlik va gaz o’tkazuvchanlik oshadi. Rezina zichlagichlar uchun issiqlikdan eskirish ro’y beradi. Bu jarayon qoldiq deformatsiyalarning qaytmas to’planishi va yuqori temperaturaning uzoq vaqt ta’siri, oksidlanish va suyuqlik bilan diffuziyaviy modda almashish natijasida tutashuv bosimini kamayishidan iborat bo’ladi.</w:t>
      </w:r>
    </w:p>
    <w:p w:rsidR="00000000" w:rsidDel="00000000" w:rsidP="00000000" w:rsidRDefault="00000000" w:rsidRPr="00000000" w14:paraId="0000005C">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pict>
          <v:shape id="_x0000_i1035" style="width:216.5pt;height:151.5pt" o:ole="" type="#_x0000_t75">
            <v:imagedata r:id="rId21" o:title=""/>
          </v:shape>
          <o:OLEObject DrawAspect="Content" r:id="rId22" ObjectID="_1682241039" ProgID="Word.Document.8" ShapeID="_x0000_i1035" Type="Embed"/>
        </w:pict>
      </w:r>
      <w:r w:rsidDel="00000000" w:rsidR="00000000" w:rsidRPr="00000000">
        <w:rPr>
          <w:rtl w:val="0"/>
        </w:rPr>
      </w:r>
    </w:p>
    <w:p w:rsidR="00000000" w:rsidDel="00000000" w:rsidP="00000000" w:rsidRDefault="00000000" w:rsidRPr="00000000" w14:paraId="0000005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4-rasm. Kuchlanishlarning deformatsiyaga bog’liqligi.</w:t>
      </w:r>
    </w:p>
    <w:p w:rsidR="00000000" w:rsidDel="00000000" w:rsidP="00000000" w:rsidRDefault="00000000" w:rsidRPr="00000000" w14:paraId="0000005F">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Materiallarning eskirishi ishqalanish va yeyilish bilan yaqin bog’langan. Ishqalanishda ishqalanuvchi sirtlar tutashuv sohasida qator o’zaro bog’liq jarayonlar: mikroqirqilish, plastik deformatsiyalar, temperaturani lokal (mahalliy) oshishi, molekulyar o’zaro ta’sir va boshqalar sodir bo’ladi. Yeyilish jadalligi ishqalanish turiga bog’liq. Tutashgan detallarning nisbiy harakati kinematikasiga bog’liq holda sirpanib ishqalanish va dumalab ishqalanish farqlanadi.</w:t>
      </w:r>
    </w:p>
    <w:p w:rsidR="00000000" w:rsidDel="00000000" w:rsidP="00000000" w:rsidRDefault="00000000" w:rsidRPr="00000000" w14:paraId="0000006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Ishqalanish xususiyatiga ishchi yuzaning sifati va birikmadagi detallar materialining fizikaviy xossalari ta’sir ko’rsatadi. Yuza qatlam materialining xossalari detalning asosiy materiali xossalaridan farq qiladi. Asosiy materialda kristal panjara atomlari muvozanatda turadi. Yuza qatlamda atomlar atrof -muhit bilan o’zaro ta’sirda bo’ladi. Buning natijasida metal sirtida ishqalanish kuchiga ancha ta’sir ko’rsatadigan yupqa oksid parda hosil bo’ladi. Ishqalanish mexanizmi detallarning tutashish sohasidagi fizikaviy jarayonlar bilan aniqlanadi va tutashuvchi sirtlar orasida moy qatlami mavjudligi bilan bog’liqdir.</w:t>
      </w:r>
    </w:p>
    <w:p w:rsidR="00000000" w:rsidDel="00000000" w:rsidP="00000000" w:rsidRDefault="00000000" w:rsidRPr="00000000" w14:paraId="0000006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Ishqalanish va boshqa fizik-kimyoviy jarayonlar natijasida detallar yeyilishi ro’y beradi. Dastlabki davrda katta yeyilish tezligi kuzatiladi. Bu davrning davomliligi yuzalar sifati va ish tartibi bilan aniqlanadi. Bu davrda yuzalar siyqalanishi sodir bo’ladi va yuza g’adir-budirligining aniq qiymatga qarab o’zgarishi sodir bo’ladi. Siyqalanishdan keyin qaror topgan turg’un yeyilish davri boshlanadi. Bu davr yeyilish jadalligining o’zgarmasligi bilan farqlanadi va o’lchamlar yoki detal shaklining o’zgarishi ish sharoitiga ta’sir ko’rsata boshlaguncha davom etadi. SHundan so’ng dinamik yuklanishlar ortib ketadi va yeyilishning halokatli davri boshlanadi. </w:t>
      </w:r>
    </w:p>
    <w:p w:rsidR="00000000" w:rsidDel="00000000" w:rsidP="00000000" w:rsidRDefault="00000000" w:rsidRPr="00000000" w14:paraId="0000006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Birikmalar ishlaganda mexanik, toliqish, abraziv, kavitatsiya va boshqa turdagi yeyilishlar farqlanadi. </w:t>
      </w:r>
    </w:p>
    <w:p w:rsidR="00000000" w:rsidDel="00000000" w:rsidP="00000000" w:rsidRDefault="00000000" w:rsidRPr="00000000" w14:paraId="0000006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Mexanik yeyilish o’zaro ta’sirdagi detallar chegaraviy moylash yoki moylash materialisiz ishqalanganda kelib chiqadi. Abraziv yeyilish mexanik yeyilish jarayonida hosil bo’lgan yoki ishchi suyuqlikni yetarli tozalamaslik natijasida moylash materialida qolgan qattiq zarrachalarning ta’siri oqibatida ro’y beradi. Abraziv zarrachalar faqat himoya pardasini buzib yuzani shikastlab qolmay, balki yuzalarning tishlashib qolishiga olib kelishi ham mumkin. SHuning uchun tishlashib qolish va qirilib yeyilishni yo’qotish uchun moylash materialini to’g’ri tanlash katta ahamiyatga ega.</w:t>
      </w:r>
    </w:p>
    <w:p w:rsidR="00000000" w:rsidDel="00000000" w:rsidP="00000000" w:rsidRDefault="00000000" w:rsidRPr="00000000" w14:paraId="0000006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Moyning tishlashish va qirilishga qarshi xossalarini kritik yuklama bilan baholash mumkin.</w:t>
      </w:r>
    </w:p>
    <w:p w:rsidR="00000000" w:rsidDel="00000000" w:rsidP="00000000" w:rsidRDefault="00000000" w:rsidRPr="00000000" w14:paraId="0000006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Toliqib yeyilish material mikro hajmlarini qayta deformatsiyalanishi natijasida paydo bo’ladi va darz hosil bo’lish hamda zarralar ajralib chiqishiga olib keladi.</w:t>
      </w:r>
    </w:p>
    <w:p w:rsidR="00000000" w:rsidDel="00000000" w:rsidP="00000000" w:rsidRDefault="00000000" w:rsidRPr="00000000" w14:paraId="0000006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Uvalanish jarayoni ushbu tarzda kechadi. Avval ishqalanish sirtlarida toliqish darzlari hosil bo’ladi. Bu darzlarga moy kirib ularni ponalanishiga va metal zarrasining uvalanishiga yordam beradi. Natijada yuzada chuqurcha paydo bo’ladi. CHo’tirliklar soni va ularning o’lchami oshib boradi, bu ishchi yuzalarni jadal yeyilishiga olib keladi. Uvalanishga ishqalanish juftligi materialining qovushqoqligi va qattiqligi va tutashuvdagi bosim ta’sir ko’rsatadi.</w:t>
      </w:r>
    </w:p>
    <w:p w:rsidR="00000000" w:rsidDel="00000000" w:rsidP="00000000" w:rsidRDefault="00000000" w:rsidRPr="00000000" w14:paraId="00000068">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Toliqish modeli.</w:t>
      </w:r>
      <w:r w:rsidDel="00000000" w:rsidR="00000000" w:rsidRPr="00000000">
        <w:rPr>
          <w:rFonts w:ascii="Times New Roman" w:cs="Times New Roman" w:eastAsia="Times New Roman" w:hAnsi="Times New Roman"/>
          <w:sz w:val="28"/>
          <w:szCs w:val="28"/>
          <w:rtl w:val="0"/>
        </w:rPr>
        <w:t xml:space="preserve"> Mashinalarning elementlari foydalanish jarayonida asosan doimiy yoki o’zgaruvchan chastotali siklli yuklanish sharoitida ishlaydi. Ko’p marta yuklanish qurilma elementlarining buzilishini, bir marta yuklanishga nisbatan ancha kichik kuchlanishlarda keltirib chiqarishi aniqlangan.   </w:t>
      </w:r>
    </w:p>
    <w:p w:rsidR="00000000" w:rsidDel="00000000" w:rsidP="00000000" w:rsidRDefault="00000000" w:rsidRPr="00000000" w14:paraId="00000069">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O`zgaruvchan kuchlanishlar ta’siri ostida materialning fizik-kimyoviy xossalarini qaytmas o’zgarishiga olib keladigan shikastlanishlarni asta-sekin yig’ilishi, darzlar hosil bo’lishi, ularning rivojlanishi va toliqib buzilish jarayoni ro’y beradi. Toliqish mikro darzlari ko’pincha kuchlanish kontsentratorlari bo’lgan joylar (asbob bilan ishlov berish izi, kesimdan kesimga o’tish joyi va boshqalar) da hosil bo’ladi. Eskirish va yeyilishning bir vaqtning o’zida qilgan ta’siri ostida toliqib buzilish jarayoni murakkablashadi va kuchayadi. </w:t>
      </w:r>
    </w:p>
    <w:p w:rsidR="00000000" w:rsidDel="00000000" w:rsidP="00000000" w:rsidRDefault="00000000" w:rsidRPr="00000000" w14:paraId="0000006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Toliqish mustahkamligi va ishlamay qolishni tahlil qilish uchun odatda simmetrik va asimmetrik kuchlanish sikllari ko’rib chiqiladi (5- rasm) [9].</w:t>
      </w:r>
    </w:p>
    <w:p w:rsidR="00000000" w:rsidDel="00000000" w:rsidP="00000000" w:rsidRDefault="00000000" w:rsidRPr="00000000" w14:paraId="0000006B">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pict>
          <v:shape id="_x0000_i1036" style="width:333.5pt;height:2in" o:ole="" type="#_x0000_t75">
            <v:imagedata r:id="rId23" o:title=""/>
          </v:shape>
          <o:OLEObject DrawAspect="Content" r:id="rId24" ObjectID="_1682241040" ProgID="Word.Document.8" ShapeID="_x0000_i1036" Type="Embed"/>
        </w:pict>
      </w:r>
      <w:r w:rsidDel="00000000" w:rsidR="00000000" w:rsidRPr="00000000">
        <w:rPr>
          <w:rtl w:val="0"/>
        </w:rPr>
      </w:r>
    </w:p>
    <w:p w:rsidR="00000000" w:rsidDel="00000000" w:rsidP="00000000" w:rsidRDefault="00000000" w:rsidRPr="00000000" w14:paraId="0000006C">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rasm. Stmmetrik a) va asimmetrik b) kuchlanish sikllari. </w:t>
      </w:r>
    </w:p>
    <w:p w:rsidR="00000000" w:rsidDel="00000000" w:rsidP="00000000" w:rsidRDefault="00000000" w:rsidRPr="00000000" w14:paraId="0000006D">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Kuchlanish siklini maksimal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max</w:t>
      </w:r>
      <w:r w:rsidDel="00000000" w:rsidR="00000000" w:rsidRPr="00000000">
        <w:rPr>
          <w:rFonts w:ascii="Times New Roman" w:cs="Times New Roman" w:eastAsia="Times New Roman" w:hAnsi="Times New Roman"/>
          <w:sz w:val="28"/>
          <w:szCs w:val="28"/>
          <w:rtl w:val="0"/>
        </w:rPr>
        <w:t xml:space="preserve">, minimal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min</w:t>
      </w:r>
      <w:r w:rsidDel="00000000" w:rsidR="00000000" w:rsidRPr="00000000">
        <w:rPr>
          <w:rFonts w:ascii="Times New Roman" w:cs="Times New Roman" w:eastAsia="Times New Roman" w:hAnsi="Times New Roman"/>
          <w:sz w:val="28"/>
          <w:szCs w:val="28"/>
          <w:rtl w:val="0"/>
        </w:rPr>
        <w:t xml:space="preserve">, o’rtacha </w:t>
      </w:r>
      <w:r w:rsidDel="00000000" w:rsidR="00000000" w:rsidRPr="00000000">
        <w:rPr>
          <w:rFonts w:ascii="Times New Roman" w:cs="Times New Roman" w:eastAsia="Times New Roman" w:hAnsi="Times New Roman"/>
          <w:sz w:val="46.66666666666667"/>
          <w:szCs w:val="46.66666666666667"/>
          <w:vertAlign w:val="subscript"/>
        </w:rPr>
        <w:pict>
          <v:shape id="_x0000_i1037" style="width:95pt;height:34pt" o:ole="" type="#_x0000_t75">
            <v:imagedata r:id="rId25" o:title=""/>
          </v:shape>
          <o:OLEObject DrawAspect="Content" r:id="rId26" ObjectID="_1682241041" ProgID="Equation.2" ShapeID="_x0000_i1037" Type="Embed"/>
        </w:pict>
      </w:r>
      <w:r w:rsidDel="00000000" w:rsidR="00000000" w:rsidRPr="00000000">
        <w:rPr>
          <w:rFonts w:ascii="Times New Roman" w:cs="Times New Roman" w:eastAsia="Times New Roman" w:hAnsi="Times New Roman"/>
          <w:sz w:val="28"/>
          <w:szCs w:val="28"/>
          <w:rtl w:val="0"/>
        </w:rPr>
        <w:t xml:space="preserve"> kuchlanishlar, shuningdek amplituda  </w:t>
      </w:r>
      <w:r w:rsidDel="00000000" w:rsidR="00000000" w:rsidRPr="00000000">
        <w:rPr>
          <w:rFonts w:ascii="Times New Roman" w:cs="Times New Roman" w:eastAsia="Times New Roman" w:hAnsi="Times New Roman"/>
          <w:sz w:val="46.66666666666667"/>
          <w:szCs w:val="46.66666666666667"/>
          <w:vertAlign w:val="subscript"/>
        </w:rPr>
        <w:pict>
          <v:shape id="_x0000_i1038" style="width:97pt;height:35pt" o:ole="" type="#_x0000_t75">
            <v:imagedata r:id="rId27" o:title=""/>
          </v:shape>
          <o:OLEObject DrawAspect="Content" r:id="rId28" ObjectID="_1682241042" ProgID="Equation.2" ShapeID="_x0000_i1038" Type="Embed"/>
        </w:pict>
      </w:r>
      <w:r w:rsidDel="00000000" w:rsidR="00000000" w:rsidRPr="00000000">
        <w:rPr>
          <w:rFonts w:ascii="Times New Roman" w:cs="Times New Roman" w:eastAsia="Times New Roman" w:hAnsi="Times New Roman"/>
          <w:sz w:val="28"/>
          <w:szCs w:val="28"/>
          <w:rtl w:val="0"/>
        </w:rPr>
        <w:t xml:space="preserve"> va asimmetriya </w:t>
      </w:r>
      <w:r w:rsidDel="00000000" w:rsidR="00000000" w:rsidRPr="00000000">
        <w:rPr>
          <w:rFonts w:ascii="Times New Roman" w:cs="Times New Roman" w:eastAsia="Times New Roman" w:hAnsi="Times New Roman"/>
          <w:sz w:val="46.66666666666667"/>
          <w:szCs w:val="46.66666666666667"/>
          <w:vertAlign w:val="subscript"/>
        </w:rPr>
        <w:pict>
          <v:shape id="_x0000_i1039" style="width:65.5pt;height:40.5pt" o:ole="" type="#_x0000_t75">
            <v:imagedata r:id="rId29" o:title=""/>
          </v:shape>
          <o:OLEObject DrawAspect="Content" r:id="rId30" ObjectID="_1682241043" ProgID="Equation.2" ShapeID="_x0000_i1039" Type="Embed"/>
        </w:pict>
      </w:r>
      <w:r w:rsidDel="00000000" w:rsidR="00000000" w:rsidRPr="00000000">
        <w:rPr>
          <w:rFonts w:ascii="Times New Roman" w:cs="Times New Roman" w:eastAsia="Times New Roman" w:hAnsi="Times New Roman"/>
          <w:sz w:val="28"/>
          <w:szCs w:val="28"/>
          <w:rtl w:val="0"/>
        </w:rPr>
        <w:t xml:space="preserve">  ifodalab beradi.</w:t>
      </w:r>
    </w:p>
    <w:p w:rsidR="00000000" w:rsidDel="00000000" w:rsidP="00000000" w:rsidRDefault="00000000" w:rsidRPr="00000000" w14:paraId="0000006F">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CHo’zilishdagi kuchlanishlarni musbat, siqilishdagini esa - manfiy deb qabul qilib, har bir kuchlanish sikli turini bu parametrlardan foydalanib yozib chiqish mumkin. Ya’ni, simmetrik sikl uchun</w:t>
      </w:r>
    </w:p>
    <w:p w:rsidR="00000000" w:rsidDel="00000000" w:rsidP="00000000" w:rsidRDefault="00000000" w:rsidRPr="00000000" w14:paraId="00000070">
      <w:pPr>
        <w:spacing w:after="0" w:line="36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Symbol" w:cs="Symbol" w:eastAsia="Symbol" w:hAnsi="Symbol"/>
          <w:b w:val="1"/>
          <w:sz w:val="28"/>
          <w:szCs w:val="28"/>
          <w:rtl w:val="0"/>
        </w:rPr>
        <w:t xml:space="preserve">σ</w:t>
      </w:r>
      <w:r w:rsidDel="00000000" w:rsidR="00000000" w:rsidRPr="00000000">
        <w:rPr>
          <w:rFonts w:ascii="Times New Roman" w:cs="Times New Roman" w:eastAsia="Times New Roman" w:hAnsi="Times New Roman"/>
          <w:b w:val="1"/>
          <w:sz w:val="28"/>
          <w:szCs w:val="28"/>
          <w:vertAlign w:val="subscript"/>
          <w:rtl w:val="0"/>
        </w:rPr>
        <w:t xml:space="preserve">max</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Symbol" w:cs="Symbol" w:eastAsia="Symbol" w:hAnsi="Symbol"/>
          <w:b w:val="1"/>
          <w:sz w:val="28"/>
          <w:szCs w:val="28"/>
          <w:rtl w:val="0"/>
        </w:rPr>
        <w:t xml:space="preserve">σ</w:t>
      </w:r>
      <w:r w:rsidDel="00000000" w:rsidR="00000000" w:rsidRPr="00000000">
        <w:rPr>
          <w:rFonts w:ascii="Times New Roman" w:cs="Times New Roman" w:eastAsia="Times New Roman" w:hAnsi="Times New Roman"/>
          <w:b w:val="1"/>
          <w:sz w:val="28"/>
          <w:szCs w:val="28"/>
          <w:vertAlign w:val="subscript"/>
          <w:rtl w:val="0"/>
        </w:rPr>
        <w:t xml:space="preserve">min</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Symbol" w:cs="Symbol" w:eastAsia="Symbol" w:hAnsi="Symbol"/>
          <w:b w:val="1"/>
          <w:sz w:val="28"/>
          <w:szCs w:val="28"/>
          <w:rtl w:val="0"/>
        </w:rPr>
        <w:t xml:space="preserve">σ</w:t>
      </w:r>
      <w:r w:rsidDel="00000000" w:rsidR="00000000" w:rsidRPr="00000000">
        <w:rPr>
          <w:rFonts w:ascii="Times New Roman" w:cs="Times New Roman" w:eastAsia="Times New Roman" w:hAnsi="Times New Roman"/>
          <w:b w:val="1"/>
          <w:sz w:val="28"/>
          <w:szCs w:val="28"/>
          <w:vertAlign w:val="subscript"/>
          <w:rtl w:val="0"/>
        </w:rPr>
        <w:t xml:space="preserve">a</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Symbol" w:cs="Symbol" w:eastAsia="Symbol" w:hAnsi="Symbol"/>
          <w:b w:val="1"/>
          <w:sz w:val="28"/>
          <w:szCs w:val="28"/>
          <w:rtl w:val="0"/>
        </w:rPr>
        <w:t xml:space="preserve">σ</w:t>
      </w:r>
      <w:r w:rsidDel="00000000" w:rsidR="00000000" w:rsidRPr="00000000">
        <w:rPr>
          <w:rFonts w:ascii="Times New Roman" w:cs="Times New Roman" w:eastAsia="Times New Roman" w:hAnsi="Times New Roman"/>
          <w:b w:val="1"/>
          <w:sz w:val="28"/>
          <w:szCs w:val="28"/>
          <w:vertAlign w:val="subscript"/>
          <w:rtl w:val="0"/>
        </w:rPr>
        <w:t xml:space="preserve">m</w:t>
      </w:r>
      <w:r w:rsidDel="00000000" w:rsidR="00000000" w:rsidRPr="00000000">
        <w:rPr>
          <w:rFonts w:ascii="Times New Roman" w:cs="Times New Roman" w:eastAsia="Times New Roman" w:hAnsi="Times New Roman"/>
          <w:b w:val="1"/>
          <w:sz w:val="28"/>
          <w:szCs w:val="28"/>
          <w:rtl w:val="0"/>
        </w:rPr>
        <w:t xml:space="preserve">=0; </w:t>
      </w:r>
      <w:r w:rsidDel="00000000" w:rsidR="00000000" w:rsidRPr="00000000">
        <w:rPr>
          <w:rFonts w:ascii="Times New Roman" w:cs="Times New Roman" w:eastAsia="Times New Roman" w:hAnsi="Times New Roman"/>
          <w:b w:val="1"/>
          <w:sz w:val="46.66666666666667"/>
          <w:szCs w:val="46.66666666666667"/>
          <w:vertAlign w:val="subscript"/>
        </w:rPr>
        <w:pict>
          <v:shape id="_x0000_i1040" style="width:113.5pt;height:42pt" fillcolor="window" o:ole="" type="#_x0000_t75">
            <v:imagedata r:id="rId31" o:title=""/>
          </v:shape>
          <o:OLEObject DrawAspect="Content" r:id="rId32" ObjectID="_1682241044" ProgID="Equation.2" ShapeID="_x0000_i1040" Type="Embed"/>
        </w:pic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(3.12)</w:t>
      </w:r>
      <w:r w:rsidDel="00000000" w:rsidR="00000000" w:rsidRPr="00000000">
        <w:rPr>
          <w:rtl w:val="0"/>
        </w:rPr>
      </w:r>
    </w:p>
    <w:p w:rsidR="00000000" w:rsidDel="00000000" w:rsidP="00000000" w:rsidRDefault="00000000" w:rsidRPr="00000000" w14:paraId="0000007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Materialni toliqib buzilishga qarshiligini asosiy mezoni bo’lib chidamlilik chegarasi hisoblanadi. U simmetrik kuchlanish sikli uchun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bilan belgilanadi. CHidamlilik chegarasi deganda namuna belgilangan eng uzoq sinov davri mobaynida toliqib buzilishga uchramasdan siklning eng katta kuchlanishi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max</w:t>
      </w:r>
      <w:r w:rsidDel="00000000" w:rsidR="00000000" w:rsidRPr="00000000">
        <w:rPr>
          <w:rFonts w:ascii="Times New Roman" w:cs="Times New Roman" w:eastAsia="Times New Roman" w:hAnsi="Times New Roman"/>
          <w:sz w:val="28"/>
          <w:szCs w:val="28"/>
          <w:rtl w:val="0"/>
        </w:rPr>
        <w:t xml:space="preserve"> ga chidashi mumkinligi nazarda tutiladi. </w:t>
      </w:r>
    </w:p>
    <w:p w:rsidR="00000000" w:rsidDel="00000000" w:rsidP="00000000" w:rsidRDefault="00000000" w:rsidRPr="00000000" w14:paraId="0000007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Asimmetrik kuchlanish siklini simmetrik ko’rinishga keltirish uchun ushbu bog’lanishdan foydalaniladi:</w:t>
      </w:r>
    </w:p>
    <w:p w:rsidR="00000000" w:rsidDel="00000000" w:rsidP="00000000" w:rsidRDefault="00000000" w:rsidRPr="00000000" w14:paraId="00000073">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41" style="width:131pt;height:27pt" o:ole="" type="#_x0000_t75">
            <v:imagedata r:id="rId33" o:title=""/>
          </v:shape>
          <o:OLEObject DrawAspect="Content" r:id="rId34" ObjectID="_1682241045" ProgID="Equation.2" ShapeID="_x0000_i1041" Type="Embed"/>
        </w:pict>
      </w:r>
      <w:r w:rsidDel="00000000" w:rsidR="00000000" w:rsidRPr="00000000">
        <w:rPr>
          <w:rFonts w:ascii="Times New Roman" w:cs="Times New Roman" w:eastAsia="Times New Roman" w:hAnsi="Times New Roman"/>
          <w:sz w:val="28"/>
          <w:szCs w:val="28"/>
          <w:rtl w:val="0"/>
        </w:rPr>
        <w:t xml:space="preserve">                     (3.13)</w:t>
      </w:r>
    </w:p>
    <w:p w:rsidR="00000000" w:rsidDel="00000000" w:rsidP="00000000" w:rsidRDefault="00000000" w:rsidRPr="00000000" w14:paraId="0000007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Toliqishni ifodalovchi ikkinchi mezon bo’lib siklli ko’pga chidamlilik N, ya’ni toliqish darzi yoki toliqib buzilish hosil bo’lguncha namuna bardosh bera oladigan yuklanish sikllari soni hisoblanadi. N(</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yoki lg N(</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bog’liqlikni toliqish egri chizig’i deb ataladi. U sinovlar natijasida aniqlanadi va 11-rasmda keltirilgan ko’rinishga ega bo’ladi.</w:t>
      </w:r>
    </w:p>
    <w:p w:rsidR="00000000" w:rsidDel="00000000" w:rsidP="00000000" w:rsidRDefault="00000000" w:rsidRPr="00000000" w14:paraId="00000075">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r w:rsidDel="00000000" w:rsidR="00000000" w:rsidRPr="00000000">
        <w:pict>
          <v:shape id="_x0000_s1028" style="position:absolute;left:0;text-align:left;margin-left:58.05pt;margin-top:7.8pt;width:328.9pt;height:199.85pt;z-index:-251658752;mso-wrap-edited:f;mso-position-horizontal:absolute;mso-position-vertical:absolute;mso-position-horizontal-relative:margin;mso-position-vertical-relative:text;" wrapcoords="2025 1350 1950 1688 2025 3038 1050 3375 1050 4162 2100 4950 2100 12150 525 12712 525 13838 1650 13950 2100 15750 2100 18450 8700 19350 14550 19350 14400 20475 14625 20812 15450 20812 16200 20812 18975 20812 19875 20475 19950 18562 18150 17888 15225 17550 15225 15750 17850 14175 17925 13950 16050 13950 9150 12150 6600 10350 5100 8550 4275 6750 4050 4725 2550 2925 2550 1688 2400 1350 2025 1350" o:allowincell="f" fillcolor="window" type="#_x0000_t75">
            <v:imagedata r:id="rId35" o:title=""/>
          </v:shape>
          <o:OLEObject DrawAspect="Content" r:id="rId36" ObjectID="_1682241066" ProgID="Word.Picture.8" ShapeID="_x0000_s1028" Type="Embed"/>
        </w:pict>
      </w:r>
    </w:p>
    <w:p w:rsidR="00000000" w:rsidDel="00000000" w:rsidP="00000000" w:rsidRDefault="00000000" w:rsidRPr="00000000" w14:paraId="00000076">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6-rasm. Toliqish egri chizig’i.</w:t>
      </w:r>
    </w:p>
    <w:p w:rsidR="00000000" w:rsidDel="00000000" w:rsidP="00000000" w:rsidRDefault="00000000" w:rsidRPr="00000000" w14:paraId="00000080">
      <w:pPr>
        <w:spacing w:after="0" w:line="360" w:lineRule="auto"/>
        <w:ind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Metalning toliqish egri chizig’i uning chidamlilik chegarasiga mos keladigan gorizontal chiziqqa asimptotik yaqinlashib keladi.</w:t>
      </w:r>
    </w:p>
    <w:p w:rsidR="00000000" w:rsidDel="00000000" w:rsidP="00000000" w:rsidRDefault="00000000" w:rsidRPr="00000000" w14:paraId="0000008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CHidamlilik chegarasiga kuchlangan holat turi va siklning asimmetriya darajasi ta’sir ko’rsatadi. CHidamlilik darajasiga detalning shakli, unda kuchlanish kontsentratorlari bor joylar mavjudligi ta’sir ko’rsatadi. Turli materiallarning kuchlanish kontsentratorlariga sezgirligi bir xil emas, masalan zanglamaydigan po’lat va rangli metallarning unga sezgirligi kam. </w:t>
      </w:r>
    </w:p>
    <w:p w:rsidR="00000000" w:rsidDel="00000000" w:rsidP="00000000" w:rsidRDefault="00000000" w:rsidRPr="00000000" w14:paraId="0000008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Kuchlangan holatning turini po’latning chidamliligiga ta’sirini o’rganish, simmetrik yuklanish sikllari uchun egilishdagi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buralishdagi </w:t>
      </w:r>
      <w:r w:rsidDel="00000000" w:rsidR="00000000" w:rsidRPr="00000000">
        <w:rPr>
          <w:rFonts w:ascii="Symbol" w:cs="Symbol" w:eastAsia="Symbol" w:hAnsi="Symbol"/>
          <w:sz w:val="28"/>
          <w:szCs w:val="28"/>
          <w:rtl w:val="0"/>
        </w:rPr>
        <w:t xml:space="preserve">τ</w:t>
      </w:r>
      <w:r w:rsidDel="00000000" w:rsidR="00000000" w:rsidRPr="00000000">
        <w:rPr>
          <w:rFonts w:ascii="Times New Roman" w:cs="Times New Roman" w:eastAsia="Times New Roman" w:hAnsi="Times New Roman"/>
          <w:sz w:val="28"/>
          <w:szCs w:val="28"/>
          <w:vertAlign w:val="subscript"/>
          <w:rtl w:val="0"/>
        </w:rPr>
        <w:t xml:space="preserve">-1 </w:t>
      </w:r>
      <w:r w:rsidDel="00000000" w:rsidR="00000000" w:rsidRPr="00000000">
        <w:rPr>
          <w:rFonts w:ascii="Times New Roman" w:cs="Times New Roman" w:eastAsia="Times New Roman" w:hAnsi="Times New Roman"/>
          <w:sz w:val="28"/>
          <w:szCs w:val="28"/>
          <w:rtl w:val="0"/>
        </w:rPr>
        <w:t xml:space="preserve">va cho’zilishdagi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8"/>
          <w:szCs w:val="28"/>
          <w:vertAlign w:val="subscript"/>
          <w:rtl w:val="0"/>
        </w:rPr>
        <w:t xml:space="preserve">R  </w:t>
      </w:r>
      <w:r w:rsidDel="00000000" w:rsidR="00000000" w:rsidRPr="00000000">
        <w:rPr>
          <w:rFonts w:ascii="Times New Roman" w:cs="Times New Roman" w:eastAsia="Times New Roman" w:hAnsi="Times New Roman"/>
          <w:sz w:val="28"/>
          <w:szCs w:val="28"/>
          <w:rtl w:val="0"/>
        </w:rPr>
        <w:t xml:space="preserve">silliq namunalar chidamlilik chegaralari orasidagi nisbatni belgilashga imkon bergan:</w:t>
      </w:r>
    </w:p>
    <w:p w:rsidR="00000000" w:rsidDel="00000000" w:rsidP="00000000" w:rsidRDefault="00000000" w:rsidRPr="00000000" w14:paraId="0000008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8"/>
          <w:szCs w:val="28"/>
          <w:vertAlign w:val="subscript"/>
          <w:rtl w:val="0"/>
        </w:rPr>
        <w:t xml:space="preserve">R </w:t>
      </w:r>
      <w:r w:rsidDel="00000000" w:rsidR="00000000" w:rsidRPr="00000000">
        <w:rPr>
          <w:rFonts w:ascii="Times New Roman" w:cs="Times New Roman" w:eastAsia="Times New Roman" w:hAnsi="Times New Roman"/>
          <w:sz w:val="28"/>
          <w:szCs w:val="28"/>
          <w:rtl w:val="0"/>
        </w:rPr>
        <w:t xml:space="preserve">= (0,7 ... 0,8)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(3.14)</w:t>
      </w:r>
    </w:p>
    <w:p w:rsidR="00000000" w:rsidDel="00000000" w:rsidP="00000000" w:rsidRDefault="00000000" w:rsidRPr="00000000" w14:paraId="0000008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Symbol" w:cs="Symbol" w:eastAsia="Symbol" w:hAnsi="Symbol"/>
          <w:sz w:val="28"/>
          <w:szCs w:val="28"/>
          <w:rtl w:val="0"/>
        </w:rPr>
        <w:t xml:space="preserve">τ</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(0,57 ... 0,62)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8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CHidamlilik chegarasini silliq tsilindrsimon namunalarni sinab topilgan qiymatlari aniq detallarni foydalanish sharoitidagi toliqishga qarshiligidan ancha farq qilishi mumkin.</w:t>
      </w:r>
    </w:p>
    <w:p w:rsidR="00000000" w:rsidDel="00000000" w:rsidP="00000000" w:rsidRDefault="00000000" w:rsidRPr="00000000" w14:paraId="00000087">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 TASODIFIY KATTALIKNING TAQSIMLANISH QONUNIDAN FOYDALANISHGA MISOL</w:t>
      </w:r>
    </w:p>
    <w:p w:rsidR="00000000" w:rsidDel="00000000" w:rsidP="00000000" w:rsidRDefault="00000000" w:rsidRPr="00000000" w14:paraId="00000089">
      <w:pPr>
        <w:spacing w:after="0" w:line="360" w:lineRule="auto"/>
        <w:ind w:firstLine="7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Ehtimolliklar nazariyasidan ma’lumki yetarli  darajada  ko’p tasodifiy qiymatlar yig’indisi, agar u qiymatlar o’zaro bog’liq bo’lmasa yoki salgina  bog’liq  bo’lgan chog’da ham, taxminan  normal  taqsimoti qonuniga bo’ysunadi. Qancha ko’p tasodifiy qiymatlar qo’shilsa normal taqsimoti qonuni shuncha  aniqroq bajariladi.</w:t>
      </w:r>
    </w:p>
    <w:p w:rsidR="00000000" w:rsidDel="00000000" w:rsidP="00000000" w:rsidRDefault="00000000" w:rsidRPr="00000000" w14:paraId="0000008B">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Yuqorida  bayon  etilgandan, qo’shimcha  himoya zonasi xatoligi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normal taqsimoti qonuniga bo’ysunadi degan dastlabki taxminni tanlashimiz mumkin. Normal taqsimot qonunida ehtimollar zichligi quyidagi ko’rinishda bo’ladi:</w:t>
      </w:r>
    </w:p>
    <w:p w:rsidR="00000000" w:rsidDel="00000000" w:rsidP="00000000" w:rsidRDefault="00000000" w:rsidRPr="00000000" w14:paraId="0000008C">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42" style="width:183.5pt;height:50.5pt" fillcolor="window" o:ole="" type="#_x0000_t75">
            <v:imagedata r:id="rId37" o:title=""/>
          </v:shape>
          <o:OLEObject DrawAspect="Content" r:id="rId38" ObjectID="_1682241046" ProgID="Equation.2" ShapeID="_x0000_i1042" Type="Embed"/>
        </w:pict>
      </w:r>
      <w:r w:rsidDel="00000000" w:rsidR="00000000" w:rsidRPr="00000000">
        <w:rPr>
          <w:rFonts w:ascii="Times New Roman" w:cs="Times New Roman" w:eastAsia="Times New Roman" w:hAnsi="Times New Roman"/>
          <w:sz w:val="28"/>
          <w:szCs w:val="28"/>
          <w:rtl w:val="0"/>
        </w:rPr>
        <w:t xml:space="preserve">  (3.15)</w:t>
      </w:r>
    </w:p>
    <w:p w:rsidR="00000000" w:rsidDel="00000000" w:rsidP="00000000" w:rsidRDefault="00000000" w:rsidRPr="00000000" w14:paraId="0000008D">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 o’rtacha kvadratik chetlanish;</w:t>
      </w:r>
    </w:p>
    <w:p w:rsidR="00000000" w:rsidDel="00000000" w:rsidP="00000000" w:rsidRDefault="00000000" w:rsidRPr="00000000" w14:paraId="0000008E">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Pr>
        <w:pict>
          <v:shape id="_x0000_i1043" style="width:8.5pt;height:15pt" o:ole="" type="#_x0000_t75">
            <v:imagedata r:id="rId39" o:title=""/>
          </v:shape>
          <o:OLEObject DrawAspect="Content" r:id="rId40" ObjectID="_1682241047" ProgID="Equation.2" ShapeID="_x0000_i1043" Type="Embed"/>
        </w:pict>
      </w:r>
      <w:r w:rsidDel="00000000" w:rsidR="00000000" w:rsidRPr="00000000">
        <w:rPr>
          <w:rFonts w:ascii="Times New Roman" w:cs="Times New Roman" w:eastAsia="Times New Roman" w:hAnsi="Times New Roman"/>
          <w:sz w:val="28"/>
          <w:szCs w:val="28"/>
          <w:rtl w:val="0"/>
        </w:rPr>
        <w:t xml:space="preserve"> - og’ishning o’rtacha arifmetik quymati;</w:t>
      </w:r>
    </w:p>
    <w:p w:rsidR="00000000" w:rsidDel="00000000" w:rsidP="00000000" w:rsidRDefault="00000000" w:rsidRPr="00000000" w14:paraId="0000008F">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l</w:t>
      </w:r>
      <w:r w:rsidDel="00000000" w:rsidR="00000000" w:rsidRPr="00000000">
        <w:rPr>
          <w:rFonts w:ascii="Times New Roman" w:cs="Times New Roman" w:eastAsia="Times New Roman" w:hAnsi="Times New Roman"/>
          <w:i w:val="1"/>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 himoya zonasining tegishli o’lchamga mos qiymati.</w:t>
      </w:r>
    </w:p>
    <w:p w:rsidR="00000000" w:rsidDel="00000000" w:rsidP="00000000" w:rsidRDefault="00000000" w:rsidRPr="00000000" w14:paraId="00000090">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Himoya zonasining chetlanish o’rtacha arifmetik qiymati quyidagicha aniqlanadi:</w:t>
      </w:r>
    </w:p>
    <w:p w:rsidR="00000000" w:rsidDel="00000000" w:rsidP="00000000" w:rsidRDefault="00000000" w:rsidRPr="00000000" w14:paraId="00000091">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44" style="width:90pt;height:49pt" o:ole="" type="#_x0000_t75">
            <v:imagedata r:id="rId41" o:title=""/>
          </v:shape>
          <o:OLEObject DrawAspect="Content" r:id="rId42" ObjectID="_1682241048" ProgID="Equation.2" ShapeID="_x0000_i1044" Type="Embed"/>
        </w:pict>
      </w:r>
      <w:r w:rsidDel="00000000" w:rsidR="00000000" w:rsidRPr="00000000">
        <w:rPr>
          <w:rFonts w:ascii="Times New Roman" w:cs="Times New Roman" w:eastAsia="Times New Roman" w:hAnsi="Times New Roman"/>
          <w:sz w:val="28"/>
          <w:szCs w:val="28"/>
          <w:rtl w:val="0"/>
        </w:rPr>
        <w:t xml:space="preserve">                              (3.16)</w:t>
      </w:r>
    </w:p>
    <w:p w:rsidR="00000000" w:rsidDel="00000000" w:rsidP="00000000" w:rsidRDefault="00000000" w:rsidRPr="00000000" w14:paraId="00000092">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   n - o’lchovlar soni.</w:t>
      </w:r>
    </w:p>
    <w:p w:rsidR="00000000" w:rsidDel="00000000" w:rsidP="00000000" w:rsidRDefault="00000000" w:rsidRPr="00000000" w14:paraId="0000009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O`rtacha kvadratik og’ish quyidagi formuladan aniqlanadi:</w:t>
      </w:r>
    </w:p>
    <w:p w:rsidR="00000000" w:rsidDel="00000000" w:rsidP="00000000" w:rsidRDefault="00000000" w:rsidRPr="00000000" w14:paraId="00000094">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45" style="width:235.5pt;height:44.5pt" fillcolor="window" o:ole="" type="#_x0000_t75">
            <v:imagedata r:id="rId43" o:title=""/>
          </v:shape>
          <o:OLEObject DrawAspect="Content" r:id="rId44" ObjectID="_1682241049" ProgID="Equation.2" ShapeID="_x0000_i1045" Type="Embed"/>
        </w:pict>
      </w:r>
      <w:r w:rsidDel="00000000" w:rsidR="00000000" w:rsidRPr="00000000">
        <w:rPr>
          <w:rFonts w:ascii="Times New Roman" w:cs="Times New Roman" w:eastAsia="Times New Roman" w:hAnsi="Times New Roman"/>
          <w:sz w:val="28"/>
          <w:szCs w:val="28"/>
          <w:rtl w:val="0"/>
        </w:rPr>
        <w:t xml:space="preserve">     (3.17)</w:t>
      </w:r>
    </w:p>
    <w:p w:rsidR="00000000" w:rsidDel="00000000" w:rsidP="00000000" w:rsidRDefault="00000000" w:rsidRPr="00000000" w14:paraId="00000095">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w:t>
      </w:r>
      <w:r w:rsidDel="00000000" w:rsidR="00000000" w:rsidRPr="00000000">
        <w:rPr>
          <w:rFonts w:ascii="Times New Roman" w:cs="Times New Roman" w:eastAsia="Times New Roman" w:hAnsi="Times New Roman"/>
          <w:sz w:val="46.66666666666667"/>
          <w:szCs w:val="46.66666666666667"/>
          <w:vertAlign w:val="subscript"/>
        </w:rPr>
        <w:pict>
          <v:shape id="_x0000_i1046" style="width:58pt;height:18pt" o:ole="" type="#_x0000_t75">
            <v:imagedata r:id="rId45" o:title=""/>
          </v:shape>
          <o:OLEObject DrawAspect="Content" r:id="rId46" ObjectID="_1682241050" ProgID="Equation.2" ShapeID="_x0000_i1046" Type="Embed"/>
        </w:pict>
      </w:r>
      <w:r w:rsidDel="00000000" w:rsidR="00000000" w:rsidRPr="00000000">
        <w:rPr>
          <w:rFonts w:ascii="Times New Roman" w:cs="Times New Roman" w:eastAsia="Times New Roman" w:hAnsi="Times New Roman"/>
          <w:sz w:val="28"/>
          <w:szCs w:val="28"/>
          <w:rtl w:val="0"/>
        </w:rPr>
        <w:t xml:space="preserve"> - guruhlardagi o’lchovlar soni.</w:t>
      </w:r>
    </w:p>
    <w:p w:rsidR="00000000" w:rsidDel="00000000" w:rsidP="00000000" w:rsidRDefault="00000000" w:rsidRPr="00000000" w14:paraId="0000009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Ko’p sonli o’lchovlar (100 va undan katta) bilan  ishlanganda statik qator tuziladi. Buning uchun butun hatoliklar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o’zgarishi diapazoni guruhlarga bo’linadi va har bir i - guruhga  kiruvchi o’lchov qiymatlari soni (m</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sanaladi. Har bir guruhga mos keluvchi chastota  </w:t>
      </w:r>
      <w:r w:rsidDel="00000000" w:rsidR="00000000" w:rsidRPr="00000000">
        <w:rPr>
          <w:rFonts w:ascii="Times New Roman" w:cs="Times New Roman" w:eastAsia="Times New Roman" w:hAnsi="Times New Roman"/>
          <w:sz w:val="46.66666666666667"/>
          <w:szCs w:val="46.66666666666667"/>
          <w:vertAlign w:val="subscript"/>
        </w:rPr>
        <w:pict>
          <v:shape id="_x0000_i1047" style="width:71pt;height:39.5pt" o:ole="" type="#_x0000_t75">
            <v:imagedata r:id="rId47" o:title=""/>
          </v:shape>
          <o:OLEObject DrawAspect="Content" r:id="rId48" ObjectID="_1682241051" ProgID="Equation.2" ShapeID="_x0000_i1047" Type="Embed"/>
        </w:pict>
      </w:r>
      <w:r w:rsidDel="00000000" w:rsidR="00000000" w:rsidRPr="00000000">
        <w:rPr>
          <w:rFonts w:ascii="Times New Roman" w:cs="Times New Roman" w:eastAsia="Times New Roman" w:hAnsi="Times New Roman"/>
          <w:sz w:val="28"/>
          <w:szCs w:val="28"/>
          <w:rtl w:val="0"/>
        </w:rPr>
        <w:t xml:space="preserve">         (3.18)</w:t>
      </w:r>
    </w:p>
    <w:p w:rsidR="00000000" w:rsidDel="00000000" w:rsidP="00000000" w:rsidRDefault="00000000" w:rsidRPr="00000000" w14:paraId="00000097">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ifodasi bilan aniqlanadi.</w:t>
      </w:r>
    </w:p>
    <w:p w:rsidR="00000000" w:rsidDel="00000000" w:rsidP="00000000" w:rsidRDefault="00000000" w:rsidRPr="00000000" w14:paraId="00000098">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Statistik qatorni grafik ko’rinishda berish uchun gistogramma quriladi. Gistogramma qurish uchun abtsissa o’qida guruh o’lchamlari olinadi va shu o’lchamlarga to’g’ri to’rtburchaklar quriladi.  Har bir guruhga mos chastotani (Ri) to’rtburchak asosi (guruh o’lchami) ga bo’lish bilan to’g’ri to’rtburchakning balandligi  topiladi.  Buning natijasida har bir guruhga tegishli to’rtburchak yuzasi shu guruh chastotasiga teng,  hamma to’g’ri to’rtburchaklar  yuzasi  yig’indasi esa birga teng bo’ladi.</w:t>
      </w:r>
    </w:p>
    <w:p w:rsidR="00000000" w:rsidDel="00000000" w:rsidP="00000000" w:rsidRDefault="00000000" w:rsidRPr="00000000" w14:paraId="00000099">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Himoya zonasi hatoligi normal taqsimot qonuniyatiga  bo’ysunadi  degan dastlabki taxminni qabul yoki rad qilmoq uchun, nazariy va statistik taqsimotlarning muvofiqligi  </w:t>
      </w:r>
      <w:r w:rsidDel="00000000" w:rsidR="00000000" w:rsidRPr="00000000">
        <w:rPr>
          <w:rFonts w:ascii="Symbol" w:cs="Symbol" w:eastAsia="Symbol" w:hAnsi="Symbol"/>
          <w:sz w:val="28"/>
          <w:szCs w:val="28"/>
          <w:rtl w:val="0"/>
        </w:rPr>
        <w:t xml:space="preserve">χ</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(Pirson) mezoni bilan tekshiriladi [10].</w:t>
      </w:r>
    </w:p>
    <w:p w:rsidR="00000000" w:rsidDel="00000000" w:rsidP="00000000" w:rsidRDefault="00000000" w:rsidRPr="00000000" w14:paraId="0000009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Muvofiqlik mezoni quyidagi formuladan hisoblanadi:</w:t>
      </w:r>
    </w:p>
    <w:p w:rsidR="00000000" w:rsidDel="00000000" w:rsidP="00000000" w:rsidRDefault="00000000" w:rsidRPr="00000000" w14:paraId="0000009B">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48" style="width:154pt;height:46.5pt" fillcolor="window" o:ole="" type="#_x0000_t75">
            <v:imagedata r:id="rId49" o:title=""/>
          </v:shape>
          <o:OLEObject DrawAspect="Content" r:id="rId50" ObjectID="_1682241052" ProgID="Equation.2" ShapeID="_x0000_i1048" Type="Embed"/>
        </w:pict>
      </w:r>
      <w:r w:rsidDel="00000000" w:rsidR="00000000" w:rsidRPr="00000000">
        <w:rPr>
          <w:rFonts w:ascii="Times New Roman" w:cs="Times New Roman" w:eastAsia="Times New Roman" w:hAnsi="Times New Roman"/>
          <w:sz w:val="28"/>
          <w:szCs w:val="28"/>
          <w:rtl w:val="0"/>
        </w:rPr>
        <w:t xml:space="preserve">        (3.19)</w:t>
      </w:r>
    </w:p>
    <w:p w:rsidR="00000000" w:rsidDel="00000000" w:rsidP="00000000" w:rsidRDefault="00000000" w:rsidRPr="00000000" w14:paraId="0000009C">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k  - guruhlar soni;</w:t>
      </w:r>
    </w:p>
    <w:p w:rsidR="00000000" w:rsidDel="00000000" w:rsidP="00000000" w:rsidRDefault="00000000" w:rsidRPr="00000000" w14:paraId="0000009D">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 (3.15) -formuladan topiladi.</w:t>
      </w:r>
    </w:p>
    <w:p w:rsidR="00000000" w:rsidDel="00000000" w:rsidP="00000000" w:rsidRDefault="00000000" w:rsidRPr="00000000" w14:paraId="0000009E">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Muvofiqlik o’lchovining (</w:t>
      </w:r>
      <w:r w:rsidDel="00000000" w:rsidR="00000000" w:rsidRPr="00000000">
        <w:rPr>
          <w:rFonts w:ascii="Symbol" w:cs="Symbol" w:eastAsia="Symbol" w:hAnsi="Symbol"/>
          <w:sz w:val="28"/>
          <w:szCs w:val="28"/>
          <w:rtl w:val="0"/>
        </w:rPr>
        <w:t xml:space="preserve">χ</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o’zi ham tasodifiy miqdor bo’lib, uning taqsimoti  taqsimot  "erkinlik  darajasi" deb ataladigan son (r) ga bog’liq</w:t>
      </w:r>
    </w:p>
    <w:p w:rsidR="00000000" w:rsidDel="00000000" w:rsidP="00000000" w:rsidRDefault="00000000" w:rsidRPr="00000000" w14:paraId="0000009F">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r = R - S                     (3.20)</w:t>
      </w:r>
    </w:p>
    <w:p w:rsidR="00000000" w:rsidDel="00000000" w:rsidP="00000000" w:rsidRDefault="00000000" w:rsidRPr="00000000" w14:paraId="000000A0">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S  - chastota P</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vertAlign w:val="superscript"/>
          <w:rtl w:val="0"/>
        </w:rPr>
        <w:t xml:space="preserve">*</w:t>
      </w:r>
      <w:r w:rsidDel="00000000" w:rsidR="00000000" w:rsidRPr="00000000">
        <w:rPr>
          <w:rFonts w:ascii="Times New Roman" w:cs="Times New Roman" w:eastAsia="Times New Roman" w:hAnsi="Times New Roman"/>
          <w:sz w:val="28"/>
          <w:szCs w:val="28"/>
          <w:rtl w:val="0"/>
        </w:rPr>
        <w:t xml:space="preserve"> ga qo’yiladigan erkinlik shartlari soni.</w:t>
      </w:r>
    </w:p>
    <w:p w:rsidR="00000000" w:rsidDel="00000000" w:rsidP="00000000" w:rsidRDefault="00000000" w:rsidRPr="00000000" w14:paraId="000000A1">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Bizning holda uchta shart (S=3) bajarilishi talab etiladi:</w:t>
      </w:r>
    </w:p>
    <w:p w:rsidR="00000000" w:rsidDel="00000000" w:rsidP="00000000" w:rsidRDefault="00000000" w:rsidRPr="00000000" w14:paraId="000000A2">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w:t>
      </w:r>
      <w:r w:rsidDel="00000000" w:rsidR="00000000" w:rsidRPr="00000000">
        <w:rPr>
          <w:rFonts w:ascii="Times New Roman" w:cs="Times New Roman" w:eastAsia="Times New Roman" w:hAnsi="Times New Roman"/>
          <w:sz w:val="46.66666666666667"/>
          <w:szCs w:val="46.66666666666667"/>
          <w:vertAlign w:val="subscript"/>
        </w:rPr>
        <w:pict>
          <v:shape id="_x0000_i1049" style="width:50pt;height:35pt" o:ole="" type="#_x0000_t75">
            <v:imagedata r:id="rId51" o:title=""/>
          </v:shape>
          <o:OLEObject DrawAspect="Content" r:id="rId52" ObjectID="_1682241053" ProgID="Equation.2" ShapeID="_x0000_i1049" Type="Embed"/>
        </w:pict>
      </w:r>
      <w:r w:rsidDel="00000000" w:rsidR="00000000" w:rsidRPr="00000000">
        <w:rPr>
          <w:rFonts w:ascii="Times New Roman" w:cs="Times New Roman" w:eastAsia="Times New Roman" w:hAnsi="Times New Roman"/>
          <w:sz w:val="28"/>
          <w:szCs w:val="28"/>
          <w:rtl w:val="0"/>
        </w:rPr>
        <w:t xml:space="preserve">;  chastotalar yig’indisi birga teng. Bu shart doim qo’yiladi.</w:t>
      </w:r>
    </w:p>
    <w:p w:rsidR="00000000" w:rsidDel="00000000" w:rsidP="00000000" w:rsidRDefault="00000000" w:rsidRPr="00000000" w14:paraId="000000A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 </w:t>
      </w:r>
      <w:r w:rsidDel="00000000" w:rsidR="00000000" w:rsidRPr="00000000">
        <w:rPr>
          <w:rFonts w:ascii="Times New Roman" w:cs="Times New Roman" w:eastAsia="Times New Roman" w:hAnsi="Times New Roman"/>
          <w:sz w:val="46.66666666666667"/>
          <w:szCs w:val="46.66666666666667"/>
          <w:vertAlign w:val="subscript"/>
        </w:rPr>
        <w:pict>
          <v:shape id="_x0000_i1050" style="width:59pt;height:35pt" o:ole="" type="#_x0000_t75">
            <v:imagedata r:id="rId53" o:title=""/>
          </v:shape>
          <o:OLEObject DrawAspect="Content" r:id="rId54" ObjectID="_1682241054" ProgID="Equation.2" ShapeID="_x0000_i1050" Type="Embed"/>
        </w:pict>
      </w:r>
      <w:r w:rsidDel="00000000" w:rsidR="00000000" w:rsidRPr="00000000">
        <w:rPr>
          <w:rFonts w:ascii="Times New Roman" w:cs="Times New Roman" w:eastAsia="Times New Roman" w:hAnsi="Times New Roman"/>
          <w:sz w:val="28"/>
          <w:szCs w:val="28"/>
          <w:rtl w:val="0"/>
        </w:rPr>
        <w:t xml:space="preserve">   nazariy taqsimotni shunday tanlashimiz kerakki,  matematik kutilish  va  statistik  og’ishning  o’rtacha arifmetik qiymati teng bo’lsin.</w:t>
      </w:r>
    </w:p>
    <w:p w:rsidR="00000000" w:rsidDel="00000000" w:rsidP="00000000" w:rsidRDefault="00000000" w:rsidRPr="00000000" w14:paraId="000000A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 </w:t>
      </w:r>
      <w:r w:rsidDel="00000000" w:rsidR="00000000" w:rsidRPr="00000000">
        <w:rPr>
          <w:rFonts w:ascii="Times New Roman" w:cs="Times New Roman" w:eastAsia="Times New Roman" w:hAnsi="Times New Roman"/>
          <w:sz w:val="46.66666666666667"/>
          <w:szCs w:val="46.66666666666667"/>
          <w:vertAlign w:val="subscript"/>
        </w:rPr>
        <w:pict>
          <v:shape id="_x0000_i1051" style="width:87pt;height:35pt" o:ole="" type="#_x0000_t75">
            <v:imagedata r:id="rId55" o:title=""/>
          </v:shape>
          <o:OLEObject DrawAspect="Content" r:id="rId56" ObjectID="_1682241055" ProgID="Equation.2" ShapeID="_x0000_i1051" Type="Embed"/>
        </w:pict>
      </w:r>
      <w:r w:rsidDel="00000000" w:rsidR="00000000" w:rsidRPr="00000000">
        <w:rPr>
          <w:rFonts w:ascii="Times New Roman" w:cs="Times New Roman" w:eastAsia="Times New Roman" w:hAnsi="Times New Roman"/>
          <w:sz w:val="28"/>
          <w:szCs w:val="28"/>
          <w:rtl w:val="0"/>
        </w:rPr>
        <w:t xml:space="preserve">  nazariy va  statistik  dispersiyalar  to’g’ri  kelishi sharti.</w:t>
      </w:r>
    </w:p>
    <w:p w:rsidR="00000000" w:rsidDel="00000000" w:rsidP="00000000" w:rsidRDefault="00000000" w:rsidRPr="00000000" w14:paraId="000000A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Muvofiqlik o’lchovi qiymati faqat tasodifiy sabablar hisobiga tajriba natijasida  (3.19-formula yordamida) hisoblangan qiymatidan kichik bo’lmaslik ehtimoli - R. Muvofiqlik o’lchovining taqsimot qonuni  uchun  maxsus  jadval  tuzilgan (ilovadagi 2 - jadval).</w:t>
      </w:r>
    </w:p>
    <w:p w:rsidR="00000000" w:rsidDel="00000000" w:rsidP="00000000" w:rsidRDefault="00000000" w:rsidRPr="00000000" w14:paraId="000000A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jadvaldan  har  qaysi  qiymati va "erkinlik darajasi" soni (r) ga mos - P ehtimollikni topish mumkin. R ehtimolligi juda kichkina bo’lsa, ya’ni  muvofiqlik  o’lchovi qiymati, faqat tasodifiy sabablar hisobiga tajriba natijasidan hisoblangan qiymatidan kichik  bo’lmasligi  amalda  sodir bo’lmaydigan xodisa bo’lganda, tajriba natijasi taxminimizga zid bo’ladi.  Bu holda taxminimiz bo’yicha tanlagan normal taqsimotimizdan voz kechamiz va tajriba natijalari asosida yangi  taqsimot  qonunini  tanlab (yangi taxmin), yana   </w:t>
      </w:r>
      <w:r w:rsidDel="00000000" w:rsidR="00000000" w:rsidRPr="00000000">
        <w:rPr>
          <w:rFonts w:ascii="Symbol" w:cs="Symbol" w:eastAsia="Symbol" w:hAnsi="Symbol"/>
          <w:sz w:val="28"/>
          <w:szCs w:val="28"/>
          <w:rtl w:val="0"/>
        </w:rPr>
        <w:t xml:space="preserve">χ</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mezoni bilan tekshiramiz.</w:t>
      </w:r>
    </w:p>
    <w:p w:rsidR="00000000" w:rsidDel="00000000" w:rsidP="00000000" w:rsidRDefault="00000000" w:rsidRPr="00000000" w14:paraId="000000A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Agarda kultivator ishchi organi harakatidagi xatolik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xaqiqatda taxminimizdagidek taqsimot qonuniga bo’ysunsa,  R ehtimolligi nisbatan katta qiymatga ega bo’ladi (odatda R &gt; 0,1). Bunda nazariy  va statistik taqsimotlar farqi juz’iy deb qaralib, tasodifiy sabablar hisobiga hosil bo’lgan deb aytsa bo’ladi.  Bu holda himoya  zonasining  ekin  shikactlanishi  ehtimolini ruxsat etilgan miqdordan oshmasligini ta’minlaydigan,  qiymatini aniqlashga o’tamiz.</w:t>
      </w:r>
    </w:p>
    <w:p w:rsidR="00000000" w:rsidDel="00000000" w:rsidP="00000000" w:rsidRDefault="00000000" w:rsidRPr="00000000" w14:paraId="000000A8">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8-jadval</w:t>
      </w:r>
    </w:p>
    <w:p w:rsidR="00000000" w:rsidDel="00000000" w:rsidP="00000000" w:rsidRDefault="00000000" w:rsidRPr="00000000" w14:paraId="000000A9">
      <w:pPr>
        <w:spacing w:after="0" w:line="360" w:lineRule="auto"/>
        <w:ind w:firstLine="567"/>
        <w:rPr>
          <w:rFonts w:ascii="Times New Roman" w:cs="Times New Roman" w:eastAsia="Times New Roman" w:hAnsi="Times New Roman"/>
          <w:sz w:val="28"/>
          <w:szCs w:val="28"/>
        </w:rPr>
      </w:pPr>
      <w:r w:rsidDel="00000000" w:rsidR="00000000" w:rsidRPr="00000000">
        <w:rPr>
          <w:rtl w:val="0"/>
        </w:rPr>
      </w:r>
    </w:p>
    <w:tbl>
      <w:tblPr>
        <w:tblStyle w:val="Table1"/>
        <w:tblW w:w="6664.999999999999" w:type="dxa"/>
        <w:jc w:val="cente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686"/>
        <w:gridCol w:w="554"/>
        <w:gridCol w:w="555"/>
        <w:gridCol w:w="554"/>
        <w:gridCol w:w="555"/>
        <w:gridCol w:w="554"/>
        <w:gridCol w:w="555"/>
        <w:gridCol w:w="554"/>
        <w:gridCol w:w="555"/>
        <w:gridCol w:w="554"/>
        <w:gridCol w:w="555"/>
        <w:gridCol w:w="434"/>
        <w:tblGridChange w:id="0">
          <w:tblGrid>
            <w:gridCol w:w="686"/>
            <w:gridCol w:w="554"/>
            <w:gridCol w:w="555"/>
            <w:gridCol w:w="554"/>
            <w:gridCol w:w="555"/>
            <w:gridCol w:w="554"/>
            <w:gridCol w:w="555"/>
            <w:gridCol w:w="554"/>
            <w:gridCol w:w="555"/>
            <w:gridCol w:w="554"/>
            <w:gridCol w:w="555"/>
            <w:gridCol w:w="434"/>
          </w:tblGrid>
        </w:tblGridChange>
      </w:tblGrid>
      <w:tr>
        <w:tc>
          <w:tcPr/>
          <w:p w:rsidR="00000000" w:rsidDel="00000000" w:rsidP="00000000" w:rsidRDefault="00000000" w:rsidRPr="00000000" w14:paraId="000000AA">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var.N</w:t>
            </w:r>
          </w:p>
        </w:tc>
        <w:tc>
          <w:tcPr/>
          <w:p w:rsidR="00000000" w:rsidDel="00000000" w:rsidP="00000000" w:rsidRDefault="00000000" w:rsidRPr="00000000" w14:paraId="000000AB">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AC">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0AD">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p w:rsidR="00000000" w:rsidDel="00000000" w:rsidP="00000000" w:rsidRDefault="00000000" w:rsidRPr="00000000" w14:paraId="000000AE">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p w:rsidR="00000000" w:rsidDel="00000000" w:rsidP="00000000" w:rsidRDefault="00000000" w:rsidRPr="00000000" w14:paraId="000000AF">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p w:rsidR="00000000" w:rsidDel="00000000" w:rsidP="00000000" w:rsidRDefault="00000000" w:rsidRPr="00000000" w14:paraId="000000B0">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p w:rsidR="00000000" w:rsidDel="00000000" w:rsidP="00000000" w:rsidRDefault="00000000" w:rsidRPr="00000000" w14:paraId="000000B1">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p w:rsidR="00000000" w:rsidDel="00000000" w:rsidP="00000000" w:rsidRDefault="00000000" w:rsidRPr="00000000" w14:paraId="000000B2">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p w:rsidR="00000000" w:rsidDel="00000000" w:rsidP="00000000" w:rsidRDefault="00000000" w:rsidRPr="00000000" w14:paraId="000000B3">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p w:rsidR="00000000" w:rsidDel="00000000" w:rsidP="00000000" w:rsidRDefault="00000000" w:rsidRPr="00000000" w14:paraId="000000B4">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p w:rsidR="00000000" w:rsidDel="00000000" w:rsidP="00000000" w:rsidRDefault="00000000" w:rsidRPr="00000000" w14:paraId="000000B5">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r>
      <w:tr>
        <w:tc>
          <w:tcPr/>
          <w:p w:rsidR="00000000" w:rsidDel="00000000" w:rsidP="00000000" w:rsidRDefault="00000000" w:rsidRPr="00000000" w14:paraId="000000B6">
            <w:pPr>
              <w:spacing w:after="0" w:line="360" w:lineRule="auto"/>
              <w:jc w:val="center"/>
              <w:rPr>
                <w:rFonts w:ascii="Times New Roman" w:cs="Times New Roman" w:eastAsia="Times New Roman" w:hAnsi="Times New Roman"/>
                <w:sz w:val="28"/>
                <w:szCs w:val="28"/>
              </w:rPr>
            </w:pPr>
            <w:r w:rsidDel="00000000" w:rsidR="00000000" w:rsidRPr="00000000">
              <w:rPr>
                <w:rFonts w:ascii="Symbol" w:cs="Symbol" w:eastAsia="Symbol" w:hAnsi="Symbol"/>
                <w:sz w:val="28"/>
                <w:szCs w:val="28"/>
                <w:rtl w:val="0"/>
              </w:rPr>
              <w:t xml:space="preserve">δ</w:t>
            </w:r>
            <w:r w:rsidDel="00000000" w:rsidR="00000000" w:rsidRPr="00000000">
              <w:rPr>
                <w:rtl w:val="0"/>
              </w:rPr>
            </w:r>
          </w:p>
        </w:tc>
        <w:tc>
          <w:tcPr/>
          <w:p w:rsidR="00000000" w:rsidDel="00000000" w:rsidP="00000000" w:rsidRDefault="00000000" w:rsidRPr="00000000" w14:paraId="000000B7">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0,01</w:t>
            </w:r>
          </w:p>
        </w:tc>
        <w:tc>
          <w:tcPr/>
          <w:p w:rsidR="00000000" w:rsidDel="00000000" w:rsidP="00000000" w:rsidRDefault="00000000" w:rsidRPr="00000000" w14:paraId="000000B8">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0,09</w:t>
            </w:r>
          </w:p>
        </w:tc>
        <w:tc>
          <w:tcPr/>
          <w:p w:rsidR="00000000" w:rsidDel="00000000" w:rsidP="00000000" w:rsidRDefault="00000000" w:rsidRPr="00000000" w14:paraId="000000B9">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0,08</w:t>
            </w:r>
          </w:p>
        </w:tc>
        <w:tc>
          <w:tcPr/>
          <w:p w:rsidR="00000000" w:rsidDel="00000000" w:rsidP="00000000" w:rsidRDefault="00000000" w:rsidRPr="00000000" w14:paraId="000000BA">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0,07</w:t>
            </w:r>
          </w:p>
        </w:tc>
        <w:tc>
          <w:tcPr/>
          <w:p w:rsidR="00000000" w:rsidDel="00000000" w:rsidP="00000000" w:rsidRDefault="00000000" w:rsidRPr="00000000" w14:paraId="000000BB">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0,06</w:t>
            </w:r>
          </w:p>
        </w:tc>
        <w:tc>
          <w:tcPr/>
          <w:p w:rsidR="00000000" w:rsidDel="00000000" w:rsidP="00000000" w:rsidRDefault="00000000" w:rsidRPr="00000000" w14:paraId="000000BC">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0,05</w:t>
            </w:r>
          </w:p>
        </w:tc>
        <w:tc>
          <w:tcPr/>
          <w:p w:rsidR="00000000" w:rsidDel="00000000" w:rsidP="00000000" w:rsidRDefault="00000000" w:rsidRPr="00000000" w14:paraId="000000BD">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0,04</w:t>
            </w:r>
          </w:p>
        </w:tc>
        <w:tc>
          <w:tcPr/>
          <w:p w:rsidR="00000000" w:rsidDel="00000000" w:rsidP="00000000" w:rsidRDefault="00000000" w:rsidRPr="00000000" w14:paraId="000000BE">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0,03</w:t>
            </w:r>
          </w:p>
        </w:tc>
        <w:tc>
          <w:tcPr/>
          <w:p w:rsidR="00000000" w:rsidDel="00000000" w:rsidP="00000000" w:rsidRDefault="00000000" w:rsidRPr="00000000" w14:paraId="000000BF">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0,02</w:t>
            </w:r>
          </w:p>
        </w:tc>
        <w:tc>
          <w:tcPr/>
          <w:p w:rsidR="00000000" w:rsidDel="00000000" w:rsidP="00000000" w:rsidRDefault="00000000" w:rsidRPr="00000000" w14:paraId="000000C0">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0,01</w:t>
            </w:r>
          </w:p>
        </w:tc>
        <w:tc>
          <w:tcPr/>
          <w:p w:rsidR="00000000" w:rsidDel="00000000" w:rsidP="00000000" w:rsidRDefault="00000000" w:rsidRPr="00000000" w14:paraId="000000C1">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0,0</w:t>
            </w:r>
          </w:p>
        </w:tc>
      </w:tr>
    </w:tbl>
    <w:p w:rsidR="00000000" w:rsidDel="00000000" w:rsidP="00000000" w:rsidRDefault="00000000" w:rsidRPr="00000000" w14:paraId="000000C2">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Ekin shikastlanishining ruxsat etilgan miqdori qo’shimcha himoya zonasini  belgilashda asosiy shartdir. SHart bajarilishi uchun o’simliklarning shikastlanish ehtimoli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 dan oshmasligi kerak.</w:t>
      </w:r>
    </w:p>
    <w:p w:rsidR="00000000" w:rsidDel="00000000" w:rsidP="00000000" w:rsidRDefault="00000000" w:rsidRPr="00000000" w14:paraId="000000C4">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Kultivator ishchi organini o’simlikdan shunday masofada (L) o’rnatish lozimki, uning o’simlikka l</w:t>
      </w:r>
      <w:r w:rsidDel="00000000" w:rsidR="00000000" w:rsidRPr="00000000">
        <w:rPr>
          <w:rFonts w:ascii="Times New Roman" w:cs="Times New Roman" w:eastAsia="Times New Roman" w:hAnsi="Times New Roman"/>
          <w:sz w:val="28"/>
          <w:szCs w:val="28"/>
          <w:vertAlign w:val="subscript"/>
          <w:rtl w:val="0"/>
        </w:rPr>
        <w:t xml:space="preserve">o</w:t>
      </w:r>
      <w:r w:rsidDel="00000000" w:rsidR="00000000" w:rsidRPr="00000000">
        <w:rPr>
          <w:rFonts w:ascii="Times New Roman" w:cs="Times New Roman" w:eastAsia="Times New Roman" w:hAnsi="Times New Roman"/>
          <w:sz w:val="28"/>
          <w:szCs w:val="28"/>
          <w:rtl w:val="0"/>
        </w:rPr>
        <w:t xml:space="preserve"> masofadan ko’ra yaqinroq kelish ehtimoli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 dan oshmasligi kerak.</w:t>
      </w:r>
    </w:p>
    <w:p w:rsidR="00000000" w:rsidDel="00000000" w:rsidP="00000000" w:rsidRDefault="00000000" w:rsidRPr="00000000" w14:paraId="000000C5">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Buning uchun normal taqsimoti funktsiyasi F(l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ning qiymati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 ga teng bo’lishini ta’minlash lozim. </w:t>
      </w:r>
    </w:p>
    <w:p w:rsidR="00000000" w:rsidDel="00000000" w:rsidP="00000000" w:rsidRDefault="00000000" w:rsidRPr="00000000" w14:paraId="000000C6">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52" style="width:209.5pt;height:55.5pt" fillcolor="window" o:ole="" type="#_x0000_t75">
            <v:imagedata r:id="rId57" o:title=""/>
          </v:shape>
          <o:OLEObject DrawAspect="Content" r:id="rId58" ObjectID="_1682241056" ProgID="Equation.2" ShapeID="_x0000_i1052" Type="Embed"/>
        </w:pict>
      </w:r>
      <w:r w:rsidDel="00000000" w:rsidR="00000000" w:rsidRPr="00000000">
        <w:rPr>
          <w:rFonts w:ascii="Times New Roman" w:cs="Times New Roman" w:eastAsia="Times New Roman" w:hAnsi="Times New Roman"/>
          <w:sz w:val="28"/>
          <w:szCs w:val="28"/>
          <w:rtl w:val="0"/>
        </w:rPr>
        <w:t xml:space="preserve">     (3.21)  </w:t>
      </w:r>
    </w:p>
    <w:p w:rsidR="00000000" w:rsidDel="00000000" w:rsidP="00000000" w:rsidRDefault="00000000" w:rsidRPr="00000000" w14:paraId="000000C7">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integral elementar funktsiya orqali ifodalanmaydi,  shuning uchun uni ehtimollik integrali funktsiyasiga keltirish  yo’li bilan hisoblanadi.</w:t>
      </w:r>
    </w:p>
    <w:p w:rsidR="00000000" w:rsidDel="00000000" w:rsidP="00000000" w:rsidRDefault="00000000" w:rsidRPr="00000000" w14:paraId="000000C8">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Ehtimollik integrali</w:t>
      </w:r>
    </w:p>
    <w:p w:rsidR="00000000" w:rsidDel="00000000" w:rsidP="00000000" w:rsidRDefault="00000000" w:rsidRPr="00000000" w14:paraId="000000C9">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53" style="width:160.5pt;height:49.5pt" fillcolor="window" o:ole="" type="#_x0000_t75">
            <v:imagedata r:id="rId59" o:title=""/>
          </v:shape>
          <o:OLEObject DrawAspect="Content" r:id="rId60" ObjectID="_1682241057" ProgID="Equation.2" ShapeID="_x0000_i1053" Type="Embed"/>
        </w:pict>
      </w:r>
      <w:r w:rsidDel="00000000" w:rsidR="00000000" w:rsidRPr="00000000">
        <w:rPr>
          <w:rFonts w:ascii="Times New Roman" w:cs="Times New Roman" w:eastAsia="Times New Roman" w:hAnsi="Times New Roman"/>
          <w:sz w:val="28"/>
          <w:szCs w:val="28"/>
          <w:rtl w:val="0"/>
        </w:rPr>
        <w:t xml:space="preserve">              (3.22)                   </w:t>
      </w:r>
    </w:p>
    <w:p w:rsidR="00000000" w:rsidDel="00000000" w:rsidP="00000000" w:rsidRDefault="00000000" w:rsidRPr="00000000" w14:paraId="000000CA">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E’tibor bersak, o’zgaruvchi almashganda </w:t>
      </w:r>
      <w:r w:rsidDel="00000000" w:rsidR="00000000" w:rsidRPr="00000000">
        <w:rPr>
          <w:rFonts w:ascii="Times New Roman" w:cs="Times New Roman" w:eastAsia="Times New Roman" w:hAnsi="Times New Roman"/>
          <w:sz w:val="46.66666666666667"/>
          <w:szCs w:val="46.66666666666667"/>
          <w:vertAlign w:val="subscript"/>
        </w:rPr>
        <w:pict>
          <v:shape id="_x0000_i1054" style="width:45.5pt;height:33pt" o:ole="" type="#_x0000_t75">
            <v:imagedata r:id="rId61" o:title=""/>
          </v:shape>
          <o:OLEObject DrawAspect="Content" r:id="rId62" ObjectID="_1682241058" ProgID="Equation.2" ShapeID="_x0000_i1054" Type="Embed"/>
        </w:pict>
      </w:r>
      <w:r w:rsidDel="00000000" w:rsidR="00000000" w:rsidRPr="00000000">
        <w:rPr>
          <w:rFonts w:ascii="Times New Roman" w:cs="Times New Roman" w:eastAsia="Times New Roman" w:hAnsi="Times New Roman"/>
          <w:sz w:val="28"/>
          <w:szCs w:val="28"/>
          <w:rtl w:val="0"/>
        </w:rPr>
        <w:t xml:space="preserve">  va </w:t>
      </w:r>
      <w:r w:rsidDel="00000000" w:rsidR="00000000" w:rsidRPr="00000000">
        <w:rPr>
          <w:rFonts w:ascii="Times New Roman" w:cs="Times New Roman" w:eastAsia="Times New Roman" w:hAnsi="Times New Roman"/>
          <w:sz w:val="46.66666666666667"/>
          <w:szCs w:val="46.66666666666667"/>
          <w:vertAlign w:val="subscript"/>
        </w:rPr>
        <w:pict>
          <v:shape id="_x0000_i1055" style="width:31.5pt;height:17pt" o:ole="" type="#_x0000_t75">
            <v:imagedata r:id="rId63" o:title=""/>
          </v:shape>
          <o:OLEObject DrawAspect="Content" r:id="rId64" ObjectID="_1682241059" ProgID="Equation.2" ShapeID="_x0000_i1055" Type="Embed"/>
        </w:pic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=1 ga teng qilib olinganda, xuddi normal taqsimoti qonunidagi  ehtimollar funktsiyasi ifodalanadi.  Bu funktsiyani normal taqsimoti standart funktsiyasi deb ataladi va uning qiymatlari jadval shaklida beriladi (ilovadagi  1-jadval).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va </w:t>
      </w:r>
      <w:r w:rsidDel="00000000" w:rsidR="00000000" w:rsidRPr="00000000">
        <w:rPr>
          <w:rFonts w:ascii="Times New Roman" w:cs="Times New Roman" w:eastAsia="Times New Roman" w:hAnsi="Times New Roman"/>
          <w:i w:val="1"/>
          <w:sz w:val="28"/>
          <w:szCs w:val="28"/>
          <w:rtl w:val="0"/>
        </w:rPr>
        <w:t xml:space="preserve">l</w:t>
      </w:r>
      <w:r w:rsidDel="00000000" w:rsidR="00000000" w:rsidRPr="00000000">
        <w:rPr>
          <w:rFonts w:ascii="Times New Roman" w:cs="Times New Roman" w:eastAsia="Times New Roman" w:hAnsi="Times New Roman"/>
          <w:sz w:val="28"/>
          <w:szCs w:val="28"/>
          <w:rtl w:val="0"/>
        </w:rPr>
        <w:t xml:space="preserve"> parametrli normal taqsimoti funktsiyasini F(l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normal taqsimotli standart funktsiya F (</w:t>
      </w:r>
      <w:r w:rsidDel="00000000" w:rsidR="00000000" w:rsidRPr="00000000">
        <w:rPr>
          <w:rFonts w:ascii="Times New Roman" w:cs="Times New Roman" w:eastAsia="Times New Roman" w:hAnsi="Times New Roman"/>
          <w:i w:val="1"/>
          <w:sz w:val="28"/>
          <w:szCs w:val="28"/>
          <w:rtl w:val="0"/>
        </w:rPr>
        <w:t xml:space="preserve">l</w:t>
      </w:r>
      <w:r w:rsidDel="00000000" w:rsidR="00000000" w:rsidRPr="00000000">
        <w:rPr>
          <w:rFonts w:ascii="Times New Roman" w:cs="Times New Roman" w:eastAsia="Times New Roman" w:hAnsi="Times New Roman"/>
          <w:i w:val="1"/>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orqali ifodalansa</w:t>
      </w:r>
    </w:p>
    <w:p w:rsidR="00000000" w:rsidDel="00000000" w:rsidP="00000000" w:rsidRDefault="00000000" w:rsidRPr="00000000" w14:paraId="000000CB">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46.66666666666667"/>
          <w:szCs w:val="46.66666666666667"/>
          <w:vertAlign w:val="subscript"/>
        </w:rPr>
        <w:pict>
          <v:shape id="_x0000_i1056" style="width:135pt;height:48pt" fillcolor="window" o:ole="" type="#_x0000_t75">
            <v:imagedata r:id="rId65" o:title=""/>
          </v:shape>
          <o:OLEObject DrawAspect="Content" r:id="rId66" ObjectID="_1682241060" ProgID="Equation.3" ShapeID="_x0000_i1056" Type="Embed"/>
        </w:pict>
      </w:r>
      <w:r w:rsidDel="00000000" w:rsidR="00000000" w:rsidRPr="00000000">
        <w:rPr>
          <w:rFonts w:ascii="Times New Roman" w:cs="Times New Roman" w:eastAsia="Times New Roman" w:hAnsi="Times New Roman"/>
          <w:sz w:val="28"/>
          <w:szCs w:val="28"/>
          <w:rtl w:val="0"/>
        </w:rPr>
        <w:t xml:space="preserve">                     (3.23)</w:t>
      </w:r>
    </w:p>
    <w:p w:rsidR="00000000" w:rsidDel="00000000" w:rsidP="00000000" w:rsidRDefault="00000000" w:rsidRPr="00000000" w14:paraId="000000CC">
      <w:pP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Endi tasodifiy  o’lcham  l</w:t>
      </w:r>
      <w:r w:rsidDel="00000000" w:rsidR="00000000" w:rsidRPr="00000000">
        <w:rPr>
          <w:rFonts w:ascii="Times New Roman" w:cs="Times New Roman" w:eastAsia="Times New Roman" w:hAnsi="Times New Roman"/>
          <w:sz w:val="28"/>
          <w:szCs w:val="28"/>
          <w:vertAlign w:val="subscript"/>
          <w:rtl w:val="0"/>
        </w:rPr>
        <w:t xml:space="preserve">i</w:t>
      </w:r>
      <w:r w:rsidDel="00000000" w:rsidR="00000000" w:rsidRPr="00000000">
        <w:rPr>
          <w:rFonts w:ascii="Times New Roman" w:cs="Times New Roman" w:eastAsia="Times New Roman" w:hAnsi="Times New Roman"/>
          <w:sz w:val="28"/>
          <w:szCs w:val="28"/>
          <w:rtl w:val="0"/>
        </w:rPr>
        <w:t xml:space="preserve"> ning - </w:t>
      </w:r>
      <w:r w:rsidDel="00000000" w:rsidR="00000000" w:rsidRPr="00000000">
        <w:rPr>
          <w:rFonts w:ascii="Symbol" w:cs="Symbol" w:eastAsia="Symbol" w:hAnsi="Symbol"/>
          <w:sz w:val="28"/>
          <w:szCs w:val="28"/>
          <w:rtl w:val="0"/>
        </w:rPr>
        <w:t xml:space="preserve">∞</w:t>
      </w:r>
      <w:r w:rsidDel="00000000" w:rsidR="00000000" w:rsidRPr="00000000">
        <w:rPr>
          <w:rFonts w:ascii="Times New Roman" w:cs="Times New Roman" w:eastAsia="Times New Roman" w:hAnsi="Times New Roman"/>
          <w:sz w:val="28"/>
          <w:szCs w:val="28"/>
          <w:rtl w:val="0"/>
        </w:rPr>
        <w:t xml:space="preserve"> dan to l</w:t>
      </w:r>
      <w:r w:rsidDel="00000000" w:rsidR="00000000" w:rsidRPr="00000000">
        <w:rPr>
          <w:rFonts w:ascii="Times New Roman" w:cs="Times New Roman" w:eastAsia="Times New Roman" w:hAnsi="Times New Roman"/>
          <w:sz w:val="28"/>
          <w:szCs w:val="28"/>
          <w:vertAlign w:val="subscript"/>
          <w:rtl w:val="0"/>
        </w:rPr>
        <w:t xml:space="preserve">o</w:t>
      </w:r>
      <w:r w:rsidDel="00000000" w:rsidR="00000000" w:rsidRPr="00000000">
        <w:rPr>
          <w:rFonts w:ascii="Times New Roman" w:cs="Times New Roman" w:eastAsia="Times New Roman" w:hAnsi="Times New Roman"/>
          <w:sz w:val="28"/>
          <w:szCs w:val="28"/>
          <w:rtl w:val="0"/>
        </w:rPr>
        <w:t xml:space="preserve"> gacha oralikda bo’lish ehtimolini topamiz</w:t>
      </w:r>
    </w:p>
    <w:p w:rsidR="00000000" w:rsidDel="00000000" w:rsidP="00000000" w:rsidRDefault="00000000" w:rsidRPr="00000000" w14:paraId="000000CD">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57" style="width:260pt;height:45.5pt" fillcolor="window" o:ole="" type="#_x0000_t75">
            <v:imagedata r:id="rId67" o:title=""/>
          </v:shape>
          <o:OLEObject DrawAspect="Content" r:id="rId68" ObjectID="_1682241061" ProgID="Equation.2" ShapeID="_x0000_i1057" Type="Embed"/>
        </w:pict>
      </w:r>
      <w:r w:rsidDel="00000000" w:rsidR="00000000" w:rsidRPr="00000000">
        <w:rPr>
          <w:rFonts w:ascii="Times New Roman" w:cs="Times New Roman" w:eastAsia="Times New Roman" w:hAnsi="Times New Roman"/>
          <w:sz w:val="28"/>
          <w:szCs w:val="28"/>
          <w:rtl w:val="0"/>
        </w:rPr>
        <w:t xml:space="preserve">(3.24)</w:t>
      </w:r>
    </w:p>
    <w:p w:rsidR="00000000" w:rsidDel="00000000" w:rsidP="00000000" w:rsidRDefault="00000000" w:rsidRPr="00000000" w14:paraId="000000CE">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r w:rsidDel="00000000" w:rsidR="00000000" w:rsidRPr="00000000">
        <w:rPr>
          <w:rFonts w:ascii="Times New Roman" w:cs="Times New Roman" w:eastAsia="Times New Roman" w:hAnsi="Times New Roman"/>
          <w:sz w:val="46.66666666666667"/>
          <w:szCs w:val="46.66666666666667"/>
          <w:vertAlign w:val="subscript"/>
        </w:rPr>
        <w:pict>
          <v:shape id="_x0000_i1058" style="width:76pt;height:39.5pt" fillcolor="window" o:ole="" type="#_x0000_t75">
            <v:imagedata r:id="rId69" o:title=""/>
          </v:shape>
          <o:OLEObject DrawAspect="Content" r:id="rId70" ObjectID="_1682241062" ProgID="Equation.2" ShapeID="_x0000_i1058" Type="Embed"/>
        </w:pict>
      </w:r>
      <w:r w:rsidDel="00000000" w:rsidR="00000000" w:rsidRPr="00000000">
        <w:rPr>
          <w:rtl w:val="0"/>
        </w:rPr>
      </w:r>
    </w:p>
    <w:p w:rsidR="00000000" w:rsidDel="00000000" w:rsidP="00000000" w:rsidRDefault="00000000" w:rsidRPr="00000000" w14:paraId="000000CF">
      <w:pPr>
        <w:spacing w:after="0" w:line="360" w:lineRule="auto"/>
        <w:ind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SHart bo’yicha:</w:t>
      </w:r>
    </w:p>
    <w:p w:rsidR="00000000" w:rsidDel="00000000" w:rsidP="00000000" w:rsidRDefault="00000000" w:rsidRPr="00000000" w14:paraId="000000D0">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46.66666666666667"/>
          <w:szCs w:val="46.66666666666667"/>
          <w:vertAlign w:val="subscript"/>
        </w:rPr>
        <w:pict>
          <v:shape id="_x0000_i1059" style="width:220.5pt;height:45pt" fillcolor="window" o:ole="" type="#_x0000_t75">
            <v:imagedata r:id="rId71" o:title=""/>
          </v:shape>
          <o:OLEObject DrawAspect="Content" r:id="rId72" ObjectID="_1682241063" ProgID="Equation.2" ShapeID="_x0000_i1059" Type="Embed"/>
        </w:pict>
      </w:r>
      <w:r w:rsidDel="00000000" w:rsidR="00000000" w:rsidRPr="00000000">
        <w:rPr>
          <w:rFonts w:ascii="Times New Roman" w:cs="Times New Roman" w:eastAsia="Times New Roman" w:hAnsi="Times New Roman"/>
          <w:sz w:val="28"/>
          <w:szCs w:val="28"/>
          <w:rtl w:val="0"/>
        </w:rPr>
        <w:t xml:space="preserve">      (3.25)</w:t>
      </w:r>
    </w:p>
    <w:p w:rsidR="00000000" w:rsidDel="00000000" w:rsidP="00000000" w:rsidRDefault="00000000" w:rsidRPr="00000000" w14:paraId="000000D1">
      <w:pPr>
        <w:spacing w:after="0" w:line="360" w:lineRule="auto"/>
        <w:ind w:firstLine="567"/>
        <w:jc w:val="both"/>
        <w:rPr>
          <w:rFonts w:ascii="Times New Roman" w:cs="Times New Roman" w:eastAsia="Times New Roman" w:hAnsi="Times New Roman"/>
          <w:sz w:val="28"/>
          <w:szCs w:val="28"/>
        </w:rPr>
      </w:pPr>
      <w:bookmarkStart w:colFirst="0" w:colLast="0" w:name="_heading=h.30j0zll" w:id="1"/>
      <w:bookmarkEnd w:id="1"/>
      <w:r w:rsidDel="00000000" w:rsidR="00000000" w:rsidRPr="00000000">
        <w:rPr>
          <w:rFonts w:ascii="Times New Roman" w:cs="Times New Roman" w:eastAsia="Times New Roman" w:hAnsi="Times New Roman"/>
          <w:sz w:val="28"/>
          <w:szCs w:val="28"/>
          <w:rtl w:val="0"/>
        </w:rPr>
        <w:t xml:space="preserve">Ilovadagi 1-jadvaldan normal taqsimotli standart funktsiya </w:t>
      </w:r>
      <w:r w:rsidDel="00000000" w:rsidR="00000000" w:rsidRPr="00000000">
        <w:rPr>
          <w:rFonts w:ascii="Symbol" w:cs="Symbol" w:eastAsia="Symbol" w:hAnsi="Symbol"/>
          <w:sz w:val="28"/>
          <w:szCs w:val="28"/>
          <w:rtl w:val="0"/>
        </w:rPr>
        <w:t xml:space="preserve">δ</w:t>
      </w:r>
      <w:r w:rsidDel="00000000" w:rsidR="00000000" w:rsidRPr="00000000">
        <w:rPr>
          <w:rFonts w:ascii="Times New Roman" w:cs="Times New Roman" w:eastAsia="Times New Roman" w:hAnsi="Times New Roman"/>
          <w:sz w:val="28"/>
          <w:szCs w:val="28"/>
          <w:rtl w:val="0"/>
        </w:rPr>
        <w:t xml:space="preserve"> teng bo’lganda argumenti </w:t>
      </w:r>
      <w:r w:rsidDel="00000000" w:rsidR="00000000" w:rsidRPr="00000000">
        <w:rPr>
          <w:rFonts w:ascii="Times New Roman" w:cs="Times New Roman" w:eastAsia="Times New Roman" w:hAnsi="Times New Roman"/>
          <w:sz w:val="46.66666666666667"/>
          <w:szCs w:val="46.66666666666667"/>
          <w:vertAlign w:val="subscript"/>
        </w:rPr>
        <w:pict>
          <v:shape id="_x0000_i1060" style="width:37pt;height:38pt" o:ole="" type="#_x0000_t75">
            <v:imagedata r:id="rId73" o:title=""/>
          </v:shape>
          <o:OLEObject DrawAspect="Content" r:id="rId74" ObjectID="_1682241064" ProgID="Equation.2" ShapeID="_x0000_i1060" Type="Embed"/>
        </w:pict>
      </w:r>
      <w:r w:rsidDel="00000000" w:rsidR="00000000" w:rsidRPr="00000000">
        <w:rPr>
          <w:rFonts w:ascii="Times New Roman" w:cs="Times New Roman" w:eastAsia="Times New Roman" w:hAnsi="Times New Roman"/>
          <w:sz w:val="28"/>
          <w:szCs w:val="28"/>
          <w:rtl w:val="0"/>
        </w:rPr>
        <w:t xml:space="preserve"> nechaga teng bo’lishi l</w:t>
      </w:r>
      <w:r w:rsidDel="00000000" w:rsidR="00000000" w:rsidRPr="00000000">
        <w:rPr>
          <w:rFonts w:ascii="Times New Roman" w:cs="Times New Roman" w:eastAsia="Times New Roman" w:hAnsi="Times New Roman"/>
          <w:sz w:val="28"/>
          <w:szCs w:val="28"/>
          <w:vertAlign w:val="subscript"/>
          <w:rtl w:val="0"/>
        </w:rPr>
        <w:t xml:space="preserve">j</w:t>
      </w:r>
      <w:r w:rsidDel="00000000" w:rsidR="00000000" w:rsidRPr="00000000">
        <w:rPr>
          <w:rFonts w:ascii="Times New Roman" w:cs="Times New Roman" w:eastAsia="Times New Roman" w:hAnsi="Times New Roman"/>
          <w:sz w:val="28"/>
          <w:szCs w:val="28"/>
          <w:rtl w:val="0"/>
        </w:rPr>
        <w:t xml:space="preserve"> topiladi va quyidagi tenglikdan l</w:t>
      </w:r>
      <w:r w:rsidDel="00000000" w:rsidR="00000000" w:rsidRPr="00000000">
        <w:rPr>
          <w:rFonts w:ascii="Times New Roman" w:cs="Times New Roman" w:eastAsia="Times New Roman" w:hAnsi="Times New Roman"/>
          <w:sz w:val="28"/>
          <w:szCs w:val="28"/>
          <w:vertAlign w:val="subscript"/>
          <w:rtl w:val="0"/>
        </w:rPr>
        <w:t xml:space="preserve">j</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sz w:val="46.66666666666667"/>
          <w:szCs w:val="46.66666666666667"/>
          <w:vertAlign w:val="subscript"/>
        </w:rPr>
        <w:pict>
          <v:shape id="_x0000_i1061" style="width:37pt;height:38pt" o:ole="" type="#_x0000_t75">
            <v:imagedata r:id="rId75" o:title=""/>
          </v:shape>
          <o:OLEObject DrawAspect="Content" r:id="rId76" ObjectID="_1682241065" ProgID="Equation.2" ShapeID="_x0000_i1061" Type="Embed"/>
        </w:pict>
      </w:r>
      <w:r w:rsidDel="00000000" w:rsidR="00000000" w:rsidRPr="00000000">
        <w:rPr>
          <w:rFonts w:ascii="Times New Roman" w:cs="Times New Roman" w:eastAsia="Times New Roman" w:hAnsi="Times New Roman"/>
          <w:sz w:val="28"/>
          <w:szCs w:val="28"/>
          <w:rtl w:val="0"/>
        </w:rPr>
        <w:t xml:space="preserve"> dan qo’shimcha himoya zonasining qiymatini aniqlaymiz.</w:t>
      </w:r>
    </w:p>
    <w:p w:rsidR="00000000" w:rsidDel="00000000" w:rsidP="00000000" w:rsidRDefault="00000000" w:rsidRPr="00000000" w14:paraId="000000D2">
      <w:pPr>
        <w:spacing w:after="0" w:line="36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 = l</w:t>
      </w:r>
      <w:r w:rsidDel="00000000" w:rsidR="00000000" w:rsidRPr="00000000">
        <w:rPr>
          <w:rFonts w:ascii="Times New Roman" w:cs="Times New Roman" w:eastAsia="Times New Roman" w:hAnsi="Times New Roman"/>
          <w:sz w:val="28"/>
          <w:szCs w:val="28"/>
          <w:vertAlign w:val="subscript"/>
          <w:rtl w:val="0"/>
        </w:rPr>
        <w:t xml:space="preserve">j</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Symbol" w:cs="Symbol" w:eastAsia="Symbol" w:hAnsi="Symbol"/>
          <w:sz w:val="28"/>
          <w:szCs w:val="28"/>
          <w:rtl w:val="0"/>
        </w:rPr>
        <w:t xml:space="preserve">σ</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Symbol" w:cs="Symbol" w:eastAsia="Symbol" w:hAnsi="Symbol"/>
          <w:sz w:val="28"/>
          <w:szCs w:val="28"/>
          <w:rtl w:val="0"/>
        </w:rPr>
        <w:t xml:space="preserve"></w:t>
      </w:r>
      <w:r w:rsidDel="00000000" w:rsidR="00000000" w:rsidRPr="00000000">
        <w:rPr>
          <w:rFonts w:ascii="Times New Roman" w:cs="Times New Roman" w:eastAsia="Times New Roman" w:hAnsi="Times New Roman"/>
          <w:sz w:val="28"/>
          <w:szCs w:val="28"/>
          <w:rtl w:val="0"/>
        </w:rPr>
        <w:t xml:space="preserve">l ;        (3.26)</w:t>
      </w:r>
    </w:p>
    <w:p w:rsidR="00000000" w:rsidDel="00000000" w:rsidP="00000000" w:rsidRDefault="00000000" w:rsidRPr="00000000" w14:paraId="000000D3">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Nihoyat himoya zonasining o’lchamini (3.26) formuladan topamiz (odatda laboratoriya sharoitida l</w:t>
      </w:r>
      <w:r w:rsidDel="00000000" w:rsidR="00000000" w:rsidRPr="00000000">
        <w:rPr>
          <w:rFonts w:ascii="Times New Roman" w:cs="Times New Roman" w:eastAsia="Times New Roman" w:hAnsi="Times New Roman"/>
          <w:sz w:val="28"/>
          <w:szCs w:val="28"/>
          <w:vertAlign w:val="subscript"/>
          <w:rtl w:val="0"/>
        </w:rPr>
        <w:t xml:space="preserve">o</w:t>
      </w:r>
      <w:r w:rsidDel="00000000" w:rsidR="00000000" w:rsidRPr="00000000">
        <w:rPr>
          <w:rFonts w:ascii="Times New Roman" w:cs="Times New Roman" w:eastAsia="Times New Roman" w:hAnsi="Times New Roman"/>
          <w:sz w:val="28"/>
          <w:szCs w:val="28"/>
          <w:rtl w:val="0"/>
        </w:rPr>
        <w:t xml:space="preserve">= 0 teng olinadi).</w:t>
      </w:r>
    </w:p>
    <w:p w:rsidR="00000000" w:rsidDel="00000000" w:rsidP="00000000" w:rsidRDefault="00000000" w:rsidRPr="00000000" w14:paraId="000000D4">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6">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7">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8">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9">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A">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B">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C">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D">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E">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pacing w:after="0" w:line="360" w:lineRule="auto"/>
        <w:jc w:val="cente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E4">
      <w:pPr>
        <w:spacing w:after="0" w:line="36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FOYDALANILGAN ADABIYOTLAR:</w:t>
      </w:r>
    </w:p>
    <w:p w:rsidR="00000000" w:rsidDel="00000000" w:rsidP="00000000" w:rsidRDefault="00000000" w:rsidRPr="00000000" w14:paraId="000000E5">
      <w:pPr>
        <w:spacing w:after="0" w:line="36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REFERENCES:</w:t>
      </w:r>
    </w:p>
    <w:p w:rsidR="00000000" w:rsidDel="00000000" w:rsidP="00000000" w:rsidRDefault="00000000" w:rsidRPr="00000000" w14:paraId="000000E6">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Венцель С.С. Теория вероятностей. - Москва: Наука, 1969.</w:t>
      </w:r>
    </w:p>
    <w:p w:rsidR="00000000" w:rsidDel="00000000" w:rsidP="00000000" w:rsidRDefault="00000000" w:rsidRPr="00000000" w14:paraId="000000E7">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Волков Е.А. Численные методы. -Москва, 1987. – 248 с. </w:t>
      </w:r>
    </w:p>
    <w:p w:rsidR="00000000" w:rsidDel="00000000" w:rsidP="00000000" w:rsidRDefault="00000000" w:rsidRPr="00000000" w14:paraId="000000E8">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Klaus Hinkelmann, Ockar Kempthorne. Design and Analysis of Experiments. Volume 1. Introduction to Experimental Design. Wiley, 2008.</w:t>
      </w:r>
    </w:p>
    <w:p w:rsidR="00000000" w:rsidDel="00000000" w:rsidP="00000000" w:rsidRDefault="00000000" w:rsidRPr="00000000" w14:paraId="000000E9">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Klaus Hinkelmann, Ockar Kempthorne. Advanced Experimental Design. Volume 2. Introduction to Experimental Design. Wiley, 2005.</w:t>
      </w:r>
    </w:p>
    <w:p w:rsidR="00000000" w:rsidDel="00000000" w:rsidP="00000000" w:rsidRDefault="00000000" w:rsidRPr="00000000" w14:paraId="000000EA">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Бородин В.Л., Вощинин П.А., Иванов А.З. и др. Статистические методы в инженерныx исследованияx. -Москва: Высшая школа, 1983.</w:t>
      </w:r>
    </w:p>
    <w:p w:rsidR="00000000" w:rsidDel="00000000" w:rsidP="00000000" w:rsidRDefault="00000000" w:rsidRPr="00000000" w14:paraId="000000EB">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Марчук Г.И. Методы вычислительной математики. -Москва: 1980. - 536 с.</w:t>
      </w:r>
    </w:p>
    <w:p w:rsidR="00000000" w:rsidDel="00000000" w:rsidP="00000000" w:rsidRDefault="00000000" w:rsidRPr="00000000" w14:paraId="000000EC">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Рашидов Н.Р., Закин X.Я. Основы научного исследования. -Ташкент: Ўқитувчи, 1979. -184 с.</w:t>
      </w:r>
    </w:p>
    <w:p w:rsidR="00000000" w:rsidDel="00000000" w:rsidP="00000000" w:rsidRDefault="00000000" w:rsidRPr="00000000" w14:paraId="000000ED">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Ермаков С.М., Миxайлов Г.А. Статистическое моделирование. - Москва: Наука, 1982. 286 с.</w:t>
      </w:r>
    </w:p>
    <w:p w:rsidR="00000000" w:rsidDel="00000000" w:rsidP="00000000" w:rsidRDefault="00000000" w:rsidRPr="00000000" w14:paraId="000000EE">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Основы научныx исследований. Под. ред. Крутикова В.И. и Попова В.В. -Москва: "Высшая школа", 1989.</w:t>
      </w:r>
    </w:p>
    <w:p w:rsidR="00000000" w:rsidDel="00000000" w:rsidP="00000000" w:rsidRDefault="00000000" w:rsidRPr="00000000" w14:paraId="000000EF">
      <w:pPr>
        <w:numPr>
          <w:ilvl w:val="0"/>
          <w:numId w:val="2"/>
        </w:numPr>
        <w:tabs>
          <w:tab w:val="left" w:pos="1134"/>
        </w:tabs>
        <w:spacing w:after="0" w:line="360"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Теория прогнозирования и принятия решений.  Под. ред. С.А.Саркисяна - Москва: Высшая школа, 1977. – 351 с.</w:t>
      </w:r>
    </w:p>
    <w:p w:rsidR="00000000" w:rsidDel="00000000" w:rsidP="00000000" w:rsidRDefault="00000000" w:rsidRPr="00000000" w14:paraId="000000F0">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spacing w:after="0" w:line="360" w:lineRule="auto"/>
        <w:ind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F3">
      <w:pPr>
        <w:spacing w:line="360" w:lineRule="auto"/>
        <w:rPr>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Symbo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ind w:firstLine="720"/>
      <w:jc w:val="center"/>
    </w:pPr>
    <w:rPr>
      <w:rFonts w:ascii="Times New Roman" w:cs="Times New Roman" w:eastAsia="Times New Roman" w:hAnsi="Times New Roman"/>
      <w:b w:val="1"/>
      <w:sz w:val="24"/>
      <w:szCs w:val="24"/>
    </w:rPr>
  </w:style>
  <w:style w:type="paragraph" w:styleId="Heading2">
    <w:name w:val="heading 2"/>
    <w:basedOn w:val="Normal"/>
    <w:next w:val="Normal"/>
    <w:pPr>
      <w:keepNext w:val="1"/>
      <w:spacing w:after="0" w:line="240" w:lineRule="auto"/>
      <w:ind w:firstLine="709"/>
      <w:jc w:val="center"/>
    </w:pPr>
    <w:rPr>
      <w:rFonts w:ascii="Times New Roman" w:cs="Times New Roman" w:eastAsia="Times New Roman" w:hAnsi="Times New Roman"/>
      <w:b w:val="1"/>
      <w:sz w:val="24"/>
      <w:szCs w:val="24"/>
    </w:rPr>
  </w:style>
  <w:style w:type="paragraph" w:styleId="Heading3">
    <w:name w:val="heading 3"/>
    <w:basedOn w:val="Normal"/>
    <w:next w:val="Normal"/>
    <w:pPr>
      <w:keepNext w:val="1"/>
      <w:spacing w:after="0" w:line="240" w:lineRule="auto"/>
      <w:ind w:firstLine="567"/>
      <w:jc w:val="both"/>
    </w:pPr>
    <w:rPr>
      <w:rFonts w:ascii="Times New Roman" w:cs="Times New Roman" w:eastAsia="Times New Roman" w:hAnsi="Times New Roman"/>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link w:val="10"/>
    <w:qFormat w:val="1"/>
    <w:rsid w:val="000D7EC8"/>
    <w:pPr>
      <w:keepNext w:val="1"/>
      <w:spacing w:after="0" w:line="240" w:lineRule="auto"/>
      <w:ind w:firstLine="720"/>
      <w:jc w:val="center"/>
      <w:outlineLvl w:val="0"/>
    </w:pPr>
    <w:rPr>
      <w:rFonts w:ascii="Times New Roman" w:cs="Times New Roman" w:eastAsia="Times New Roman" w:hAnsi="Times New Roman"/>
      <w:b w:val="1"/>
      <w:sz w:val="24"/>
      <w:szCs w:val="20"/>
      <w:lang w:eastAsia="ru-RU"/>
    </w:rPr>
  </w:style>
  <w:style w:type="paragraph" w:styleId="2">
    <w:name w:val="heading 2"/>
    <w:basedOn w:val="a"/>
    <w:next w:val="a"/>
    <w:link w:val="20"/>
    <w:qFormat w:val="1"/>
    <w:rsid w:val="000D7EC8"/>
    <w:pPr>
      <w:keepNext w:val="1"/>
      <w:spacing w:after="0" w:line="240" w:lineRule="auto"/>
      <w:ind w:firstLine="709"/>
      <w:jc w:val="center"/>
      <w:outlineLvl w:val="1"/>
    </w:pPr>
    <w:rPr>
      <w:rFonts w:ascii="Times New Roman" w:cs="Times New Roman" w:eastAsia="Times New Roman" w:hAnsi="Times New Roman"/>
      <w:b w:val="1"/>
      <w:sz w:val="24"/>
      <w:szCs w:val="20"/>
      <w:lang w:eastAsia="ru-RU"/>
    </w:rPr>
  </w:style>
  <w:style w:type="paragraph" w:styleId="3">
    <w:name w:val="heading 3"/>
    <w:basedOn w:val="a"/>
    <w:next w:val="a"/>
    <w:link w:val="30"/>
    <w:qFormat w:val="1"/>
    <w:rsid w:val="000D7EC8"/>
    <w:pPr>
      <w:keepNext w:val="1"/>
      <w:spacing w:after="0" w:line="240" w:lineRule="auto"/>
      <w:ind w:firstLine="567"/>
      <w:jc w:val="both"/>
      <w:outlineLvl w:val="2"/>
    </w:pPr>
    <w:rPr>
      <w:rFonts w:ascii="Times New Roman" w:cs="Times New Roman" w:eastAsia="Times New Roman" w:hAnsi="Times New Roman"/>
      <w:sz w:val="24"/>
      <w:szCs w:val="20"/>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rsid w:val="000D7EC8"/>
    <w:rPr>
      <w:rFonts w:ascii="Times New Roman" w:cs="Times New Roman" w:eastAsia="Times New Roman" w:hAnsi="Times New Roman"/>
      <w:b w:val="1"/>
      <w:sz w:val="24"/>
      <w:szCs w:val="20"/>
      <w:lang w:eastAsia="ru-RU"/>
    </w:rPr>
  </w:style>
  <w:style w:type="character" w:styleId="20" w:customStyle="1">
    <w:name w:val="Заголовок 2 Знак"/>
    <w:basedOn w:val="a0"/>
    <w:link w:val="2"/>
    <w:rsid w:val="000D7EC8"/>
    <w:rPr>
      <w:rFonts w:ascii="Times New Roman" w:cs="Times New Roman" w:eastAsia="Times New Roman" w:hAnsi="Times New Roman"/>
      <w:b w:val="1"/>
      <w:sz w:val="24"/>
      <w:szCs w:val="20"/>
      <w:lang w:eastAsia="ru-RU"/>
    </w:rPr>
  </w:style>
  <w:style w:type="character" w:styleId="30" w:customStyle="1">
    <w:name w:val="Заголовок 3 Знак"/>
    <w:basedOn w:val="a0"/>
    <w:link w:val="3"/>
    <w:rsid w:val="000D7EC8"/>
    <w:rPr>
      <w:rFonts w:ascii="Times New Roman" w:cs="Times New Roman" w:eastAsia="Times New Roman" w:hAnsi="Times New Roman"/>
      <w:sz w:val="24"/>
      <w:szCs w:val="20"/>
      <w:lang w:eastAsia="ru-RU"/>
    </w:rPr>
  </w:style>
  <w:style w:type="numbering" w:styleId="11" w:customStyle="1">
    <w:name w:val="Нет списка1"/>
    <w:next w:val="a2"/>
    <w:semiHidden w:val="1"/>
    <w:unhideWhenUsed w:val="1"/>
    <w:rsid w:val="000D7EC8"/>
  </w:style>
  <w:style w:type="paragraph" w:styleId="a3">
    <w:name w:val="header"/>
    <w:basedOn w:val="a"/>
    <w:link w:val="a4"/>
    <w:rsid w:val="000D7EC8"/>
    <w:pPr>
      <w:tabs>
        <w:tab w:val="center" w:pos="4153"/>
        <w:tab w:val="right" w:pos="8306"/>
      </w:tabs>
      <w:spacing w:after="0" w:line="240" w:lineRule="auto"/>
      <w:ind w:firstLine="567"/>
    </w:pPr>
    <w:rPr>
      <w:rFonts w:ascii="PeterburgUz" w:cs="Times New Roman" w:eastAsia="Times New Roman" w:hAnsi="PeterburgUz"/>
      <w:sz w:val="24"/>
      <w:szCs w:val="20"/>
      <w:lang w:eastAsia="ru-RU"/>
    </w:rPr>
  </w:style>
  <w:style w:type="character" w:styleId="a4" w:customStyle="1">
    <w:name w:val="Верхний колонтитул Знак"/>
    <w:basedOn w:val="a0"/>
    <w:link w:val="a3"/>
    <w:rsid w:val="000D7EC8"/>
    <w:rPr>
      <w:rFonts w:ascii="PeterburgUz" w:cs="Times New Roman" w:eastAsia="Times New Roman" w:hAnsi="PeterburgUz"/>
      <w:sz w:val="24"/>
      <w:szCs w:val="20"/>
      <w:lang w:eastAsia="ru-RU"/>
    </w:rPr>
  </w:style>
  <w:style w:type="paragraph" w:styleId="a5">
    <w:name w:val="footer"/>
    <w:basedOn w:val="a"/>
    <w:link w:val="a6"/>
    <w:rsid w:val="000D7EC8"/>
    <w:pPr>
      <w:tabs>
        <w:tab w:val="center" w:pos="4153"/>
        <w:tab w:val="right" w:pos="8306"/>
      </w:tabs>
      <w:spacing w:after="0" w:line="240" w:lineRule="auto"/>
      <w:ind w:firstLine="567"/>
    </w:pPr>
    <w:rPr>
      <w:rFonts w:ascii="PeterburgUz" w:cs="Times New Roman" w:eastAsia="Times New Roman" w:hAnsi="PeterburgUz"/>
      <w:sz w:val="24"/>
      <w:szCs w:val="20"/>
      <w:lang w:eastAsia="ru-RU"/>
    </w:rPr>
  </w:style>
  <w:style w:type="character" w:styleId="a6" w:customStyle="1">
    <w:name w:val="Нижний колонтитул Знак"/>
    <w:basedOn w:val="a0"/>
    <w:link w:val="a5"/>
    <w:rsid w:val="000D7EC8"/>
    <w:rPr>
      <w:rFonts w:ascii="PeterburgUz" w:cs="Times New Roman" w:eastAsia="Times New Roman" w:hAnsi="PeterburgUz"/>
      <w:sz w:val="24"/>
      <w:szCs w:val="20"/>
      <w:lang w:eastAsia="ru-RU"/>
    </w:rPr>
  </w:style>
  <w:style w:type="character" w:styleId="a7">
    <w:name w:val="page number"/>
    <w:basedOn w:val="a0"/>
    <w:rsid w:val="000D7EC8"/>
  </w:style>
  <w:style w:type="paragraph" w:styleId="a8">
    <w:name w:val="Body Text"/>
    <w:basedOn w:val="a"/>
    <w:link w:val="a9"/>
    <w:rsid w:val="000D7EC8"/>
    <w:pPr>
      <w:spacing w:after="0" w:line="240" w:lineRule="auto"/>
      <w:ind w:firstLine="567"/>
      <w:jc w:val="both"/>
    </w:pPr>
    <w:rPr>
      <w:rFonts w:ascii="Times New Roman" w:cs="Times New Roman" w:eastAsia="Times New Roman" w:hAnsi="Times New Roman"/>
      <w:sz w:val="24"/>
      <w:szCs w:val="20"/>
      <w:lang w:eastAsia="ru-RU"/>
    </w:rPr>
  </w:style>
  <w:style w:type="character" w:styleId="a9" w:customStyle="1">
    <w:name w:val="Основной текст Знак"/>
    <w:basedOn w:val="a0"/>
    <w:link w:val="a8"/>
    <w:rsid w:val="000D7EC8"/>
    <w:rPr>
      <w:rFonts w:ascii="Times New Roman" w:cs="Times New Roman" w:eastAsia="Times New Roman" w:hAnsi="Times New Roman"/>
      <w:sz w:val="24"/>
      <w:szCs w:val="20"/>
      <w:lang w:eastAsia="ru-RU"/>
    </w:rPr>
  </w:style>
  <w:style w:type="paragraph" w:styleId="aa">
    <w:name w:val="Body Text Indent"/>
    <w:basedOn w:val="a"/>
    <w:link w:val="ab"/>
    <w:rsid w:val="000D7EC8"/>
    <w:pPr>
      <w:spacing w:after="0" w:line="240" w:lineRule="auto"/>
      <w:ind w:firstLine="720"/>
      <w:jc w:val="both"/>
    </w:pPr>
    <w:rPr>
      <w:rFonts w:ascii="Times New Roman" w:cs="Times New Roman" w:eastAsia="Times New Roman" w:hAnsi="Times New Roman"/>
      <w:b w:val="1"/>
      <w:sz w:val="24"/>
      <w:szCs w:val="20"/>
      <w:lang w:eastAsia="ru-RU"/>
    </w:rPr>
  </w:style>
  <w:style w:type="character" w:styleId="ab" w:customStyle="1">
    <w:name w:val="Основной текст с отступом Знак"/>
    <w:basedOn w:val="a0"/>
    <w:link w:val="aa"/>
    <w:rsid w:val="000D7EC8"/>
    <w:rPr>
      <w:rFonts w:ascii="Times New Roman" w:cs="Times New Roman" w:eastAsia="Times New Roman" w:hAnsi="Times New Roman"/>
      <w:b w:val="1"/>
      <w:sz w:val="24"/>
      <w:szCs w:val="20"/>
      <w:lang w:eastAsia="ru-RU"/>
    </w:rPr>
  </w:style>
  <w:style w:type="paragraph" w:styleId="21">
    <w:name w:val="Body Text Indent 2"/>
    <w:basedOn w:val="a"/>
    <w:link w:val="22"/>
    <w:rsid w:val="000D7EC8"/>
    <w:pPr>
      <w:spacing w:after="0" w:line="240" w:lineRule="auto"/>
      <w:ind w:firstLine="720"/>
      <w:jc w:val="both"/>
    </w:pPr>
    <w:rPr>
      <w:rFonts w:ascii="Times New Roman" w:cs="Times New Roman" w:eastAsia="Times New Roman" w:hAnsi="Times New Roman"/>
      <w:sz w:val="24"/>
      <w:szCs w:val="20"/>
      <w:lang w:eastAsia="ru-RU"/>
    </w:rPr>
  </w:style>
  <w:style w:type="character" w:styleId="22" w:customStyle="1">
    <w:name w:val="Основной текст с отступом 2 Знак"/>
    <w:basedOn w:val="a0"/>
    <w:link w:val="21"/>
    <w:rsid w:val="000D7EC8"/>
    <w:rPr>
      <w:rFonts w:ascii="Times New Roman" w:cs="Times New Roman" w:eastAsia="Times New Roman" w:hAnsi="Times New Roman"/>
      <w:sz w:val="24"/>
      <w:szCs w:val="20"/>
      <w:lang w:eastAsia="ru-RU"/>
    </w:rPr>
  </w:style>
  <w:style w:type="paragraph" w:styleId="31">
    <w:name w:val="Body Text Indent 3"/>
    <w:basedOn w:val="a"/>
    <w:link w:val="32"/>
    <w:rsid w:val="000D7EC8"/>
    <w:pPr>
      <w:spacing w:after="0" w:line="240" w:lineRule="auto"/>
      <w:ind w:left="720" w:firstLine="567"/>
      <w:jc w:val="both"/>
    </w:pPr>
    <w:rPr>
      <w:rFonts w:ascii="Times New Roman" w:cs="Times New Roman" w:eastAsia="Times New Roman" w:hAnsi="Times New Roman"/>
      <w:sz w:val="24"/>
      <w:szCs w:val="20"/>
      <w:lang w:eastAsia="ru-RU"/>
    </w:rPr>
  </w:style>
  <w:style w:type="character" w:styleId="32" w:customStyle="1">
    <w:name w:val="Основной текст с отступом 3 Знак"/>
    <w:basedOn w:val="a0"/>
    <w:link w:val="31"/>
    <w:rsid w:val="000D7EC8"/>
    <w:rPr>
      <w:rFonts w:ascii="Times New Roman" w:cs="Times New Roman" w:eastAsia="Times New Roman" w:hAnsi="Times New Roman"/>
      <w:sz w:val="24"/>
      <w:szCs w:val="20"/>
      <w:lang w:eastAsia="ru-RU"/>
    </w:rPr>
  </w:style>
  <w:style w:type="paragraph" w:styleId="12" w:customStyle="1">
    <w:name w:val="Стиль1"/>
    <w:basedOn w:val="a"/>
    <w:rsid w:val="000D7EC8"/>
    <w:pPr>
      <w:spacing w:after="0" w:line="240" w:lineRule="auto"/>
      <w:ind w:firstLine="567"/>
    </w:pPr>
    <w:rPr>
      <w:rFonts w:ascii="PeterburgUz" w:cs="Times New Roman" w:eastAsia="Times New Roman" w:hAnsi="PeterburgUz"/>
      <w:sz w:val="24"/>
      <w:szCs w:val="20"/>
      <w:lang w:eastAsia="ru-RU"/>
    </w:rPr>
  </w:style>
  <w:style w:type="paragraph" w:styleId="ac">
    <w:name w:val="Document Map"/>
    <w:basedOn w:val="a"/>
    <w:link w:val="ad"/>
    <w:semiHidden w:val="1"/>
    <w:rsid w:val="000D7EC8"/>
    <w:pPr>
      <w:shd w:color="auto" w:fill="000080" w:val="clear"/>
      <w:spacing w:after="0" w:line="240" w:lineRule="auto"/>
      <w:ind w:firstLine="567"/>
    </w:pPr>
    <w:rPr>
      <w:rFonts w:ascii="Tahoma" w:cs="Times New Roman" w:eastAsia="Times New Roman" w:hAnsi="Tahoma"/>
      <w:sz w:val="24"/>
      <w:szCs w:val="20"/>
      <w:lang w:eastAsia="ru-RU"/>
    </w:rPr>
  </w:style>
  <w:style w:type="character" w:styleId="ad" w:customStyle="1">
    <w:name w:val="Схема документа Знак"/>
    <w:basedOn w:val="a0"/>
    <w:link w:val="ac"/>
    <w:semiHidden w:val="1"/>
    <w:rsid w:val="000D7EC8"/>
    <w:rPr>
      <w:rFonts w:ascii="Tahoma" w:cs="Times New Roman" w:eastAsia="Times New Roman" w:hAnsi="Tahoma"/>
      <w:sz w:val="24"/>
      <w:szCs w:val="20"/>
      <w:shd w:color="auto" w:fill="000080" w:val="clear"/>
      <w:lang w:eastAsia="ru-RU"/>
    </w:rPr>
  </w:style>
  <w:style w:type="paragraph" w:styleId="ae">
    <w:name w:val="Plain Text"/>
    <w:basedOn w:val="a"/>
    <w:link w:val="af"/>
    <w:rsid w:val="000D7EC8"/>
    <w:pPr>
      <w:spacing w:after="0" w:line="240" w:lineRule="auto"/>
      <w:ind w:firstLine="567"/>
    </w:pPr>
    <w:rPr>
      <w:rFonts w:ascii="Courier New" w:cs="Times New Roman" w:eastAsia="Times New Roman" w:hAnsi="Courier New"/>
      <w:sz w:val="20"/>
      <w:szCs w:val="20"/>
      <w:lang w:eastAsia="ru-RU"/>
    </w:rPr>
  </w:style>
  <w:style w:type="character" w:styleId="af" w:customStyle="1">
    <w:name w:val="Текст Знак"/>
    <w:basedOn w:val="a0"/>
    <w:link w:val="ae"/>
    <w:rsid w:val="000D7EC8"/>
    <w:rPr>
      <w:rFonts w:ascii="Courier New" w:cs="Times New Roman" w:eastAsia="Times New Roman" w:hAnsi="Courier New"/>
      <w:sz w:val="20"/>
      <w:szCs w:val="20"/>
      <w:lang w:eastAsia="ru-RU"/>
    </w:rPr>
  </w:style>
  <w:style w:type="paragraph" w:styleId="23" w:customStyle="1">
    <w:name w:val="Стиль2"/>
    <w:basedOn w:val="a"/>
    <w:rsid w:val="000D7EC8"/>
    <w:pPr>
      <w:spacing w:after="0" w:line="240" w:lineRule="auto"/>
      <w:ind w:firstLine="567"/>
      <w:jc w:val="both"/>
    </w:pPr>
    <w:rPr>
      <w:rFonts w:ascii="PeterburgUz" w:cs="Times New Roman" w:eastAsia="Times New Roman" w:hAnsi="PeterburgUz"/>
      <w:sz w:val="24"/>
      <w:szCs w:val="20"/>
      <w:lang w:eastAsia="ru-RU"/>
    </w:rPr>
  </w:style>
  <w:style w:type="paragraph" w:styleId="24">
    <w:name w:val="Body Text 2"/>
    <w:basedOn w:val="a"/>
    <w:link w:val="25"/>
    <w:rsid w:val="000D7EC8"/>
    <w:pPr>
      <w:spacing w:after="0" w:line="240" w:lineRule="auto"/>
      <w:jc w:val="center"/>
    </w:pPr>
    <w:rPr>
      <w:rFonts w:ascii="TimesUZ" w:cs="Times New Roman" w:eastAsia="Times New Roman" w:hAnsi="TimesUZ"/>
      <w:i w:val="1"/>
      <w:sz w:val="24"/>
      <w:szCs w:val="20"/>
      <w:lang w:eastAsia="ru-RU"/>
    </w:rPr>
  </w:style>
  <w:style w:type="character" w:styleId="25" w:customStyle="1">
    <w:name w:val="Основной текст 2 Знак"/>
    <w:basedOn w:val="a0"/>
    <w:link w:val="24"/>
    <w:rsid w:val="000D7EC8"/>
    <w:rPr>
      <w:rFonts w:ascii="TimesUZ" w:cs="Times New Roman" w:eastAsia="Times New Roman" w:hAnsi="TimesUZ"/>
      <w:i w:val="1"/>
      <w:sz w:val="24"/>
      <w:szCs w:val="20"/>
      <w:lang w:eastAsia="ru-RU"/>
    </w:rPr>
  </w:style>
  <w:style w:type="paragraph" w:styleId="af0">
    <w:name w:val="footnote text"/>
    <w:basedOn w:val="a"/>
    <w:link w:val="af1"/>
    <w:semiHidden w:val="1"/>
    <w:rsid w:val="000D7EC8"/>
    <w:pPr>
      <w:spacing w:after="0" w:line="240" w:lineRule="auto"/>
      <w:ind w:firstLine="567"/>
    </w:pPr>
    <w:rPr>
      <w:rFonts w:ascii="PeterburgUz" w:cs="Times New Roman" w:eastAsia="Times New Roman" w:hAnsi="PeterburgUz"/>
      <w:sz w:val="20"/>
      <w:szCs w:val="20"/>
      <w:lang w:eastAsia="ru-RU"/>
    </w:rPr>
  </w:style>
  <w:style w:type="character" w:styleId="af1" w:customStyle="1">
    <w:name w:val="Текст сноски Знак"/>
    <w:basedOn w:val="a0"/>
    <w:link w:val="af0"/>
    <w:semiHidden w:val="1"/>
    <w:rsid w:val="000D7EC8"/>
    <w:rPr>
      <w:rFonts w:ascii="PeterburgUz" w:cs="Times New Roman" w:eastAsia="Times New Roman" w:hAnsi="PeterburgUz"/>
      <w:sz w:val="20"/>
      <w:szCs w:val="20"/>
      <w:lang w:eastAsia="ru-RU"/>
    </w:rPr>
  </w:style>
  <w:style w:type="character" w:styleId="af2">
    <w:name w:val="footnote reference"/>
    <w:semiHidden w:val="1"/>
    <w:rsid w:val="000D7EC8"/>
    <w:rPr>
      <w:vertAlign w:val="superscript"/>
    </w:rPr>
  </w:style>
  <w:style w:type="paragraph" w:styleId="af3">
    <w:name w:val="List Paragraph"/>
    <w:basedOn w:val="a"/>
    <w:uiPriority w:val="34"/>
    <w:qFormat w:val="1"/>
    <w:rsid w:val="005A4EA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oleObject" Target="embeddings/oleObject38.bin"/><Relationship Id="rId42" Type="http://schemas.openxmlformats.org/officeDocument/2006/relationships/oleObject" Target="embeddings/oleObject1.bin"/><Relationship Id="rId41" Type="http://schemas.openxmlformats.org/officeDocument/2006/relationships/image" Target="media/image1.wmf"/><Relationship Id="rId44" Type="http://schemas.openxmlformats.org/officeDocument/2006/relationships/oleObject" Target="embeddings/oleObject2.bin"/><Relationship Id="rId43" Type="http://schemas.openxmlformats.org/officeDocument/2006/relationships/image" Target="media/image2.wmf"/><Relationship Id="rId46" Type="http://schemas.openxmlformats.org/officeDocument/2006/relationships/oleObject" Target="embeddings/oleObject3.bin"/><Relationship Id="rId45" Type="http://schemas.openxmlformats.org/officeDocument/2006/relationships/image" Target="media/image3.wmf"/><Relationship Id="rId80" Type="http://schemas.openxmlformats.org/officeDocument/2006/relationships/numbering" Target="numbering.xml"/><Relationship Id="rId82" Type="http://schemas.openxmlformats.org/officeDocument/2006/relationships/customXml" Target="../customXML/item1.xml"/><Relationship Id="rId81" Type="http://schemas.openxmlformats.org/officeDocument/2006/relationships/styles" Target="styles.xml"/><Relationship Id="rId1" Type="http://schemas.openxmlformats.org/officeDocument/2006/relationships/image" Target="media/image11.wmf"/><Relationship Id="rId2" Type="http://schemas.openxmlformats.org/officeDocument/2006/relationships/oleObject" Target="embeddings/oleObject11.bin"/><Relationship Id="rId3" Type="http://schemas.openxmlformats.org/officeDocument/2006/relationships/image" Target="media/image13.wmf"/><Relationship Id="rId4" Type="http://schemas.openxmlformats.org/officeDocument/2006/relationships/oleObject" Target="embeddings/oleObject13.bin"/><Relationship Id="rId9" Type="http://schemas.openxmlformats.org/officeDocument/2006/relationships/image" Target="media/image14.wmf"/><Relationship Id="rId48" Type="http://schemas.openxmlformats.org/officeDocument/2006/relationships/oleObject" Target="embeddings/oleObject4.bin"/><Relationship Id="rId47" Type="http://schemas.openxmlformats.org/officeDocument/2006/relationships/image" Target="media/image4.wmf"/><Relationship Id="rId49" Type="http://schemas.openxmlformats.org/officeDocument/2006/relationships/image" Target="media/image5.wmf"/><Relationship Id="rId5" Type="http://schemas.openxmlformats.org/officeDocument/2006/relationships/image" Target="media/image12.wmf"/><Relationship Id="rId6" Type="http://schemas.openxmlformats.org/officeDocument/2006/relationships/oleObject" Target="embeddings/oleObject12.bin"/><Relationship Id="rId7" Type="http://schemas.openxmlformats.org/officeDocument/2006/relationships/image" Target="media/image15.wmf"/><Relationship Id="rId8" Type="http://schemas.openxmlformats.org/officeDocument/2006/relationships/oleObject" Target="embeddings/oleObject15.bin"/><Relationship Id="rId73" Type="http://schemas.openxmlformats.org/officeDocument/2006/relationships/image" Target="media/image32.wmf"/><Relationship Id="rId72" Type="http://schemas.openxmlformats.org/officeDocument/2006/relationships/oleObject" Target="embeddings/oleObject30.bin"/><Relationship Id="rId31" Type="http://schemas.openxmlformats.org/officeDocument/2006/relationships/image" Target="media/image33.wmf"/><Relationship Id="rId75" Type="http://schemas.openxmlformats.org/officeDocument/2006/relationships/image" Target="media/image32.wmf"/><Relationship Id="rId30" Type="http://schemas.openxmlformats.org/officeDocument/2006/relationships/oleObject" Target="embeddings/oleObject31.bin"/><Relationship Id="rId74" Type="http://schemas.openxmlformats.org/officeDocument/2006/relationships/oleObject" Target="embeddings/oleObject32.bin"/><Relationship Id="rId77" Type="http://schemas.openxmlformats.org/officeDocument/2006/relationships/theme" Target="theme/theme1.xml"/><Relationship Id="rId33" Type="http://schemas.openxmlformats.org/officeDocument/2006/relationships/image" Target="media/image35.wmf"/><Relationship Id="rId32" Type="http://schemas.openxmlformats.org/officeDocument/2006/relationships/oleObject" Target="embeddings/oleObject33.bin"/><Relationship Id="rId76" Type="http://schemas.openxmlformats.org/officeDocument/2006/relationships/oleObject" Target="embeddings/oleObject34.bin"/><Relationship Id="rId79" Type="http://schemas.openxmlformats.org/officeDocument/2006/relationships/fontTable" Target="fontTable.xml"/><Relationship Id="rId35" Type="http://schemas.openxmlformats.org/officeDocument/2006/relationships/image" Target="media/image36.wmf"/><Relationship Id="rId78" Type="http://schemas.openxmlformats.org/officeDocument/2006/relationships/settings" Target="settings.xml"/><Relationship Id="rId34" Type="http://schemas.openxmlformats.org/officeDocument/2006/relationships/oleObject" Target="embeddings/oleObject35.bin"/><Relationship Id="rId71" Type="http://schemas.openxmlformats.org/officeDocument/2006/relationships/image" Target="media/image30.wmf"/><Relationship Id="rId70" Type="http://schemas.openxmlformats.org/officeDocument/2006/relationships/oleObject" Target="embeddings/oleObject28.bin"/><Relationship Id="rId37" Type="http://schemas.openxmlformats.org/officeDocument/2006/relationships/image" Target="media/image37.wmf"/><Relationship Id="rId36" Type="http://schemas.openxmlformats.org/officeDocument/2006/relationships/oleObject" Target="embeddings/oleObject36.bin"/><Relationship Id="rId39" Type="http://schemas.openxmlformats.org/officeDocument/2006/relationships/image" Target="media/image38.wmf"/><Relationship Id="rId38" Type="http://schemas.openxmlformats.org/officeDocument/2006/relationships/oleObject" Target="embeddings/oleObject37.bin"/><Relationship Id="rId62" Type="http://schemas.openxmlformats.org/officeDocument/2006/relationships/oleObject" Target="embeddings/oleObject18.bin"/><Relationship Id="rId61" Type="http://schemas.openxmlformats.org/officeDocument/2006/relationships/image" Target="media/image18.wmf"/><Relationship Id="rId20" Type="http://schemas.openxmlformats.org/officeDocument/2006/relationships/oleObject" Target="embeddings/oleObject26.bin"/><Relationship Id="rId64" Type="http://schemas.openxmlformats.org/officeDocument/2006/relationships/oleObject" Target="embeddings/oleObject20.bin"/><Relationship Id="rId63" Type="http://schemas.openxmlformats.org/officeDocument/2006/relationships/image" Target="media/image20.wmf"/><Relationship Id="rId22" Type="http://schemas.openxmlformats.org/officeDocument/2006/relationships/oleObject" Target="embeddings/oleObject22.bin"/><Relationship Id="rId66" Type="http://schemas.openxmlformats.org/officeDocument/2006/relationships/oleObject" Target="embeddings/oleObject23.bin"/><Relationship Id="rId21" Type="http://schemas.openxmlformats.org/officeDocument/2006/relationships/image" Target="media/image22.wmf"/><Relationship Id="rId65" Type="http://schemas.openxmlformats.org/officeDocument/2006/relationships/image" Target="media/image23.wmf"/><Relationship Id="rId24" Type="http://schemas.openxmlformats.org/officeDocument/2006/relationships/oleObject" Target="embeddings/oleObject24.bin"/><Relationship Id="rId68" Type="http://schemas.openxmlformats.org/officeDocument/2006/relationships/oleObject" Target="embeddings/oleObject25.bin"/><Relationship Id="rId23" Type="http://schemas.openxmlformats.org/officeDocument/2006/relationships/image" Target="media/image24.wmf"/><Relationship Id="rId67" Type="http://schemas.openxmlformats.org/officeDocument/2006/relationships/image" Target="media/image25.wmf"/><Relationship Id="rId60" Type="http://schemas.openxmlformats.org/officeDocument/2006/relationships/oleObject" Target="embeddings/oleObject10.bin"/><Relationship Id="rId26" Type="http://schemas.openxmlformats.org/officeDocument/2006/relationships/oleObject" Target="embeddings/oleObject27.bin"/><Relationship Id="rId25" Type="http://schemas.openxmlformats.org/officeDocument/2006/relationships/image" Target="media/image27.wmf"/><Relationship Id="rId69" Type="http://schemas.openxmlformats.org/officeDocument/2006/relationships/image" Target="media/image28.wmf"/><Relationship Id="rId28" Type="http://schemas.openxmlformats.org/officeDocument/2006/relationships/oleObject" Target="embeddings/oleObject29.bin"/><Relationship Id="rId27" Type="http://schemas.openxmlformats.org/officeDocument/2006/relationships/image" Target="media/image29.wmf"/><Relationship Id="rId29" Type="http://schemas.openxmlformats.org/officeDocument/2006/relationships/image" Target="media/image31.wmf"/><Relationship Id="rId51" Type="http://schemas.openxmlformats.org/officeDocument/2006/relationships/image" Target="media/image6.wmf"/><Relationship Id="rId50" Type="http://schemas.openxmlformats.org/officeDocument/2006/relationships/oleObject" Target="embeddings/oleObject5.bin"/><Relationship Id="rId53" Type="http://schemas.openxmlformats.org/officeDocument/2006/relationships/image" Target="media/image7.wmf"/><Relationship Id="rId52" Type="http://schemas.openxmlformats.org/officeDocument/2006/relationships/oleObject" Target="embeddings/oleObject6.bin"/><Relationship Id="rId11" Type="http://schemas.openxmlformats.org/officeDocument/2006/relationships/image" Target="media/image17.wmf"/><Relationship Id="rId55" Type="http://schemas.openxmlformats.org/officeDocument/2006/relationships/image" Target="media/image8.wmf"/><Relationship Id="rId10" Type="http://schemas.openxmlformats.org/officeDocument/2006/relationships/oleObject" Target="embeddings/oleObject14.bin"/><Relationship Id="rId54" Type="http://schemas.openxmlformats.org/officeDocument/2006/relationships/oleObject" Target="embeddings/oleObject7.bin"/><Relationship Id="rId13" Type="http://schemas.openxmlformats.org/officeDocument/2006/relationships/image" Target="media/image16.wmf"/><Relationship Id="rId57" Type="http://schemas.openxmlformats.org/officeDocument/2006/relationships/image" Target="media/image9.wmf"/><Relationship Id="rId12" Type="http://schemas.openxmlformats.org/officeDocument/2006/relationships/oleObject" Target="embeddings/oleObject17.bin"/><Relationship Id="rId56" Type="http://schemas.openxmlformats.org/officeDocument/2006/relationships/oleObject" Target="embeddings/oleObject8.bin"/><Relationship Id="rId15" Type="http://schemas.openxmlformats.org/officeDocument/2006/relationships/image" Target="media/image21.wmf"/><Relationship Id="rId59" Type="http://schemas.openxmlformats.org/officeDocument/2006/relationships/image" Target="media/image10.wmf"/><Relationship Id="rId14" Type="http://schemas.openxmlformats.org/officeDocument/2006/relationships/oleObject" Target="embeddings/oleObject16.bin"/><Relationship Id="rId58" Type="http://schemas.openxmlformats.org/officeDocument/2006/relationships/oleObject" Target="embeddings/oleObject9.bin"/><Relationship Id="rId17" Type="http://schemas.openxmlformats.org/officeDocument/2006/relationships/image" Target="media/image19.wmf"/><Relationship Id="rId16" Type="http://schemas.openxmlformats.org/officeDocument/2006/relationships/oleObject" Target="embeddings/oleObject21.bin"/><Relationship Id="rId19" Type="http://schemas.openxmlformats.org/officeDocument/2006/relationships/image" Target="media/image26.wmf"/><Relationship Id="rId18" Type="http://schemas.openxmlformats.org/officeDocument/2006/relationships/oleObject" Target="embeddings/oleObject1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7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6Cmjje9HBMlltXVPV4VD1CNF8w==">AMUW2mUvLfFhnJC0MYUvSyWkF0A0mAum61yhsdUnFupvg8/u07O/ucs+PfcTGGJG+cEmHcouPuk/PPlEgUSSkjyACnGM52+PcB3MJM4mUZDCyxqeSXJgocGEx/zSvynZWUL6g6zUUmi7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2021-05-01T07:09:00Z</dcterms:created>
  <dc:creator>Пользователь Windows</dc:creator>
</cp:coreProperties>
</file>