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F9" w:rsidRPr="00161883" w:rsidRDefault="002D3AD6" w:rsidP="002D3AD6">
      <w:pPr>
        <w:jc w:val="center"/>
        <w:rPr>
          <w:rFonts w:ascii="Times New Roman" w:hAnsi="Times New Roman" w:cs="Times New Roman"/>
          <w:b/>
          <w:sz w:val="28"/>
          <w:szCs w:val="28"/>
          <w:lang w:val="en-US"/>
        </w:rPr>
      </w:pPr>
      <w:r w:rsidRPr="00161883">
        <w:rPr>
          <w:rFonts w:ascii="Times New Roman" w:hAnsi="Times New Roman" w:cs="Times New Roman"/>
          <w:b/>
          <w:sz w:val="28"/>
          <w:szCs w:val="28"/>
          <w:lang w:val="en-US"/>
        </w:rPr>
        <w:t xml:space="preserve">1-mavzu: </w:t>
      </w:r>
      <w:proofErr w:type="spellStart"/>
      <w:r w:rsidRPr="00161883">
        <w:rPr>
          <w:rFonts w:ascii="Times New Roman" w:hAnsi="Times New Roman" w:cs="Times New Roman"/>
          <w:b/>
          <w:sz w:val="28"/>
          <w:szCs w:val="28"/>
          <w:lang w:val="en-US"/>
        </w:rPr>
        <w:t>Kirish</w:t>
      </w:r>
      <w:proofErr w:type="spellEnd"/>
      <w:r w:rsidRPr="00161883">
        <w:rPr>
          <w:rFonts w:ascii="Times New Roman" w:hAnsi="Times New Roman" w:cs="Times New Roman"/>
          <w:b/>
          <w:sz w:val="28"/>
          <w:szCs w:val="28"/>
          <w:lang w:val="en-US"/>
        </w:rPr>
        <w:t xml:space="preserve">. </w:t>
      </w:r>
      <w:proofErr w:type="spellStart"/>
      <w:r w:rsidRPr="00161883">
        <w:rPr>
          <w:rFonts w:ascii="Times New Roman" w:hAnsi="Times New Roman" w:cs="Times New Roman"/>
          <w:b/>
          <w:sz w:val="28"/>
          <w:szCs w:val="28"/>
          <w:lang w:val="en-US"/>
        </w:rPr>
        <w:t>Moliyaviy</w:t>
      </w:r>
      <w:proofErr w:type="spellEnd"/>
      <w:r w:rsidRPr="00161883">
        <w:rPr>
          <w:rFonts w:ascii="Times New Roman" w:hAnsi="Times New Roman" w:cs="Times New Roman"/>
          <w:b/>
          <w:sz w:val="28"/>
          <w:szCs w:val="28"/>
          <w:lang w:val="en-US"/>
        </w:rPr>
        <w:t xml:space="preserve"> </w:t>
      </w:r>
      <w:proofErr w:type="spellStart"/>
      <w:r w:rsidRPr="00161883">
        <w:rPr>
          <w:rFonts w:ascii="Times New Roman" w:hAnsi="Times New Roman" w:cs="Times New Roman"/>
          <w:b/>
          <w:sz w:val="28"/>
          <w:szCs w:val="28"/>
          <w:lang w:val="en-US"/>
        </w:rPr>
        <w:t>hisobotni</w:t>
      </w:r>
      <w:proofErr w:type="spellEnd"/>
      <w:r w:rsidRPr="00161883">
        <w:rPr>
          <w:rFonts w:ascii="Times New Roman" w:hAnsi="Times New Roman" w:cs="Times New Roman"/>
          <w:b/>
          <w:sz w:val="28"/>
          <w:szCs w:val="28"/>
          <w:lang w:val="en-US"/>
        </w:rPr>
        <w:t xml:space="preserve"> </w:t>
      </w:r>
      <w:proofErr w:type="spellStart"/>
      <w:r w:rsidRPr="00161883">
        <w:rPr>
          <w:rFonts w:ascii="Times New Roman" w:hAnsi="Times New Roman" w:cs="Times New Roman"/>
          <w:b/>
          <w:sz w:val="28"/>
          <w:szCs w:val="28"/>
          <w:lang w:val="en-US"/>
        </w:rPr>
        <w:t>taqdim</w:t>
      </w:r>
      <w:proofErr w:type="spellEnd"/>
      <w:r w:rsidRPr="00161883">
        <w:rPr>
          <w:rFonts w:ascii="Times New Roman" w:hAnsi="Times New Roman" w:cs="Times New Roman"/>
          <w:b/>
          <w:sz w:val="28"/>
          <w:szCs w:val="28"/>
          <w:lang w:val="en-US"/>
        </w:rPr>
        <w:t xml:space="preserve"> </w:t>
      </w:r>
      <w:proofErr w:type="spellStart"/>
      <w:r w:rsidRPr="00161883">
        <w:rPr>
          <w:rFonts w:ascii="Times New Roman" w:hAnsi="Times New Roman" w:cs="Times New Roman"/>
          <w:b/>
          <w:sz w:val="28"/>
          <w:szCs w:val="28"/>
          <w:lang w:val="en-US"/>
        </w:rPr>
        <w:t>etish</w:t>
      </w:r>
      <w:proofErr w:type="spellEnd"/>
      <w:r w:rsidRPr="00161883">
        <w:rPr>
          <w:rFonts w:ascii="Times New Roman" w:hAnsi="Times New Roman" w:cs="Times New Roman"/>
          <w:b/>
          <w:sz w:val="28"/>
          <w:szCs w:val="28"/>
          <w:lang w:val="en-US"/>
        </w:rPr>
        <w:t>.</w:t>
      </w:r>
    </w:p>
    <w:p w:rsidR="002D3AD6" w:rsidRPr="00161883" w:rsidRDefault="002D3AD6" w:rsidP="002D3AD6">
      <w:pPr>
        <w:ind w:left="709" w:firstLine="851"/>
        <w:rPr>
          <w:rFonts w:ascii="Times New Roman" w:hAnsi="Times New Roman" w:cs="Times New Roman"/>
          <w:b/>
          <w:sz w:val="28"/>
          <w:szCs w:val="28"/>
          <w:lang w:val="en-US"/>
        </w:rPr>
      </w:pPr>
      <w:proofErr w:type="spellStart"/>
      <w:r w:rsidRPr="00161883">
        <w:rPr>
          <w:rFonts w:ascii="Times New Roman" w:hAnsi="Times New Roman" w:cs="Times New Roman"/>
          <w:b/>
          <w:sz w:val="28"/>
          <w:szCs w:val="28"/>
          <w:lang w:val="en-US"/>
        </w:rPr>
        <w:t>Reja</w:t>
      </w:r>
      <w:proofErr w:type="spellEnd"/>
      <w:r w:rsidRPr="00161883">
        <w:rPr>
          <w:rFonts w:ascii="Times New Roman" w:hAnsi="Times New Roman" w:cs="Times New Roman"/>
          <w:b/>
          <w:sz w:val="28"/>
          <w:szCs w:val="28"/>
          <w:lang w:val="en-US"/>
        </w:rPr>
        <w:t>:</w:t>
      </w:r>
    </w:p>
    <w:p w:rsidR="002D3AD6" w:rsidRPr="00161883" w:rsidRDefault="002D3AD6" w:rsidP="002D3AD6">
      <w:pPr>
        <w:ind w:left="709"/>
        <w:rPr>
          <w:rFonts w:ascii="Times New Roman" w:hAnsi="Times New Roman" w:cs="Times New Roman"/>
          <w:sz w:val="28"/>
          <w:szCs w:val="28"/>
          <w:lang w:val="en-US"/>
        </w:rPr>
      </w:pPr>
      <w:r w:rsidRPr="00161883">
        <w:rPr>
          <w:rFonts w:ascii="Times New Roman" w:hAnsi="Times New Roman" w:cs="Times New Roman"/>
          <w:bCs/>
          <w:sz w:val="28"/>
          <w:szCs w:val="28"/>
          <w:lang w:val="en-US"/>
        </w:rPr>
        <w:t xml:space="preserve">1. </w:t>
      </w:r>
      <w:proofErr w:type="spellStart"/>
      <w:r w:rsidRPr="00161883">
        <w:rPr>
          <w:rFonts w:ascii="Times New Roman" w:hAnsi="Times New Roman" w:cs="Times New Roman"/>
          <w:bCs/>
          <w:sz w:val="28"/>
          <w:szCs w:val="28"/>
          <w:lang w:val="en-US"/>
        </w:rPr>
        <w:t>Moliyaviy</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hisobot</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nima</w:t>
      </w:r>
      <w:proofErr w:type="spellEnd"/>
      <w:r w:rsidRPr="00161883">
        <w:rPr>
          <w:rFonts w:ascii="Times New Roman" w:hAnsi="Times New Roman" w:cs="Times New Roman"/>
          <w:bCs/>
          <w:sz w:val="28"/>
          <w:szCs w:val="28"/>
          <w:lang w:val="en-US"/>
        </w:rPr>
        <w:t>?</w:t>
      </w:r>
    </w:p>
    <w:p w:rsidR="002D3AD6" w:rsidRPr="00161883" w:rsidRDefault="002D3AD6" w:rsidP="002D3AD6">
      <w:pPr>
        <w:ind w:left="709"/>
        <w:rPr>
          <w:rFonts w:ascii="Times New Roman" w:hAnsi="Times New Roman" w:cs="Times New Roman"/>
          <w:sz w:val="28"/>
          <w:szCs w:val="28"/>
          <w:lang w:val="en-US"/>
        </w:rPr>
      </w:pPr>
      <w:r w:rsidRPr="00161883">
        <w:rPr>
          <w:rFonts w:ascii="Times New Roman" w:hAnsi="Times New Roman" w:cs="Times New Roman"/>
          <w:bCs/>
          <w:sz w:val="28"/>
          <w:szCs w:val="28"/>
          <w:lang w:val="en-US"/>
        </w:rPr>
        <w:t xml:space="preserve">2. </w:t>
      </w:r>
      <w:proofErr w:type="spellStart"/>
      <w:r w:rsidRPr="00161883">
        <w:rPr>
          <w:rFonts w:ascii="Times New Roman" w:hAnsi="Times New Roman" w:cs="Times New Roman"/>
          <w:bCs/>
          <w:sz w:val="28"/>
          <w:szCs w:val="28"/>
          <w:lang w:val="en-US"/>
        </w:rPr>
        <w:t>Moliyaviy</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hisobotlardagi</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axborotlar</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qanday</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sifat</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talablarga</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javob</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berishi</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kerak</w:t>
      </w:r>
      <w:proofErr w:type="spellEnd"/>
      <w:r w:rsidRPr="00161883">
        <w:rPr>
          <w:rFonts w:ascii="Times New Roman" w:hAnsi="Times New Roman" w:cs="Times New Roman"/>
          <w:bCs/>
          <w:sz w:val="28"/>
          <w:szCs w:val="28"/>
          <w:lang w:val="en-US"/>
        </w:rPr>
        <w:t>?</w:t>
      </w:r>
    </w:p>
    <w:p w:rsidR="002D3AD6" w:rsidRPr="00161883" w:rsidRDefault="002D3AD6" w:rsidP="002D3AD6">
      <w:pPr>
        <w:ind w:left="709"/>
        <w:rPr>
          <w:rFonts w:ascii="Times New Roman" w:hAnsi="Times New Roman" w:cs="Times New Roman"/>
          <w:bCs/>
          <w:sz w:val="28"/>
          <w:szCs w:val="28"/>
          <w:lang w:val="uz-Cyrl-UZ"/>
        </w:rPr>
      </w:pPr>
      <w:r w:rsidRPr="00161883">
        <w:rPr>
          <w:rFonts w:ascii="Times New Roman" w:hAnsi="Times New Roman" w:cs="Times New Roman"/>
          <w:bCs/>
          <w:sz w:val="28"/>
          <w:szCs w:val="28"/>
          <w:lang w:val="en-US"/>
        </w:rPr>
        <w:t xml:space="preserve">3. </w:t>
      </w:r>
      <w:proofErr w:type="spellStart"/>
      <w:r w:rsidRPr="00161883">
        <w:rPr>
          <w:rFonts w:ascii="Times New Roman" w:hAnsi="Times New Roman" w:cs="Times New Roman"/>
          <w:bCs/>
          <w:sz w:val="28"/>
          <w:szCs w:val="28"/>
          <w:lang w:val="en-US"/>
        </w:rPr>
        <w:t>Hozirgi</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paytda</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amalda</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bo’lib</w:t>
      </w:r>
      <w:proofErr w:type="spellEnd"/>
      <w:r w:rsidRPr="00161883">
        <w:rPr>
          <w:rFonts w:ascii="Times New Roman" w:hAnsi="Times New Roman" w:cs="Times New Roman"/>
          <w:bCs/>
          <w:sz w:val="28"/>
          <w:szCs w:val="28"/>
          <w:lang w:val="en-US"/>
        </w:rPr>
        <w:t xml:space="preserve"> </w:t>
      </w:r>
      <w:proofErr w:type="spellStart"/>
      <w:r w:rsidRPr="00161883">
        <w:rPr>
          <w:rFonts w:ascii="Times New Roman" w:hAnsi="Times New Roman" w:cs="Times New Roman"/>
          <w:bCs/>
          <w:sz w:val="28"/>
          <w:szCs w:val="28"/>
          <w:lang w:val="en-US"/>
        </w:rPr>
        <w:t>turgan</w:t>
      </w:r>
      <w:proofErr w:type="spellEnd"/>
      <w:r w:rsidRPr="00161883">
        <w:rPr>
          <w:rFonts w:ascii="Times New Roman" w:hAnsi="Times New Roman" w:cs="Times New Roman"/>
          <w:bCs/>
          <w:sz w:val="28"/>
          <w:szCs w:val="28"/>
          <w:lang w:val="en-US"/>
        </w:rPr>
        <w:t xml:space="preserve"> </w:t>
      </w:r>
      <w:r w:rsidRPr="00161883">
        <w:rPr>
          <w:rFonts w:ascii="Times New Roman" w:hAnsi="Times New Roman" w:cs="Times New Roman"/>
          <w:bCs/>
          <w:sz w:val="28"/>
          <w:szCs w:val="28"/>
          <w:lang w:val="uz-Cyrl-UZ"/>
        </w:rPr>
        <w:t>h</w:t>
      </w:r>
      <w:proofErr w:type="spellStart"/>
      <w:r w:rsidRPr="00161883">
        <w:rPr>
          <w:rFonts w:ascii="Times New Roman" w:hAnsi="Times New Roman" w:cs="Times New Roman"/>
          <w:bCs/>
          <w:sz w:val="28"/>
          <w:szCs w:val="28"/>
          <w:lang w:val="en-US"/>
        </w:rPr>
        <w:t>i</w:t>
      </w:r>
      <w:proofErr w:type="spellEnd"/>
      <w:r w:rsidRPr="00161883">
        <w:rPr>
          <w:rFonts w:ascii="Times New Roman" w:hAnsi="Times New Roman" w:cs="Times New Roman"/>
          <w:bCs/>
          <w:sz w:val="28"/>
          <w:szCs w:val="28"/>
          <w:lang w:val="uz-Cyrl-UZ"/>
        </w:rPr>
        <w:t>sobning xalqaro standartlari</w:t>
      </w:r>
    </w:p>
    <w:p w:rsidR="002D3AD6" w:rsidRPr="00161883" w:rsidRDefault="002D3AD6" w:rsidP="002D3AD6">
      <w:pPr>
        <w:ind w:left="709"/>
        <w:rPr>
          <w:rFonts w:ascii="Times New Roman" w:hAnsi="Times New Roman" w:cs="Times New Roman"/>
          <w:bCs/>
          <w:sz w:val="28"/>
          <w:szCs w:val="28"/>
          <w:lang w:val="uz-Cyrl-UZ"/>
        </w:rPr>
      </w:pPr>
    </w:p>
    <w:p w:rsidR="002D3AD6" w:rsidRPr="00161883" w:rsidRDefault="002D3AD6" w:rsidP="002D3AD6">
      <w:pPr>
        <w:ind w:left="709"/>
        <w:rPr>
          <w:rFonts w:ascii="Times New Roman" w:hAnsi="Times New Roman" w:cs="Times New Roman"/>
          <w:b/>
          <w:sz w:val="28"/>
          <w:szCs w:val="28"/>
          <w:lang w:val="uz-Cyrl-UZ"/>
        </w:rPr>
      </w:pPr>
      <w:r w:rsidRPr="00161883">
        <w:rPr>
          <w:rFonts w:ascii="Times New Roman" w:hAnsi="Times New Roman" w:cs="Times New Roman"/>
          <w:b/>
          <w:bCs/>
          <w:sz w:val="28"/>
          <w:szCs w:val="28"/>
          <w:lang w:val="uz-Cyrl-UZ"/>
        </w:rPr>
        <w:t>1. Moliyaviy hisobot nima?</w:t>
      </w:r>
    </w:p>
    <w:p w:rsidR="002D3AD6" w:rsidRPr="00161883" w:rsidRDefault="001B1DDE" w:rsidP="00A50296">
      <w:pPr>
        <w:pStyle w:val="IASBNormalnparaP"/>
        <w:spacing w:before="0" w:line="360" w:lineRule="auto"/>
        <w:ind w:left="0" w:firstLine="709"/>
        <w:rPr>
          <w:sz w:val="28"/>
          <w:szCs w:val="28"/>
          <w:lang w:val="uz-Cyrl-UZ"/>
        </w:rPr>
      </w:pPr>
      <w:r w:rsidRPr="00161883">
        <w:rPr>
          <w:sz w:val="28"/>
          <w:szCs w:val="28"/>
          <w:lang w:val="uz-Cyrl-UZ"/>
        </w:rPr>
        <w:t>M</w:t>
      </w:r>
      <w:r w:rsidR="00BA69F6" w:rsidRPr="00161883">
        <w:rPr>
          <w:sz w:val="28"/>
          <w:szCs w:val="28"/>
          <w:lang w:val="uz-Cyrl-UZ"/>
        </w:rPr>
        <w:t>oliyaviy</w:t>
      </w:r>
      <w:r w:rsidRPr="00161883">
        <w:rPr>
          <w:sz w:val="28"/>
          <w:szCs w:val="28"/>
          <w:lang w:val="uz-Cyrl-UZ"/>
        </w:rPr>
        <w:t xml:space="preserve"> </w:t>
      </w:r>
      <w:r w:rsidR="00BA69F6" w:rsidRPr="00161883">
        <w:rPr>
          <w:sz w:val="28"/>
          <w:szCs w:val="28"/>
          <w:lang w:val="uz-Cyrl-UZ"/>
        </w:rPr>
        <w:t>hisobotlar</w:t>
      </w:r>
      <w:r w:rsidRPr="00161883">
        <w:rPr>
          <w:sz w:val="28"/>
          <w:szCs w:val="28"/>
          <w:lang w:val="uz-Cyrl-UZ"/>
        </w:rPr>
        <w:t xml:space="preserve"> – </w:t>
      </w:r>
      <w:r w:rsidR="00BA69F6" w:rsidRPr="00161883">
        <w:rPr>
          <w:sz w:val="28"/>
          <w:szCs w:val="28"/>
          <w:lang w:val="uz-Cyrl-UZ"/>
        </w:rPr>
        <w:t>bu</w:t>
      </w:r>
      <w:r w:rsidRPr="00161883">
        <w:rPr>
          <w:sz w:val="28"/>
          <w:szCs w:val="28"/>
          <w:lang w:val="uz-Cyrl-UZ"/>
        </w:rPr>
        <w:t xml:space="preserve"> </w:t>
      </w:r>
      <w:r w:rsidR="00BA69F6" w:rsidRPr="00161883">
        <w:rPr>
          <w:sz w:val="28"/>
          <w:szCs w:val="28"/>
          <w:lang w:val="uz-Cyrl-UZ"/>
        </w:rPr>
        <w:t>shunday</w:t>
      </w:r>
      <w:r w:rsidRPr="00161883">
        <w:rPr>
          <w:sz w:val="28"/>
          <w:szCs w:val="28"/>
          <w:lang w:val="uz-Cyrl-UZ"/>
        </w:rPr>
        <w:t xml:space="preserve"> </w:t>
      </w:r>
      <w:r w:rsidR="00BA69F6" w:rsidRPr="00161883">
        <w:rPr>
          <w:sz w:val="28"/>
          <w:szCs w:val="28"/>
          <w:lang w:val="uz-Cyrl-UZ"/>
        </w:rPr>
        <w:t>foydalanuvchilarning</w:t>
      </w:r>
      <w:r w:rsidRPr="00161883">
        <w:rPr>
          <w:sz w:val="28"/>
          <w:szCs w:val="28"/>
          <w:lang w:val="uz-Cyrl-UZ"/>
        </w:rPr>
        <w:t xml:space="preserve"> </w:t>
      </w:r>
      <w:r w:rsidR="00BA69F6" w:rsidRPr="00161883">
        <w:rPr>
          <w:sz w:val="28"/>
          <w:szCs w:val="28"/>
          <w:lang w:val="uz-Cyrl-UZ"/>
        </w:rPr>
        <w:t>axborotga</w:t>
      </w:r>
      <w:r w:rsidRPr="00161883">
        <w:rPr>
          <w:sz w:val="28"/>
          <w:szCs w:val="28"/>
          <w:lang w:val="uz-Cyrl-UZ"/>
        </w:rPr>
        <w:t xml:space="preserve"> </w:t>
      </w:r>
      <w:r w:rsidR="00BA69F6" w:rsidRPr="00161883">
        <w:rPr>
          <w:sz w:val="28"/>
          <w:szCs w:val="28"/>
          <w:lang w:val="uz-Cyrl-UZ"/>
        </w:rPr>
        <w:t>bo‘lgan</w:t>
      </w:r>
      <w:r w:rsidRPr="00161883">
        <w:rPr>
          <w:sz w:val="28"/>
          <w:szCs w:val="28"/>
          <w:lang w:val="uz-Cyrl-UZ"/>
        </w:rPr>
        <w:t xml:space="preserve"> </w:t>
      </w:r>
      <w:r w:rsidR="00BA69F6" w:rsidRPr="00161883">
        <w:rPr>
          <w:sz w:val="28"/>
          <w:szCs w:val="28"/>
          <w:lang w:val="uz-Cyrl-UZ"/>
        </w:rPr>
        <w:t>talablarini</w:t>
      </w:r>
      <w:r w:rsidRPr="00161883">
        <w:rPr>
          <w:sz w:val="28"/>
          <w:szCs w:val="28"/>
          <w:lang w:val="uz-Cyrl-UZ"/>
        </w:rPr>
        <w:t xml:space="preserve"> </w:t>
      </w:r>
      <w:r w:rsidR="00BA69F6" w:rsidRPr="00161883">
        <w:rPr>
          <w:sz w:val="28"/>
          <w:szCs w:val="28"/>
          <w:lang w:val="uz-Cyrl-UZ"/>
        </w:rPr>
        <w:t>qondirishga</w:t>
      </w:r>
      <w:r w:rsidRPr="00161883">
        <w:rPr>
          <w:sz w:val="28"/>
          <w:szCs w:val="28"/>
          <w:lang w:val="uz-Cyrl-UZ"/>
        </w:rPr>
        <w:t xml:space="preserve"> </w:t>
      </w:r>
      <w:r w:rsidR="00BA69F6" w:rsidRPr="00161883">
        <w:rPr>
          <w:sz w:val="28"/>
          <w:szCs w:val="28"/>
          <w:lang w:val="uz-Cyrl-UZ"/>
        </w:rPr>
        <w:t>qaratilgan</w:t>
      </w:r>
      <w:r w:rsidRPr="00161883">
        <w:rPr>
          <w:sz w:val="28"/>
          <w:szCs w:val="28"/>
          <w:lang w:val="uz-Cyrl-UZ"/>
        </w:rPr>
        <w:t xml:space="preserve"> </w:t>
      </w:r>
      <w:r w:rsidR="00BA69F6" w:rsidRPr="00161883">
        <w:rPr>
          <w:sz w:val="28"/>
          <w:szCs w:val="28"/>
          <w:lang w:val="uz-Cyrl-UZ"/>
        </w:rPr>
        <w:t>hisobotlarki</w:t>
      </w:r>
      <w:r w:rsidRPr="00161883">
        <w:rPr>
          <w:sz w:val="28"/>
          <w:szCs w:val="28"/>
          <w:lang w:val="uz-Cyrl-UZ"/>
        </w:rPr>
        <w:t xml:space="preserve">, </w:t>
      </w:r>
      <w:r w:rsidR="00BA69F6" w:rsidRPr="00161883">
        <w:rPr>
          <w:sz w:val="28"/>
          <w:szCs w:val="28"/>
          <w:lang w:val="uz-Cyrl-UZ"/>
        </w:rPr>
        <w:t>bunday</w:t>
      </w:r>
      <w:r w:rsidRPr="00161883">
        <w:rPr>
          <w:sz w:val="28"/>
          <w:szCs w:val="28"/>
          <w:lang w:val="uz-Cyrl-UZ"/>
        </w:rPr>
        <w:t xml:space="preserve"> </w:t>
      </w:r>
      <w:r w:rsidR="00BA69F6" w:rsidRPr="00161883">
        <w:rPr>
          <w:sz w:val="28"/>
          <w:szCs w:val="28"/>
          <w:lang w:val="uz-Cyrl-UZ"/>
        </w:rPr>
        <w:t>foydalanuvchilar</w:t>
      </w:r>
      <w:r w:rsidRPr="00161883">
        <w:rPr>
          <w:sz w:val="28"/>
          <w:szCs w:val="28"/>
          <w:lang w:val="uz-Cyrl-UZ"/>
        </w:rPr>
        <w:t xml:space="preserve"> </w:t>
      </w:r>
      <w:r w:rsidR="00BA69F6" w:rsidRPr="00161883">
        <w:rPr>
          <w:sz w:val="28"/>
          <w:szCs w:val="28"/>
          <w:lang w:val="uz-Cyrl-UZ"/>
        </w:rPr>
        <w:t>ularning</w:t>
      </w:r>
      <w:r w:rsidRPr="00161883">
        <w:rPr>
          <w:sz w:val="28"/>
          <w:szCs w:val="28"/>
          <w:lang w:val="uz-Cyrl-UZ"/>
        </w:rPr>
        <w:t xml:space="preserve"> </w:t>
      </w:r>
      <w:r w:rsidR="00BA69F6" w:rsidRPr="00161883">
        <w:rPr>
          <w:sz w:val="28"/>
          <w:szCs w:val="28"/>
          <w:lang w:val="uz-Cyrl-UZ"/>
        </w:rPr>
        <w:t>axborotga</w:t>
      </w:r>
      <w:r w:rsidRPr="00161883">
        <w:rPr>
          <w:sz w:val="28"/>
          <w:szCs w:val="28"/>
          <w:lang w:val="uz-Cyrl-UZ"/>
        </w:rPr>
        <w:t xml:space="preserve"> </w:t>
      </w:r>
      <w:r w:rsidR="00BA69F6" w:rsidRPr="00161883">
        <w:rPr>
          <w:sz w:val="28"/>
          <w:szCs w:val="28"/>
          <w:lang w:val="uz-Cyrl-UZ"/>
        </w:rPr>
        <w:t>bo‘lgan</w:t>
      </w:r>
      <w:r w:rsidRPr="00161883">
        <w:rPr>
          <w:sz w:val="28"/>
          <w:szCs w:val="28"/>
          <w:lang w:val="uz-Cyrl-UZ"/>
        </w:rPr>
        <w:t xml:space="preserve"> </w:t>
      </w:r>
      <w:r w:rsidR="00BA69F6" w:rsidRPr="00161883">
        <w:rPr>
          <w:sz w:val="28"/>
          <w:szCs w:val="28"/>
          <w:lang w:val="uz-Cyrl-UZ"/>
        </w:rPr>
        <w:t>maxsus</w:t>
      </w:r>
      <w:r w:rsidRPr="00161883">
        <w:rPr>
          <w:sz w:val="28"/>
          <w:szCs w:val="28"/>
          <w:lang w:val="uz-Cyrl-UZ"/>
        </w:rPr>
        <w:t xml:space="preserve"> </w:t>
      </w:r>
      <w:r w:rsidR="00BA69F6" w:rsidRPr="00161883">
        <w:rPr>
          <w:sz w:val="28"/>
          <w:szCs w:val="28"/>
          <w:lang w:val="uz-Cyrl-UZ"/>
        </w:rPr>
        <w:t>talablariga</w:t>
      </w:r>
      <w:r w:rsidRPr="00161883">
        <w:rPr>
          <w:sz w:val="28"/>
          <w:szCs w:val="28"/>
          <w:lang w:val="uz-Cyrl-UZ"/>
        </w:rPr>
        <w:t xml:space="preserve"> </w:t>
      </w:r>
      <w:r w:rsidR="00BA69F6" w:rsidRPr="00161883">
        <w:rPr>
          <w:sz w:val="28"/>
          <w:szCs w:val="28"/>
          <w:lang w:val="uz-Cyrl-UZ"/>
        </w:rPr>
        <w:t>moslashtirilgan</w:t>
      </w:r>
      <w:r w:rsidRPr="00161883">
        <w:rPr>
          <w:sz w:val="28"/>
          <w:szCs w:val="28"/>
          <w:lang w:val="uz-Cyrl-UZ"/>
        </w:rPr>
        <w:t xml:space="preserve"> </w:t>
      </w:r>
      <w:r w:rsidR="00BA69F6" w:rsidRPr="00161883">
        <w:rPr>
          <w:sz w:val="28"/>
          <w:szCs w:val="28"/>
          <w:lang w:val="uz-Cyrl-UZ"/>
        </w:rPr>
        <w:t>hisobotlarni</w:t>
      </w:r>
      <w:r w:rsidRPr="00161883">
        <w:rPr>
          <w:sz w:val="28"/>
          <w:szCs w:val="28"/>
          <w:lang w:val="uz-Cyrl-UZ"/>
        </w:rPr>
        <w:t xml:space="preserve"> </w:t>
      </w:r>
      <w:r w:rsidR="00BA69F6" w:rsidRPr="00161883">
        <w:rPr>
          <w:sz w:val="28"/>
          <w:szCs w:val="28"/>
          <w:lang w:val="uz-Cyrl-UZ"/>
        </w:rPr>
        <w:t>tadbirkorlik</w:t>
      </w:r>
      <w:r w:rsidRPr="00161883">
        <w:rPr>
          <w:sz w:val="28"/>
          <w:szCs w:val="28"/>
          <w:lang w:val="uz-Cyrl-UZ"/>
        </w:rPr>
        <w:t xml:space="preserve"> </w:t>
      </w:r>
      <w:r w:rsidR="00BA69F6" w:rsidRPr="00161883">
        <w:rPr>
          <w:sz w:val="28"/>
          <w:szCs w:val="28"/>
          <w:lang w:val="uz-Cyrl-UZ"/>
        </w:rPr>
        <w:t>sub’ektidan</w:t>
      </w:r>
      <w:r w:rsidRPr="00161883">
        <w:rPr>
          <w:sz w:val="28"/>
          <w:szCs w:val="28"/>
          <w:lang w:val="uz-Cyrl-UZ"/>
        </w:rPr>
        <w:t xml:space="preserve"> </w:t>
      </w:r>
      <w:r w:rsidR="00BA69F6" w:rsidRPr="00161883">
        <w:rPr>
          <w:sz w:val="28"/>
          <w:szCs w:val="28"/>
          <w:lang w:val="uz-Cyrl-UZ"/>
        </w:rPr>
        <w:t>talab</w:t>
      </w:r>
      <w:r w:rsidRPr="00161883">
        <w:rPr>
          <w:sz w:val="28"/>
          <w:szCs w:val="28"/>
          <w:lang w:val="uz-Cyrl-UZ"/>
        </w:rPr>
        <w:t xml:space="preserve"> </w:t>
      </w:r>
      <w:r w:rsidR="00BA69F6" w:rsidRPr="00161883">
        <w:rPr>
          <w:sz w:val="28"/>
          <w:szCs w:val="28"/>
          <w:lang w:val="uz-Cyrl-UZ"/>
        </w:rPr>
        <w:t>qila</w:t>
      </w:r>
      <w:r w:rsidRPr="00161883">
        <w:rPr>
          <w:sz w:val="28"/>
          <w:szCs w:val="28"/>
          <w:lang w:val="uz-Cyrl-UZ"/>
        </w:rPr>
        <w:t xml:space="preserve"> </w:t>
      </w:r>
      <w:r w:rsidR="00BA69F6" w:rsidRPr="00161883">
        <w:rPr>
          <w:sz w:val="28"/>
          <w:szCs w:val="28"/>
          <w:lang w:val="uz-Cyrl-UZ"/>
        </w:rPr>
        <w:t>olmaydi</w:t>
      </w:r>
      <w:r w:rsidRPr="00161883">
        <w:rPr>
          <w:sz w:val="28"/>
          <w:szCs w:val="28"/>
          <w:lang w:val="uz-Cyrl-UZ"/>
        </w:rPr>
        <w:t>.</w:t>
      </w:r>
      <w:r w:rsidRPr="00161883">
        <w:rPr>
          <w:rStyle w:val="a6"/>
          <w:sz w:val="28"/>
          <w:szCs w:val="28"/>
          <w:lang w:val="uz-Cyrl-UZ"/>
        </w:rPr>
        <w:footnoteReference w:id="1"/>
      </w:r>
    </w:p>
    <w:p w:rsidR="005F0963" w:rsidRPr="00161883" w:rsidRDefault="005F0963" w:rsidP="006D5A16">
      <w:pPr>
        <w:pStyle w:val="IASBNormalnparaP"/>
        <w:spacing w:before="0" w:line="360" w:lineRule="auto"/>
        <w:ind w:left="0" w:firstLine="709"/>
        <w:rPr>
          <w:sz w:val="28"/>
          <w:szCs w:val="28"/>
          <w:lang w:val="uz-Cyrl-UZ"/>
        </w:rPr>
      </w:pPr>
      <w:r w:rsidRPr="00161883">
        <w:rPr>
          <w:sz w:val="28"/>
          <w:szCs w:val="28"/>
          <w:lang w:val="uz-Cyrl-UZ"/>
        </w:rPr>
        <w:t>Ushbu ta’rifni qisqacha qilib, moliyaviy hisobot – korxonaning moliyaviy ahvoli to’g’risidagi yagona ommaviy axborot manbasi hisoblanadi.</w:t>
      </w:r>
    </w:p>
    <w:p w:rsidR="006D5A16" w:rsidRPr="00161883" w:rsidRDefault="006D5A16" w:rsidP="006D5A16">
      <w:pPr>
        <w:pStyle w:val="IASBNormalnparaP"/>
        <w:spacing w:before="0" w:line="360" w:lineRule="auto"/>
        <w:ind w:left="0" w:firstLine="709"/>
        <w:rPr>
          <w:sz w:val="28"/>
          <w:szCs w:val="28"/>
          <w:lang w:val="uz-Cyrl-UZ"/>
        </w:rPr>
      </w:pPr>
      <w:r w:rsidRPr="00161883">
        <w:rPr>
          <w:sz w:val="28"/>
          <w:szCs w:val="28"/>
          <w:lang w:val="uz-Cyrl-UZ"/>
        </w:rPr>
        <w:t>Boshqa bir adabiyotlarda aytilicha, moliyaviy hisobot – bu korxonaning iqtisodiy-moliyaviy holatini ochib beruvchi hujjat hisoblanib, uning asosiy shakllari quyidagilardan iborat:</w:t>
      </w:r>
    </w:p>
    <w:p w:rsidR="006D5A16" w:rsidRPr="00161883" w:rsidRDefault="006D5A16" w:rsidP="005B3DDD">
      <w:pPr>
        <w:pStyle w:val="IASBNormalnparaP"/>
        <w:numPr>
          <w:ilvl w:val="0"/>
          <w:numId w:val="2"/>
        </w:numPr>
        <w:spacing w:before="0" w:after="0" w:line="360" w:lineRule="auto"/>
        <w:rPr>
          <w:sz w:val="28"/>
          <w:szCs w:val="28"/>
          <w:lang w:val="ru-RU"/>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holat</w:t>
      </w:r>
      <w:proofErr w:type="spellEnd"/>
      <w:r w:rsidRPr="00161883">
        <w:rPr>
          <w:bCs/>
          <w:sz w:val="28"/>
          <w:szCs w:val="28"/>
        </w:rPr>
        <w:t xml:space="preserve"> </w:t>
      </w:r>
      <w:proofErr w:type="spellStart"/>
      <w:r w:rsidRPr="00161883">
        <w:rPr>
          <w:bCs/>
          <w:sz w:val="28"/>
          <w:szCs w:val="28"/>
        </w:rPr>
        <w:t>to’g’risidagi</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w:t>
      </w:r>
    </w:p>
    <w:p w:rsidR="006D5A16" w:rsidRPr="00161883" w:rsidRDefault="006D5A16" w:rsidP="005B3DDD">
      <w:pPr>
        <w:pStyle w:val="IASBNormalnparaP"/>
        <w:numPr>
          <w:ilvl w:val="0"/>
          <w:numId w:val="2"/>
        </w:numPr>
        <w:spacing w:before="0" w:after="0" w:line="360" w:lineRule="auto"/>
        <w:rPr>
          <w:sz w:val="28"/>
          <w:szCs w:val="28"/>
          <w:lang w:val="ru-RU"/>
        </w:rPr>
      </w:pPr>
      <w:proofErr w:type="spellStart"/>
      <w:r w:rsidRPr="00161883">
        <w:rPr>
          <w:bCs/>
          <w:sz w:val="28"/>
          <w:szCs w:val="28"/>
        </w:rPr>
        <w:t>Umumalashgan</w:t>
      </w:r>
      <w:proofErr w:type="spellEnd"/>
      <w:r w:rsidRPr="00161883">
        <w:rPr>
          <w:bCs/>
          <w:sz w:val="28"/>
          <w:szCs w:val="28"/>
        </w:rPr>
        <w:t xml:space="preserve"> </w:t>
      </w:r>
      <w:proofErr w:type="spellStart"/>
      <w:r w:rsidRPr="00161883">
        <w:rPr>
          <w:bCs/>
          <w:sz w:val="28"/>
          <w:szCs w:val="28"/>
        </w:rPr>
        <w:t>daromad</w:t>
      </w:r>
      <w:proofErr w:type="spellEnd"/>
      <w:r w:rsidRPr="00161883">
        <w:rPr>
          <w:bCs/>
          <w:sz w:val="28"/>
          <w:szCs w:val="28"/>
        </w:rPr>
        <w:t xml:space="preserve"> </w:t>
      </w:r>
      <w:proofErr w:type="spellStart"/>
      <w:r w:rsidRPr="00161883">
        <w:rPr>
          <w:bCs/>
          <w:sz w:val="28"/>
          <w:szCs w:val="28"/>
        </w:rPr>
        <w:t>to’g’risidagi</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w:t>
      </w:r>
    </w:p>
    <w:p w:rsidR="006D5A16" w:rsidRPr="00161883" w:rsidRDefault="006D5A16" w:rsidP="005B3DDD">
      <w:pPr>
        <w:pStyle w:val="IASBNormalnparaP"/>
        <w:numPr>
          <w:ilvl w:val="0"/>
          <w:numId w:val="2"/>
        </w:numPr>
        <w:spacing w:before="0" w:after="0" w:line="360" w:lineRule="auto"/>
        <w:rPr>
          <w:sz w:val="28"/>
          <w:szCs w:val="28"/>
          <w:lang w:val="ru-RU"/>
        </w:rPr>
      </w:pPr>
      <w:proofErr w:type="spellStart"/>
      <w:r w:rsidRPr="00161883">
        <w:rPr>
          <w:bCs/>
          <w:sz w:val="28"/>
          <w:szCs w:val="28"/>
        </w:rPr>
        <w:t>Pul</w:t>
      </w:r>
      <w:proofErr w:type="spellEnd"/>
      <w:r w:rsidRPr="00161883">
        <w:rPr>
          <w:bCs/>
          <w:sz w:val="28"/>
          <w:szCs w:val="28"/>
        </w:rPr>
        <w:t xml:space="preserve"> </w:t>
      </w:r>
      <w:proofErr w:type="spellStart"/>
      <w:r w:rsidRPr="00161883">
        <w:rPr>
          <w:bCs/>
          <w:sz w:val="28"/>
          <w:szCs w:val="28"/>
        </w:rPr>
        <w:t>oqimlari</w:t>
      </w:r>
      <w:proofErr w:type="spellEnd"/>
      <w:r w:rsidRPr="00161883">
        <w:rPr>
          <w:bCs/>
          <w:sz w:val="28"/>
          <w:szCs w:val="28"/>
        </w:rPr>
        <w:t xml:space="preserve"> </w:t>
      </w:r>
      <w:proofErr w:type="spellStart"/>
      <w:r w:rsidRPr="00161883">
        <w:rPr>
          <w:bCs/>
          <w:sz w:val="28"/>
          <w:szCs w:val="28"/>
        </w:rPr>
        <w:t>to’g’risidagi</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w:t>
      </w:r>
    </w:p>
    <w:p w:rsidR="006D5A16" w:rsidRPr="00161883" w:rsidRDefault="006D5A16" w:rsidP="005B3DDD">
      <w:pPr>
        <w:pStyle w:val="IASBNormalnparaP"/>
        <w:numPr>
          <w:ilvl w:val="0"/>
          <w:numId w:val="2"/>
        </w:numPr>
        <w:spacing w:before="0" w:line="360" w:lineRule="auto"/>
        <w:rPr>
          <w:sz w:val="28"/>
          <w:szCs w:val="28"/>
        </w:rPr>
      </w:pPr>
      <w:proofErr w:type="spellStart"/>
      <w:r w:rsidRPr="00161883">
        <w:rPr>
          <w:bCs/>
          <w:sz w:val="28"/>
          <w:szCs w:val="28"/>
        </w:rPr>
        <w:t>Xususiy</w:t>
      </w:r>
      <w:proofErr w:type="spellEnd"/>
      <w:r w:rsidRPr="00161883">
        <w:rPr>
          <w:bCs/>
          <w:sz w:val="28"/>
          <w:szCs w:val="28"/>
        </w:rPr>
        <w:t xml:space="preserve"> </w:t>
      </w:r>
      <w:proofErr w:type="spellStart"/>
      <w:r w:rsidRPr="00161883">
        <w:rPr>
          <w:bCs/>
          <w:sz w:val="28"/>
          <w:szCs w:val="28"/>
        </w:rPr>
        <w:t>kapital</w:t>
      </w:r>
      <w:proofErr w:type="spellEnd"/>
      <w:r w:rsidRPr="00161883">
        <w:rPr>
          <w:bCs/>
          <w:sz w:val="28"/>
          <w:szCs w:val="28"/>
        </w:rPr>
        <w:t xml:space="preserve"> </w:t>
      </w:r>
      <w:proofErr w:type="spellStart"/>
      <w:r w:rsidRPr="00161883">
        <w:rPr>
          <w:bCs/>
          <w:sz w:val="28"/>
          <w:szCs w:val="28"/>
        </w:rPr>
        <w:t>harakati</w:t>
      </w:r>
      <w:proofErr w:type="spellEnd"/>
      <w:r w:rsidRPr="00161883">
        <w:rPr>
          <w:bCs/>
          <w:sz w:val="28"/>
          <w:szCs w:val="28"/>
        </w:rPr>
        <w:t xml:space="preserve"> </w:t>
      </w:r>
      <w:proofErr w:type="spellStart"/>
      <w:r w:rsidRPr="00161883">
        <w:rPr>
          <w:bCs/>
          <w:sz w:val="28"/>
          <w:szCs w:val="28"/>
        </w:rPr>
        <w:t>to’g’risidagi</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w:t>
      </w:r>
    </w:p>
    <w:p w:rsidR="00A50296" w:rsidRPr="00161883" w:rsidRDefault="005F0963" w:rsidP="006D5A16">
      <w:pPr>
        <w:pStyle w:val="IASBNormalnparaP"/>
        <w:spacing w:before="0" w:line="360" w:lineRule="auto"/>
        <w:ind w:left="0" w:firstLine="709"/>
        <w:rPr>
          <w:sz w:val="28"/>
          <w:szCs w:val="28"/>
          <w:lang w:val="uz-Cyrl-UZ"/>
        </w:rPr>
      </w:pPr>
      <w:r w:rsidRPr="00161883">
        <w:rPr>
          <w:sz w:val="28"/>
          <w:szCs w:val="28"/>
          <w:lang w:val="uz-Cyrl-UZ"/>
        </w:rPr>
        <w:t>Moliyaviy hisobotning xalqaro standartlari (MHXSlar)</w:t>
      </w:r>
      <w:r w:rsidRPr="00161883">
        <w:rPr>
          <w:sz w:val="28"/>
          <w:szCs w:val="28"/>
        </w:rPr>
        <w:t xml:space="preserve"> “</w:t>
      </w:r>
      <w:r w:rsidRPr="00161883">
        <w:rPr>
          <w:sz w:val="28"/>
          <w:szCs w:val="28"/>
          <w:lang w:val="uz-Cyrl-UZ"/>
        </w:rPr>
        <w:t>Moliyaviy hisobotning xalqaro standartlari bo’yicha  Kengashi</w:t>
      </w:r>
      <w:r w:rsidRPr="00161883">
        <w:rPr>
          <w:sz w:val="28"/>
          <w:szCs w:val="28"/>
        </w:rPr>
        <w:t>”</w:t>
      </w:r>
      <w:r w:rsidRPr="00161883">
        <w:rPr>
          <w:sz w:val="28"/>
          <w:szCs w:val="28"/>
          <w:lang w:val="uz-Cyrl-UZ"/>
        </w:rPr>
        <w:t xml:space="preserve"> (MHXSK) tomonidan chiqaril</w:t>
      </w:r>
      <w:proofErr w:type="spellStart"/>
      <w:r w:rsidRPr="00161883">
        <w:rPr>
          <w:sz w:val="28"/>
          <w:szCs w:val="28"/>
        </w:rPr>
        <w:t>adi</w:t>
      </w:r>
      <w:proofErr w:type="spellEnd"/>
      <w:r w:rsidRPr="00161883">
        <w:rPr>
          <w:sz w:val="28"/>
          <w:szCs w:val="28"/>
          <w:lang w:val="uz-Cyrl-UZ"/>
        </w:rPr>
        <w:t>.</w:t>
      </w:r>
      <w:r w:rsidRPr="00161883">
        <w:rPr>
          <w:rFonts w:asciiTheme="majorHAnsi" w:eastAsiaTheme="majorEastAsia" w:hAnsi="Corbel" w:cstheme="minorBidi"/>
          <w:color w:val="151DB9"/>
          <w:kern w:val="24"/>
          <w:sz w:val="56"/>
          <w:szCs w:val="56"/>
          <w:lang w:val="uz-Cyrl-UZ"/>
        </w:rPr>
        <w:t xml:space="preserve"> </w:t>
      </w:r>
      <w:r w:rsidRPr="00161883">
        <w:rPr>
          <w:sz w:val="28"/>
          <w:szCs w:val="28"/>
          <w:lang w:val="uz-Cyrl-UZ"/>
        </w:rPr>
        <w:t>Ular Buxgalteriya hisobining xalqaro standartlari(BHXS) va Moliyaviy hisobotning xalqaro standartlari (MHXS) o’z ichiga oladi.</w:t>
      </w:r>
    </w:p>
    <w:p w:rsidR="005F0963" w:rsidRPr="00161883" w:rsidRDefault="005F0963" w:rsidP="005F0963">
      <w:pPr>
        <w:pStyle w:val="IASBNormalnparaP"/>
        <w:spacing w:before="0" w:line="360" w:lineRule="auto"/>
        <w:ind w:left="0" w:firstLine="709"/>
        <w:rPr>
          <w:sz w:val="28"/>
          <w:szCs w:val="28"/>
          <w:lang w:val="uz-Cyrl-UZ"/>
        </w:rPr>
      </w:pPr>
      <w:r w:rsidRPr="00161883">
        <w:rPr>
          <w:sz w:val="28"/>
          <w:szCs w:val="28"/>
          <w:lang w:val="uz-Cyrl-UZ"/>
        </w:rPr>
        <w:t xml:space="preserve">Xalqaro moliyaviy hisobot standartlariga asosan tuzilgan hisobotlar </w:t>
      </w:r>
      <w:r w:rsidRPr="00161883">
        <w:rPr>
          <w:bCs/>
          <w:sz w:val="28"/>
          <w:szCs w:val="28"/>
          <w:lang w:val="uz-Cyrl-UZ"/>
        </w:rPr>
        <w:t xml:space="preserve">korxonaga qarz beruvchilar, hozirgi paytdagi va potensial investorlar, shuningdek boshqa kreditorlarga hisobot beruvchi tashkilotga resurslarni taqdim etish </w:t>
      </w:r>
      <w:r w:rsidRPr="00161883">
        <w:rPr>
          <w:bCs/>
          <w:sz w:val="28"/>
          <w:szCs w:val="28"/>
          <w:lang w:val="uz-Cyrl-UZ"/>
        </w:rPr>
        <w:lastRenderedPageBreak/>
        <w:t>to’g’risidagi qarorlarni qabul qilishda foydali va zaruriy bo’ladigan moliyaviy axborotni taqdim etish uchun zarur</w:t>
      </w:r>
      <w:r w:rsidRPr="00161883">
        <w:rPr>
          <w:sz w:val="28"/>
          <w:szCs w:val="28"/>
          <w:lang w:val="uz-Cyrl-UZ"/>
        </w:rPr>
        <w:t>.</w:t>
      </w:r>
    </w:p>
    <w:p w:rsidR="005F0963" w:rsidRPr="00161883" w:rsidRDefault="0081039E" w:rsidP="006D5A16">
      <w:pPr>
        <w:pStyle w:val="IASBNormalnparaP"/>
        <w:spacing w:before="0" w:line="360" w:lineRule="auto"/>
        <w:ind w:left="0" w:firstLine="709"/>
        <w:rPr>
          <w:sz w:val="28"/>
          <w:szCs w:val="28"/>
        </w:rPr>
      </w:pPr>
      <w:r w:rsidRPr="00161883">
        <w:rPr>
          <w:sz w:val="28"/>
          <w:szCs w:val="28"/>
          <w:lang w:val="uz-Cyrl-UZ"/>
        </w:rPr>
        <w:t>Xalqaro moliyaviy hisobot standartlari</w:t>
      </w:r>
      <w:r w:rsidRPr="00161883">
        <w:rPr>
          <w:sz w:val="28"/>
          <w:szCs w:val="28"/>
        </w:rPr>
        <w:t xml:space="preserve"> </w:t>
      </w:r>
      <w:proofErr w:type="spellStart"/>
      <w:r w:rsidRPr="00161883">
        <w:rPr>
          <w:sz w:val="28"/>
          <w:szCs w:val="28"/>
        </w:rPr>
        <w:t>dolzarbligi</w:t>
      </w:r>
      <w:proofErr w:type="spellEnd"/>
      <w:r w:rsidRPr="00161883">
        <w:rPr>
          <w:sz w:val="28"/>
          <w:szCs w:val="28"/>
        </w:rPr>
        <w:t xml:space="preserve"> </w:t>
      </w:r>
      <w:proofErr w:type="spellStart"/>
      <w:r w:rsidRPr="00161883">
        <w:rPr>
          <w:sz w:val="28"/>
          <w:szCs w:val="28"/>
        </w:rPr>
        <w:t>yana</w:t>
      </w:r>
      <w:proofErr w:type="spellEnd"/>
      <w:r w:rsidRPr="00161883">
        <w:rPr>
          <w:sz w:val="28"/>
          <w:szCs w:val="28"/>
        </w:rPr>
        <w:t xml:space="preserve"> </w:t>
      </w:r>
      <w:proofErr w:type="spellStart"/>
      <w:r w:rsidRPr="00161883">
        <w:rPr>
          <w:sz w:val="28"/>
          <w:szCs w:val="28"/>
        </w:rPr>
        <w:t>quyidagilardan</w:t>
      </w:r>
      <w:proofErr w:type="spellEnd"/>
      <w:r w:rsidRPr="00161883">
        <w:rPr>
          <w:sz w:val="28"/>
          <w:szCs w:val="28"/>
        </w:rPr>
        <w:t xml:space="preserve"> </w:t>
      </w:r>
      <w:proofErr w:type="spellStart"/>
      <w:r w:rsidRPr="00161883">
        <w:rPr>
          <w:sz w:val="28"/>
          <w:szCs w:val="28"/>
        </w:rPr>
        <w:t>iborat</w:t>
      </w:r>
      <w:proofErr w:type="spellEnd"/>
      <w:r w:rsidRPr="00161883">
        <w:rPr>
          <w:sz w:val="28"/>
          <w:szCs w:val="28"/>
        </w:rPr>
        <w:t>:</w:t>
      </w:r>
    </w:p>
    <w:p w:rsidR="0081039E" w:rsidRPr="00161883" w:rsidRDefault="0081039E" w:rsidP="0081039E">
      <w:pPr>
        <w:pStyle w:val="IASBNormalnparaP"/>
        <w:numPr>
          <w:ilvl w:val="0"/>
          <w:numId w:val="3"/>
        </w:numPr>
        <w:spacing w:before="0" w:line="360" w:lineRule="auto"/>
        <w:rPr>
          <w:sz w:val="28"/>
          <w:szCs w:val="28"/>
        </w:rPr>
      </w:pPr>
      <w:r w:rsidRPr="00161883">
        <w:rPr>
          <w:sz w:val="28"/>
          <w:szCs w:val="28"/>
        </w:rPr>
        <w:t xml:space="preserve">Investor </w:t>
      </w:r>
      <w:proofErr w:type="spellStart"/>
      <w:r w:rsidRPr="00161883">
        <w:rPr>
          <w:sz w:val="28"/>
          <w:szCs w:val="28"/>
        </w:rPr>
        <w:t>manfaatlari</w:t>
      </w:r>
      <w:proofErr w:type="spellEnd"/>
      <w:r w:rsidRPr="00161883">
        <w:rPr>
          <w:sz w:val="28"/>
          <w:szCs w:val="28"/>
        </w:rPr>
        <w:t xml:space="preserve"> </w:t>
      </w:r>
      <w:proofErr w:type="spellStart"/>
      <w:r w:rsidRPr="00161883">
        <w:rPr>
          <w:sz w:val="28"/>
          <w:szCs w:val="28"/>
        </w:rPr>
        <w:t>yo’lida</w:t>
      </w:r>
      <w:proofErr w:type="spellEnd"/>
      <w:r w:rsidRPr="00161883">
        <w:rPr>
          <w:sz w:val="28"/>
          <w:szCs w:val="28"/>
        </w:rPr>
        <w:t xml:space="preserve"> </w:t>
      </w:r>
      <w:proofErr w:type="spellStart"/>
      <w:r w:rsidRPr="00161883">
        <w:rPr>
          <w:sz w:val="28"/>
          <w:szCs w:val="28"/>
        </w:rPr>
        <w:t>tuzilgan</w:t>
      </w:r>
      <w:proofErr w:type="spellEnd"/>
      <w:r w:rsidRPr="00161883">
        <w:rPr>
          <w:sz w:val="28"/>
          <w:szCs w:val="28"/>
        </w:rPr>
        <w:t xml:space="preserve"> </w:t>
      </w:r>
      <w:proofErr w:type="spellStart"/>
      <w:r w:rsidRPr="00161883">
        <w:rPr>
          <w:sz w:val="28"/>
          <w:szCs w:val="28"/>
        </w:rPr>
        <w:t>bo’ladi</w:t>
      </w:r>
      <w:proofErr w:type="spellEnd"/>
    </w:p>
    <w:p w:rsidR="0081039E" w:rsidRPr="00161883" w:rsidRDefault="0081039E" w:rsidP="0081039E">
      <w:pPr>
        <w:pStyle w:val="IASBNormalnparaP"/>
        <w:numPr>
          <w:ilvl w:val="0"/>
          <w:numId w:val="3"/>
        </w:numPr>
        <w:spacing w:before="0" w:line="360" w:lineRule="auto"/>
        <w:rPr>
          <w:sz w:val="28"/>
          <w:szCs w:val="28"/>
        </w:rPr>
      </w:pPr>
      <w:r w:rsidRPr="00161883">
        <w:rPr>
          <w:sz w:val="28"/>
          <w:szCs w:val="28"/>
        </w:rPr>
        <w:t xml:space="preserve">Investor </w:t>
      </w:r>
      <w:proofErr w:type="spellStart"/>
      <w:r w:rsidRPr="00161883">
        <w:rPr>
          <w:sz w:val="28"/>
          <w:szCs w:val="28"/>
        </w:rPr>
        <w:t>uchun</w:t>
      </w:r>
      <w:proofErr w:type="spellEnd"/>
      <w:r w:rsidRPr="00161883">
        <w:rPr>
          <w:sz w:val="28"/>
          <w:szCs w:val="28"/>
        </w:rPr>
        <w:t xml:space="preserve"> </w:t>
      </w:r>
      <w:proofErr w:type="spellStart"/>
      <w:r w:rsidRPr="00161883">
        <w:rPr>
          <w:sz w:val="28"/>
          <w:szCs w:val="28"/>
        </w:rPr>
        <w:t>tushunarli</w:t>
      </w:r>
      <w:proofErr w:type="spellEnd"/>
      <w:r w:rsidRPr="00161883">
        <w:rPr>
          <w:sz w:val="28"/>
          <w:szCs w:val="28"/>
        </w:rPr>
        <w:t xml:space="preserve"> </w:t>
      </w:r>
      <w:proofErr w:type="spellStart"/>
      <w:r w:rsidRPr="00161883">
        <w:rPr>
          <w:sz w:val="28"/>
          <w:szCs w:val="28"/>
        </w:rPr>
        <w:t>bo’ladi</w:t>
      </w:r>
      <w:proofErr w:type="spellEnd"/>
    </w:p>
    <w:p w:rsidR="0081039E" w:rsidRPr="00161883" w:rsidRDefault="0081039E" w:rsidP="0081039E">
      <w:pPr>
        <w:pStyle w:val="IASBNormalnparaP"/>
        <w:numPr>
          <w:ilvl w:val="0"/>
          <w:numId w:val="3"/>
        </w:numPr>
        <w:spacing w:before="0" w:line="360" w:lineRule="auto"/>
        <w:rPr>
          <w:sz w:val="28"/>
          <w:szCs w:val="28"/>
        </w:rPr>
      </w:pPr>
      <w:proofErr w:type="spellStart"/>
      <w:r w:rsidRPr="00161883">
        <w:rPr>
          <w:sz w:val="28"/>
          <w:szCs w:val="28"/>
        </w:rPr>
        <w:t>Eng</w:t>
      </w:r>
      <w:proofErr w:type="spellEnd"/>
      <w:r w:rsidRPr="00161883">
        <w:rPr>
          <w:sz w:val="28"/>
          <w:szCs w:val="28"/>
        </w:rPr>
        <w:t xml:space="preserve"> </w:t>
      </w:r>
      <w:proofErr w:type="spellStart"/>
      <w:r w:rsidRPr="00161883">
        <w:rPr>
          <w:sz w:val="28"/>
          <w:szCs w:val="28"/>
        </w:rPr>
        <w:t>yaxshi</w:t>
      </w:r>
      <w:proofErr w:type="spellEnd"/>
      <w:r w:rsidRPr="00161883">
        <w:rPr>
          <w:sz w:val="28"/>
          <w:szCs w:val="28"/>
        </w:rPr>
        <w:t xml:space="preserve"> </w:t>
      </w:r>
      <w:proofErr w:type="spellStart"/>
      <w:r w:rsidRPr="00161883">
        <w:rPr>
          <w:sz w:val="28"/>
          <w:szCs w:val="28"/>
        </w:rPr>
        <w:t>xalqaro</w:t>
      </w:r>
      <w:proofErr w:type="spellEnd"/>
      <w:r w:rsidRPr="00161883">
        <w:rPr>
          <w:sz w:val="28"/>
          <w:szCs w:val="28"/>
        </w:rPr>
        <w:t xml:space="preserve"> </w:t>
      </w:r>
      <w:proofErr w:type="spellStart"/>
      <w:r w:rsidRPr="00161883">
        <w:rPr>
          <w:sz w:val="28"/>
          <w:szCs w:val="28"/>
        </w:rPr>
        <w:t>amaliyotga</w:t>
      </w:r>
      <w:proofErr w:type="spellEnd"/>
      <w:r w:rsidRPr="00161883">
        <w:rPr>
          <w:sz w:val="28"/>
          <w:szCs w:val="28"/>
        </w:rPr>
        <w:t xml:space="preserve"> </w:t>
      </w:r>
      <w:proofErr w:type="spellStart"/>
      <w:r w:rsidRPr="00161883">
        <w:rPr>
          <w:sz w:val="28"/>
          <w:szCs w:val="28"/>
        </w:rPr>
        <w:t>mos</w:t>
      </w:r>
      <w:proofErr w:type="spellEnd"/>
    </w:p>
    <w:p w:rsidR="0081039E" w:rsidRPr="00161883" w:rsidRDefault="0081039E" w:rsidP="0081039E">
      <w:pPr>
        <w:pStyle w:val="IASBNormalnparaP"/>
        <w:numPr>
          <w:ilvl w:val="0"/>
          <w:numId w:val="3"/>
        </w:numPr>
        <w:spacing w:before="0" w:line="360" w:lineRule="auto"/>
        <w:rPr>
          <w:sz w:val="28"/>
          <w:szCs w:val="28"/>
        </w:rPr>
      </w:pPr>
      <w:proofErr w:type="spellStart"/>
      <w:r w:rsidRPr="00161883">
        <w:rPr>
          <w:sz w:val="28"/>
          <w:szCs w:val="28"/>
        </w:rPr>
        <w:t>Ixtiyoriy</w:t>
      </w:r>
      <w:proofErr w:type="spellEnd"/>
      <w:r w:rsidRPr="00161883">
        <w:rPr>
          <w:sz w:val="28"/>
          <w:szCs w:val="28"/>
        </w:rPr>
        <w:t xml:space="preserve"> </w:t>
      </w:r>
      <w:proofErr w:type="spellStart"/>
      <w:r w:rsidRPr="00161883">
        <w:rPr>
          <w:sz w:val="28"/>
          <w:szCs w:val="28"/>
        </w:rPr>
        <w:t>kompaniyalarni</w:t>
      </w:r>
      <w:proofErr w:type="spellEnd"/>
      <w:r w:rsidRPr="00161883">
        <w:rPr>
          <w:sz w:val="28"/>
          <w:szCs w:val="28"/>
        </w:rPr>
        <w:t xml:space="preserve"> </w:t>
      </w:r>
      <w:proofErr w:type="spellStart"/>
      <w:r w:rsidRPr="00161883">
        <w:rPr>
          <w:sz w:val="28"/>
          <w:szCs w:val="28"/>
        </w:rPr>
        <w:t>taqqoslash</w:t>
      </w:r>
      <w:proofErr w:type="spellEnd"/>
      <w:r w:rsidRPr="00161883">
        <w:rPr>
          <w:sz w:val="28"/>
          <w:szCs w:val="28"/>
        </w:rPr>
        <w:t xml:space="preserve"> </w:t>
      </w:r>
      <w:proofErr w:type="spellStart"/>
      <w:r w:rsidRPr="00161883">
        <w:rPr>
          <w:sz w:val="28"/>
          <w:szCs w:val="28"/>
        </w:rPr>
        <w:t>mumkin</w:t>
      </w:r>
      <w:proofErr w:type="spellEnd"/>
      <w:r w:rsidRPr="00161883">
        <w:rPr>
          <w:sz w:val="28"/>
          <w:szCs w:val="28"/>
        </w:rPr>
        <w:t xml:space="preserve"> </w:t>
      </w:r>
      <w:proofErr w:type="spellStart"/>
      <w:r w:rsidRPr="00161883">
        <w:rPr>
          <w:sz w:val="28"/>
          <w:szCs w:val="28"/>
        </w:rPr>
        <w:t>bo’ladi</w:t>
      </w:r>
      <w:proofErr w:type="spellEnd"/>
    </w:p>
    <w:p w:rsidR="0081039E" w:rsidRPr="00161883" w:rsidRDefault="0081039E" w:rsidP="0081039E">
      <w:pPr>
        <w:pStyle w:val="IASBNormalnparaP"/>
        <w:numPr>
          <w:ilvl w:val="0"/>
          <w:numId w:val="3"/>
        </w:numPr>
        <w:spacing w:before="0" w:line="360" w:lineRule="auto"/>
        <w:rPr>
          <w:sz w:val="28"/>
          <w:szCs w:val="28"/>
        </w:rPr>
      </w:pPr>
      <w:proofErr w:type="spellStart"/>
      <w:r w:rsidRPr="00161883">
        <w:rPr>
          <w:sz w:val="28"/>
          <w:szCs w:val="28"/>
        </w:rPr>
        <w:t>Standart</w:t>
      </w:r>
      <w:proofErr w:type="spellEnd"/>
      <w:r w:rsidRPr="00161883">
        <w:rPr>
          <w:sz w:val="28"/>
          <w:szCs w:val="28"/>
        </w:rPr>
        <w:t xml:space="preserve"> (</w:t>
      </w:r>
      <w:proofErr w:type="spellStart"/>
      <w:r w:rsidRPr="00161883">
        <w:rPr>
          <w:sz w:val="28"/>
          <w:szCs w:val="28"/>
        </w:rPr>
        <w:t>belgilangan</w:t>
      </w:r>
      <w:proofErr w:type="spellEnd"/>
      <w:r w:rsidRPr="00161883">
        <w:rPr>
          <w:sz w:val="28"/>
          <w:szCs w:val="28"/>
        </w:rPr>
        <w:t xml:space="preserve">) </w:t>
      </w:r>
      <w:proofErr w:type="spellStart"/>
      <w:r w:rsidRPr="00161883">
        <w:rPr>
          <w:sz w:val="28"/>
          <w:szCs w:val="28"/>
        </w:rPr>
        <w:t>tartib</w:t>
      </w:r>
      <w:proofErr w:type="spellEnd"/>
      <w:r w:rsidRPr="00161883">
        <w:rPr>
          <w:sz w:val="28"/>
          <w:szCs w:val="28"/>
        </w:rPr>
        <w:t xml:space="preserve"> </w:t>
      </w:r>
      <w:proofErr w:type="spellStart"/>
      <w:r w:rsidRPr="00161883">
        <w:rPr>
          <w:sz w:val="28"/>
          <w:szCs w:val="28"/>
        </w:rPr>
        <w:t>asosida</w:t>
      </w:r>
      <w:proofErr w:type="spellEnd"/>
      <w:r w:rsidRPr="00161883">
        <w:rPr>
          <w:sz w:val="28"/>
          <w:szCs w:val="28"/>
        </w:rPr>
        <w:t xml:space="preserve"> </w:t>
      </w:r>
      <w:proofErr w:type="spellStart"/>
      <w:r w:rsidRPr="00161883">
        <w:rPr>
          <w:sz w:val="28"/>
          <w:szCs w:val="28"/>
        </w:rPr>
        <w:t>tekshiriladi</w:t>
      </w:r>
      <w:proofErr w:type="spellEnd"/>
      <w:r w:rsidRPr="00161883">
        <w:rPr>
          <w:sz w:val="28"/>
          <w:szCs w:val="28"/>
        </w:rPr>
        <w:t>.</w:t>
      </w:r>
    </w:p>
    <w:p w:rsidR="00CB1B0F" w:rsidRPr="00161883" w:rsidRDefault="00CB1B0F" w:rsidP="00A31C88">
      <w:pPr>
        <w:ind w:firstLine="709"/>
        <w:jc w:val="both"/>
        <w:rPr>
          <w:rFonts w:ascii="Times New Roman" w:hAnsi="Times New Roman" w:cs="Times New Roman"/>
          <w:b/>
          <w:bCs/>
          <w:sz w:val="28"/>
          <w:szCs w:val="28"/>
          <w:lang w:val="uz-Cyrl-UZ"/>
        </w:rPr>
      </w:pPr>
      <w:r w:rsidRPr="00161883">
        <w:rPr>
          <w:rFonts w:ascii="Times New Roman" w:hAnsi="Times New Roman" w:cs="Times New Roman"/>
          <w:b/>
          <w:bCs/>
          <w:sz w:val="28"/>
          <w:szCs w:val="28"/>
          <w:lang w:val="en-US"/>
        </w:rPr>
        <w:t xml:space="preserve">2. </w:t>
      </w:r>
      <w:r w:rsidRPr="00161883">
        <w:rPr>
          <w:rFonts w:ascii="Times New Roman" w:hAnsi="Times New Roman" w:cs="Times New Roman"/>
          <w:b/>
          <w:bCs/>
          <w:sz w:val="28"/>
          <w:szCs w:val="28"/>
          <w:lang w:val="uz-Cyrl-UZ"/>
        </w:rPr>
        <w:t>Moliyaviy hisobotlardagi axborotlar qanday sifat talablarga javob berishi kerak?</w:t>
      </w:r>
    </w:p>
    <w:p w:rsidR="003625EC" w:rsidRPr="00161883" w:rsidRDefault="00E24AE5" w:rsidP="003625EC">
      <w:pPr>
        <w:pStyle w:val="IASBNormalnparaP"/>
        <w:spacing w:before="0" w:line="360" w:lineRule="auto"/>
        <w:ind w:left="0" w:firstLine="709"/>
        <w:rPr>
          <w:bCs/>
          <w:sz w:val="28"/>
          <w:szCs w:val="28"/>
          <w:lang w:val="uz-Cyrl-UZ"/>
        </w:rPr>
      </w:pPr>
      <w:r w:rsidRPr="00161883">
        <w:rPr>
          <w:bCs/>
          <w:sz w:val="28"/>
          <w:szCs w:val="28"/>
          <w:lang w:val="uz-Cyrl-UZ"/>
        </w:rPr>
        <w:t>Moliyaviy hisobotlardagi axborotlar asosiy va qo’shimcha sifat talablarga javob berishi kerak. Asosiy sifat talablariga Ishonchlilik va O’rinlilik kiradi.</w:t>
      </w:r>
      <w:r w:rsidR="003625EC" w:rsidRPr="00161883">
        <w:rPr>
          <w:bCs/>
          <w:sz w:val="28"/>
          <w:szCs w:val="28"/>
          <w:lang w:val="uz-Cyrl-UZ"/>
        </w:rPr>
        <w:t xml:space="preserve"> Qo’shimcha sifat talabalariga Qiyoslanuvchanlik, Tushunarlilik, Tekshiriluvchanlik, O’z vaqtida taqdim etish kiradi.</w:t>
      </w:r>
    </w:p>
    <w:p w:rsidR="003625EC" w:rsidRPr="00161883" w:rsidRDefault="003625EC" w:rsidP="003625EC">
      <w:pPr>
        <w:pStyle w:val="IASBNormalnparaP"/>
        <w:spacing w:before="0" w:line="360" w:lineRule="auto"/>
        <w:ind w:left="0" w:firstLine="709"/>
        <w:rPr>
          <w:bCs/>
          <w:sz w:val="28"/>
          <w:szCs w:val="28"/>
        </w:rPr>
      </w:pPr>
      <w:proofErr w:type="spellStart"/>
      <w:r w:rsidRPr="00161883">
        <w:rPr>
          <w:bCs/>
          <w:sz w:val="28"/>
          <w:szCs w:val="28"/>
        </w:rPr>
        <w:t>Axborotni</w:t>
      </w:r>
      <w:proofErr w:type="spellEnd"/>
      <w:r w:rsidRPr="00161883">
        <w:rPr>
          <w:bCs/>
          <w:sz w:val="28"/>
          <w:szCs w:val="28"/>
        </w:rPr>
        <w:t xml:space="preserve"> </w:t>
      </w:r>
      <w:proofErr w:type="spellStart"/>
      <w:r w:rsidRPr="00161883">
        <w:rPr>
          <w:bCs/>
          <w:i/>
          <w:sz w:val="28"/>
          <w:szCs w:val="28"/>
        </w:rPr>
        <w:t>ishonchli</w:t>
      </w:r>
      <w:proofErr w:type="spellEnd"/>
      <w:r w:rsidRPr="00161883">
        <w:rPr>
          <w:bCs/>
          <w:sz w:val="28"/>
          <w:szCs w:val="28"/>
        </w:rPr>
        <w:t xml:space="preserve"> </w:t>
      </w:r>
      <w:proofErr w:type="spellStart"/>
      <w:r w:rsidRPr="00161883">
        <w:rPr>
          <w:bCs/>
          <w:sz w:val="28"/>
          <w:szCs w:val="28"/>
        </w:rPr>
        <w:t>taqdim</w:t>
      </w:r>
      <w:proofErr w:type="spellEnd"/>
      <w:r w:rsidRPr="00161883">
        <w:rPr>
          <w:bCs/>
          <w:sz w:val="28"/>
          <w:szCs w:val="28"/>
        </w:rPr>
        <w:t xml:space="preserve"> </w:t>
      </w:r>
      <w:proofErr w:type="spellStart"/>
      <w:r w:rsidRPr="00161883">
        <w:rPr>
          <w:bCs/>
          <w:sz w:val="28"/>
          <w:szCs w:val="28"/>
        </w:rPr>
        <w:t>etish</w:t>
      </w:r>
      <w:proofErr w:type="spellEnd"/>
      <w:r w:rsidRPr="00161883">
        <w:rPr>
          <w:bCs/>
          <w:sz w:val="28"/>
          <w:szCs w:val="28"/>
        </w:rPr>
        <w:t xml:space="preserve"> </w:t>
      </w:r>
      <w:proofErr w:type="spellStart"/>
      <w:r w:rsidRPr="00161883">
        <w:rPr>
          <w:bCs/>
          <w:sz w:val="28"/>
          <w:szCs w:val="28"/>
        </w:rPr>
        <w:t>deganda</w:t>
      </w:r>
      <w:proofErr w:type="spellEnd"/>
      <w:r w:rsidRPr="00161883">
        <w:rPr>
          <w:bCs/>
          <w:sz w:val="28"/>
          <w:szCs w:val="28"/>
        </w:rPr>
        <w:t xml:space="preserve"> </w:t>
      </w:r>
      <w:proofErr w:type="spellStart"/>
      <w:r w:rsidRPr="00161883">
        <w:rPr>
          <w:bCs/>
          <w:sz w:val="28"/>
          <w:szCs w:val="28"/>
        </w:rPr>
        <w:t>uning</w:t>
      </w:r>
      <w:proofErr w:type="spellEnd"/>
      <w:r w:rsidRPr="00161883">
        <w:rPr>
          <w:bCs/>
          <w:sz w:val="28"/>
          <w:szCs w:val="28"/>
        </w:rPr>
        <w:t xml:space="preserve"> </w:t>
      </w:r>
      <w:proofErr w:type="spellStart"/>
      <w:r w:rsidRPr="00161883">
        <w:rPr>
          <w:bCs/>
          <w:sz w:val="28"/>
          <w:szCs w:val="28"/>
        </w:rPr>
        <w:t>to’liqlilik</w:t>
      </w:r>
      <w:proofErr w:type="spellEnd"/>
      <w:r w:rsidRPr="00161883">
        <w:rPr>
          <w:bCs/>
          <w:sz w:val="28"/>
          <w:szCs w:val="28"/>
        </w:rPr>
        <w:t xml:space="preserve">, </w:t>
      </w:r>
      <w:proofErr w:type="spellStart"/>
      <w:r w:rsidRPr="00161883">
        <w:rPr>
          <w:bCs/>
          <w:sz w:val="28"/>
          <w:szCs w:val="28"/>
        </w:rPr>
        <w:t>holislik</w:t>
      </w:r>
      <w:proofErr w:type="spellEnd"/>
      <w:r w:rsidRPr="00161883">
        <w:rPr>
          <w:bCs/>
          <w:sz w:val="28"/>
          <w:szCs w:val="28"/>
        </w:rPr>
        <w:t xml:space="preserve"> </w:t>
      </w:r>
      <w:proofErr w:type="spellStart"/>
      <w:proofErr w:type="gramStart"/>
      <w:r w:rsidRPr="00161883">
        <w:rPr>
          <w:bCs/>
          <w:sz w:val="28"/>
          <w:szCs w:val="28"/>
        </w:rPr>
        <w:t>va</w:t>
      </w:r>
      <w:proofErr w:type="spellEnd"/>
      <w:proofErr w:type="gramEnd"/>
      <w:r w:rsidRPr="00161883">
        <w:rPr>
          <w:bCs/>
          <w:sz w:val="28"/>
          <w:szCs w:val="28"/>
        </w:rPr>
        <w:t xml:space="preserve"> </w:t>
      </w:r>
      <w:proofErr w:type="spellStart"/>
      <w:r w:rsidRPr="00161883">
        <w:rPr>
          <w:bCs/>
          <w:sz w:val="28"/>
          <w:szCs w:val="28"/>
        </w:rPr>
        <w:t>bexatolik</w:t>
      </w:r>
      <w:proofErr w:type="spellEnd"/>
      <w:r w:rsidRPr="00161883">
        <w:rPr>
          <w:bCs/>
          <w:sz w:val="28"/>
          <w:szCs w:val="28"/>
        </w:rPr>
        <w:t xml:space="preserve"> </w:t>
      </w:r>
      <w:proofErr w:type="spellStart"/>
      <w:r w:rsidRPr="00161883">
        <w:rPr>
          <w:bCs/>
          <w:sz w:val="28"/>
          <w:szCs w:val="28"/>
        </w:rPr>
        <w:t>sifatlarga</w:t>
      </w:r>
      <w:proofErr w:type="spellEnd"/>
      <w:r w:rsidRPr="00161883">
        <w:rPr>
          <w:bCs/>
          <w:sz w:val="28"/>
          <w:szCs w:val="28"/>
        </w:rPr>
        <w:t xml:space="preserve"> </w:t>
      </w:r>
      <w:proofErr w:type="spellStart"/>
      <w:r w:rsidRPr="00161883">
        <w:rPr>
          <w:bCs/>
          <w:sz w:val="28"/>
          <w:szCs w:val="28"/>
        </w:rPr>
        <w:t>egaligi</w:t>
      </w:r>
      <w:proofErr w:type="spellEnd"/>
      <w:r w:rsidRPr="00161883">
        <w:rPr>
          <w:bCs/>
          <w:sz w:val="28"/>
          <w:szCs w:val="28"/>
        </w:rPr>
        <w:t xml:space="preserve"> </w:t>
      </w:r>
      <w:proofErr w:type="spellStart"/>
      <w:r w:rsidRPr="00161883">
        <w:rPr>
          <w:bCs/>
          <w:sz w:val="28"/>
          <w:szCs w:val="28"/>
        </w:rPr>
        <w:t>tushuniladi</w:t>
      </w:r>
      <w:proofErr w:type="spellEnd"/>
      <w:r w:rsidRPr="00161883">
        <w:rPr>
          <w:bCs/>
          <w:sz w:val="28"/>
          <w:szCs w:val="28"/>
        </w:rPr>
        <w:t>.</w:t>
      </w:r>
    </w:p>
    <w:p w:rsidR="003625EC" w:rsidRPr="00161883" w:rsidRDefault="003625EC" w:rsidP="003625EC">
      <w:pPr>
        <w:pStyle w:val="IASBNormalnparaP"/>
        <w:spacing w:before="0" w:line="360" w:lineRule="auto"/>
        <w:ind w:left="0" w:firstLine="709"/>
        <w:rPr>
          <w:bCs/>
          <w:sz w:val="28"/>
          <w:szCs w:val="28"/>
        </w:rPr>
      </w:pPr>
      <w:proofErr w:type="spellStart"/>
      <w:r w:rsidRPr="00161883">
        <w:rPr>
          <w:bCs/>
          <w:sz w:val="28"/>
          <w:szCs w:val="28"/>
        </w:rPr>
        <w:t>Axborotni</w:t>
      </w:r>
      <w:proofErr w:type="spellEnd"/>
      <w:r w:rsidRPr="00161883">
        <w:rPr>
          <w:bCs/>
          <w:sz w:val="28"/>
          <w:szCs w:val="28"/>
        </w:rPr>
        <w:t xml:space="preserve"> </w:t>
      </w:r>
      <w:proofErr w:type="spellStart"/>
      <w:r w:rsidRPr="00161883">
        <w:rPr>
          <w:bCs/>
          <w:i/>
          <w:sz w:val="28"/>
          <w:szCs w:val="28"/>
        </w:rPr>
        <w:t>o’rinlilik</w:t>
      </w:r>
      <w:proofErr w:type="spellEnd"/>
      <w:r w:rsidRPr="00161883">
        <w:rPr>
          <w:bCs/>
          <w:sz w:val="28"/>
          <w:szCs w:val="28"/>
        </w:rPr>
        <w:t xml:space="preserve"> </w:t>
      </w:r>
      <w:proofErr w:type="spellStart"/>
      <w:r w:rsidRPr="00161883">
        <w:rPr>
          <w:bCs/>
          <w:sz w:val="28"/>
          <w:szCs w:val="28"/>
        </w:rPr>
        <w:t>taqdim</w:t>
      </w:r>
      <w:proofErr w:type="spellEnd"/>
      <w:r w:rsidRPr="00161883">
        <w:rPr>
          <w:bCs/>
          <w:sz w:val="28"/>
          <w:szCs w:val="28"/>
        </w:rPr>
        <w:t xml:space="preserve"> </w:t>
      </w:r>
      <w:proofErr w:type="spellStart"/>
      <w:r w:rsidRPr="00161883">
        <w:rPr>
          <w:bCs/>
          <w:sz w:val="28"/>
          <w:szCs w:val="28"/>
        </w:rPr>
        <w:t>etish</w:t>
      </w:r>
      <w:proofErr w:type="spellEnd"/>
      <w:r w:rsidRPr="00161883">
        <w:rPr>
          <w:bCs/>
          <w:sz w:val="28"/>
          <w:szCs w:val="28"/>
        </w:rPr>
        <w:t xml:space="preserve"> </w:t>
      </w:r>
      <w:proofErr w:type="spellStart"/>
      <w:r w:rsidRPr="00161883">
        <w:rPr>
          <w:bCs/>
          <w:sz w:val="28"/>
          <w:szCs w:val="28"/>
        </w:rPr>
        <w:t>deganda</w:t>
      </w:r>
      <w:proofErr w:type="spellEnd"/>
      <w:r w:rsidRPr="00161883">
        <w:rPr>
          <w:bCs/>
          <w:sz w:val="28"/>
          <w:szCs w:val="28"/>
        </w:rPr>
        <w:t xml:space="preserve"> </w:t>
      </w:r>
      <w:proofErr w:type="spellStart"/>
      <w:r w:rsidRPr="00161883">
        <w:rPr>
          <w:bCs/>
          <w:sz w:val="28"/>
          <w:szCs w:val="28"/>
        </w:rPr>
        <w:t>uning</w:t>
      </w:r>
      <w:proofErr w:type="spellEnd"/>
      <w:r w:rsidRPr="00161883">
        <w:rPr>
          <w:bCs/>
          <w:sz w:val="28"/>
          <w:szCs w:val="28"/>
        </w:rPr>
        <w:t xml:space="preserve"> </w:t>
      </w:r>
      <w:proofErr w:type="spellStart"/>
      <w:r w:rsidRPr="00161883">
        <w:rPr>
          <w:bCs/>
          <w:sz w:val="28"/>
          <w:szCs w:val="28"/>
        </w:rPr>
        <w:t>axbotorning</w:t>
      </w:r>
      <w:proofErr w:type="spellEnd"/>
      <w:r w:rsidRPr="00161883">
        <w:rPr>
          <w:bCs/>
          <w:sz w:val="28"/>
          <w:szCs w:val="28"/>
        </w:rPr>
        <w:t xml:space="preserve"> </w:t>
      </w:r>
      <w:proofErr w:type="spellStart"/>
      <w:r w:rsidRPr="00161883">
        <w:rPr>
          <w:bCs/>
          <w:sz w:val="28"/>
          <w:szCs w:val="28"/>
        </w:rPr>
        <w:t>korxona</w:t>
      </w:r>
      <w:proofErr w:type="spellEnd"/>
      <w:r w:rsidRPr="00161883">
        <w:rPr>
          <w:bCs/>
          <w:sz w:val="28"/>
          <w:szCs w:val="28"/>
        </w:rPr>
        <w:t xml:space="preserve"> </w:t>
      </w:r>
      <w:proofErr w:type="spellStart"/>
      <w:r w:rsidRPr="00161883">
        <w:rPr>
          <w:bCs/>
          <w:sz w:val="28"/>
          <w:szCs w:val="28"/>
        </w:rPr>
        <w:t>kela</w:t>
      </w:r>
      <w:proofErr w:type="spellEnd"/>
      <w:r w:rsidRPr="00161883">
        <w:rPr>
          <w:bCs/>
          <w:sz w:val="28"/>
          <w:szCs w:val="28"/>
        </w:rPr>
        <w:t xml:space="preserve"> </w:t>
      </w:r>
      <w:proofErr w:type="spellStart"/>
      <w:r w:rsidRPr="00161883">
        <w:rPr>
          <w:bCs/>
          <w:sz w:val="28"/>
          <w:szCs w:val="28"/>
        </w:rPr>
        <w:t>kelajagini</w:t>
      </w:r>
      <w:proofErr w:type="spellEnd"/>
      <w:r w:rsidRPr="00161883">
        <w:rPr>
          <w:bCs/>
          <w:sz w:val="28"/>
          <w:szCs w:val="28"/>
        </w:rPr>
        <w:t xml:space="preserve"> </w:t>
      </w:r>
      <w:proofErr w:type="spellStart"/>
      <w:r w:rsidRPr="00161883">
        <w:rPr>
          <w:bCs/>
          <w:sz w:val="28"/>
          <w:szCs w:val="28"/>
        </w:rPr>
        <w:t>bashorat</w:t>
      </w:r>
      <w:proofErr w:type="spellEnd"/>
      <w:r w:rsidRPr="00161883">
        <w:rPr>
          <w:bCs/>
          <w:sz w:val="28"/>
          <w:szCs w:val="28"/>
        </w:rPr>
        <w:t xml:space="preserve"> </w:t>
      </w:r>
      <w:proofErr w:type="spellStart"/>
      <w:r w:rsidRPr="00161883">
        <w:rPr>
          <w:bCs/>
          <w:sz w:val="28"/>
          <w:szCs w:val="28"/>
        </w:rPr>
        <w:t>qilish</w:t>
      </w:r>
      <w:proofErr w:type="spellEnd"/>
      <w:r w:rsidRPr="00161883">
        <w:rPr>
          <w:bCs/>
          <w:sz w:val="28"/>
          <w:szCs w:val="28"/>
        </w:rPr>
        <w:t xml:space="preserve"> </w:t>
      </w:r>
      <w:proofErr w:type="spellStart"/>
      <w:r w:rsidRPr="00161883">
        <w:rPr>
          <w:bCs/>
          <w:sz w:val="28"/>
          <w:szCs w:val="28"/>
        </w:rPr>
        <w:t>imkonini</w:t>
      </w:r>
      <w:proofErr w:type="spellEnd"/>
      <w:r w:rsidRPr="00161883">
        <w:rPr>
          <w:bCs/>
          <w:sz w:val="28"/>
          <w:szCs w:val="28"/>
        </w:rPr>
        <w:t xml:space="preserve"> </w:t>
      </w:r>
      <w:proofErr w:type="spellStart"/>
      <w:r w:rsidRPr="00161883">
        <w:rPr>
          <w:bCs/>
          <w:sz w:val="28"/>
          <w:szCs w:val="28"/>
        </w:rPr>
        <w:t>berishi</w:t>
      </w:r>
      <w:proofErr w:type="spellEnd"/>
      <w:r w:rsidRPr="00161883">
        <w:rPr>
          <w:bCs/>
          <w:sz w:val="28"/>
          <w:szCs w:val="28"/>
        </w:rPr>
        <w:t xml:space="preserve"> </w:t>
      </w:r>
      <w:proofErr w:type="spellStart"/>
      <w:r w:rsidRPr="00161883">
        <w:rPr>
          <w:bCs/>
          <w:sz w:val="28"/>
          <w:szCs w:val="28"/>
        </w:rPr>
        <w:t>kerakligi</w:t>
      </w:r>
      <w:proofErr w:type="spellEnd"/>
      <w:r w:rsidRPr="00161883">
        <w:rPr>
          <w:bCs/>
          <w:sz w:val="28"/>
          <w:szCs w:val="28"/>
        </w:rPr>
        <w:t xml:space="preserve"> </w:t>
      </w:r>
      <w:proofErr w:type="spellStart"/>
      <w:proofErr w:type="gramStart"/>
      <w:r w:rsidRPr="00161883">
        <w:rPr>
          <w:bCs/>
          <w:sz w:val="28"/>
          <w:szCs w:val="28"/>
        </w:rPr>
        <w:t>va</w:t>
      </w:r>
      <w:proofErr w:type="spellEnd"/>
      <w:proofErr w:type="gramEnd"/>
      <w:r w:rsidRPr="00161883">
        <w:rPr>
          <w:bCs/>
          <w:sz w:val="28"/>
          <w:szCs w:val="28"/>
        </w:rPr>
        <w:t xml:space="preserve"> </w:t>
      </w:r>
      <w:proofErr w:type="spellStart"/>
      <w:r w:rsidRPr="00161883">
        <w:rPr>
          <w:bCs/>
          <w:sz w:val="28"/>
          <w:szCs w:val="28"/>
        </w:rPr>
        <w:t>axborotning</w:t>
      </w:r>
      <w:proofErr w:type="spellEnd"/>
      <w:r w:rsidRPr="00161883">
        <w:rPr>
          <w:bCs/>
          <w:sz w:val="28"/>
          <w:szCs w:val="28"/>
        </w:rPr>
        <w:t xml:space="preserve"> </w:t>
      </w:r>
      <w:proofErr w:type="spellStart"/>
      <w:r w:rsidRPr="00161883">
        <w:rPr>
          <w:bCs/>
          <w:sz w:val="28"/>
          <w:szCs w:val="28"/>
        </w:rPr>
        <w:t>isbotlovchi</w:t>
      </w:r>
      <w:proofErr w:type="spellEnd"/>
      <w:r w:rsidRPr="00161883">
        <w:rPr>
          <w:bCs/>
          <w:sz w:val="28"/>
          <w:szCs w:val="28"/>
        </w:rPr>
        <w:t xml:space="preserve"> </w:t>
      </w:r>
      <w:proofErr w:type="spellStart"/>
      <w:r w:rsidRPr="00161883">
        <w:rPr>
          <w:bCs/>
          <w:sz w:val="28"/>
          <w:szCs w:val="28"/>
        </w:rPr>
        <w:t>xususiyatining</w:t>
      </w:r>
      <w:proofErr w:type="spellEnd"/>
      <w:r w:rsidRPr="00161883">
        <w:rPr>
          <w:bCs/>
          <w:sz w:val="28"/>
          <w:szCs w:val="28"/>
        </w:rPr>
        <w:t xml:space="preserve"> </w:t>
      </w:r>
      <w:proofErr w:type="spellStart"/>
      <w:r w:rsidRPr="00161883">
        <w:rPr>
          <w:bCs/>
          <w:sz w:val="28"/>
          <w:szCs w:val="28"/>
        </w:rPr>
        <w:t>bo’lishi</w:t>
      </w:r>
      <w:proofErr w:type="spellEnd"/>
      <w:r w:rsidRPr="00161883">
        <w:rPr>
          <w:bCs/>
          <w:sz w:val="28"/>
          <w:szCs w:val="28"/>
        </w:rPr>
        <w:t xml:space="preserve"> </w:t>
      </w:r>
      <w:proofErr w:type="spellStart"/>
      <w:r w:rsidRPr="00161883">
        <w:rPr>
          <w:bCs/>
          <w:sz w:val="28"/>
          <w:szCs w:val="28"/>
        </w:rPr>
        <w:t>keraligi</w:t>
      </w:r>
      <w:proofErr w:type="spellEnd"/>
      <w:r w:rsidRPr="00161883">
        <w:rPr>
          <w:bCs/>
          <w:sz w:val="28"/>
          <w:szCs w:val="28"/>
        </w:rPr>
        <w:t xml:space="preserve"> </w:t>
      </w:r>
      <w:proofErr w:type="spellStart"/>
      <w:r w:rsidRPr="00161883">
        <w:rPr>
          <w:bCs/>
          <w:sz w:val="28"/>
          <w:szCs w:val="28"/>
        </w:rPr>
        <w:t>sifatlarga</w:t>
      </w:r>
      <w:proofErr w:type="spellEnd"/>
      <w:r w:rsidRPr="00161883">
        <w:rPr>
          <w:bCs/>
          <w:sz w:val="28"/>
          <w:szCs w:val="28"/>
        </w:rPr>
        <w:t xml:space="preserve"> </w:t>
      </w:r>
      <w:proofErr w:type="spellStart"/>
      <w:r w:rsidRPr="00161883">
        <w:rPr>
          <w:bCs/>
          <w:sz w:val="28"/>
          <w:szCs w:val="28"/>
        </w:rPr>
        <w:t>egaligi</w:t>
      </w:r>
      <w:proofErr w:type="spellEnd"/>
      <w:r w:rsidRPr="00161883">
        <w:rPr>
          <w:bCs/>
          <w:sz w:val="28"/>
          <w:szCs w:val="28"/>
        </w:rPr>
        <w:t xml:space="preserve"> </w:t>
      </w:r>
      <w:proofErr w:type="spellStart"/>
      <w:r w:rsidRPr="00161883">
        <w:rPr>
          <w:bCs/>
          <w:sz w:val="28"/>
          <w:szCs w:val="28"/>
        </w:rPr>
        <w:t>tushuniladi</w:t>
      </w:r>
      <w:proofErr w:type="spellEnd"/>
      <w:r w:rsidRPr="00161883">
        <w:rPr>
          <w:bCs/>
          <w:sz w:val="28"/>
          <w:szCs w:val="28"/>
        </w:rPr>
        <w:t>.</w:t>
      </w:r>
    </w:p>
    <w:p w:rsidR="003625EC" w:rsidRPr="00161883" w:rsidRDefault="003625EC" w:rsidP="003625EC">
      <w:pPr>
        <w:pStyle w:val="IASBNormalnparaP"/>
        <w:spacing w:before="0" w:line="360" w:lineRule="auto"/>
        <w:ind w:left="0" w:firstLine="709"/>
        <w:rPr>
          <w:bCs/>
          <w:sz w:val="28"/>
          <w:szCs w:val="28"/>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hisobotning</w:t>
      </w:r>
      <w:proofErr w:type="spellEnd"/>
      <w:r w:rsidRPr="00161883">
        <w:rPr>
          <w:bCs/>
          <w:sz w:val="28"/>
          <w:szCs w:val="28"/>
        </w:rPr>
        <w:t xml:space="preserve"> </w:t>
      </w:r>
      <w:proofErr w:type="spellStart"/>
      <w:r w:rsidRPr="00161883">
        <w:rPr>
          <w:bCs/>
          <w:i/>
          <w:iCs/>
          <w:sz w:val="28"/>
          <w:szCs w:val="28"/>
        </w:rPr>
        <w:t>tushunarliligi</w:t>
      </w:r>
      <w:proofErr w:type="spellEnd"/>
      <w:r w:rsidRPr="00161883">
        <w:rPr>
          <w:bCs/>
          <w:i/>
          <w:iCs/>
          <w:sz w:val="28"/>
          <w:szCs w:val="28"/>
        </w:rPr>
        <w:t xml:space="preserve"> </w:t>
      </w:r>
      <w:proofErr w:type="spellStart"/>
      <w:r w:rsidRPr="00161883">
        <w:rPr>
          <w:bCs/>
          <w:sz w:val="28"/>
          <w:szCs w:val="28"/>
        </w:rPr>
        <w:t>quyidagilardan</w:t>
      </w:r>
      <w:proofErr w:type="spellEnd"/>
      <w:r w:rsidRPr="00161883">
        <w:rPr>
          <w:bCs/>
          <w:sz w:val="28"/>
          <w:szCs w:val="28"/>
        </w:rPr>
        <w:t xml:space="preserve"> </w:t>
      </w:r>
      <w:proofErr w:type="spellStart"/>
      <w:r w:rsidRPr="00161883">
        <w:rPr>
          <w:bCs/>
          <w:sz w:val="28"/>
          <w:szCs w:val="28"/>
        </w:rPr>
        <w:t>tashkil</w:t>
      </w:r>
      <w:proofErr w:type="spellEnd"/>
      <w:r w:rsidRPr="00161883">
        <w:rPr>
          <w:bCs/>
          <w:sz w:val="28"/>
          <w:szCs w:val="28"/>
        </w:rPr>
        <w:t xml:space="preserve"> </w:t>
      </w:r>
      <w:proofErr w:type="spellStart"/>
      <w:r w:rsidRPr="00161883">
        <w:rPr>
          <w:bCs/>
          <w:sz w:val="28"/>
          <w:szCs w:val="28"/>
        </w:rPr>
        <w:t>topishi</w:t>
      </w:r>
      <w:proofErr w:type="spellEnd"/>
      <w:r w:rsidRPr="00161883">
        <w:rPr>
          <w:bCs/>
          <w:sz w:val="28"/>
          <w:szCs w:val="28"/>
        </w:rPr>
        <w:t xml:space="preserve"> </w:t>
      </w:r>
      <w:proofErr w:type="spellStart"/>
      <w:r w:rsidRPr="00161883">
        <w:rPr>
          <w:bCs/>
          <w:sz w:val="28"/>
          <w:szCs w:val="28"/>
        </w:rPr>
        <w:t>kerak</w:t>
      </w:r>
      <w:proofErr w:type="spellEnd"/>
      <w:r w:rsidRPr="00161883">
        <w:rPr>
          <w:bCs/>
          <w:sz w:val="28"/>
          <w:szCs w:val="28"/>
        </w:rPr>
        <w:t>:</w:t>
      </w:r>
    </w:p>
    <w:p w:rsidR="003C0A3C" w:rsidRPr="00161883" w:rsidRDefault="00571D19" w:rsidP="000B47B4">
      <w:pPr>
        <w:pStyle w:val="IASBNormalnparaP"/>
        <w:numPr>
          <w:ilvl w:val="0"/>
          <w:numId w:val="4"/>
        </w:numPr>
        <w:spacing w:line="360" w:lineRule="auto"/>
        <w:rPr>
          <w:bCs/>
          <w:sz w:val="28"/>
          <w:szCs w:val="28"/>
          <w:lang w:val="ru-RU"/>
        </w:rPr>
      </w:pPr>
      <w:proofErr w:type="spellStart"/>
      <w:r w:rsidRPr="00161883">
        <w:rPr>
          <w:bCs/>
          <w:sz w:val="28"/>
          <w:szCs w:val="28"/>
        </w:rPr>
        <w:t>Tasniflash</w:t>
      </w:r>
      <w:proofErr w:type="spellEnd"/>
      <w:r w:rsidRPr="00161883">
        <w:rPr>
          <w:bCs/>
          <w:sz w:val="28"/>
          <w:szCs w:val="28"/>
        </w:rPr>
        <w:t xml:space="preserve">, </w:t>
      </w:r>
      <w:proofErr w:type="spellStart"/>
      <w:r w:rsidRPr="00161883">
        <w:rPr>
          <w:bCs/>
          <w:sz w:val="28"/>
          <w:szCs w:val="28"/>
        </w:rPr>
        <w:t>tizimlash</w:t>
      </w:r>
      <w:proofErr w:type="spellEnd"/>
      <w:r w:rsidRPr="00161883">
        <w:rPr>
          <w:bCs/>
          <w:sz w:val="28"/>
          <w:szCs w:val="28"/>
        </w:rPr>
        <w:t xml:space="preserve"> </w:t>
      </w:r>
      <w:proofErr w:type="spellStart"/>
      <w:r w:rsidRPr="00161883">
        <w:rPr>
          <w:bCs/>
          <w:sz w:val="28"/>
          <w:szCs w:val="28"/>
        </w:rPr>
        <w:t>va</w:t>
      </w:r>
      <w:proofErr w:type="spellEnd"/>
      <w:r w:rsidRPr="00161883">
        <w:rPr>
          <w:bCs/>
          <w:sz w:val="28"/>
          <w:szCs w:val="28"/>
        </w:rPr>
        <w:t xml:space="preserve"> </w:t>
      </w:r>
      <w:proofErr w:type="spellStart"/>
      <w:r w:rsidRPr="00161883">
        <w:rPr>
          <w:bCs/>
          <w:sz w:val="28"/>
          <w:szCs w:val="28"/>
        </w:rPr>
        <w:t>qisqalik</w:t>
      </w:r>
      <w:proofErr w:type="spellEnd"/>
      <w:r w:rsidRPr="00161883">
        <w:rPr>
          <w:bCs/>
          <w:sz w:val="28"/>
          <w:szCs w:val="28"/>
        </w:rPr>
        <w:tab/>
      </w:r>
    </w:p>
    <w:p w:rsidR="003C0A3C" w:rsidRPr="00161883" w:rsidRDefault="00571D19" w:rsidP="000B47B4">
      <w:pPr>
        <w:pStyle w:val="IASBNormalnparaP"/>
        <w:numPr>
          <w:ilvl w:val="0"/>
          <w:numId w:val="4"/>
        </w:numPr>
        <w:spacing w:line="360" w:lineRule="auto"/>
        <w:rPr>
          <w:bCs/>
          <w:sz w:val="28"/>
          <w:szCs w:val="28"/>
          <w:lang w:val="ru-RU"/>
        </w:rPr>
      </w:pPr>
      <w:proofErr w:type="spellStart"/>
      <w:r w:rsidRPr="00161883">
        <w:rPr>
          <w:bCs/>
          <w:sz w:val="28"/>
          <w:szCs w:val="28"/>
        </w:rPr>
        <w:t>Sodda</w:t>
      </w:r>
      <w:proofErr w:type="spellEnd"/>
      <w:r w:rsidRPr="00161883">
        <w:rPr>
          <w:bCs/>
          <w:sz w:val="28"/>
          <w:szCs w:val="28"/>
        </w:rPr>
        <w:t xml:space="preserve"> </w:t>
      </w:r>
      <w:proofErr w:type="spellStart"/>
      <w:r w:rsidRPr="00161883">
        <w:rPr>
          <w:bCs/>
          <w:sz w:val="28"/>
          <w:szCs w:val="28"/>
        </w:rPr>
        <w:t>ko’rinishda</w:t>
      </w:r>
      <w:proofErr w:type="spellEnd"/>
      <w:r w:rsidRPr="00161883">
        <w:rPr>
          <w:bCs/>
          <w:sz w:val="28"/>
          <w:szCs w:val="28"/>
        </w:rPr>
        <w:t xml:space="preserve"> </w:t>
      </w:r>
      <w:proofErr w:type="spellStart"/>
      <w:r w:rsidRPr="00161883">
        <w:rPr>
          <w:bCs/>
          <w:sz w:val="28"/>
          <w:szCs w:val="28"/>
        </w:rPr>
        <w:t>taqdim</w:t>
      </w:r>
      <w:proofErr w:type="spellEnd"/>
      <w:r w:rsidRPr="00161883">
        <w:rPr>
          <w:bCs/>
          <w:sz w:val="28"/>
          <w:szCs w:val="28"/>
        </w:rPr>
        <w:t xml:space="preserve"> </w:t>
      </w:r>
      <w:proofErr w:type="spellStart"/>
      <w:r w:rsidRPr="00161883">
        <w:rPr>
          <w:bCs/>
          <w:sz w:val="28"/>
          <w:szCs w:val="28"/>
        </w:rPr>
        <w:t>etish</w:t>
      </w:r>
      <w:proofErr w:type="spellEnd"/>
      <w:r w:rsidRPr="00161883">
        <w:rPr>
          <w:bCs/>
          <w:sz w:val="28"/>
          <w:szCs w:val="28"/>
        </w:rPr>
        <w:t xml:space="preserve"> </w:t>
      </w:r>
      <w:proofErr w:type="spellStart"/>
      <w:r w:rsidRPr="00161883">
        <w:rPr>
          <w:bCs/>
          <w:sz w:val="28"/>
          <w:szCs w:val="28"/>
        </w:rPr>
        <w:t>emas</w:t>
      </w:r>
      <w:proofErr w:type="spellEnd"/>
    </w:p>
    <w:p w:rsidR="003C0A3C" w:rsidRPr="00161883" w:rsidRDefault="00571D19" w:rsidP="000B47B4">
      <w:pPr>
        <w:pStyle w:val="IASBNormalnparaP"/>
        <w:numPr>
          <w:ilvl w:val="0"/>
          <w:numId w:val="4"/>
        </w:numPr>
        <w:spacing w:line="360" w:lineRule="auto"/>
        <w:rPr>
          <w:bCs/>
          <w:sz w:val="28"/>
          <w:szCs w:val="28"/>
        </w:rPr>
      </w:pPr>
      <w:proofErr w:type="spellStart"/>
      <w:r w:rsidRPr="00161883">
        <w:rPr>
          <w:bCs/>
          <w:sz w:val="28"/>
          <w:szCs w:val="28"/>
        </w:rPr>
        <w:t>Foydalanuvchilar</w:t>
      </w:r>
      <w:proofErr w:type="spellEnd"/>
      <w:r w:rsidRPr="00161883">
        <w:rPr>
          <w:bCs/>
          <w:sz w:val="28"/>
          <w:szCs w:val="28"/>
        </w:rPr>
        <w:t xml:space="preserve"> </w:t>
      </w:r>
      <w:proofErr w:type="spellStart"/>
      <w:r w:rsidRPr="00161883">
        <w:rPr>
          <w:bCs/>
          <w:sz w:val="28"/>
          <w:szCs w:val="28"/>
        </w:rPr>
        <w:t>yetarli</w:t>
      </w:r>
      <w:proofErr w:type="spellEnd"/>
      <w:r w:rsidRPr="00161883">
        <w:rPr>
          <w:bCs/>
          <w:sz w:val="28"/>
          <w:szCs w:val="28"/>
        </w:rPr>
        <w:t xml:space="preserve"> </w:t>
      </w:r>
      <w:proofErr w:type="spellStart"/>
      <w:r w:rsidRPr="00161883">
        <w:rPr>
          <w:bCs/>
          <w:sz w:val="28"/>
          <w:szCs w:val="28"/>
        </w:rPr>
        <w:t>darajada</w:t>
      </w:r>
      <w:proofErr w:type="spellEnd"/>
      <w:r w:rsidRPr="00161883">
        <w:rPr>
          <w:bCs/>
          <w:sz w:val="28"/>
          <w:szCs w:val="28"/>
        </w:rPr>
        <w:t xml:space="preserve"> </w:t>
      </w:r>
      <w:proofErr w:type="spellStart"/>
      <w:r w:rsidRPr="00161883">
        <w:rPr>
          <w:bCs/>
          <w:sz w:val="28"/>
          <w:szCs w:val="28"/>
        </w:rPr>
        <w:t>tayyorlangan</w:t>
      </w:r>
      <w:proofErr w:type="spellEnd"/>
      <w:r w:rsidRPr="00161883">
        <w:rPr>
          <w:bCs/>
          <w:sz w:val="28"/>
          <w:szCs w:val="28"/>
        </w:rPr>
        <w:t xml:space="preserve"> deb </w:t>
      </w:r>
      <w:proofErr w:type="spellStart"/>
      <w:r w:rsidRPr="00161883">
        <w:rPr>
          <w:bCs/>
          <w:sz w:val="28"/>
          <w:szCs w:val="28"/>
        </w:rPr>
        <w:t>hisoblash</w:t>
      </w:r>
      <w:proofErr w:type="spellEnd"/>
    </w:p>
    <w:p w:rsidR="003C0A3C" w:rsidRPr="00161883" w:rsidRDefault="000B47B4" w:rsidP="000B47B4">
      <w:pPr>
        <w:pStyle w:val="IASBNormalnparaP"/>
        <w:spacing w:before="0" w:line="360" w:lineRule="auto"/>
        <w:ind w:left="0" w:firstLine="709"/>
        <w:rPr>
          <w:bCs/>
          <w:sz w:val="28"/>
          <w:szCs w:val="28"/>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hisobotning</w:t>
      </w:r>
      <w:proofErr w:type="spellEnd"/>
      <w:r w:rsidRPr="00161883">
        <w:rPr>
          <w:bCs/>
          <w:sz w:val="28"/>
          <w:szCs w:val="28"/>
        </w:rPr>
        <w:t xml:space="preserve"> </w:t>
      </w:r>
      <w:proofErr w:type="spellStart"/>
      <w:r w:rsidRPr="00161883">
        <w:rPr>
          <w:bCs/>
          <w:i/>
          <w:iCs/>
          <w:sz w:val="28"/>
          <w:szCs w:val="28"/>
        </w:rPr>
        <w:t>qiyoslanuvchanligi</w:t>
      </w:r>
      <w:r w:rsidRPr="00161883">
        <w:rPr>
          <w:bCs/>
          <w:sz w:val="28"/>
          <w:szCs w:val="28"/>
        </w:rPr>
        <w:t>ni</w:t>
      </w:r>
      <w:proofErr w:type="spellEnd"/>
      <w:r w:rsidRPr="00161883">
        <w:rPr>
          <w:bCs/>
          <w:sz w:val="28"/>
          <w:szCs w:val="28"/>
        </w:rPr>
        <w:t xml:space="preserve"> </w:t>
      </w:r>
      <w:proofErr w:type="spellStart"/>
      <w:r w:rsidRPr="00161883">
        <w:rPr>
          <w:bCs/>
          <w:sz w:val="28"/>
          <w:szCs w:val="28"/>
        </w:rPr>
        <w:t>uning</w:t>
      </w:r>
      <w:proofErr w:type="spellEnd"/>
      <w:r w:rsidRPr="00161883">
        <w:rPr>
          <w:bCs/>
          <w:sz w:val="28"/>
          <w:szCs w:val="28"/>
        </w:rPr>
        <w:t xml:space="preserve"> </w:t>
      </w:r>
      <w:proofErr w:type="spellStart"/>
      <w:r w:rsidRPr="00161883">
        <w:rPr>
          <w:bCs/>
          <w:sz w:val="28"/>
          <w:szCs w:val="28"/>
        </w:rPr>
        <w:t>izchilligi</w:t>
      </w:r>
      <w:proofErr w:type="spellEnd"/>
      <w:r w:rsidRPr="00161883">
        <w:rPr>
          <w:bCs/>
          <w:sz w:val="28"/>
          <w:szCs w:val="28"/>
        </w:rPr>
        <w:t xml:space="preserve">, </w:t>
      </w:r>
      <w:proofErr w:type="spellStart"/>
      <w:r w:rsidRPr="00161883">
        <w:rPr>
          <w:bCs/>
          <w:sz w:val="28"/>
          <w:szCs w:val="28"/>
        </w:rPr>
        <w:t>xilma</w:t>
      </w:r>
      <w:proofErr w:type="spellEnd"/>
      <w:r w:rsidRPr="00161883">
        <w:rPr>
          <w:bCs/>
          <w:sz w:val="28"/>
          <w:szCs w:val="28"/>
        </w:rPr>
        <w:t xml:space="preserve"> </w:t>
      </w:r>
      <w:proofErr w:type="spellStart"/>
      <w:r w:rsidRPr="00161883">
        <w:rPr>
          <w:bCs/>
          <w:sz w:val="28"/>
          <w:szCs w:val="28"/>
        </w:rPr>
        <w:t>xilligi</w:t>
      </w:r>
      <w:proofErr w:type="spellEnd"/>
      <w:r w:rsidRPr="00161883">
        <w:rPr>
          <w:bCs/>
          <w:sz w:val="28"/>
          <w:szCs w:val="28"/>
        </w:rPr>
        <w:t xml:space="preserve"> </w:t>
      </w:r>
      <w:proofErr w:type="spellStart"/>
      <w:proofErr w:type="gramStart"/>
      <w:r w:rsidRPr="00161883">
        <w:rPr>
          <w:bCs/>
          <w:sz w:val="28"/>
          <w:szCs w:val="28"/>
        </w:rPr>
        <w:t>va</w:t>
      </w:r>
      <w:proofErr w:type="spellEnd"/>
      <w:proofErr w:type="gramEnd"/>
      <w:r w:rsidRPr="00161883">
        <w:rPr>
          <w:bCs/>
          <w:sz w:val="28"/>
          <w:szCs w:val="28"/>
        </w:rPr>
        <w:t xml:space="preserve"> </w:t>
      </w:r>
      <w:proofErr w:type="spellStart"/>
      <w:r w:rsidRPr="00161883">
        <w:rPr>
          <w:bCs/>
          <w:sz w:val="28"/>
          <w:szCs w:val="28"/>
        </w:rPr>
        <w:t>h</w:t>
      </w:r>
      <w:r w:rsidR="00571D19" w:rsidRPr="00161883">
        <w:rPr>
          <w:bCs/>
          <w:sz w:val="28"/>
          <w:szCs w:val="28"/>
        </w:rPr>
        <w:t>isobning</w:t>
      </w:r>
      <w:proofErr w:type="spellEnd"/>
      <w:r w:rsidR="00571D19" w:rsidRPr="00161883">
        <w:rPr>
          <w:bCs/>
          <w:sz w:val="28"/>
          <w:szCs w:val="28"/>
        </w:rPr>
        <w:t xml:space="preserve"> </w:t>
      </w:r>
      <w:proofErr w:type="spellStart"/>
      <w:r w:rsidR="00571D19" w:rsidRPr="00161883">
        <w:rPr>
          <w:bCs/>
          <w:sz w:val="28"/>
          <w:szCs w:val="28"/>
        </w:rPr>
        <w:t>muqobil</w:t>
      </w:r>
      <w:proofErr w:type="spellEnd"/>
      <w:r w:rsidR="00571D19" w:rsidRPr="00161883">
        <w:rPr>
          <w:bCs/>
          <w:sz w:val="28"/>
          <w:szCs w:val="28"/>
        </w:rPr>
        <w:t xml:space="preserve"> </w:t>
      </w:r>
      <w:proofErr w:type="spellStart"/>
      <w:r w:rsidR="00571D19" w:rsidRPr="00161883">
        <w:rPr>
          <w:bCs/>
          <w:sz w:val="28"/>
          <w:szCs w:val="28"/>
        </w:rPr>
        <w:t>shakllarini</w:t>
      </w:r>
      <w:proofErr w:type="spellEnd"/>
      <w:r w:rsidR="00571D19" w:rsidRPr="00161883">
        <w:rPr>
          <w:bCs/>
          <w:sz w:val="28"/>
          <w:szCs w:val="28"/>
        </w:rPr>
        <w:t xml:space="preserve"> </w:t>
      </w:r>
      <w:proofErr w:type="spellStart"/>
      <w:r w:rsidR="00571D19" w:rsidRPr="00161883">
        <w:rPr>
          <w:bCs/>
          <w:sz w:val="28"/>
          <w:szCs w:val="28"/>
        </w:rPr>
        <w:t>qo’llashni</w:t>
      </w:r>
      <w:proofErr w:type="spellEnd"/>
      <w:r w:rsidR="00571D19" w:rsidRPr="00161883">
        <w:rPr>
          <w:bCs/>
          <w:sz w:val="28"/>
          <w:szCs w:val="28"/>
        </w:rPr>
        <w:t xml:space="preserve"> </w:t>
      </w:r>
      <w:proofErr w:type="spellStart"/>
      <w:r w:rsidR="00571D19" w:rsidRPr="00161883">
        <w:rPr>
          <w:bCs/>
          <w:sz w:val="28"/>
          <w:szCs w:val="28"/>
        </w:rPr>
        <w:t>minimallashtirish</w:t>
      </w:r>
      <w:proofErr w:type="spellEnd"/>
      <w:r w:rsidRPr="00161883">
        <w:rPr>
          <w:bCs/>
          <w:sz w:val="28"/>
          <w:szCs w:val="28"/>
        </w:rPr>
        <w:t xml:space="preserve"> </w:t>
      </w:r>
      <w:proofErr w:type="spellStart"/>
      <w:r w:rsidRPr="00161883">
        <w:rPr>
          <w:bCs/>
          <w:sz w:val="28"/>
          <w:szCs w:val="28"/>
        </w:rPr>
        <w:t>xususiyatlari</w:t>
      </w:r>
      <w:proofErr w:type="spellEnd"/>
      <w:r w:rsidRPr="00161883">
        <w:rPr>
          <w:bCs/>
          <w:sz w:val="28"/>
          <w:szCs w:val="28"/>
        </w:rPr>
        <w:t xml:space="preserve"> </w:t>
      </w:r>
      <w:proofErr w:type="spellStart"/>
      <w:r w:rsidRPr="00161883">
        <w:rPr>
          <w:bCs/>
          <w:sz w:val="28"/>
          <w:szCs w:val="28"/>
        </w:rPr>
        <w:t>tashkil</w:t>
      </w:r>
      <w:proofErr w:type="spellEnd"/>
      <w:r w:rsidRPr="00161883">
        <w:rPr>
          <w:bCs/>
          <w:sz w:val="28"/>
          <w:szCs w:val="28"/>
        </w:rPr>
        <w:t xml:space="preserve"> </w:t>
      </w:r>
      <w:proofErr w:type="spellStart"/>
      <w:r w:rsidRPr="00161883">
        <w:rPr>
          <w:bCs/>
          <w:sz w:val="28"/>
          <w:szCs w:val="28"/>
        </w:rPr>
        <w:t>qiladi</w:t>
      </w:r>
      <w:proofErr w:type="spellEnd"/>
      <w:r w:rsidRPr="00161883">
        <w:rPr>
          <w:bCs/>
          <w:sz w:val="28"/>
          <w:szCs w:val="28"/>
        </w:rPr>
        <w:t>.</w:t>
      </w:r>
    </w:p>
    <w:p w:rsidR="000B47B4" w:rsidRPr="00161883" w:rsidRDefault="000B47B4" w:rsidP="000B47B4">
      <w:pPr>
        <w:pStyle w:val="IASBNormalnparaP"/>
        <w:spacing w:before="0" w:line="360" w:lineRule="auto"/>
        <w:ind w:left="0" w:firstLine="709"/>
        <w:rPr>
          <w:bCs/>
          <w:sz w:val="28"/>
          <w:szCs w:val="28"/>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hisobotning</w:t>
      </w:r>
      <w:proofErr w:type="spellEnd"/>
      <w:r w:rsidRPr="00161883">
        <w:rPr>
          <w:bCs/>
          <w:sz w:val="28"/>
          <w:szCs w:val="28"/>
        </w:rPr>
        <w:t xml:space="preserve"> </w:t>
      </w:r>
      <w:proofErr w:type="spellStart"/>
      <w:r w:rsidRPr="00161883">
        <w:rPr>
          <w:bCs/>
          <w:i/>
          <w:iCs/>
          <w:sz w:val="28"/>
          <w:szCs w:val="28"/>
        </w:rPr>
        <w:t>tekshuriluvchanligi</w:t>
      </w:r>
      <w:r w:rsidRPr="00161883">
        <w:rPr>
          <w:bCs/>
          <w:sz w:val="28"/>
          <w:szCs w:val="28"/>
        </w:rPr>
        <w:t>ni</w:t>
      </w:r>
      <w:proofErr w:type="spellEnd"/>
      <w:r w:rsidRPr="00161883">
        <w:rPr>
          <w:bCs/>
          <w:sz w:val="28"/>
          <w:szCs w:val="28"/>
        </w:rPr>
        <w:t xml:space="preserve"> </w:t>
      </w:r>
      <w:proofErr w:type="spellStart"/>
      <w:r w:rsidRPr="00161883">
        <w:rPr>
          <w:bCs/>
          <w:sz w:val="28"/>
          <w:szCs w:val="28"/>
        </w:rPr>
        <w:t>quyidagilar</w:t>
      </w:r>
      <w:proofErr w:type="spellEnd"/>
      <w:r w:rsidRPr="00161883">
        <w:rPr>
          <w:bCs/>
          <w:sz w:val="28"/>
          <w:szCs w:val="28"/>
        </w:rPr>
        <w:t xml:space="preserve"> </w:t>
      </w:r>
      <w:proofErr w:type="spellStart"/>
      <w:r w:rsidRPr="00161883">
        <w:rPr>
          <w:bCs/>
          <w:sz w:val="28"/>
          <w:szCs w:val="28"/>
        </w:rPr>
        <w:t>tashki</w:t>
      </w:r>
      <w:proofErr w:type="spellEnd"/>
      <w:r w:rsidRPr="00161883">
        <w:rPr>
          <w:bCs/>
          <w:sz w:val="28"/>
          <w:szCs w:val="28"/>
        </w:rPr>
        <w:t xml:space="preserve"> </w:t>
      </w:r>
      <w:proofErr w:type="spellStart"/>
      <w:r w:rsidRPr="00161883">
        <w:rPr>
          <w:bCs/>
          <w:sz w:val="28"/>
          <w:szCs w:val="28"/>
        </w:rPr>
        <w:t>qiladi</w:t>
      </w:r>
      <w:proofErr w:type="spellEnd"/>
      <w:r w:rsidRPr="00161883">
        <w:rPr>
          <w:bCs/>
          <w:sz w:val="28"/>
          <w:szCs w:val="28"/>
        </w:rPr>
        <w:t>:</w:t>
      </w:r>
    </w:p>
    <w:p w:rsidR="003C0A3C" w:rsidRPr="00161883" w:rsidRDefault="00571D19" w:rsidP="000B47B4">
      <w:pPr>
        <w:pStyle w:val="IASBNormalnparaP"/>
        <w:numPr>
          <w:ilvl w:val="0"/>
          <w:numId w:val="9"/>
        </w:numPr>
        <w:spacing w:line="360" w:lineRule="auto"/>
        <w:rPr>
          <w:bCs/>
          <w:sz w:val="28"/>
          <w:szCs w:val="28"/>
        </w:rPr>
      </w:pPr>
      <w:proofErr w:type="spellStart"/>
      <w:r w:rsidRPr="00161883">
        <w:rPr>
          <w:bCs/>
          <w:sz w:val="28"/>
          <w:szCs w:val="28"/>
        </w:rPr>
        <w:lastRenderedPageBreak/>
        <w:t>Mustaqil</w:t>
      </w:r>
      <w:proofErr w:type="spellEnd"/>
      <w:r w:rsidRPr="00161883">
        <w:rPr>
          <w:bCs/>
          <w:sz w:val="28"/>
          <w:szCs w:val="28"/>
        </w:rPr>
        <w:t xml:space="preserve"> </w:t>
      </w:r>
      <w:proofErr w:type="spellStart"/>
      <w:r w:rsidRPr="00161883">
        <w:rPr>
          <w:bCs/>
          <w:sz w:val="28"/>
          <w:szCs w:val="28"/>
        </w:rPr>
        <w:t>mutaxassislarning</w:t>
      </w:r>
      <w:proofErr w:type="spellEnd"/>
      <w:r w:rsidRPr="00161883">
        <w:rPr>
          <w:bCs/>
          <w:sz w:val="28"/>
          <w:szCs w:val="28"/>
        </w:rPr>
        <w:t xml:space="preserve"> </w:t>
      </w:r>
      <w:proofErr w:type="spellStart"/>
      <w:r w:rsidRPr="00161883">
        <w:rPr>
          <w:bCs/>
          <w:sz w:val="28"/>
          <w:szCs w:val="28"/>
        </w:rPr>
        <w:t>hodisa</w:t>
      </w:r>
      <w:proofErr w:type="spellEnd"/>
      <w:r w:rsidRPr="00161883">
        <w:rPr>
          <w:bCs/>
          <w:sz w:val="28"/>
          <w:szCs w:val="28"/>
        </w:rPr>
        <w:t xml:space="preserve"> </w:t>
      </w:r>
      <w:proofErr w:type="spellStart"/>
      <w:r w:rsidRPr="00161883">
        <w:rPr>
          <w:bCs/>
          <w:sz w:val="28"/>
          <w:szCs w:val="28"/>
        </w:rPr>
        <w:t>haqqoniy</w:t>
      </w:r>
      <w:proofErr w:type="spellEnd"/>
      <w:r w:rsidRPr="00161883">
        <w:rPr>
          <w:bCs/>
          <w:sz w:val="28"/>
          <w:szCs w:val="28"/>
        </w:rPr>
        <w:t xml:space="preserve"> </w:t>
      </w:r>
      <w:proofErr w:type="spellStart"/>
      <w:r w:rsidRPr="00161883">
        <w:rPr>
          <w:bCs/>
          <w:sz w:val="28"/>
          <w:szCs w:val="28"/>
        </w:rPr>
        <w:t>aks</w:t>
      </w:r>
      <w:proofErr w:type="spellEnd"/>
      <w:r w:rsidRPr="00161883">
        <w:rPr>
          <w:bCs/>
          <w:sz w:val="28"/>
          <w:szCs w:val="28"/>
        </w:rPr>
        <w:t xml:space="preserve"> </w:t>
      </w:r>
      <w:proofErr w:type="spellStart"/>
      <w:r w:rsidRPr="00161883">
        <w:rPr>
          <w:bCs/>
          <w:sz w:val="28"/>
          <w:szCs w:val="28"/>
        </w:rPr>
        <w:t>ettirilganligi</w:t>
      </w:r>
      <w:proofErr w:type="spellEnd"/>
      <w:r w:rsidRPr="00161883">
        <w:rPr>
          <w:bCs/>
          <w:sz w:val="28"/>
          <w:szCs w:val="28"/>
        </w:rPr>
        <w:t xml:space="preserve"> </w:t>
      </w:r>
      <w:proofErr w:type="spellStart"/>
      <w:r w:rsidRPr="00161883">
        <w:rPr>
          <w:bCs/>
          <w:sz w:val="28"/>
          <w:szCs w:val="28"/>
        </w:rPr>
        <w:t>to’g’risida</w:t>
      </w:r>
      <w:proofErr w:type="spellEnd"/>
      <w:r w:rsidRPr="00161883">
        <w:rPr>
          <w:bCs/>
          <w:sz w:val="28"/>
          <w:szCs w:val="28"/>
        </w:rPr>
        <w:t xml:space="preserve"> </w:t>
      </w:r>
      <w:proofErr w:type="spellStart"/>
      <w:r w:rsidRPr="00161883">
        <w:rPr>
          <w:bCs/>
          <w:sz w:val="28"/>
          <w:szCs w:val="28"/>
        </w:rPr>
        <w:t>yakdilligi</w:t>
      </w:r>
      <w:proofErr w:type="spellEnd"/>
    </w:p>
    <w:p w:rsidR="003C0A3C" w:rsidRPr="00161883" w:rsidRDefault="00571D19" w:rsidP="000B47B4">
      <w:pPr>
        <w:pStyle w:val="IASBNormalnparaP"/>
        <w:numPr>
          <w:ilvl w:val="0"/>
          <w:numId w:val="9"/>
        </w:numPr>
        <w:spacing w:line="360" w:lineRule="auto"/>
        <w:rPr>
          <w:bCs/>
          <w:sz w:val="28"/>
          <w:szCs w:val="28"/>
        </w:rPr>
      </w:pPr>
      <w:proofErr w:type="spellStart"/>
      <w:r w:rsidRPr="00161883">
        <w:rPr>
          <w:bCs/>
          <w:sz w:val="28"/>
          <w:szCs w:val="28"/>
        </w:rPr>
        <w:t>Bunda</w:t>
      </w:r>
      <w:proofErr w:type="spellEnd"/>
      <w:r w:rsidRPr="00161883">
        <w:rPr>
          <w:bCs/>
          <w:sz w:val="28"/>
          <w:szCs w:val="28"/>
        </w:rPr>
        <w:t xml:space="preserve"> </w:t>
      </w:r>
      <w:proofErr w:type="spellStart"/>
      <w:r w:rsidRPr="00161883">
        <w:rPr>
          <w:bCs/>
          <w:sz w:val="28"/>
          <w:szCs w:val="28"/>
        </w:rPr>
        <w:t>hodisani</w:t>
      </w:r>
      <w:proofErr w:type="spellEnd"/>
      <w:r w:rsidRPr="00161883">
        <w:rPr>
          <w:bCs/>
          <w:sz w:val="28"/>
          <w:szCs w:val="28"/>
        </w:rPr>
        <w:t xml:space="preserve"> </w:t>
      </w:r>
      <w:proofErr w:type="spellStart"/>
      <w:r w:rsidRPr="00161883">
        <w:rPr>
          <w:bCs/>
          <w:sz w:val="28"/>
          <w:szCs w:val="28"/>
        </w:rPr>
        <w:t>baholashda</w:t>
      </w:r>
      <w:proofErr w:type="spellEnd"/>
      <w:r w:rsidRPr="00161883">
        <w:rPr>
          <w:bCs/>
          <w:sz w:val="28"/>
          <w:szCs w:val="28"/>
        </w:rPr>
        <w:t xml:space="preserve"> </w:t>
      </w:r>
      <w:proofErr w:type="spellStart"/>
      <w:r w:rsidRPr="00161883">
        <w:rPr>
          <w:bCs/>
          <w:sz w:val="28"/>
          <w:szCs w:val="28"/>
        </w:rPr>
        <w:t>to’liq</w:t>
      </w:r>
      <w:proofErr w:type="spellEnd"/>
      <w:r w:rsidRPr="00161883">
        <w:rPr>
          <w:bCs/>
          <w:sz w:val="28"/>
          <w:szCs w:val="28"/>
        </w:rPr>
        <w:t xml:space="preserve"> </w:t>
      </w:r>
      <w:proofErr w:type="spellStart"/>
      <w:r w:rsidRPr="00161883">
        <w:rPr>
          <w:bCs/>
          <w:sz w:val="28"/>
          <w:szCs w:val="28"/>
        </w:rPr>
        <w:t>yakdillik</w:t>
      </w:r>
      <w:proofErr w:type="spellEnd"/>
      <w:r w:rsidRPr="00161883">
        <w:rPr>
          <w:bCs/>
          <w:sz w:val="28"/>
          <w:szCs w:val="28"/>
        </w:rPr>
        <w:t xml:space="preserve"> </w:t>
      </w:r>
      <w:proofErr w:type="spellStart"/>
      <w:r w:rsidRPr="00161883">
        <w:rPr>
          <w:bCs/>
          <w:sz w:val="28"/>
          <w:szCs w:val="28"/>
        </w:rPr>
        <w:t>bo’lishi</w:t>
      </w:r>
      <w:proofErr w:type="spellEnd"/>
      <w:r w:rsidRPr="00161883">
        <w:rPr>
          <w:bCs/>
          <w:sz w:val="28"/>
          <w:szCs w:val="28"/>
        </w:rPr>
        <w:t xml:space="preserve"> </w:t>
      </w:r>
      <w:proofErr w:type="spellStart"/>
      <w:r w:rsidRPr="00161883">
        <w:rPr>
          <w:bCs/>
          <w:sz w:val="28"/>
          <w:szCs w:val="28"/>
        </w:rPr>
        <w:t>shart</w:t>
      </w:r>
      <w:proofErr w:type="spellEnd"/>
      <w:r w:rsidRPr="00161883">
        <w:rPr>
          <w:bCs/>
          <w:sz w:val="28"/>
          <w:szCs w:val="28"/>
        </w:rPr>
        <w:t xml:space="preserve"> </w:t>
      </w:r>
      <w:proofErr w:type="spellStart"/>
      <w:r w:rsidRPr="00161883">
        <w:rPr>
          <w:bCs/>
          <w:sz w:val="28"/>
          <w:szCs w:val="28"/>
        </w:rPr>
        <w:t>emas</w:t>
      </w:r>
      <w:proofErr w:type="spellEnd"/>
    </w:p>
    <w:p w:rsidR="003C0A3C" w:rsidRPr="00161883" w:rsidRDefault="00571D19" w:rsidP="000B47B4">
      <w:pPr>
        <w:pStyle w:val="IASBNormalnparaP"/>
        <w:numPr>
          <w:ilvl w:val="0"/>
          <w:numId w:val="9"/>
        </w:numPr>
        <w:spacing w:line="360" w:lineRule="auto"/>
        <w:rPr>
          <w:bCs/>
          <w:sz w:val="28"/>
          <w:szCs w:val="28"/>
          <w:lang w:val="ru-RU"/>
        </w:rPr>
      </w:pPr>
      <w:proofErr w:type="spellStart"/>
      <w:r w:rsidRPr="00161883">
        <w:rPr>
          <w:bCs/>
          <w:sz w:val="28"/>
          <w:szCs w:val="28"/>
        </w:rPr>
        <w:t>Qo’llanilayotgan</w:t>
      </w:r>
      <w:proofErr w:type="spellEnd"/>
      <w:r w:rsidRPr="00161883">
        <w:rPr>
          <w:bCs/>
          <w:sz w:val="28"/>
          <w:szCs w:val="28"/>
        </w:rPr>
        <w:t xml:space="preserve"> </w:t>
      </w:r>
      <w:proofErr w:type="spellStart"/>
      <w:r w:rsidRPr="00161883">
        <w:rPr>
          <w:bCs/>
          <w:sz w:val="28"/>
          <w:szCs w:val="28"/>
        </w:rPr>
        <w:t>asoslarning</w:t>
      </w:r>
      <w:proofErr w:type="spellEnd"/>
      <w:r w:rsidRPr="00161883">
        <w:rPr>
          <w:bCs/>
          <w:sz w:val="28"/>
          <w:szCs w:val="28"/>
        </w:rPr>
        <w:t xml:space="preserve"> </w:t>
      </w:r>
      <w:proofErr w:type="spellStart"/>
      <w:r w:rsidRPr="00161883">
        <w:rPr>
          <w:bCs/>
          <w:sz w:val="28"/>
          <w:szCs w:val="28"/>
        </w:rPr>
        <w:t>yoritilishi</w:t>
      </w:r>
      <w:proofErr w:type="spellEnd"/>
    </w:p>
    <w:p w:rsidR="003C0A3C" w:rsidRPr="00161883" w:rsidRDefault="000B47B4" w:rsidP="000B47B4">
      <w:pPr>
        <w:pStyle w:val="IASBNormalnparaP"/>
        <w:spacing w:before="0" w:line="360" w:lineRule="auto"/>
        <w:ind w:left="0" w:firstLine="709"/>
        <w:rPr>
          <w:bCs/>
          <w:sz w:val="28"/>
          <w:szCs w:val="28"/>
          <w:lang w:val="ru-RU"/>
        </w:rPr>
      </w:pPr>
      <w:proofErr w:type="spellStart"/>
      <w:r w:rsidRPr="00161883">
        <w:rPr>
          <w:bCs/>
          <w:sz w:val="28"/>
          <w:szCs w:val="28"/>
        </w:rPr>
        <w:t>Moliyaviy</w:t>
      </w:r>
      <w:proofErr w:type="spellEnd"/>
      <w:r w:rsidRPr="00161883">
        <w:rPr>
          <w:bCs/>
          <w:sz w:val="28"/>
          <w:szCs w:val="28"/>
          <w:lang w:val="ru-RU"/>
        </w:rPr>
        <w:t xml:space="preserve"> </w:t>
      </w:r>
      <w:proofErr w:type="spellStart"/>
      <w:r w:rsidRPr="00161883">
        <w:rPr>
          <w:bCs/>
          <w:sz w:val="28"/>
          <w:szCs w:val="28"/>
        </w:rPr>
        <w:t>hisobotning</w:t>
      </w:r>
      <w:proofErr w:type="spellEnd"/>
      <w:r w:rsidRPr="00161883">
        <w:rPr>
          <w:bCs/>
          <w:sz w:val="28"/>
          <w:szCs w:val="28"/>
          <w:lang w:val="ru-RU"/>
        </w:rPr>
        <w:t xml:space="preserve"> </w:t>
      </w:r>
      <w:r w:rsidRPr="00161883">
        <w:rPr>
          <w:bCs/>
          <w:i/>
          <w:iCs/>
          <w:sz w:val="28"/>
          <w:szCs w:val="28"/>
        </w:rPr>
        <w:t>o</w:t>
      </w:r>
      <w:r w:rsidRPr="00161883">
        <w:rPr>
          <w:bCs/>
          <w:i/>
          <w:iCs/>
          <w:sz w:val="28"/>
          <w:szCs w:val="28"/>
          <w:lang w:val="ru-RU"/>
        </w:rPr>
        <w:t>’</w:t>
      </w:r>
      <w:r w:rsidRPr="00161883">
        <w:rPr>
          <w:bCs/>
          <w:i/>
          <w:iCs/>
          <w:sz w:val="28"/>
          <w:szCs w:val="28"/>
        </w:rPr>
        <w:t>z</w:t>
      </w:r>
      <w:r w:rsidRPr="00161883">
        <w:rPr>
          <w:bCs/>
          <w:i/>
          <w:iCs/>
          <w:sz w:val="28"/>
          <w:szCs w:val="28"/>
          <w:lang w:val="ru-RU"/>
        </w:rPr>
        <w:t xml:space="preserve"> </w:t>
      </w:r>
      <w:proofErr w:type="spellStart"/>
      <w:r w:rsidRPr="00161883">
        <w:rPr>
          <w:bCs/>
          <w:i/>
          <w:iCs/>
          <w:sz w:val="28"/>
          <w:szCs w:val="28"/>
        </w:rPr>
        <w:t>vaqtida</w:t>
      </w:r>
      <w:proofErr w:type="spellEnd"/>
      <w:r w:rsidRPr="00161883">
        <w:rPr>
          <w:bCs/>
          <w:i/>
          <w:iCs/>
          <w:sz w:val="28"/>
          <w:szCs w:val="28"/>
          <w:lang w:val="ru-RU"/>
        </w:rPr>
        <w:t xml:space="preserve"> </w:t>
      </w:r>
      <w:proofErr w:type="spellStart"/>
      <w:r w:rsidRPr="00161883">
        <w:rPr>
          <w:bCs/>
          <w:i/>
          <w:iCs/>
          <w:sz w:val="28"/>
          <w:szCs w:val="28"/>
        </w:rPr>
        <w:t>taqdim</w:t>
      </w:r>
      <w:proofErr w:type="spellEnd"/>
      <w:r w:rsidRPr="00161883">
        <w:rPr>
          <w:bCs/>
          <w:i/>
          <w:iCs/>
          <w:sz w:val="28"/>
          <w:szCs w:val="28"/>
          <w:lang w:val="ru-RU"/>
        </w:rPr>
        <w:t xml:space="preserve"> </w:t>
      </w:r>
      <w:proofErr w:type="spellStart"/>
      <w:r w:rsidRPr="00161883">
        <w:rPr>
          <w:bCs/>
          <w:i/>
          <w:iCs/>
          <w:sz w:val="28"/>
          <w:szCs w:val="28"/>
        </w:rPr>
        <w:t>etilishi</w:t>
      </w:r>
      <w:proofErr w:type="spellEnd"/>
      <w:r w:rsidRPr="00161883">
        <w:rPr>
          <w:bCs/>
          <w:sz w:val="28"/>
          <w:szCs w:val="28"/>
          <w:lang w:val="ru-RU"/>
        </w:rPr>
        <w:t xml:space="preserve"> </w:t>
      </w:r>
      <w:proofErr w:type="spellStart"/>
      <w:r w:rsidRPr="00161883">
        <w:rPr>
          <w:bCs/>
          <w:sz w:val="28"/>
          <w:szCs w:val="28"/>
        </w:rPr>
        <w:t>deganda</w:t>
      </w:r>
      <w:proofErr w:type="spellEnd"/>
      <w:r w:rsidRPr="00161883">
        <w:rPr>
          <w:bCs/>
          <w:sz w:val="28"/>
          <w:szCs w:val="28"/>
          <w:lang w:val="ru-RU"/>
        </w:rPr>
        <w:t xml:space="preserve"> </w:t>
      </w:r>
      <w:proofErr w:type="spellStart"/>
      <w:r w:rsidR="00571D19" w:rsidRPr="00161883">
        <w:rPr>
          <w:bCs/>
          <w:sz w:val="28"/>
          <w:szCs w:val="28"/>
        </w:rPr>
        <w:t>Axborotning</w:t>
      </w:r>
      <w:proofErr w:type="spellEnd"/>
      <w:r w:rsidR="00571D19" w:rsidRPr="00161883">
        <w:rPr>
          <w:bCs/>
          <w:sz w:val="28"/>
          <w:szCs w:val="28"/>
          <w:lang w:val="ru-RU"/>
        </w:rPr>
        <w:t xml:space="preserve"> </w:t>
      </w:r>
      <w:r w:rsidR="00571D19" w:rsidRPr="00161883">
        <w:rPr>
          <w:bCs/>
          <w:sz w:val="28"/>
          <w:szCs w:val="28"/>
        </w:rPr>
        <w:t>o</w:t>
      </w:r>
      <w:r w:rsidR="00571D19" w:rsidRPr="00161883">
        <w:rPr>
          <w:bCs/>
          <w:sz w:val="28"/>
          <w:szCs w:val="28"/>
          <w:lang w:val="ru-RU"/>
        </w:rPr>
        <w:t>’</w:t>
      </w:r>
      <w:r w:rsidR="00571D19" w:rsidRPr="00161883">
        <w:rPr>
          <w:bCs/>
          <w:sz w:val="28"/>
          <w:szCs w:val="28"/>
        </w:rPr>
        <w:t>z</w:t>
      </w:r>
      <w:r w:rsidR="00571D19" w:rsidRPr="00161883">
        <w:rPr>
          <w:bCs/>
          <w:sz w:val="28"/>
          <w:szCs w:val="28"/>
          <w:lang w:val="ru-RU"/>
        </w:rPr>
        <w:t xml:space="preserve"> </w:t>
      </w:r>
      <w:proofErr w:type="spellStart"/>
      <w:r w:rsidR="00571D19" w:rsidRPr="00161883">
        <w:rPr>
          <w:bCs/>
          <w:sz w:val="28"/>
          <w:szCs w:val="28"/>
        </w:rPr>
        <w:t>vaqtida</w:t>
      </w:r>
      <w:proofErr w:type="spellEnd"/>
      <w:r w:rsidR="00571D19" w:rsidRPr="00161883">
        <w:rPr>
          <w:bCs/>
          <w:sz w:val="28"/>
          <w:szCs w:val="28"/>
          <w:lang w:val="ru-RU"/>
        </w:rPr>
        <w:t xml:space="preserve"> </w:t>
      </w:r>
      <w:proofErr w:type="spellStart"/>
      <w:r w:rsidR="00571D19" w:rsidRPr="00161883">
        <w:rPr>
          <w:bCs/>
          <w:sz w:val="28"/>
          <w:szCs w:val="28"/>
        </w:rPr>
        <w:t>qarorlar</w:t>
      </w:r>
      <w:proofErr w:type="spellEnd"/>
      <w:r w:rsidR="00571D19" w:rsidRPr="00161883">
        <w:rPr>
          <w:bCs/>
          <w:sz w:val="28"/>
          <w:szCs w:val="28"/>
          <w:lang w:val="ru-RU"/>
        </w:rPr>
        <w:t xml:space="preserve"> </w:t>
      </w:r>
      <w:proofErr w:type="spellStart"/>
      <w:r w:rsidR="00571D19" w:rsidRPr="00161883">
        <w:rPr>
          <w:bCs/>
          <w:sz w:val="28"/>
          <w:szCs w:val="28"/>
        </w:rPr>
        <w:t>qabul</w:t>
      </w:r>
      <w:proofErr w:type="spellEnd"/>
      <w:r w:rsidR="00571D19" w:rsidRPr="00161883">
        <w:rPr>
          <w:bCs/>
          <w:sz w:val="28"/>
          <w:szCs w:val="28"/>
          <w:lang w:val="ru-RU"/>
        </w:rPr>
        <w:t xml:space="preserve"> </w:t>
      </w:r>
      <w:proofErr w:type="spellStart"/>
      <w:r w:rsidR="00571D19" w:rsidRPr="00161883">
        <w:rPr>
          <w:bCs/>
          <w:sz w:val="28"/>
          <w:szCs w:val="28"/>
        </w:rPr>
        <w:t>qilish</w:t>
      </w:r>
      <w:proofErr w:type="spellEnd"/>
      <w:r w:rsidR="00571D19" w:rsidRPr="00161883">
        <w:rPr>
          <w:bCs/>
          <w:sz w:val="28"/>
          <w:szCs w:val="28"/>
          <w:lang w:val="ru-RU"/>
        </w:rPr>
        <w:t xml:space="preserve"> </w:t>
      </w:r>
      <w:proofErr w:type="spellStart"/>
      <w:r w:rsidR="00571D19" w:rsidRPr="00161883">
        <w:rPr>
          <w:bCs/>
          <w:sz w:val="28"/>
          <w:szCs w:val="28"/>
        </w:rPr>
        <w:t>uchun</w:t>
      </w:r>
      <w:proofErr w:type="spellEnd"/>
      <w:r w:rsidR="00571D19" w:rsidRPr="00161883">
        <w:rPr>
          <w:bCs/>
          <w:sz w:val="28"/>
          <w:szCs w:val="28"/>
          <w:lang w:val="ru-RU"/>
        </w:rPr>
        <w:t xml:space="preserve"> </w:t>
      </w:r>
      <w:proofErr w:type="spellStart"/>
      <w:r w:rsidR="00571D19" w:rsidRPr="00161883">
        <w:rPr>
          <w:bCs/>
          <w:sz w:val="28"/>
          <w:szCs w:val="28"/>
        </w:rPr>
        <w:t>olinishi</w:t>
      </w:r>
      <w:proofErr w:type="spellEnd"/>
      <w:r w:rsidRPr="00161883">
        <w:rPr>
          <w:bCs/>
          <w:sz w:val="28"/>
          <w:szCs w:val="28"/>
          <w:lang w:val="ru-RU"/>
        </w:rPr>
        <w:t xml:space="preserve"> </w:t>
      </w:r>
      <w:proofErr w:type="spellStart"/>
      <w:proofErr w:type="gramStart"/>
      <w:r w:rsidRPr="00161883">
        <w:rPr>
          <w:bCs/>
          <w:sz w:val="28"/>
          <w:szCs w:val="28"/>
        </w:rPr>
        <w:t>va</w:t>
      </w:r>
      <w:proofErr w:type="spellEnd"/>
      <w:proofErr w:type="gramEnd"/>
      <w:r w:rsidRPr="00161883">
        <w:rPr>
          <w:bCs/>
          <w:sz w:val="28"/>
          <w:szCs w:val="28"/>
          <w:lang w:val="ru-RU"/>
        </w:rPr>
        <w:t xml:space="preserve"> </w:t>
      </w:r>
      <w:proofErr w:type="spellStart"/>
      <w:r w:rsidRPr="00161883">
        <w:rPr>
          <w:bCs/>
          <w:sz w:val="28"/>
          <w:szCs w:val="28"/>
        </w:rPr>
        <w:t>d</w:t>
      </w:r>
      <w:r w:rsidR="00571D19" w:rsidRPr="00161883">
        <w:rPr>
          <w:bCs/>
          <w:sz w:val="28"/>
          <w:szCs w:val="28"/>
        </w:rPr>
        <w:t>oim</w:t>
      </w:r>
      <w:proofErr w:type="spellEnd"/>
      <w:r w:rsidR="00571D19" w:rsidRPr="00161883">
        <w:rPr>
          <w:bCs/>
          <w:sz w:val="28"/>
          <w:szCs w:val="28"/>
          <w:lang w:val="ru-RU"/>
        </w:rPr>
        <w:t xml:space="preserve"> </w:t>
      </w:r>
      <w:proofErr w:type="spellStart"/>
      <w:r w:rsidR="00571D19" w:rsidRPr="00161883">
        <w:rPr>
          <w:bCs/>
          <w:sz w:val="28"/>
          <w:szCs w:val="28"/>
        </w:rPr>
        <w:t>tezlikda</w:t>
      </w:r>
      <w:proofErr w:type="spellEnd"/>
      <w:r w:rsidR="00571D19" w:rsidRPr="00161883">
        <w:rPr>
          <w:bCs/>
          <w:sz w:val="28"/>
          <w:szCs w:val="28"/>
          <w:lang w:val="ru-RU"/>
        </w:rPr>
        <w:t xml:space="preserve"> </w:t>
      </w:r>
      <w:proofErr w:type="spellStart"/>
      <w:r w:rsidR="00571D19" w:rsidRPr="00161883">
        <w:rPr>
          <w:bCs/>
          <w:sz w:val="28"/>
          <w:szCs w:val="28"/>
        </w:rPr>
        <w:t>emas</w:t>
      </w:r>
      <w:proofErr w:type="spellEnd"/>
      <w:r w:rsidR="00571D19" w:rsidRPr="00161883">
        <w:rPr>
          <w:bCs/>
          <w:sz w:val="28"/>
          <w:szCs w:val="28"/>
          <w:lang w:val="ru-RU"/>
        </w:rPr>
        <w:t xml:space="preserve">, </w:t>
      </w:r>
      <w:proofErr w:type="spellStart"/>
      <w:r w:rsidR="00571D19" w:rsidRPr="00161883">
        <w:rPr>
          <w:bCs/>
          <w:sz w:val="28"/>
          <w:szCs w:val="28"/>
        </w:rPr>
        <w:t>chunki</w:t>
      </w:r>
      <w:proofErr w:type="spellEnd"/>
      <w:r w:rsidR="00571D19" w:rsidRPr="00161883">
        <w:rPr>
          <w:bCs/>
          <w:sz w:val="28"/>
          <w:szCs w:val="28"/>
          <w:lang w:val="ru-RU"/>
        </w:rPr>
        <w:t xml:space="preserve"> </w:t>
      </w:r>
      <w:proofErr w:type="spellStart"/>
      <w:r w:rsidR="00571D19" w:rsidRPr="00161883">
        <w:rPr>
          <w:bCs/>
          <w:sz w:val="28"/>
          <w:szCs w:val="28"/>
        </w:rPr>
        <w:t>ba</w:t>
      </w:r>
      <w:proofErr w:type="spellEnd"/>
      <w:r w:rsidR="00571D19" w:rsidRPr="00161883">
        <w:rPr>
          <w:bCs/>
          <w:sz w:val="28"/>
          <w:szCs w:val="28"/>
          <w:lang w:val="ru-RU"/>
        </w:rPr>
        <w:t>’</w:t>
      </w:r>
      <w:proofErr w:type="spellStart"/>
      <w:r w:rsidR="00571D19" w:rsidRPr="00161883">
        <w:rPr>
          <w:bCs/>
          <w:sz w:val="28"/>
          <w:szCs w:val="28"/>
        </w:rPr>
        <w:t>zida</w:t>
      </w:r>
      <w:proofErr w:type="spellEnd"/>
      <w:r w:rsidR="00571D19" w:rsidRPr="00161883">
        <w:rPr>
          <w:bCs/>
          <w:sz w:val="28"/>
          <w:szCs w:val="28"/>
          <w:lang w:val="ru-RU"/>
        </w:rPr>
        <w:t xml:space="preserve"> </w:t>
      </w:r>
      <w:r w:rsidR="00571D19" w:rsidRPr="00161883">
        <w:rPr>
          <w:bCs/>
          <w:sz w:val="28"/>
          <w:szCs w:val="28"/>
        </w:rPr>
        <w:t>ma</w:t>
      </w:r>
      <w:r w:rsidR="00571D19" w:rsidRPr="00161883">
        <w:rPr>
          <w:bCs/>
          <w:sz w:val="28"/>
          <w:szCs w:val="28"/>
          <w:lang w:val="ru-RU"/>
        </w:rPr>
        <w:t>’</w:t>
      </w:r>
      <w:proofErr w:type="spellStart"/>
      <w:r w:rsidR="00571D19" w:rsidRPr="00161883">
        <w:rPr>
          <w:bCs/>
          <w:sz w:val="28"/>
          <w:szCs w:val="28"/>
        </w:rPr>
        <w:t>lumot</w:t>
      </w:r>
      <w:proofErr w:type="spellEnd"/>
      <w:r w:rsidR="00571D19" w:rsidRPr="00161883">
        <w:rPr>
          <w:bCs/>
          <w:sz w:val="28"/>
          <w:szCs w:val="28"/>
          <w:lang w:val="ru-RU"/>
        </w:rPr>
        <w:t xml:space="preserve"> </w:t>
      </w:r>
      <w:proofErr w:type="spellStart"/>
      <w:r w:rsidR="00571D19" w:rsidRPr="00161883">
        <w:rPr>
          <w:bCs/>
          <w:sz w:val="28"/>
          <w:szCs w:val="28"/>
        </w:rPr>
        <w:t>uzoq</w:t>
      </w:r>
      <w:proofErr w:type="spellEnd"/>
      <w:r w:rsidR="00571D19" w:rsidRPr="00161883">
        <w:rPr>
          <w:bCs/>
          <w:sz w:val="28"/>
          <w:szCs w:val="28"/>
          <w:lang w:val="ru-RU"/>
        </w:rPr>
        <w:t xml:space="preserve"> </w:t>
      </w:r>
      <w:proofErr w:type="spellStart"/>
      <w:r w:rsidR="00571D19" w:rsidRPr="00161883">
        <w:rPr>
          <w:bCs/>
          <w:sz w:val="28"/>
          <w:szCs w:val="28"/>
        </w:rPr>
        <w:t>vaqt</w:t>
      </w:r>
      <w:proofErr w:type="spellEnd"/>
      <w:r w:rsidR="00571D19" w:rsidRPr="00161883">
        <w:rPr>
          <w:bCs/>
          <w:sz w:val="28"/>
          <w:szCs w:val="28"/>
          <w:lang w:val="ru-RU"/>
        </w:rPr>
        <w:t xml:space="preserve"> </w:t>
      </w:r>
      <w:proofErr w:type="spellStart"/>
      <w:r w:rsidR="00571D19" w:rsidRPr="00161883">
        <w:rPr>
          <w:bCs/>
          <w:sz w:val="28"/>
          <w:szCs w:val="28"/>
        </w:rPr>
        <w:t>dolzarbligicha</w:t>
      </w:r>
      <w:proofErr w:type="spellEnd"/>
      <w:r w:rsidR="00571D19" w:rsidRPr="00161883">
        <w:rPr>
          <w:bCs/>
          <w:sz w:val="28"/>
          <w:szCs w:val="28"/>
          <w:lang w:val="ru-RU"/>
        </w:rPr>
        <w:t xml:space="preserve"> </w:t>
      </w:r>
      <w:proofErr w:type="spellStart"/>
      <w:r w:rsidRPr="00161883">
        <w:rPr>
          <w:bCs/>
          <w:sz w:val="28"/>
          <w:szCs w:val="28"/>
        </w:rPr>
        <w:t>qolishi</w:t>
      </w:r>
      <w:proofErr w:type="spellEnd"/>
      <w:r w:rsidRPr="00161883">
        <w:rPr>
          <w:bCs/>
          <w:sz w:val="28"/>
          <w:szCs w:val="28"/>
          <w:lang w:val="ru-RU"/>
        </w:rPr>
        <w:t xml:space="preserve"> </w:t>
      </w:r>
      <w:proofErr w:type="spellStart"/>
      <w:r w:rsidRPr="00161883">
        <w:rPr>
          <w:bCs/>
          <w:sz w:val="28"/>
          <w:szCs w:val="28"/>
        </w:rPr>
        <w:t>anglashiladi</w:t>
      </w:r>
      <w:proofErr w:type="spellEnd"/>
      <w:r w:rsidRPr="00161883">
        <w:rPr>
          <w:bCs/>
          <w:sz w:val="28"/>
          <w:szCs w:val="28"/>
          <w:lang w:val="ru-RU"/>
        </w:rPr>
        <w:t>.</w:t>
      </w:r>
    </w:p>
    <w:p w:rsidR="00A31C88" w:rsidRPr="00161883" w:rsidRDefault="00A31C88" w:rsidP="00A31C88">
      <w:pPr>
        <w:ind w:firstLine="709"/>
        <w:jc w:val="both"/>
        <w:rPr>
          <w:rFonts w:ascii="Times New Roman" w:hAnsi="Times New Roman" w:cs="Times New Roman"/>
          <w:b/>
          <w:bCs/>
          <w:sz w:val="28"/>
          <w:szCs w:val="28"/>
          <w:lang w:val="uz-Cyrl-UZ"/>
        </w:rPr>
      </w:pPr>
      <w:r w:rsidRPr="00161883">
        <w:rPr>
          <w:rFonts w:ascii="Times New Roman" w:hAnsi="Times New Roman" w:cs="Times New Roman"/>
          <w:b/>
          <w:bCs/>
          <w:sz w:val="28"/>
          <w:szCs w:val="28"/>
          <w:lang w:val="en-US"/>
        </w:rPr>
        <w:t xml:space="preserve">3. </w:t>
      </w:r>
      <w:r w:rsidRPr="00161883">
        <w:rPr>
          <w:rFonts w:ascii="Times New Roman" w:hAnsi="Times New Roman" w:cs="Times New Roman"/>
          <w:b/>
          <w:bCs/>
          <w:sz w:val="28"/>
          <w:szCs w:val="28"/>
          <w:lang w:val="uz-Cyrl-UZ"/>
        </w:rPr>
        <w:t xml:space="preserve">Hozirgi paytda amalda bo’lib turgan hisobning xalqaro standartlari </w:t>
      </w:r>
    </w:p>
    <w:p w:rsidR="000B47B4" w:rsidRPr="00161883" w:rsidRDefault="000B47B4" w:rsidP="000B47B4">
      <w:pPr>
        <w:pStyle w:val="IASBNormalnparaP"/>
        <w:spacing w:before="0" w:line="360" w:lineRule="auto"/>
        <w:ind w:left="0" w:firstLine="709"/>
        <w:rPr>
          <w:bCs/>
          <w:sz w:val="28"/>
          <w:szCs w:val="28"/>
        </w:rPr>
      </w:pPr>
      <w:proofErr w:type="spellStart"/>
      <w:r w:rsidRPr="00161883">
        <w:rPr>
          <w:bCs/>
          <w:sz w:val="28"/>
          <w:szCs w:val="28"/>
        </w:rPr>
        <w:t>Hozirgi</w:t>
      </w:r>
      <w:proofErr w:type="spellEnd"/>
      <w:r w:rsidRPr="00161883">
        <w:rPr>
          <w:bCs/>
          <w:sz w:val="28"/>
          <w:szCs w:val="28"/>
        </w:rPr>
        <w:t xml:space="preserve"> </w:t>
      </w:r>
      <w:proofErr w:type="spellStart"/>
      <w:r w:rsidRPr="00161883">
        <w:rPr>
          <w:bCs/>
          <w:sz w:val="28"/>
          <w:szCs w:val="28"/>
        </w:rPr>
        <w:t>paytda</w:t>
      </w:r>
      <w:proofErr w:type="spellEnd"/>
      <w:r w:rsidRPr="00161883">
        <w:rPr>
          <w:bCs/>
          <w:sz w:val="28"/>
          <w:szCs w:val="28"/>
        </w:rPr>
        <w:t xml:space="preserve"> </w:t>
      </w:r>
      <w:proofErr w:type="spellStart"/>
      <w:r w:rsidRPr="00161883">
        <w:rPr>
          <w:bCs/>
          <w:sz w:val="28"/>
          <w:szCs w:val="28"/>
        </w:rPr>
        <w:t>amalda</w:t>
      </w:r>
      <w:proofErr w:type="spellEnd"/>
      <w:r w:rsidRPr="00161883">
        <w:rPr>
          <w:bCs/>
          <w:sz w:val="28"/>
          <w:szCs w:val="28"/>
        </w:rPr>
        <w:t xml:space="preserve"> </w:t>
      </w:r>
      <w:proofErr w:type="spellStart"/>
      <w:r w:rsidRPr="00161883">
        <w:rPr>
          <w:bCs/>
          <w:sz w:val="28"/>
          <w:szCs w:val="28"/>
        </w:rPr>
        <w:t>bo’lib</w:t>
      </w:r>
      <w:proofErr w:type="spellEnd"/>
      <w:r w:rsidRPr="00161883">
        <w:rPr>
          <w:bCs/>
          <w:sz w:val="28"/>
          <w:szCs w:val="28"/>
        </w:rPr>
        <w:t xml:space="preserve"> </w:t>
      </w:r>
      <w:proofErr w:type="spellStart"/>
      <w:r w:rsidRPr="00161883">
        <w:rPr>
          <w:bCs/>
          <w:sz w:val="28"/>
          <w:szCs w:val="28"/>
        </w:rPr>
        <w:t>turgan</w:t>
      </w:r>
      <w:proofErr w:type="spellEnd"/>
      <w:r w:rsidRPr="00161883">
        <w:rPr>
          <w:bCs/>
          <w:sz w:val="28"/>
          <w:szCs w:val="28"/>
        </w:rPr>
        <w:t xml:space="preserve"> </w:t>
      </w:r>
      <w:proofErr w:type="spellStart"/>
      <w:r w:rsidRPr="00161883">
        <w:rPr>
          <w:bCs/>
          <w:sz w:val="28"/>
          <w:szCs w:val="28"/>
        </w:rPr>
        <w:t>buxgalteriya</w:t>
      </w:r>
      <w:proofErr w:type="spellEnd"/>
      <w:r w:rsidRPr="00161883">
        <w:rPr>
          <w:bCs/>
          <w:sz w:val="28"/>
          <w:szCs w:val="28"/>
        </w:rPr>
        <w:t xml:space="preserve"> </w:t>
      </w:r>
      <w:proofErr w:type="spellStart"/>
      <w:r w:rsidRPr="00161883">
        <w:rPr>
          <w:bCs/>
          <w:sz w:val="28"/>
          <w:szCs w:val="28"/>
        </w:rPr>
        <w:t>hisobining</w:t>
      </w:r>
      <w:proofErr w:type="spellEnd"/>
      <w:r w:rsidRPr="00161883">
        <w:rPr>
          <w:bCs/>
          <w:sz w:val="28"/>
          <w:szCs w:val="28"/>
        </w:rPr>
        <w:t xml:space="preserve"> </w:t>
      </w:r>
      <w:proofErr w:type="spellStart"/>
      <w:r w:rsidRPr="00161883">
        <w:rPr>
          <w:bCs/>
          <w:sz w:val="28"/>
          <w:szCs w:val="28"/>
        </w:rPr>
        <w:t>xalqaro</w:t>
      </w:r>
      <w:proofErr w:type="spellEnd"/>
      <w:r w:rsidRPr="00161883">
        <w:rPr>
          <w:bCs/>
          <w:sz w:val="28"/>
          <w:szCs w:val="28"/>
        </w:rPr>
        <w:t xml:space="preserve"> </w:t>
      </w:r>
      <w:proofErr w:type="spellStart"/>
      <w:r w:rsidRPr="00161883">
        <w:rPr>
          <w:bCs/>
          <w:sz w:val="28"/>
          <w:szCs w:val="28"/>
        </w:rPr>
        <w:t>standartlari</w:t>
      </w:r>
      <w:proofErr w:type="spellEnd"/>
      <w:r w:rsidRPr="00161883">
        <w:rPr>
          <w:bCs/>
          <w:sz w:val="28"/>
          <w:szCs w:val="28"/>
        </w:rPr>
        <w:t>:</w:t>
      </w:r>
      <w:r w:rsidR="0080171C" w:rsidRPr="00161883">
        <w:rPr>
          <w:rStyle w:val="a6"/>
          <w:bCs/>
          <w:sz w:val="28"/>
          <w:szCs w:val="28"/>
        </w:rPr>
        <w:footnoteReference w:id="2"/>
      </w:r>
    </w:p>
    <w:tbl>
      <w:tblPr>
        <w:tblStyle w:val="2"/>
        <w:tblW w:w="8789" w:type="dxa"/>
        <w:jc w:val="center"/>
        <w:tblLook w:val="0420" w:firstRow="1" w:lastRow="0" w:firstColumn="0" w:lastColumn="0" w:noHBand="0" w:noVBand="1"/>
      </w:tblPr>
      <w:tblGrid>
        <w:gridCol w:w="1418"/>
        <w:gridCol w:w="7371"/>
      </w:tblGrid>
      <w:tr w:rsidR="000B47B4" w:rsidRPr="00161883" w:rsidTr="00BF1968">
        <w:trPr>
          <w:cnfStyle w:val="100000000000" w:firstRow="1" w:lastRow="0" w:firstColumn="0" w:lastColumn="0" w:oddVBand="0" w:evenVBand="0" w:oddHBand="0" w:evenHBand="0" w:firstRowFirstColumn="0" w:firstRowLastColumn="0" w:lastRowFirstColumn="0" w:lastRowLastColumn="0"/>
          <w:trHeight w:val="478"/>
          <w:jc w:val="center"/>
        </w:trPr>
        <w:tc>
          <w:tcPr>
            <w:tcW w:w="1418" w:type="dxa"/>
            <w:hideMark/>
          </w:tcPr>
          <w:p w:rsidR="000B47B4" w:rsidRPr="00161883" w:rsidRDefault="000B47B4" w:rsidP="000B47B4">
            <w:pPr>
              <w:rPr>
                <w:rFonts w:ascii="Times New Roman" w:eastAsia="Times New Roman" w:hAnsi="Times New Roman" w:cs="Times New Roman"/>
                <w:b w:val="0"/>
                <w:sz w:val="24"/>
                <w:szCs w:val="24"/>
                <w:lang w:eastAsia="ru-RU"/>
              </w:rPr>
            </w:pPr>
            <w:r w:rsidRPr="00161883">
              <w:rPr>
                <w:rFonts w:ascii="Times New Roman" w:eastAsia="Times New Roman" w:hAnsi="Times New Roman" w:cs="Times New Roman"/>
                <w:b w:val="0"/>
                <w:color w:val="000000" w:themeColor="text1"/>
                <w:kern w:val="24"/>
                <w:sz w:val="24"/>
                <w:szCs w:val="24"/>
                <w:lang w:val="uz-Cyrl-UZ" w:eastAsia="ru-RU"/>
              </w:rPr>
              <w:t xml:space="preserve">BHXS 1 </w:t>
            </w:r>
          </w:p>
        </w:tc>
        <w:tc>
          <w:tcPr>
            <w:tcW w:w="7371" w:type="dxa"/>
            <w:hideMark/>
          </w:tcPr>
          <w:p w:rsidR="000B47B4" w:rsidRPr="00161883" w:rsidRDefault="000B47B4" w:rsidP="000B47B4">
            <w:pPr>
              <w:spacing w:before="48" w:after="48"/>
              <w:rPr>
                <w:rFonts w:ascii="Times New Roman" w:eastAsia="Times New Roman" w:hAnsi="Times New Roman" w:cs="Times New Roman"/>
                <w:b w:val="0"/>
                <w:sz w:val="24"/>
                <w:szCs w:val="24"/>
                <w:lang w:eastAsia="ru-RU"/>
              </w:rPr>
            </w:pPr>
            <w:r w:rsidRPr="00161883">
              <w:rPr>
                <w:rFonts w:ascii="Times New Roman" w:eastAsia="Times New Roman" w:hAnsi="Times New Roman" w:cs="Times New Roman"/>
                <w:b w:val="0"/>
                <w:color w:val="000000" w:themeColor="text1"/>
                <w:kern w:val="24"/>
                <w:sz w:val="24"/>
                <w:szCs w:val="24"/>
                <w:lang w:val="uz-Cyrl-UZ" w:eastAsia="ru-RU"/>
              </w:rPr>
              <w:t>Moliyaviy hisobotlarni taqdim etish</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Tovar-moddiy zaxiralar</w:t>
            </w:r>
          </w:p>
        </w:tc>
      </w:tr>
      <w:tr w:rsidR="000B47B4" w:rsidRPr="00161883" w:rsidTr="00BF1968">
        <w:trPr>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7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Pul oqimlari to’g’risidagi hisobot</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8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val="en-US" w:eastAsia="ru-RU"/>
              </w:rPr>
            </w:pPr>
            <w:r w:rsidRPr="00161883">
              <w:rPr>
                <w:rFonts w:ascii="Times New Roman" w:eastAsia="Times New Roman" w:hAnsi="Times New Roman" w:cs="Times New Roman"/>
                <w:color w:val="000000" w:themeColor="text1"/>
                <w:kern w:val="24"/>
                <w:sz w:val="24"/>
                <w:szCs w:val="24"/>
                <w:lang w:val="uz-Cyrl-UZ" w:eastAsia="ru-RU"/>
              </w:rPr>
              <w:t>Hisob siyosatlari, hisoblab chiqilgan baholardagi o’zgarishlar va xatolar</w:t>
            </w:r>
          </w:p>
        </w:tc>
      </w:tr>
      <w:tr w:rsidR="000B47B4" w:rsidRPr="00161883" w:rsidTr="00BF1968">
        <w:trPr>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10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Hisobot davridan keyingi hodisalar </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12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Foyda soliqlari </w:t>
            </w:r>
          </w:p>
        </w:tc>
      </w:tr>
      <w:tr w:rsidR="000B47B4" w:rsidRPr="00161883" w:rsidTr="00BF1968">
        <w:trPr>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16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Asosiy vositalar</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19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Xodimlarning daromadlari</w:t>
            </w:r>
          </w:p>
        </w:tc>
      </w:tr>
      <w:tr w:rsidR="000B47B4" w:rsidRPr="00161883" w:rsidTr="00BF1968">
        <w:trPr>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20 </w:t>
            </w:r>
          </w:p>
        </w:tc>
        <w:tc>
          <w:tcPr>
            <w:tcW w:w="7371" w:type="dxa"/>
            <w:hideMark/>
          </w:tcPr>
          <w:p w:rsidR="000B47B4" w:rsidRPr="00161883" w:rsidRDefault="000B47B4" w:rsidP="000B47B4">
            <w:pPr>
              <w:spacing w:before="48" w:after="48"/>
              <w:jc w:val="both"/>
              <w:rPr>
                <w:rFonts w:ascii="Times New Roman" w:eastAsia="Times New Roman" w:hAnsi="Times New Roman" w:cs="Times New Roman"/>
                <w:sz w:val="24"/>
                <w:szCs w:val="24"/>
                <w:lang w:val="en-US" w:eastAsia="ru-RU"/>
              </w:rPr>
            </w:pPr>
            <w:r w:rsidRPr="00161883">
              <w:rPr>
                <w:rFonts w:ascii="Times New Roman" w:eastAsia="Times New Roman" w:hAnsi="Times New Roman" w:cs="Times New Roman"/>
                <w:color w:val="000000" w:themeColor="text1"/>
                <w:kern w:val="24"/>
                <w:sz w:val="24"/>
                <w:szCs w:val="24"/>
                <w:lang w:val="uz-Cyrl-UZ" w:eastAsia="ru-RU"/>
              </w:rPr>
              <w:t>Davlat grantlarini hisobga olish va davlat yordami to’g’risida ma’lumotlarni ochib berish</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21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val="en-US" w:eastAsia="ru-RU"/>
              </w:rPr>
            </w:pPr>
            <w:r w:rsidRPr="00161883">
              <w:rPr>
                <w:rFonts w:ascii="Times New Roman" w:eastAsia="Times New Roman" w:hAnsi="Times New Roman" w:cs="Times New Roman"/>
                <w:color w:val="000000" w:themeColor="text1"/>
                <w:kern w:val="24"/>
                <w:sz w:val="24"/>
                <w:szCs w:val="24"/>
                <w:lang w:val="uz-Cyrl-UZ" w:eastAsia="ru-RU"/>
              </w:rPr>
              <w:t>Bir aktsiyaga to’g’ri keladigan foyda</w:t>
            </w:r>
          </w:p>
        </w:tc>
      </w:tr>
      <w:tr w:rsidR="000B47B4" w:rsidRPr="00161883" w:rsidTr="00BF1968">
        <w:trPr>
          <w:trHeight w:val="478"/>
          <w:jc w:val="center"/>
        </w:trPr>
        <w:tc>
          <w:tcPr>
            <w:tcW w:w="1418" w:type="dxa"/>
            <w:hideMark/>
          </w:tcPr>
          <w:p w:rsidR="000B47B4" w:rsidRPr="00161883" w:rsidRDefault="000B47B4" w:rsidP="000B47B4">
            <w:pPr>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23 </w:t>
            </w:r>
          </w:p>
        </w:tc>
        <w:tc>
          <w:tcPr>
            <w:tcW w:w="7371" w:type="dxa"/>
            <w:hideMark/>
          </w:tcPr>
          <w:p w:rsidR="000B47B4" w:rsidRPr="00161883" w:rsidRDefault="000B47B4" w:rsidP="000B47B4">
            <w:pPr>
              <w:spacing w:before="48" w:after="48"/>
              <w:rPr>
                <w:rFonts w:ascii="Times New Roman" w:eastAsia="Times New Roman" w:hAnsi="Times New Roman" w:cs="Times New Roman"/>
                <w:sz w:val="24"/>
                <w:szCs w:val="24"/>
                <w:lang w:eastAsia="ru-RU"/>
              </w:rPr>
            </w:pPr>
            <w:r w:rsidRPr="00161883">
              <w:rPr>
                <w:rFonts w:ascii="Times New Roman" w:eastAsia="Times New Roman" w:hAnsi="Times New Roman" w:cs="Times New Roman"/>
                <w:color w:val="000000" w:themeColor="text1"/>
                <w:kern w:val="24"/>
                <w:sz w:val="24"/>
                <w:szCs w:val="24"/>
                <w:lang w:val="uz-Cyrl-UZ" w:eastAsia="ru-RU"/>
              </w:rPr>
              <w:t>Qarzlar bo’yicha xarajatlar</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24 </w:t>
            </w:r>
          </w:p>
        </w:tc>
        <w:tc>
          <w:tcPr>
            <w:tcW w:w="7371"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O’zaro bog’liq tomonlar to’g’risidagi ma’lumotlarni ochib berish</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26 </w:t>
            </w:r>
          </w:p>
        </w:tc>
        <w:tc>
          <w:tcPr>
            <w:tcW w:w="7371"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Pension tizimlar bo’yicha buxgalteriya hisobi va hisobot</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27 </w:t>
            </w:r>
          </w:p>
        </w:tc>
        <w:tc>
          <w:tcPr>
            <w:tcW w:w="7371"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Konsolidatsiyalashgan moliyaviy hisobotlar</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24 </w:t>
            </w:r>
          </w:p>
        </w:tc>
        <w:tc>
          <w:tcPr>
            <w:tcW w:w="7371"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O’zaro bog’liq tomonlar to’g’risidagi ma’lumotlarni ochib berish</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28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Qaram tadbirkorlik sub’ektlaridagi va qo’shma korxonalardagi investitsiyalar</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BHXS 29</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Giperinflyatsiyali iqtisodiyotlarda moliyaviy hisobot berish</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lastRenderedPageBreak/>
              <w:t xml:space="preserve">BHXS 32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Moliyaviy instrumentlar: taqdim etish</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33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Bir aksiyaga to’g’ri keladigan foyda</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34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Oraliq moliyaviy hisobotlar</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36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Aktivlarning  qadrsizlanishi</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37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Rezervlar, shartli majburiyatlar va shartli aktivlar</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38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Nomoddiy aktivlar</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40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Investitsion mulk</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BHXS 41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Qishloq xo’jaligi</w:t>
            </w:r>
          </w:p>
        </w:tc>
      </w:tr>
    </w:tbl>
    <w:p w:rsidR="000B47B4" w:rsidRPr="00161883" w:rsidRDefault="000B47B4" w:rsidP="000B47B4">
      <w:pPr>
        <w:pStyle w:val="IASBNormalnparaP"/>
        <w:spacing w:before="0" w:line="360" w:lineRule="auto"/>
        <w:ind w:left="0" w:firstLine="709"/>
        <w:rPr>
          <w:b/>
          <w:bCs/>
          <w:sz w:val="28"/>
          <w:szCs w:val="28"/>
          <w:lang w:val="uz-Cyrl-UZ"/>
        </w:rPr>
      </w:pPr>
    </w:p>
    <w:p w:rsidR="003C0A3C" w:rsidRPr="00161883" w:rsidRDefault="000B47B4" w:rsidP="000B47B4">
      <w:pPr>
        <w:pStyle w:val="IASBNormalnparaP"/>
        <w:spacing w:before="0" w:line="360" w:lineRule="auto"/>
        <w:ind w:left="0" w:firstLine="709"/>
        <w:rPr>
          <w:bCs/>
          <w:sz w:val="28"/>
          <w:szCs w:val="28"/>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 xml:space="preserve"> </w:t>
      </w:r>
      <w:proofErr w:type="spellStart"/>
      <w:r w:rsidRPr="00161883">
        <w:rPr>
          <w:bCs/>
          <w:sz w:val="28"/>
          <w:szCs w:val="28"/>
        </w:rPr>
        <w:t>xalqaro</w:t>
      </w:r>
      <w:proofErr w:type="spellEnd"/>
      <w:r w:rsidRPr="00161883">
        <w:rPr>
          <w:bCs/>
          <w:sz w:val="28"/>
          <w:szCs w:val="28"/>
        </w:rPr>
        <w:t xml:space="preserve"> </w:t>
      </w:r>
      <w:proofErr w:type="spellStart"/>
      <w:r w:rsidRPr="00161883">
        <w:rPr>
          <w:bCs/>
          <w:sz w:val="28"/>
          <w:szCs w:val="28"/>
        </w:rPr>
        <w:t>standartlarining</w:t>
      </w:r>
      <w:proofErr w:type="spellEnd"/>
      <w:r w:rsidRPr="00161883">
        <w:rPr>
          <w:bCs/>
          <w:sz w:val="28"/>
          <w:szCs w:val="28"/>
        </w:rPr>
        <w:t xml:space="preserve"> </w:t>
      </w:r>
      <w:proofErr w:type="spellStart"/>
      <w:r w:rsidRPr="00161883">
        <w:rPr>
          <w:bCs/>
          <w:sz w:val="28"/>
          <w:szCs w:val="28"/>
        </w:rPr>
        <w:t>nomlanishi</w:t>
      </w:r>
      <w:proofErr w:type="spellEnd"/>
      <w:r w:rsidRPr="00161883">
        <w:rPr>
          <w:bCs/>
          <w:sz w:val="28"/>
          <w:szCs w:val="28"/>
        </w:rPr>
        <w:t>:</w:t>
      </w:r>
      <w:r w:rsidR="0080171C" w:rsidRPr="00161883">
        <w:rPr>
          <w:rStyle w:val="a6"/>
          <w:bCs/>
          <w:sz w:val="28"/>
          <w:szCs w:val="28"/>
        </w:rPr>
        <w:footnoteReference w:id="3"/>
      </w:r>
    </w:p>
    <w:tbl>
      <w:tblPr>
        <w:tblStyle w:val="2"/>
        <w:tblW w:w="8789" w:type="dxa"/>
        <w:jc w:val="center"/>
        <w:tblLook w:val="0420" w:firstRow="1" w:lastRow="0" w:firstColumn="0" w:lastColumn="0" w:noHBand="0" w:noVBand="1"/>
      </w:tblPr>
      <w:tblGrid>
        <w:gridCol w:w="1418"/>
        <w:gridCol w:w="7371"/>
      </w:tblGrid>
      <w:tr w:rsidR="000B47B4" w:rsidRPr="00161883" w:rsidTr="00BF1968">
        <w:trPr>
          <w:cnfStyle w:val="100000000000" w:firstRow="1" w:lastRow="0" w:firstColumn="0" w:lastColumn="0" w:oddVBand="0" w:evenVBand="0" w:oddHBand="0"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b w:val="0"/>
                <w:bCs w:val="0"/>
                <w:color w:val="000000" w:themeColor="text1"/>
                <w:kern w:val="24"/>
                <w:sz w:val="24"/>
                <w:szCs w:val="24"/>
                <w:lang w:val="uz-Cyrl-UZ" w:eastAsia="ru-RU"/>
              </w:rPr>
            </w:pPr>
            <w:r w:rsidRPr="00161883">
              <w:rPr>
                <w:rFonts w:ascii="Times New Roman" w:eastAsia="Times New Roman" w:hAnsi="Times New Roman" w:cs="Times New Roman"/>
                <w:b w:val="0"/>
                <w:bCs w:val="0"/>
                <w:color w:val="000000" w:themeColor="text1"/>
                <w:kern w:val="24"/>
                <w:sz w:val="24"/>
                <w:szCs w:val="24"/>
                <w:lang w:val="uz-Cyrl-UZ" w:eastAsia="ru-RU"/>
              </w:rPr>
              <w:t xml:space="preserve">MHXS 1 </w:t>
            </w:r>
          </w:p>
        </w:tc>
        <w:tc>
          <w:tcPr>
            <w:tcW w:w="7371" w:type="dxa"/>
            <w:vAlign w:val="center"/>
          </w:tcPr>
          <w:p w:rsidR="000B47B4" w:rsidRPr="00161883" w:rsidRDefault="000B47B4" w:rsidP="000B47B4">
            <w:pPr>
              <w:rPr>
                <w:rFonts w:ascii="Times New Roman" w:eastAsia="Times New Roman" w:hAnsi="Times New Roman" w:cs="Times New Roman"/>
                <w:b w:val="0"/>
                <w:bCs w:val="0"/>
                <w:color w:val="000000" w:themeColor="text1"/>
                <w:kern w:val="24"/>
                <w:sz w:val="24"/>
                <w:szCs w:val="24"/>
                <w:lang w:val="uz-Cyrl-UZ" w:eastAsia="ru-RU"/>
              </w:rPr>
            </w:pPr>
            <w:r w:rsidRPr="00161883">
              <w:rPr>
                <w:rFonts w:ascii="Times New Roman" w:eastAsia="Times New Roman" w:hAnsi="Times New Roman" w:cs="Times New Roman"/>
                <w:b w:val="0"/>
                <w:bCs w:val="0"/>
                <w:color w:val="000000" w:themeColor="text1"/>
                <w:kern w:val="24"/>
                <w:sz w:val="24"/>
                <w:szCs w:val="24"/>
                <w:lang w:val="uz-Cyrl-UZ" w:eastAsia="ru-RU"/>
              </w:rPr>
              <w:t xml:space="preserve">“Moliyaviy hisobotning xalqaro standartlarini birinchi marta qo’llash” </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2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“Aksiyaga asoslangan to’lov”</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3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“Biznes birlashuvlari “</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4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“Sug’urta shartnomalari”</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5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“Sotish uchun mo’ljallangan uzoq muddatli aktivlar va davom ettirilmaydigan faoliyat “</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6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“Foydali qazilmalar zaxiralarini qidirish va baholash”</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7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“Moliyaviy instrumentlar: ma’lumotlarni ochib berish”</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8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“Operatsion segmentlar”</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9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“Moliyaviy instrumentlar” </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10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“Jamlangan (konsolidatsiyalashgan) moliyaviy hisobotlar”</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11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“Birgalikdagi faoliyat bo’yicha kelishuvlar”</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12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“Boshqa tadbirkorlik sub’ektlarida ishtirok etish to’g’risidagi ma’lumotlarni ochib berish”</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13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“Haqqoniy qiymatni baholash”</w:t>
            </w:r>
          </w:p>
        </w:tc>
      </w:tr>
      <w:tr w:rsidR="000B47B4" w:rsidRPr="00161883" w:rsidTr="00BF1968">
        <w:trPr>
          <w:cnfStyle w:val="000000100000" w:firstRow="0" w:lastRow="0" w:firstColumn="0" w:lastColumn="0" w:oddVBand="0" w:evenVBand="0" w:oddHBand="1" w:evenHBand="0" w:firstRowFirstColumn="0" w:firstRowLastColumn="0" w:lastRowFirstColumn="0" w:lastRowLastColumn="0"/>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14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“Ta’rif tuzatishlarini keyinga qoldirish hisobi”</w:t>
            </w:r>
          </w:p>
        </w:tc>
      </w:tr>
      <w:tr w:rsidR="000B47B4" w:rsidRPr="00161883" w:rsidTr="00BF1968">
        <w:trPr>
          <w:trHeight w:val="478"/>
          <w:jc w:val="center"/>
        </w:trPr>
        <w:tc>
          <w:tcPr>
            <w:tcW w:w="1418" w:type="dxa"/>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MHXS 15 </w:t>
            </w:r>
          </w:p>
        </w:tc>
        <w:tc>
          <w:tcPr>
            <w:tcW w:w="7371" w:type="dxa"/>
            <w:vAlign w:val="center"/>
          </w:tcPr>
          <w:p w:rsidR="000B47B4" w:rsidRPr="00161883" w:rsidRDefault="000B47B4" w:rsidP="000B47B4">
            <w:pPr>
              <w:rPr>
                <w:rFonts w:ascii="Times New Roman" w:eastAsia="Times New Roman" w:hAnsi="Times New Roman" w:cs="Times New Roman"/>
                <w:color w:val="000000" w:themeColor="text1"/>
                <w:kern w:val="24"/>
                <w:sz w:val="24"/>
                <w:szCs w:val="24"/>
                <w:lang w:val="uz-Cyrl-UZ" w:eastAsia="ru-RU"/>
              </w:rPr>
            </w:pPr>
            <w:r w:rsidRPr="00161883">
              <w:rPr>
                <w:rFonts w:ascii="Times New Roman" w:eastAsia="Times New Roman" w:hAnsi="Times New Roman" w:cs="Times New Roman"/>
                <w:color w:val="000000" w:themeColor="text1"/>
                <w:kern w:val="24"/>
                <w:sz w:val="24"/>
                <w:szCs w:val="24"/>
                <w:lang w:val="uz-Cyrl-UZ" w:eastAsia="ru-RU"/>
              </w:rPr>
              <w:t xml:space="preserve"> “Xaridorlar bilan shartnomalar tuzish bo’yicha daromad”</w:t>
            </w:r>
          </w:p>
        </w:tc>
      </w:tr>
    </w:tbl>
    <w:p w:rsidR="000B47B4" w:rsidRPr="00161883" w:rsidRDefault="000B47B4" w:rsidP="000B47B4">
      <w:pPr>
        <w:spacing w:after="0" w:line="240" w:lineRule="auto"/>
        <w:rPr>
          <w:rFonts w:ascii="Times New Roman" w:eastAsia="Times New Roman" w:hAnsi="Times New Roman" w:cs="Times New Roman"/>
          <w:color w:val="000000" w:themeColor="text1"/>
          <w:kern w:val="24"/>
          <w:sz w:val="24"/>
          <w:szCs w:val="24"/>
          <w:lang w:val="uz-Cyrl-UZ" w:eastAsia="ru-RU"/>
        </w:rPr>
      </w:pPr>
    </w:p>
    <w:p w:rsidR="0081039E" w:rsidRPr="00161883" w:rsidRDefault="0081039E" w:rsidP="0081039E">
      <w:pPr>
        <w:pStyle w:val="IASBNormalnparaP"/>
        <w:spacing w:before="0" w:line="360" w:lineRule="auto"/>
        <w:ind w:left="0" w:firstLine="709"/>
        <w:rPr>
          <w:sz w:val="28"/>
          <w:szCs w:val="28"/>
          <w:lang w:val="uz-Cyrl-UZ"/>
        </w:rPr>
      </w:pPr>
    </w:p>
    <w:p w:rsidR="00C8647D" w:rsidRPr="00161883" w:rsidRDefault="00C8647D">
      <w:pPr>
        <w:rPr>
          <w:rFonts w:ascii="Times New Roman" w:eastAsia="Times New Roman" w:hAnsi="Times New Roman" w:cs="Times New Roman"/>
          <w:b/>
          <w:sz w:val="28"/>
          <w:szCs w:val="28"/>
          <w:lang w:val="uz-Cyrl-UZ"/>
        </w:rPr>
      </w:pPr>
      <w:r w:rsidRPr="00161883">
        <w:rPr>
          <w:b/>
          <w:sz w:val="28"/>
          <w:szCs w:val="28"/>
          <w:lang w:val="uz-Cyrl-UZ"/>
        </w:rPr>
        <w:br w:type="page"/>
      </w:r>
    </w:p>
    <w:p w:rsidR="005F0963" w:rsidRPr="00161883" w:rsidRDefault="00582F3A" w:rsidP="00582F3A">
      <w:pPr>
        <w:pStyle w:val="IASBNormalnparaP"/>
        <w:spacing w:before="0" w:line="360" w:lineRule="auto"/>
        <w:ind w:left="0"/>
        <w:jc w:val="center"/>
        <w:rPr>
          <w:b/>
          <w:sz w:val="28"/>
          <w:szCs w:val="28"/>
          <w:lang w:val="uz-Cyrl-UZ"/>
        </w:rPr>
      </w:pPr>
      <w:r w:rsidRPr="00161883">
        <w:rPr>
          <w:b/>
          <w:sz w:val="28"/>
          <w:szCs w:val="28"/>
          <w:lang w:val="uz-Cyrl-UZ"/>
        </w:rPr>
        <w:lastRenderedPageBreak/>
        <w:t>Tayanch iboralar</w:t>
      </w:r>
    </w:p>
    <w:p w:rsidR="00582F3A" w:rsidRPr="00161883" w:rsidRDefault="00582F3A" w:rsidP="00582F3A">
      <w:pPr>
        <w:pStyle w:val="IASBNormalnparaP"/>
        <w:spacing w:before="0" w:line="360" w:lineRule="auto"/>
        <w:ind w:left="0" w:firstLine="709"/>
        <w:rPr>
          <w:sz w:val="28"/>
          <w:szCs w:val="28"/>
          <w:lang w:val="uz-Cyrl-UZ"/>
        </w:rPr>
      </w:pPr>
      <w:r w:rsidRPr="00161883">
        <w:rPr>
          <w:sz w:val="28"/>
          <w:szCs w:val="28"/>
          <w:lang w:val="uz-Cyrl-UZ"/>
        </w:rPr>
        <w:t>Moliyaviy hisobotning xalqaro standartlari, buxgalteriya hisobining xalqaro standartlari, moliyaviy holat to’g’risidagi hisobot, moliyaviy natijalar va umumlashgan daromad to’g’risidagi hisobot, pul oqimlari to’g’risidagi hisobot, xususiy kapital harakati to’g’risidagi hisobot, aktiv, o’rinlilik, ichonchlilik.</w:t>
      </w:r>
    </w:p>
    <w:p w:rsidR="00582F3A" w:rsidRPr="00161883" w:rsidRDefault="00582F3A" w:rsidP="00582F3A">
      <w:pPr>
        <w:pStyle w:val="IASBNormalnparaP"/>
        <w:spacing w:before="0" w:line="360" w:lineRule="auto"/>
        <w:ind w:left="0"/>
        <w:jc w:val="center"/>
        <w:rPr>
          <w:b/>
          <w:sz w:val="28"/>
          <w:szCs w:val="28"/>
        </w:rPr>
      </w:pPr>
      <w:proofErr w:type="spellStart"/>
      <w:r w:rsidRPr="00161883">
        <w:rPr>
          <w:b/>
          <w:sz w:val="28"/>
          <w:szCs w:val="28"/>
        </w:rPr>
        <w:t>Nazorat</w:t>
      </w:r>
      <w:proofErr w:type="spellEnd"/>
      <w:r w:rsidRPr="00161883">
        <w:rPr>
          <w:b/>
          <w:sz w:val="28"/>
          <w:szCs w:val="28"/>
        </w:rPr>
        <w:t xml:space="preserve"> </w:t>
      </w:r>
      <w:proofErr w:type="spellStart"/>
      <w:proofErr w:type="gramStart"/>
      <w:r w:rsidRPr="00161883">
        <w:rPr>
          <w:b/>
          <w:sz w:val="28"/>
          <w:szCs w:val="28"/>
        </w:rPr>
        <w:t>va</w:t>
      </w:r>
      <w:proofErr w:type="spellEnd"/>
      <w:proofErr w:type="gramEnd"/>
      <w:r w:rsidRPr="00161883">
        <w:rPr>
          <w:b/>
          <w:sz w:val="28"/>
          <w:szCs w:val="28"/>
        </w:rPr>
        <w:t xml:space="preserve"> </w:t>
      </w:r>
      <w:proofErr w:type="spellStart"/>
      <w:r w:rsidRPr="00161883">
        <w:rPr>
          <w:b/>
          <w:sz w:val="28"/>
          <w:szCs w:val="28"/>
        </w:rPr>
        <w:t>mulohaza</w:t>
      </w:r>
      <w:proofErr w:type="spellEnd"/>
      <w:r w:rsidRPr="00161883">
        <w:rPr>
          <w:b/>
          <w:sz w:val="28"/>
          <w:szCs w:val="28"/>
        </w:rPr>
        <w:t xml:space="preserve"> </w:t>
      </w:r>
      <w:proofErr w:type="spellStart"/>
      <w:r w:rsidRPr="00161883">
        <w:rPr>
          <w:b/>
          <w:sz w:val="28"/>
          <w:szCs w:val="28"/>
        </w:rPr>
        <w:t>uchun</w:t>
      </w:r>
      <w:proofErr w:type="spellEnd"/>
      <w:r w:rsidRPr="00161883">
        <w:rPr>
          <w:b/>
          <w:sz w:val="28"/>
          <w:szCs w:val="28"/>
        </w:rPr>
        <w:t xml:space="preserve"> </w:t>
      </w:r>
      <w:proofErr w:type="spellStart"/>
      <w:r w:rsidRPr="00161883">
        <w:rPr>
          <w:b/>
          <w:sz w:val="28"/>
          <w:szCs w:val="28"/>
        </w:rPr>
        <w:t>savollar</w:t>
      </w:r>
      <w:proofErr w:type="spellEnd"/>
    </w:p>
    <w:p w:rsidR="00292596" w:rsidRPr="00161883" w:rsidRDefault="00292596" w:rsidP="00292596">
      <w:pPr>
        <w:pStyle w:val="IASBNormalnparaP"/>
        <w:numPr>
          <w:ilvl w:val="0"/>
          <w:numId w:val="15"/>
        </w:numPr>
        <w:tabs>
          <w:tab w:val="clear" w:pos="4253"/>
          <w:tab w:val="left" w:pos="993"/>
        </w:tabs>
        <w:spacing w:before="0" w:after="0" w:line="360" w:lineRule="auto"/>
        <w:ind w:left="0" w:firstLine="709"/>
        <w:rPr>
          <w:sz w:val="28"/>
          <w:szCs w:val="28"/>
          <w:lang w:val="ru-RU"/>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 xml:space="preserve"> </w:t>
      </w:r>
      <w:proofErr w:type="spellStart"/>
      <w:r w:rsidRPr="00161883">
        <w:rPr>
          <w:bCs/>
          <w:sz w:val="28"/>
          <w:szCs w:val="28"/>
        </w:rPr>
        <w:t>nima</w:t>
      </w:r>
      <w:proofErr w:type="spellEnd"/>
      <w:r w:rsidRPr="00161883">
        <w:rPr>
          <w:bCs/>
          <w:sz w:val="28"/>
          <w:szCs w:val="28"/>
        </w:rPr>
        <w:t>?</w:t>
      </w:r>
    </w:p>
    <w:p w:rsidR="00292596" w:rsidRPr="00161883" w:rsidRDefault="00292596" w:rsidP="00292596">
      <w:pPr>
        <w:pStyle w:val="IASBNormalnparaP"/>
        <w:numPr>
          <w:ilvl w:val="0"/>
          <w:numId w:val="15"/>
        </w:numPr>
        <w:tabs>
          <w:tab w:val="clear" w:pos="4253"/>
          <w:tab w:val="left" w:pos="993"/>
        </w:tabs>
        <w:spacing w:before="0" w:after="0" w:line="360" w:lineRule="auto"/>
        <w:ind w:left="0" w:firstLine="709"/>
        <w:rPr>
          <w:sz w:val="28"/>
          <w:szCs w:val="28"/>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holat</w:t>
      </w:r>
      <w:proofErr w:type="spellEnd"/>
      <w:r w:rsidRPr="00161883">
        <w:rPr>
          <w:bCs/>
          <w:sz w:val="28"/>
          <w:szCs w:val="28"/>
        </w:rPr>
        <w:t xml:space="preserve"> </w:t>
      </w:r>
      <w:proofErr w:type="spellStart"/>
      <w:r w:rsidRPr="00161883">
        <w:rPr>
          <w:bCs/>
          <w:sz w:val="28"/>
          <w:szCs w:val="28"/>
        </w:rPr>
        <w:t>to’g’risidagi</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 xml:space="preserve"> </w:t>
      </w:r>
      <w:proofErr w:type="spellStart"/>
      <w:r w:rsidRPr="00161883">
        <w:rPr>
          <w:bCs/>
          <w:sz w:val="28"/>
          <w:szCs w:val="28"/>
        </w:rPr>
        <w:t>nima</w:t>
      </w:r>
      <w:proofErr w:type="spellEnd"/>
      <w:r w:rsidRPr="00161883">
        <w:rPr>
          <w:bCs/>
          <w:sz w:val="28"/>
          <w:szCs w:val="28"/>
        </w:rPr>
        <w:t>?</w:t>
      </w:r>
    </w:p>
    <w:p w:rsidR="00582F3A" w:rsidRPr="00161883" w:rsidRDefault="00292596" w:rsidP="00292596">
      <w:pPr>
        <w:pStyle w:val="IASBNormalnparaP"/>
        <w:numPr>
          <w:ilvl w:val="0"/>
          <w:numId w:val="15"/>
        </w:numPr>
        <w:tabs>
          <w:tab w:val="clear" w:pos="4253"/>
          <w:tab w:val="left" w:pos="993"/>
        </w:tabs>
        <w:spacing w:before="0" w:after="0" w:line="360" w:lineRule="auto"/>
        <w:ind w:left="0" w:firstLine="709"/>
        <w:rPr>
          <w:sz w:val="28"/>
          <w:szCs w:val="28"/>
        </w:rPr>
      </w:pPr>
      <w:proofErr w:type="spellStart"/>
      <w:r w:rsidRPr="00161883">
        <w:rPr>
          <w:bCs/>
          <w:sz w:val="28"/>
          <w:szCs w:val="28"/>
        </w:rPr>
        <w:t>Umumalashgan</w:t>
      </w:r>
      <w:proofErr w:type="spellEnd"/>
      <w:r w:rsidRPr="00161883">
        <w:rPr>
          <w:bCs/>
          <w:sz w:val="28"/>
          <w:szCs w:val="28"/>
        </w:rPr>
        <w:t xml:space="preserve"> </w:t>
      </w:r>
      <w:proofErr w:type="spellStart"/>
      <w:r w:rsidRPr="00161883">
        <w:rPr>
          <w:bCs/>
          <w:sz w:val="28"/>
          <w:szCs w:val="28"/>
        </w:rPr>
        <w:t>daromad</w:t>
      </w:r>
      <w:proofErr w:type="spellEnd"/>
      <w:r w:rsidRPr="00161883">
        <w:rPr>
          <w:bCs/>
          <w:sz w:val="28"/>
          <w:szCs w:val="28"/>
        </w:rPr>
        <w:t xml:space="preserve"> </w:t>
      </w:r>
      <w:proofErr w:type="spellStart"/>
      <w:r w:rsidRPr="00161883">
        <w:rPr>
          <w:bCs/>
          <w:sz w:val="28"/>
          <w:szCs w:val="28"/>
        </w:rPr>
        <w:t>to’g’risidagi</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 xml:space="preserve"> </w:t>
      </w:r>
      <w:proofErr w:type="spellStart"/>
      <w:r w:rsidRPr="00161883">
        <w:rPr>
          <w:bCs/>
          <w:sz w:val="28"/>
          <w:szCs w:val="28"/>
        </w:rPr>
        <w:t>nimani</w:t>
      </w:r>
      <w:proofErr w:type="spellEnd"/>
      <w:r w:rsidRPr="00161883">
        <w:rPr>
          <w:bCs/>
          <w:sz w:val="28"/>
          <w:szCs w:val="28"/>
        </w:rPr>
        <w:t xml:space="preserve"> </w:t>
      </w:r>
      <w:proofErr w:type="spellStart"/>
      <w:r w:rsidRPr="00161883">
        <w:rPr>
          <w:bCs/>
          <w:sz w:val="28"/>
          <w:szCs w:val="28"/>
        </w:rPr>
        <w:t>ochib</w:t>
      </w:r>
      <w:proofErr w:type="spellEnd"/>
      <w:r w:rsidRPr="00161883">
        <w:rPr>
          <w:bCs/>
          <w:sz w:val="28"/>
          <w:szCs w:val="28"/>
        </w:rPr>
        <w:t xml:space="preserve"> </w:t>
      </w:r>
      <w:proofErr w:type="spellStart"/>
      <w:r w:rsidRPr="00161883">
        <w:rPr>
          <w:bCs/>
          <w:sz w:val="28"/>
          <w:szCs w:val="28"/>
        </w:rPr>
        <w:t>beradi</w:t>
      </w:r>
      <w:proofErr w:type="spellEnd"/>
      <w:r w:rsidRPr="00161883">
        <w:rPr>
          <w:bCs/>
          <w:sz w:val="28"/>
          <w:szCs w:val="28"/>
        </w:rPr>
        <w:t>?</w:t>
      </w:r>
    </w:p>
    <w:p w:rsidR="00292596" w:rsidRPr="00161883" w:rsidRDefault="00292596" w:rsidP="00292596">
      <w:pPr>
        <w:pStyle w:val="IASBNormalnparaP"/>
        <w:numPr>
          <w:ilvl w:val="0"/>
          <w:numId w:val="15"/>
        </w:numPr>
        <w:tabs>
          <w:tab w:val="clear" w:pos="4253"/>
          <w:tab w:val="left" w:pos="993"/>
        </w:tabs>
        <w:spacing w:before="0" w:after="0" w:line="360" w:lineRule="auto"/>
        <w:ind w:left="0" w:firstLine="709"/>
        <w:rPr>
          <w:sz w:val="28"/>
          <w:szCs w:val="28"/>
        </w:rPr>
      </w:pPr>
      <w:proofErr w:type="spellStart"/>
      <w:r w:rsidRPr="00161883">
        <w:rPr>
          <w:bCs/>
          <w:sz w:val="28"/>
          <w:szCs w:val="28"/>
        </w:rPr>
        <w:t>Xalqaro</w:t>
      </w:r>
      <w:proofErr w:type="spellEnd"/>
      <w:r w:rsidRPr="00161883">
        <w:rPr>
          <w:bCs/>
          <w:sz w:val="28"/>
          <w:szCs w:val="28"/>
        </w:rPr>
        <w:t xml:space="preserve"> </w:t>
      </w: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hisobot</w:t>
      </w:r>
      <w:proofErr w:type="spellEnd"/>
      <w:r w:rsidRPr="00161883">
        <w:rPr>
          <w:bCs/>
          <w:sz w:val="28"/>
          <w:szCs w:val="28"/>
        </w:rPr>
        <w:t xml:space="preserve"> </w:t>
      </w:r>
      <w:proofErr w:type="spellStart"/>
      <w:r w:rsidRPr="00161883">
        <w:rPr>
          <w:bCs/>
          <w:sz w:val="28"/>
          <w:szCs w:val="28"/>
        </w:rPr>
        <w:t>standartlariga</w:t>
      </w:r>
      <w:proofErr w:type="spellEnd"/>
      <w:r w:rsidRPr="00161883">
        <w:rPr>
          <w:bCs/>
          <w:sz w:val="28"/>
          <w:szCs w:val="28"/>
        </w:rPr>
        <w:t xml:space="preserve"> </w:t>
      </w:r>
      <w:proofErr w:type="spellStart"/>
      <w:r w:rsidRPr="00161883">
        <w:rPr>
          <w:bCs/>
          <w:sz w:val="28"/>
          <w:szCs w:val="28"/>
        </w:rPr>
        <w:t>asosan</w:t>
      </w:r>
      <w:proofErr w:type="spellEnd"/>
      <w:r w:rsidRPr="00161883">
        <w:rPr>
          <w:bCs/>
          <w:sz w:val="28"/>
          <w:szCs w:val="28"/>
        </w:rPr>
        <w:t xml:space="preserve"> </w:t>
      </w:r>
      <w:proofErr w:type="spellStart"/>
      <w:r w:rsidRPr="00161883">
        <w:rPr>
          <w:bCs/>
          <w:sz w:val="28"/>
          <w:szCs w:val="28"/>
        </w:rPr>
        <w:t>tuzilgan</w:t>
      </w:r>
      <w:proofErr w:type="spellEnd"/>
      <w:r w:rsidRPr="00161883">
        <w:rPr>
          <w:bCs/>
          <w:sz w:val="28"/>
          <w:szCs w:val="28"/>
        </w:rPr>
        <w:t xml:space="preserve"> </w:t>
      </w:r>
      <w:proofErr w:type="spellStart"/>
      <w:r w:rsidRPr="00161883">
        <w:rPr>
          <w:bCs/>
          <w:sz w:val="28"/>
          <w:szCs w:val="28"/>
        </w:rPr>
        <w:t>hisobotlar</w:t>
      </w:r>
      <w:proofErr w:type="spellEnd"/>
      <w:r w:rsidRPr="00161883">
        <w:rPr>
          <w:bCs/>
          <w:sz w:val="28"/>
          <w:szCs w:val="28"/>
        </w:rPr>
        <w:t xml:space="preserve"> </w:t>
      </w:r>
      <w:proofErr w:type="spellStart"/>
      <w:r w:rsidRPr="00161883">
        <w:rPr>
          <w:bCs/>
          <w:sz w:val="28"/>
          <w:szCs w:val="28"/>
        </w:rPr>
        <w:t>nima</w:t>
      </w:r>
      <w:proofErr w:type="spellEnd"/>
      <w:r w:rsidRPr="00161883">
        <w:rPr>
          <w:bCs/>
          <w:sz w:val="28"/>
          <w:szCs w:val="28"/>
        </w:rPr>
        <w:t xml:space="preserve"> </w:t>
      </w:r>
      <w:proofErr w:type="spellStart"/>
      <w:r w:rsidRPr="00161883">
        <w:rPr>
          <w:bCs/>
          <w:sz w:val="28"/>
          <w:szCs w:val="28"/>
        </w:rPr>
        <w:t>uchun</w:t>
      </w:r>
      <w:proofErr w:type="spellEnd"/>
      <w:r w:rsidRPr="00161883">
        <w:rPr>
          <w:bCs/>
          <w:sz w:val="28"/>
          <w:szCs w:val="28"/>
        </w:rPr>
        <w:t xml:space="preserve"> </w:t>
      </w:r>
      <w:proofErr w:type="spellStart"/>
      <w:r w:rsidRPr="00161883">
        <w:rPr>
          <w:bCs/>
          <w:sz w:val="28"/>
          <w:szCs w:val="28"/>
        </w:rPr>
        <w:t>kerak</w:t>
      </w:r>
      <w:proofErr w:type="spellEnd"/>
      <w:r w:rsidRPr="00161883">
        <w:rPr>
          <w:bCs/>
          <w:sz w:val="28"/>
          <w:szCs w:val="28"/>
        </w:rPr>
        <w:t>?</w:t>
      </w:r>
    </w:p>
    <w:p w:rsidR="00292596" w:rsidRPr="00161883" w:rsidRDefault="00292596" w:rsidP="00292596">
      <w:pPr>
        <w:pStyle w:val="IASBNormalnparaP"/>
        <w:numPr>
          <w:ilvl w:val="0"/>
          <w:numId w:val="15"/>
        </w:numPr>
        <w:tabs>
          <w:tab w:val="clear" w:pos="4253"/>
          <w:tab w:val="left" w:pos="993"/>
        </w:tabs>
        <w:spacing w:before="0" w:after="0" w:line="360" w:lineRule="auto"/>
        <w:ind w:left="0" w:firstLine="709"/>
        <w:rPr>
          <w:sz w:val="28"/>
          <w:szCs w:val="28"/>
        </w:rPr>
      </w:pPr>
      <w:proofErr w:type="spellStart"/>
      <w:r w:rsidRPr="00161883">
        <w:rPr>
          <w:bCs/>
          <w:sz w:val="28"/>
          <w:szCs w:val="28"/>
        </w:rPr>
        <w:t>Moliyaviy</w:t>
      </w:r>
      <w:proofErr w:type="spellEnd"/>
      <w:r w:rsidRPr="00161883">
        <w:rPr>
          <w:bCs/>
          <w:sz w:val="28"/>
          <w:szCs w:val="28"/>
        </w:rPr>
        <w:t xml:space="preserve"> </w:t>
      </w:r>
      <w:proofErr w:type="spellStart"/>
      <w:r w:rsidRPr="00161883">
        <w:rPr>
          <w:bCs/>
          <w:sz w:val="28"/>
          <w:szCs w:val="28"/>
        </w:rPr>
        <w:t>hisobotlardagi</w:t>
      </w:r>
      <w:proofErr w:type="spellEnd"/>
      <w:r w:rsidRPr="00161883">
        <w:rPr>
          <w:bCs/>
          <w:sz w:val="28"/>
          <w:szCs w:val="28"/>
        </w:rPr>
        <w:t xml:space="preserve"> </w:t>
      </w:r>
      <w:proofErr w:type="spellStart"/>
      <w:r w:rsidRPr="00161883">
        <w:rPr>
          <w:bCs/>
          <w:sz w:val="28"/>
          <w:szCs w:val="28"/>
        </w:rPr>
        <w:t>axborotlar</w:t>
      </w:r>
      <w:proofErr w:type="spellEnd"/>
      <w:r w:rsidRPr="00161883">
        <w:rPr>
          <w:bCs/>
          <w:sz w:val="28"/>
          <w:szCs w:val="28"/>
        </w:rPr>
        <w:t xml:space="preserve"> </w:t>
      </w:r>
      <w:proofErr w:type="spellStart"/>
      <w:r w:rsidRPr="00161883">
        <w:rPr>
          <w:bCs/>
          <w:sz w:val="28"/>
          <w:szCs w:val="28"/>
        </w:rPr>
        <w:t>qanday</w:t>
      </w:r>
      <w:proofErr w:type="spellEnd"/>
      <w:r w:rsidRPr="00161883">
        <w:rPr>
          <w:bCs/>
          <w:sz w:val="28"/>
          <w:szCs w:val="28"/>
        </w:rPr>
        <w:t xml:space="preserve"> </w:t>
      </w:r>
      <w:proofErr w:type="spellStart"/>
      <w:r w:rsidRPr="00161883">
        <w:rPr>
          <w:bCs/>
          <w:sz w:val="28"/>
          <w:szCs w:val="28"/>
        </w:rPr>
        <w:t>sifat</w:t>
      </w:r>
      <w:proofErr w:type="spellEnd"/>
      <w:r w:rsidRPr="00161883">
        <w:rPr>
          <w:bCs/>
          <w:sz w:val="28"/>
          <w:szCs w:val="28"/>
        </w:rPr>
        <w:t xml:space="preserve"> </w:t>
      </w:r>
      <w:proofErr w:type="spellStart"/>
      <w:r w:rsidRPr="00161883">
        <w:rPr>
          <w:bCs/>
          <w:sz w:val="28"/>
          <w:szCs w:val="28"/>
        </w:rPr>
        <w:t>talablarga</w:t>
      </w:r>
      <w:proofErr w:type="spellEnd"/>
      <w:r w:rsidRPr="00161883">
        <w:rPr>
          <w:bCs/>
          <w:sz w:val="28"/>
          <w:szCs w:val="28"/>
        </w:rPr>
        <w:t xml:space="preserve"> </w:t>
      </w:r>
      <w:proofErr w:type="spellStart"/>
      <w:r w:rsidRPr="00161883">
        <w:rPr>
          <w:bCs/>
          <w:sz w:val="28"/>
          <w:szCs w:val="28"/>
        </w:rPr>
        <w:t>javob</w:t>
      </w:r>
      <w:proofErr w:type="spellEnd"/>
      <w:r w:rsidRPr="00161883">
        <w:rPr>
          <w:bCs/>
          <w:sz w:val="28"/>
          <w:szCs w:val="28"/>
        </w:rPr>
        <w:t xml:space="preserve"> </w:t>
      </w:r>
      <w:proofErr w:type="spellStart"/>
      <w:r w:rsidRPr="00161883">
        <w:rPr>
          <w:bCs/>
          <w:sz w:val="28"/>
          <w:szCs w:val="28"/>
        </w:rPr>
        <w:t>berishi</w:t>
      </w:r>
      <w:proofErr w:type="spellEnd"/>
      <w:r w:rsidRPr="00161883">
        <w:rPr>
          <w:bCs/>
          <w:sz w:val="28"/>
          <w:szCs w:val="28"/>
        </w:rPr>
        <w:t xml:space="preserve"> </w:t>
      </w:r>
      <w:proofErr w:type="spellStart"/>
      <w:r w:rsidRPr="00161883">
        <w:rPr>
          <w:bCs/>
          <w:sz w:val="28"/>
          <w:szCs w:val="28"/>
        </w:rPr>
        <w:t>kerak</w:t>
      </w:r>
      <w:proofErr w:type="spellEnd"/>
      <w:r w:rsidRPr="00161883">
        <w:rPr>
          <w:bCs/>
          <w:sz w:val="28"/>
          <w:szCs w:val="28"/>
        </w:rPr>
        <w:t>?</w:t>
      </w:r>
    </w:p>
    <w:p w:rsidR="00292596" w:rsidRPr="00161883" w:rsidRDefault="00292596" w:rsidP="00292596">
      <w:pPr>
        <w:pStyle w:val="IASBNormalnparaP"/>
        <w:numPr>
          <w:ilvl w:val="0"/>
          <w:numId w:val="15"/>
        </w:numPr>
        <w:tabs>
          <w:tab w:val="clear" w:pos="4253"/>
          <w:tab w:val="left" w:pos="993"/>
        </w:tabs>
        <w:spacing w:before="0" w:after="0" w:line="360" w:lineRule="auto"/>
        <w:ind w:left="0" w:firstLine="709"/>
        <w:rPr>
          <w:sz w:val="28"/>
          <w:szCs w:val="28"/>
        </w:rPr>
      </w:pPr>
      <w:proofErr w:type="spellStart"/>
      <w:r w:rsidRPr="00161883">
        <w:rPr>
          <w:sz w:val="28"/>
          <w:szCs w:val="28"/>
        </w:rPr>
        <w:t>Axborotni</w:t>
      </w:r>
      <w:proofErr w:type="spellEnd"/>
      <w:r w:rsidRPr="00161883">
        <w:rPr>
          <w:sz w:val="28"/>
          <w:szCs w:val="28"/>
        </w:rPr>
        <w:t xml:space="preserve"> </w:t>
      </w:r>
      <w:proofErr w:type="spellStart"/>
      <w:r w:rsidRPr="00161883">
        <w:rPr>
          <w:sz w:val="28"/>
          <w:szCs w:val="28"/>
        </w:rPr>
        <w:t>ishonchli</w:t>
      </w:r>
      <w:proofErr w:type="spellEnd"/>
      <w:r w:rsidRPr="00161883">
        <w:rPr>
          <w:sz w:val="28"/>
          <w:szCs w:val="28"/>
        </w:rPr>
        <w:t xml:space="preserve"> </w:t>
      </w:r>
      <w:proofErr w:type="spellStart"/>
      <w:r w:rsidRPr="00161883">
        <w:rPr>
          <w:sz w:val="28"/>
          <w:szCs w:val="28"/>
        </w:rPr>
        <w:t>taqdim</w:t>
      </w:r>
      <w:proofErr w:type="spellEnd"/>
      <w:r w:rsidRPr="00161883">
        <w:rPr>
          <w:sz w:val="28"/>
          <w:szCs w:val="28"/>
        </w:rPr>
        <w:t xml:space="preserve"> </w:t>
      </w:r>
      <w:proofErr w:type="spellStart"/>
      <w:r w:rsidRPr="00161883">
        <w:rPr>
          <w:sz w:val="28"/>
          <w:szCs w:val="28"/>
        </w:rPr>
        <w:t>etish</w:t>
      </w:r>
      <w:proofErr w:type="spellEnd"/>
      <w:r w:rsidRPr="00161883">
        <w:rPr>
          <w:sz w:val="28"/>
          <w:szCs w:val="28"/>
        </w:rPr>
        <w:t xml:space="preserve"> </w:t>
      </w:r>
      <w:proofErr w:type="spellStart"/>
      <w:r w:rsidRPr="00161883">
        <w:rPr>
          <w:sz w:val="28"/>
          <w:szCs w:val="28"/>
        </w:rPr>
        <w:t>deganda</w:t>
      </w:r>
      <w:proofErr w:type="spellEnd"/>
      <w:r w:rsidRPr="00161883">
        <w:rPr>
          <w:sz w:val="28"/>
          <w:szCs w:val="28"/>
        </w:rPr>
        <w:t xml:space="preserve"> </w:t>
      </w:r>
      <w:proofErr w:type="spellStart"/>
      <w:r w:rsidRPr="00161883">
        <w:rPr>
          <w:sz w:val="28"/>
          <w:szCs w:val="28"/>
        </w:rPr>
        <w:t>uning</w:t>
      </w:r>
      <w:proofErr w:type="spellEnd"/>
      <w:r w:rsidRPr="00161883">
        <w:rPr>
          <w:sz w:val="28"/>
          <w:szCs w:val="28"/>
        </w:rPr>
        <w:t xml:space="preserve"> </w:t>
      </w:r>
      <w:proofErr w:type="spellStart"/>
      <w:r w:rsidRPr="00161883">
        <w:rPr>
          <w:sz w:val="28"/>
          <w:szCs w:val="28"/>
        </w:rPr>
        <w:t>qanday</w:t>
      </w:r>
      <w:proofErr w:type="spellEnd"/>
      <w:r w:rsidRPr="00161883">
        <w:rPr>
          <w:sz w:val="28"/>
          <w:szCs w:val="28"/>
        </w:rPr>
        <w:t xml:space="preserve"> </w:t>
      </w:r>
      <w:proofErr w:type="spellStart"/>
      <w:r w:rsidRPr="00161883">
        <w:rPr>
          <w:sz w:val="28"/>
          <w:szCs w:val="28"/>
        </w:rPr>
        <w:t>sifatlarga</w:t>
      </w:r>
      <w:proofErr w:type="spellEnd"/>
      <w:r w:rsidRPr="00161883">
        <w:rPr>
          <w:sz w:val="28"/>
          <w:szCs w:val="28"/>
        </w:rPr>
        <w:t xml:space="preserve"> </w:t>
      </w:r>
      <w:proofErr w:type="spellStart"/>
      <w:r w:rsidRPr="00161883">
        <w:rPr>
          <w:sz w:val="28"/>
          <w:szCs w:val="28"/>
        </w:rPr>
        <w:t>egaligi</w:t>
      </w:r>
      <w:proofErr w:type="spellEnd"/>
      <w:r w:rsidRPr="00161883">
        <w:rPr>
          <w:sz w:val="28"/>
          <w:szCs w:val="28"/>
        </w:rPr>
        <w:t xml:space="preserve"> </w:t>
      </w:r>
      <w:proofErr w:type="spellStart"/>
      <w:r w:rsidRPr="00161883">
        <w:rPr>
          <w:sz w:val="28"/>
          <w:szCs w:val="28"/>
        </w:rPr>
        <w:t>tushuniladi</w:t>
      </w:r>
      <w:proofErr w:type="spellEnd"/>
      <w:r w:rsidRPr="00161883">
        <w:rPr>
          <w:sz w:val="28"/>
          <w:szCs w:val="28"/>
        </w:rPr>
        <w:t>?</w:t>
      </w:r>
    </w:p>
    <w:p w:rsidR="00161883" w:rsidRDefault="00161883">
      <w:pPr>
        <w:rPr>
          <w:rFonts w:ascii="Times New Roman" w:eastAsia="Times New Roman" w:hAnsi="Times New Roman" w:cs="Times New Roman"/>
          <w:b/>
          <w:sz w:val="28"/>
          <w:szCs w:val="28"/>
          <w:lang w:val="en-US"/>
        </w:rPr>
      </w:pPr>
      <w:r>
        <w:rPr>
          <w:b/>
          <w:sz w:val="28"/>
          <w:szCs w:val="28"/>
        </w:rPr>
        <w:br w:type="page"/>
      </w:r>
    </w:p>
    <w:p w:rsidR="00582F3A" w:rsidRPr="00161883" w:rsidRDefault="00582F3A" w:rsidP="00582F3A">
      <w:pPr>
        <w:pStyle w:val="IASBNormalnparaP"/>
        <w:spacing w:before="0" w:line="360" w:lineRule="auto"/>
        <w:ind w:left="0"/>
        <w:jc w:val="center"/>
        <w:rPr>
          <w:b/>
          <w:sz w:val="28"/>
          <w:szCs w:val="28"/>
        </w:rPr>
      </w:pPr>
      <w:proofErr w:type="spellStart"/>
      <w:r w:rsidRPr="00161883">
        <w:rPr>
          <w:b/>
          <w:sz w:val="28"/>
          <w:szCs w:val="28"/>
        </w:rPr>
        <w:lastRenderedPageBreak/>
        <w:t>Foydalanilgan</w:t>
      </w:r>
      <w:proofErr w:type="spellEnd"/>
      <w:r w:rsidRPr="00161883">
        <w:rPr>
          <w:b/>
          <w:sz w:val="28"/>
          <w:szCs w:val="28"/>
        </w:rPr>
        <w:t xml:space="preserve"> </w:t>
      </w:r>
      <w:proofErr w:type="spellStart"/>
      <w:r w:rsidRPr="00161883">
        <w:rPr>
          <w:b/>
          <w:sz w:val="28"/>
          <w:szCs w:val="28"/>
        </w:rPr>
        <w:t>adabiyotlar</w:t>
      </w:r>
      <w:proofErr w:type="spellEnd"/>
      <w:r w:rsidRPr="00161883">
        <w:rPr>
          <w:b/>
          <w:sz w:val="28"/>
          <w:szCs w:val="28"/>
        </w:rPr>
        <w:t xml:space="preserve"> </w:t>
      </w:r>
      <w:proofErr w:type="spellStart"/>
      <w:r w:rsidRPr="00161883">
        <w:rPr>
          <w:b/>
          <w:sz w:val="28"/>
          <w:szCs w:val="28"/>
        </w:rPr>
        <w:t>ro’yxati</w:t>
      </w:r>
      <w:proofErr w:type="spellEnd"/>
      <w:r w:rsidR="00161883">
        <w:rPr>
          <w:b/>
          <w:sz w:val="28"/>
          <w:szCs w:val="28"/>
        </w:rPr>
        <w:t xml:space="preserve"> (</w:t>
      </w:r>
      <w:r w:rsidR="00161883" w:rsidRPr="00161883">
        <w:rPr>
          <w:b/>
          <w:sz w:val="28"/>
          <w:szCs w:val="28"/>
        </w:rPr>
        <w:t>List of used literature</w:t>
      </w:r>
      <w:r w:rsidR="00161883">
        <w:rPr>
          <w:b/>
          <w:sz w:val="28"/>
          <w:szCs w:val="28"/>
        </w:rPr>
        <w:t>)</w:t>
      </w:r>
    </w:p>
    <w:p w:rsidR="00161883" w:rsidRPr="00161883" w:rsidRDefault="00161883" w:rsidP="00161883">
      <w:pPr>
        <w:pStyle w:val="IASBNormalnparaP"/>
        <w:numPr>
          <w:ilvl w:val="0"/>
          <w:numId w:val="18"/>
        </w:numPr>
        <w:tabs>
          <w:tab w:val="clear" w:pos="4253"/>
          <w:tab w:val="left" w:pos="993"/>
        </w:tabs>
        <w:spacing w:before="0" w:after="0" w:line="276" w:lineRule="auto"/>
        <w:ind w:left="0" w:firstLine="709"/>
        <w:rPr>
          <w:sz w:val="28"/>
          <w:szCs w:val="28"/>
        </w:rPr>
      </w:pPr>
      <w:r w:rsidRPr="00161883">
        <w:rPr>
          <w:sz w:val="28"/>
          <w:szCs w:val="28"/>
        </w:rPr>
        <w:t>O‘zbekiston  Respublikasi  Prezidentinin</w:t>
      </w:r>
      <w:r>
        <w:rPr>
          <w:sz w:val="28"/>
          <w:szCs w:val="28"/>
        </w:rPr>
        <w:t xml:space="preserve">g  2015  </w:t>
      </w:r>
      <w:proofErr w:type="spellStart"/>
      <w:r>
        <w:rPr>
          <w:sz w:val="28"/>
          <w:szCs w:val="28"/>
        </w:rPr>
        <w:t>yil</w:t>
      </w:r>
      <w:proofErr w:type="spellEnd"/>
      <w:r>
        <w:rPr>
          <w:sz w:val="28"/>
          <w:szCs w:val="28"/>
        </w:rPr>
        <w:t xml:space="preserve">  24  </w:t>
      </w:r>
      <w:proofErr w:type="spellStart"/>
      <w:r>
        <w:rPr>
          <w:sz w:val="28"/>
          <w:szCs w:val="28"/>
        </w:rPr>
        <w:t>apreldagi</w:t>
      </w:r>
      <w:proofErr w:type="spellEnd"/>
      <w:r>
        <w:rPr>
          <w:sz w:val="28"/>
          <w:szCs w:val="28"/>
        </w:rPr>
        <w:t xml:space="preserve"> “</w:t>
      </w:r>
      <w:proofErr w:type="spellStart"/>
      <w:r>
        <w:rPr>
          <w:sz w:val="28"/>
          <w:szCs w:val="28"/>
        </w:rPr>
        <w:t>Ak</w:t>
      </w:r>
      <w:r w:rsidRPr="00161883">
        <w:rPr>
          <w:sz w:val="28"/>
          <w:szCs w:val="28"/>
        </w:rPr>
        <w:t>siyadorlik</w:t>
      </w:r>
      <w:proofErr w:type="spellEnd"/>
      <w:r w:rsidRPr="00161883">
        <w:rPr>
          <w:sz w:val="28"/>
          <w:szCs w:val="28"/>
        </w:rPr>
        <w:t xml:space="preserve">  </w:t>
      </w:r>
      <w:proofErr w:type="spellStart"/>
      <w:r w:rsidRPr="00161883">
        <w:rPr>
          <w:sz w:val="28"/>
          <w:szCs w:val="28"/>
        </w:rPr>
        <w:t>jamiyatlarida</w:t>
      </w:r>
      <w:proofErr w:type="spellEnd"/>
      <w:r w:rsidRPr="00161883">
        <w:rPr>
          <w:sz w:val="28"/>
          <w:szCs w:val="28"/>
        </w:rPr>
        <w:t xml:space="preserve">  </w:t>
      </w:r>
      <w:proofErr w:type="spellStart"/>
      <w:r w:rsidRPr="00161883">
        <w:rPr>
          <w:sz w:val="28"/>
          <w:szCs w:val="28"/>
        </w:rPr>
        <w:t>zamonaviy</w:t>
      </w:r>
      <w:proofErr w:type="spellEnd"/>
      <w:r w:rsidRPr="00161883">
        <w:rPr>
          <w:sz w:val="28"/>
          <w:szCs w:val="28"/>
        </w:rPr>
        <w:t xml:space="preserve">  </w:t>
      </w:r>
      <w:proofErr w:type="spellStart"/>
      <w:r w:rsidRPr="00161883">
        <w:rPr>
          <w:sz w:val="28"/>
          <w:szCs w:val="28"/>
        </w:rPr>
        <w:t>korporativ</w:t>
      </w:r>
      <w:proofErr w:type="spellEnd"/>
      <w:r w:rsidRPr="00161883">
        <w:rPr>
          <w:sz w:val="28"/>
          <w:szCs w:val="28"/>
        </w:rPr>
        <w:t xml:space="preserve">  boshqaruv  uslublarini joriy etish chora-tadbirlari to‘g‘risida”gi PF-4720 Farmoni</w:t>
      </w:r>
    </w:p>
    <w:p w:rsidR="00185EAE" w:rsidRPr="00161883" w:rsidRDefault="00161883" w:rsidP="00185EAE">
      <w:pPr>
        <w:pStyle w:val="IASBNormalnparaP"/>
        <w:numPr>
          <w:ilvl w:val="0"/>
          <w:numId w:val="18"/>
        </w:numPr>
        <w:tabs>
          <w:tab w:val="clear" w:pos="4253"/>
          <w:tab w:val="left" w:pos="993"/>
        </w:tabs>
        <w:spacing w:before="0" w:after="0" w:line="276" w:lineRule="auto"/>
        <w:ind w:left="0" w:firstLine="709"/>
        <w:rPr>
          <w:sz w:val="28"/>
          <w:szCs w:val="28"/>
        </w:rPr>
      </w:pPr>
      <w:r w:rsidRPr="005270F7">
        <w:rPr>
          <w:sz w:val="28"/>
          <w:szCs w:val="28"/>
          <w:lang w:val="uz-Cyrl-UZ"/>
        </w:rPr>
        <w:t>O‘zbеkistоn Rеspublikаsi Vаzirlаr Mаhkаmаsining “Mаhsulоt (ish vа xizmаt)lаrni ishlаb chiqаrish vа sоtish xаrаjаtlаrini shаkllаntirish tаrkibi tо‘g‘risidа”gi Nizоmi. 1999 yil 5 fеvrаldаgi 54-sоnli Qаrоri</w:t>
      </w:r>
    </w:p>
    <w:p w:rsidR="0067485C" w:rsidRPr="00161883" w:rsidRDefault="0067485C" w:rsidP="00185EAE">
      <w:pPr>
        <w:pStyle w:val="IASBNormalnparaP"/>
        <w:numPr>
          <w:ilvl w:val="0"/>
          <w:numId w:val="18"/>
        </w:numPr>
        <w:tabs>
          <w:tab w:val="clear" w:pos="4253"/>
          <w:tab w:val="left" w:pos="993"/>
        </w:tabs>
        <w:spacing w:before="0" w:after="0" w:line="276" w:lineRule="auto"/>
        <w:ind w:left="0" w:firstLine="709"/>
        <w:rPr>
          <w:sz w:val="28"/>
          <w:szCs w:val="28"/>
        </w:rPr>
      </w:pPr>
      <w:proofErr w:type="spellStart"/>
      <w:r w:rsidRPr="00161883">
        <w:rPr>
          <w:sz w:val="28"/>
          <w:szCs w:val="28"/>
        </w:rPr>
        <w:t>Buxgalteriya</w:t>
      </w:r>
      <w:proofErr w:type="spellEnd"/>
      <w:r w:rsidRPr="00161883">
        <w:rPr>
          <w:sz w:val="28"/>
          <w:szCs w:val="28"/>
        </w:rPr>
        <w:t xml:space="preserve"> </w:t>
      </w:r>
      <w:proofErr w:type="spellStart"/>
      <w:r w:rsidRPr="00161883">
        <w:rPr>
          <w:sz w:val="28"/>
          <w:szCs w:val="28"/>
        </w:rPr>
        <w:t>hisobining</w:t>
      </w:r>
      <w:proofErr w:type="spellEnd"/>
      <w:r w:rsidRPr="00161883">
        <w:rPr>
          <w:sz w:val="28"/>
          <w:szCs w:val="28"/>
        </w:rPr>
        <w:t xml:space="preserve"> </w:t>
      </w:r>
      <w:proofErr w:type="spellStart"/>
      <w:r w:rsidRPr="00161883">
        <w:rPr>
          <w:sz w:val="28"/>
          <w:szCs w:val="28"/>
        </w:rPr>
        <w:t>xalqaro</w:t>
      </w:r>
      <w:proofErr w:type="spellEnd"/>
      <w:r w:rsidRPr="00161883">
        <w:rPr>
          <w:sz w:val="28"/>
          <w:szCs w:val="28"/>
        </w:rPr>
        <w:t xml:space="preserve"> </w:t>
      </w:r>
      <w:proofErr w:type="spellStart"/>
      <w:r w:rsidRPr="00161883">
        <w:rPr>
          <w:sz w:val="28"/>
          <w:szCs w:val="28"/>
        </w:rPr>
        <w:t>standartlari</w:t>
      </w:r>
      <w:proofErr w:type="spellEnd"/>
      <w:r w:rsidRPr="00161883">
        <w:rPr>
          <w:sz w:val="28"/>
          <w:szCs w:val="28"/>
        </w:rPr>
        <w:t xml:space="preserve">. </w:t>
      </w:r>
      <w:proofErr w:type="spellStart"/>
      <w:r w:rsidRPr="00161883">
        <w:rPr>
          <w:sz w:val="28"/>
          <w:szCs w:val="28"/>
        </w:rPr>
        <w:t>Tarjima</w:t>
      </w:r>
      <w:proofErr w:type="spellEnd"/>
      <w:r w:rsidRPr="00161883">
        <w:rPr>
          <w:sz w:val="28"/>
          <w:szCs w:val="28"/>
        </w:rPr>
        <w:t xml:space="preserve">. A. </w:t>
      </w:r>
      <w:proofErr w:type="spellStart"/>
      <w:r w:rsidRPr="00161883">
        <w:rPr>
          <w:sz w:val="28"/>
          <w:szCs w:val="28"/>
        </w:rPr>
        <w:t>Rizaqulov</w:t>
      </w:r>
      <w:proofErr w:type="spellEnd"/>
      <w:r w:rsidRPr="00161883">
        <w:rPr>
          <w:sz w:val="28"/>
          <w:szCs w:val="28"/>
        </w:rPr>
        <w:t xml:space="preserve">, </w:t>
      </w:r>
      <w:proofErr w:type="spellStart"/>
      <w:r w:rsidRPr="00161883">
        <w:rPr>
          <w:sz w:val="28"/>
          <w:szCs w:val="28"/>
        </w:rPr>
        <w:t>B.Xasanov</w:t>
      </w:r>
      <w:proofErr w:type="spellEnd"/>
      <w:r w:rsidRPr="00161883">
        <w:rPr>
          <w:sz w:val="28"/>
          <w:szCs w:val="28"/>
        </w:rPr>
        <w:t xml:space="preserve">, </w:t>
      </w:r>
      <w:proofErr w:type="spellStart"/>
      <w:r w:rsidRPr="00161883">
        <w:rPr>
          <w:sz w:val="28"/>
          <w:szCs w:val="28"/>
        </w:rPr>
        <w:t>A.Usanov</w:t>
      </w:r>
      <w:proofErr w:type="spellEnd"/>
      <w:r w:rsidRPr="00161883">
        <w:rPr>
          <w:sz w:val="28"/>
          <w:szCs w:val="28"/>
        </w:rPr>
        <w:t xml:space="preserve">, </w:t>
      </w:r>
      <w:proofErr w:type="spellStart"/>
      <w:r w:rsidRPr="00161883">
        <w:rPr>
          <w:sz w:val="28"/>
          <w:szCs w:val="28"/>
        </w:rPr>
        <w:t>Z.Mamatov</w:t>
      </w:r>
      <w:proofErr w:type="spellEnd"/>
      <w:r w:rsidRPr="00161883">
        <w:rPr>
          <w:sz w:val="28"/>
          <w:szCs w:val="28"/>
        </w:rPr>
        <w:t xml:space="preserve">. T.: - 2004. </w:t>
      </w:r>
    </w:p>
    <w:p w:rsidR="00161883" w:rsidRPr="005270F7" w:rsidRDefault="00161883" w:rsidP="00161883">
      <w:pPr>
        <w:pStyle w:val="IASBNormalnparaP"/>
        <w:numPr>
          <w:ilvl w:val="0"/>
          <w:numId w:val="18"/>
        </w:numPr>
        <w:tabs>
          <w:tab w:val="clear" w:pos="4253"/>
          <w:tab w:val="left" w:pos="993"/>
        </w:tabs>
        <w:spacing w:before="0" w:after="0" w:line="276" w:lineRule="auto"/>
        <w:ind w:left="0" w:firstLine="709"/>
        <w:rPr>
          <w:sz w:val="28"/>
          <w:szCs w:val="28"/>
          <w:lang w:val="uz-Cyrl-UZ"/>
        </w:rPr>
      </w:pPr>
      <w:r w:rsidRPr="005270F7">
        <w:rPr>
          <w:sz w:val="28"/>
          <w:szCs w:val="28"/>
          <w:lang w:val="uz-Cyrl-UZ"/>
        </w:rPr>
        <w:t>Kаrimоv A.</w:t>
      </w:r>
      <w:r w:rsidRPr="005A47D5">
        <w:rPr>
          <w:sz w:val="28"/>
          <w:szCs w:val="28"/>
          <w:lang w:val="uz-Cyrl-UZ"/>
        </w:rPr>
        <w:t xml:space="preserve">, Kurbanbayev J.,  Jumanazarov S. Buxgalteriya hisobi. Darslik. </w:t>
      </w:r>
      <w:r w:rsidRPr="005270F7">
        <w:rPr>
          <w:sz w:val="28"/>
          <w:szCs w:val="28"/>
          <w:lang w:val="uz-Cyrl-UZ"/>
        </w:rPr>
        <w:t xml:space="preserve">- T.: </w:t>
      </w:r>
      <w:r w:rsidRPr="005A47D5">
        <w:rPr>
          <w:sz w:val="28"/>
          <w:szCs w:val="28"/>
          <w:lang w:val="uz-Cyrl-UZ"/>
        </w:rPr>
        <w:t>“</w:t>
      </w:r>
      <w:r w:rsidRPr="005270F7">
        <w:rPr>
          <w:sz w:val="28"/>
          <w:szCs w:val="28"/>
          <w:lang w:val="uz-Cyrl-UZ"/>
        </w:rPr>
        <w:t>IQTISOD-MOLIYA</w:t>
      </w:r>
      <w:r w:rsidRPr="005A47D5">
        <w:rPr>
          <w:sz w:val="28"/>
          <w:szCs w:val="28"/>
          <w:lang w:val="uz-Cyrl-UZ"/>
        </w:rPr>
        <w:t>”</w:t>
      </w:r>
      <w:r w:rsidRPr="005270F7">
        <w:rPr>
          <w:sz w:val="28"/>
          <w:szCs w:val="28"/>
          <w:lang w:val="uz-Cyrl-UZ"/>
        </w:rPr>
        <w:t>, 20</w:t>
      </w:r>
      <w:r w:rsidRPr="005A47D5">
        <w:rPr>
          <w:sz w:val="28"/>
          <w:szCs w:val="28"/>
          <w:lang w:val="uz-Cyrl-UZ"/>
        </w:rPr>
        <w:t>18 y</w:t>
      </w:r>
      <w:r w:rsidRPr="005270F7">
        <w:rPr>
          <w:sz w:val="28"/>
          <w:szCs w:val="28"/>
          <w:lang w:val="uz-Cyrl-UZ"/>
        </w:rPr>
        <w:t>.</w:t>
      </w:r>
    </w:p>
    <w:p w:rsidR="00161883" w:rsidRPr="005270F7" w:rsidRDefault="00161883" w:rsidP="00161883">
      <w:pPr>
        <w:pStyle w:val="IASBNormalnparaP"/>
        <w:numPr>
          <w:ilvl w:val="0"/>
          <w:numId w:val="18"/>
        </w:numPr>
        <w:tabs>
          <w:tab w:val="clear" w:pos="4253"/>
          <w:tab w:val="left" w:pos="993"/>
        </w:tabs>
        <w:spacing w:before="0" w:after="0" w:line="276" w:lineRule="auto"/>
        <w:ind w:left="0" w:firstLine="709"/>
        <w:rPr>
          <w:sz w:val="28"/>
          <w:szCs w:val="28"/>
          <w:lang w:val="uz-Cyrl-UZ"/>
        </w:rPr>
      </w:pPr>
      <w:r w:rsidRPr="005270F7">
        <w:rPr>
          <w:sz w:val="28"/>
          <w:szCs w:val="28"/>
          <w:lang w:val="uz-Cyrl-UZ"/>
        </w:rPr>
        <w:t>Xolbekov</w:t>
      </w:r>
      <w:r w:rsidRPr="005270F7">
        <w:rPr>
          <w:bCs/>
          <w:sz w:val="28"/>
          <w:szCs w:val="28"/>
          <w:lang w:val="uz-Cyrl-UZ"/>
        </w:rPr>
        <w:t>R.O.</w:t>
      </w:r>
      <w:r w:rsidRPr="005270F7">
        <w:rPr>
          <w:sz w:val="28"/>
          <w:szCs w:val="28"/>
          <w:lang w:val="uz-Cyrl-UZ"/>
        </w:rPr>
        <w:t xml:space="preserve"> Buxgalteriya hisobi nazariyasi. </w:t>
      </w:r>
      <w:proofErr w:type="spellStart"/>
      <w:r w:rsidRPr="005270F7">
        <w:rPr>
          <w:sz w:val="28"/>
          <w:szCs w:val="28"/>
        </w:rPr>
        <w:t>Darslik</w:t>
      </w:r>
      <w:proofErr w:type="spellEnd"/>
      <w:r w:rsidRPr="005270F7">
        <w:rPr>
          <w:sz w:val="28"/>
          <w:szCs w:val="28"/>
        </w:rPr>
        <w:t>. - T.: Cho</w:t>
      </w:r>
      <w:r w:rsidRPr="005270F7">
        <w:rPr>
          <w:sz w:val="28"/>
          <w:szCs w:val="28"/>
          <w:lang w:val="uz-Cyrl-UZ" w:eastAsia="ru-RU"/>
        </w:rPr>
        <w:t>‘</w:t>
      </w:r>
      <w:proofErr w:type="spellStart"/>
      <w:r w:rsidRPr="005270F7">
        <w:rPr>
          <w:sz w:val="28"/>
          <w:szCs w:val="28"/>
        </w:rPr>
        <w:t>lpon</w:t>
      </w:r>
      <w:proofErr w:type="spellEnd"/>
      <w:r w:rsidRPr="005270F7">
        <w:rPr>
          <w:sz w:val="28"/>
          <w:szCs w:val="28"/>
        </w:rPr>
        <w:t xml:space="preserve"> </w:t>
      </w:r>
      <w:proofErr w:type="spellStart"/>
      <w:proofErr w:type="gramStart"/>
      <w:r w:rsidRPr="005270F7">
        <w:rPr>
          <w:sz w:val="28"/>
          <w:szCs w:val="28"/>
        </w:rPr>
        <w:t>nomidagi</w:t>
      </w:r>
      <w:proofErr w:type="spellEnd"/>
      <w:r w:rsidRPr="005270F7">
        <w:rPr>
          <w:sz w:val="28"/>
          <w:szCs w:val="28"/>
        </w:rPr>
        <w:t xml:space="preserve">  </w:t>
      </w:r>
      <w:proofErr w:type="spellStart"/>
      <w:r w:rsidRPr="00161883">
        <w:rPr>
          <w:sz w:val="28"/>
          <w:szCs w:val="28"/>
          <w:lang w:val="uz-Cyrl-UZ"/>
        </w:rPr>
        <w:t>nashriyot</w:t>
      </w:r>
      <w:proofErr w:type="gramEnd"/>
      <w:r w:rsidRPr="005270F7">
        <w:rPr>
          <w:sz w:val="28"/>
          <w:szCs w:val="28"/>
        </w:rPr>
        <w:t>-matbaa</w:t>
      </w:r>
      <w:proofErr w:type="spellEnd"/>
      <w:r w:rsidRPr="005270F7">
        <w:rPr>
          <w:sz w:val="28"/>
          <w:szCs w:val="28"/>
        </w:rPr>
        <w:t xml:space="preserve"> </w:t>
      </w:r>
      <w:proofErr w:type="spellStart"/>
      <w:r w:rsidRPr="005270F7">
        <w:rPr>
          <w:sz w:val="28"/>
          <w:szCs w:val="28"/>
        </w:rPr>
        <w:t>ijodiy</w:t>
      </w:r>
      <w:proofErr w:type="spellEnd"/>
      <w:r w:rsidRPr="005270F7">
        <w:rPr>
          <w:sz w:val="28"/>
          <w:szCs w:val="28"/>
        </w:rPr>
        <w:t xml:space="preserve"> </w:t>
      </w:r>
      <w:proofErr w:type="spellStart"/>
      <w:r w:rsidRPr="005270F7">
        <w:rPr>
          <w:sz w:val="28"/>
          <w:szCs w:val="28"/>
        </w:rPr>
        <w:t>uyi</w:t>
      </w:r>
      <w:proofErr w:type="spellEnd"/>
      <w:r w:rsidRPr="005270F7">
        <w:rPr>
          <w:sz w:val="28"/>
          <w:szCs w:val="28"/>
        </w:rPr>
        <w:t xml:space="preserve">, 2011y. </w:t>
      </w:r>
    </w:p>
    <w:p w:rsidR="0067485C" w:rsidRPr="00161883" w:rsidRDefault="0020316C" w:rsidP="0067485C">
      <w:pPr>
        <w:pStyle w:val="IASBNormalnparaP"/>
        <w:numPr>
          <w:ilvl w:val="0"/>
          <w:numId w:val="18"/>
        </w:numPr>
        <w:tabs>
          <w:tab w:val="clear" w:pos="4253"/>
          <w:tab w:val="left" w:pos="993"/>
        </w:tabs>
        <w:spacing w:before="0" w:after="0" w:line="276" w:lineRule="auto"/>
        <w:ind w:left="0" w:firstLine="709"/>
        <w:rPr>
          <w:sz w:val="28"/>
          <w:szCs w:val="28"/>
        </w:rPr>
      </w:pPr>
      <w:hyperlink r:id="rId8" w:history="1">
        <w:r w:rsidR="0067485C" w:rsidRPr="00161883">
          <w:rPr>
            <w:sz w:val="28"/>
            <w:szCs w:val="28"/>
          </w:rPr>
          <w:t>www.mf.uz</w:t>
        </w:r>
      </w:hyperlink>
      <w:r w:rsidR="0067485C" w:rsidRPr="00161883">
        <w:rPr>
          <w:sz w:val="28"/>
          <w:szCs w:val="28"/>
        </w:rPr>
        <w:t xml:space="preserve"> – </w:t>
      </w:r>
      <w:proofErr w:type="spellStart"/>
      <w:r w:rsidR="0067485C" w:rsidRPr="00161883">
        <w:rPr>
          <w:sz w:val="28"/>
          <w:szCs w:val="28"/>
        </w:rPr>
        <w:t>Moliya</w:t>
      </w:r>
      <w:proofErr w:type="spellEnd"/>
      <w:r w:rsidR="0067485C" w:rsidRPr="00161883">
        <w:rPr>
          <w:sz w:val="28"/>
          <w:szCs w:val="28"/>
        </w:rPr>
        <w:t xml:space="preserve"> </w:t>
      </w:r>
      <w:proofErr w:type="spellStart"/>
      <w:r w:rsidR="0067485C" w:rsidRPr="00161883">
        <w:rPr>
          <w:sz w:val="28"/>
          <w:szCs w:val="28"/>
        </w:rPr>
        <w:t>Vazirligi</w:t>
      </w:r>
      <w:proofErr w:type="spellEnd"/>
      <w:r w:rsidR="0067485C" w:rsidRPr="00161883">
        <w:rPr>
          <w:sz w:val="28"/>
          <w:szCs w:val="28"/>
        </w:rPr>
        <w:t xml:space="preserve"> (</w:t>
      </w:r>
      <w:proofErr w:type="spellStart"/>
      <w:r w:rsidR="0067485C" w:rsidRPr="00161883">
        <w:rPr>
          <w:sz w:val="28"/>
          <w:szCs w:val="28"/>
        </w:rPr>
        <w:t>Moliyaviy</w:t>
      </w:r>
      <w:proofErr w:type="spellEnd"/>
      <w:r w:rsidR="0067485C" w:rsidRPr="00161883">
        <w:rPr>
          <w:sz w:val="28"/>
          <w:szCs w:val="28"/>
        </w:rPr>
        <w:t xml:space="preserve"> </w:t>
      </w:r>
      <w:proofErr w:type="spellStart"/>
      <w:r w:rsidR="0067485C" w:rsidRPr="00161883">
        <w:rPr>
          <w:sz w:val="28"/>
          <w:szCs w:val="28"/>
        </w:rPr>
        <w:t>hisobotning</w:t>
      </w:r>
      <w:proofErr w:type="spellEnd"/>
      <w:r w:rsidR="0067485C" w:rsidRPr="00161883">
        <w:rPr>
          <w:sz w:val="28"/>
          <w:szCs w:val="28"/>
        </w:rPr>
        <w:t xml:space="preserve"> </w:t>
      </w:r>
      <w:proofErr w:type="spellStart"/>
      <w:r w:rsidR="0067485C" w:rsidRPr="00161883">
        <w:rPr>
          <w:sz w:val="28"/>
          <w:szCs w:val="28"/>
        </w:rPr>
        <w:t>xalqaro</w:t>
      </w:r>
      <w:proofErr w:type="spellEnd"/>
      <w:r w:rsidR="0067485C" w:rsidRPr="00161883">
        <w:rPr>
          <w:sz w:val="28"/>
          <w:szCs w:val="28"/>
        </w:rPr>
        <w:t xml:space="preserve"> </w:t>
      </w:r>
      <w:proofErr w:type="spellStart"/>
      <w:r w:rsidR="0067485C" w:rsidRPr="00161883">
        <w:rPr>
          <w:sz w:val="28"/>
          <w:szCs w:val="28"/>
        </w:rPr>
        <w:t>standartlari</w:t>
      </w:r>
      <w:proofErr w:type="spellEnd"/>
      <w:r w:rsidR="0067485C" w:rsidRPr="00161883">
        <w:rPr>
          <w:sz w:val="28"/>
          <w:szCs w:val="28"/>
        </w:rPr>
        <w:t>)</w:t>
      </w:r>
    </w:p>
    <w:p w:rsidR="009E6871" w:rsidRPr="00BA69F6" w:rsidRDefault="009E6871" w:rsidP="0067485C">
      <w:pPr>
        <w:pStyle w:val="IASBNormalnparaP"/>
        <w:tabs>
          <w:tab w:val="clear" w:pos="4253"/>
          <w:tab w:val="left" w:pos="993"/>
        </w:tabs>
        <w:spacing w:before="0" w:after="0" w:line="276" w:lineRule="auto"/>
        <w:ind w:left="0"/>
        <w:rPr>
          <w:sz w:val="28"/>
          <w:szCs w:val="28"/>
        </w:rPr>
      </w:pPr>
      <w:bookmarkStart w:id="0" w:name="_GoBack"/>
      <w:bookmarkEnd w:id="0"/>
    </w:p>
    <w:p w:rsidR="00582F3A" w:rsidRPr="00BA69F6" w:rsidRDefault="00582F3A" w:rsidP="00582F3A">
      <w:pPr>
        <w:pStyle w:val="IASBNormalnparaP"/>
        <w:spacing w:before="0" w:line="360" w:lineRule="auto"/>
        <w:ind w:left="0"/>
        <w:jc w:val="center"/>
        <w:rPr>
          <w:sz w:val="28"/>
          <w:szCs w:val="28"/>
        </w:rPr>
      </w:pPr>
    </w:p>
    <w:p w:rsidR="002D3AD6" w:rsidRPr="001B1DDE" w:rsidRDefault="002D3AD6" w:rsidP="002D3AD6">
      <w:pPr>
        <w:spacing w:after="0"/>
        <w:rPr>
          <w:rFonts w:ascii="Times New Roman" w:hAnsi="Times New Roman" w:cs="Times New Roman"/>
          <w:sz w:val="28"/>
          <w:szCs w:val="28"/>
          <w:lang w:val="uz-Cyrl-UZ"/>
        </w:rPr>
      </w:pPr>
    </w:p>
    <w:sectPr w:rsidR="002D3AD6" w:rsidRPr="001B1D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6C" w:rsidRDefault="0020316C" w:rsidP="001B1DDE">
      <w:pPr>
        <w:spacing w:after="0" w:line="240" w:lineRule="auto"/>
      </w:pPr>
      <w:r>
        <w:separator/>
      </w:r>
    </w:p>
  </w:endnote>
  <w:endnote w:type="continuationSeparator" w:id="0">
    <w:p w:rsidR="0020316C" w:rsidRDefault="0020316C" w:rsidP="001B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T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6C" w:rsidRDefault="0020316C" w:rsidP="001B1DDE">
      <w:pPr>
        <w:spacing w:after="0" w:line="240" w:lineRule="auto"/>
      </w:pPr>
      <w:r>
        <w:separator/>
      </w:r>
    </w:p>
  </w:footnote>
  <w:footnote w:type="continuationSeparator" w:id="0">
    <w:p w:rsidR="0020316C" w:rsidRDefault="0020316C" w:rsidP="001B1DDE">
      <w:pPr>
        <w:spacing w:after="0" w:line="240" w:lineRule="auto"/>
      </w:pPr>
      <w:r>
        <w:continuationSeparator/>
      </w:r>
    </w:p>
  </w:footnote>
  <w:footnote w:id="1">
    <w:p w:rsidR="001B1DDE" w:rsidRPr="001B1DDE" w:rsidRDefault="001B1DDE">
      <w:pPr>
        <w:pStyle w:val="a4"/>
        <w:rPr>
          <w:rFonts w:ascii="Times New Roman" w:hAnsi="Times New Roman" w:cs="Times New Roman"/>
          <w:lang w:val="en-US"/>
        </w:rPr>
      </w:pPr>
      <w:r w:rsidRPr="001B1DDE">
        <w:rPr>
          <w:rStyle w:val="a6"/>
          <w:rFonts w:ascii="Times New Roman" w:hAnsi="Times New Roman" w:cs="Times New Roman"/>
        </w:rPr>
        <w:footnoteRef/>
      </w:r>
      <w:r w:rsidRPr="001B1DDE">
        <w:rPr>
          <w:rFonts w:ascii="Times New Roman" w:hAnsi="Times New Roman" w:cs="Times New Roman"/>
          <w:lang w:val="en-US"/>
        </w:rPr>
        <w:t xml:space="preserve"> </w:t>
      </w:r>
      <w:hyperlink r:id="rId1" w:history="1">
        <w:r w:rsidRPr="001B1DDE">
          <w:rPr>
            <w:rStyle w:val="a7"/>
            <w:rFonts w:ascii="Times New Roman" w:hAnsi="Times New Roman" w:cs="Times New Roman"/>
            <w:lang w:val="en-US"/>
          </w:rPr>
          <w:t>www.mf.uz</w:t>
        </w:r>
      </w:hyperlink>
      <w:r w:rsidRPr="001B1DDE">
        <w:rPr>
          <w:rFonts w:ascii="Times New Roman" w:hAnsi="Times New Roman" w:cs="Times New Roman"/>
          <w:lang w:val="en-US"/>
        </w:rPr>
        <w:t xml:space="preserve"> – </w:t>
      </w:r>
      <w:proofErr w:type="spellStart"/>
      <w:r w:rsidRPr="001B1DDE">
        <w:rPr>
          <w:rFonts w:ascii="Times New Roman" w:hAnsi="Times New Roman" w:cs="Times New Roman"/>
          <w:lang w:val="en-US"/>
        </w:rPr>
        <w:t>Moliyaviy</w:t>
      </w:r>
      <w:proofErr w:type="spellEnd"/>
      <w:r w:rsidRPr="001B1DDE">
        <w:rPr>
          <w:rFonts w:ascii="Times New Roman" w:hAnsi="Times New Roman" w:cs="Times New Roman"/>
          <w:lang w:val="en-US"/>
        </w:rPr>
        <w:t xml:space="preserve"> </w:t>
      </w:r>
      <w:proofErr w:type="spellStart"/>
      <w:r w:rsidRPr="001B1DDE">
        <w:rPr>
          <w:rFonts w:ascii="Times New Roman" w:hAnsi="Times New Roman" w:cs="Times New Roman"/>
          <w:lang w:val="en-US"/>
        </w:rPr>
        <w:t>hisobotning</w:t>
      </w:r>
      <w:proofErr w:type="spellEnd"/>
      <w:r w:rsidRPr="001B1DDE">
        <w:rPr>
          <w:rFonts w:ascii="Times New Roman" w:hAnsi="Times New Roman" w:cs="Times New Roman"/>
          <w:lang w:val="en-US"/>
        </w:rPr>
        <w:t xml:space="preserve"> </w:t>
      </w:r>
      <w:proofErr w:type="spellStart"/>
      <w:r w:rsidRPr="001B1DDE">
        <w:rPr>
          <w:rFonts w:ascii="Times New Roman" w:hAnsi="Times New Roman" w:cs="Times New Roman"/>
          <w:lang w:val="en-US"/>
        </w:rPr>
        <w:t>xalqaro</w:t>
      </w:r>
      <w:proofErr w:type="spellEnd"/>
      <w:r w:rsidRPr="001B1DDE">
        <w:rPr>
          <w:rFonts w:ascii="Times New Roman" w:hAnsi="Times New Roman" w:cs="Times New Roman"/>
          <w:lang w:val="en-US"/>
        </w:rPr>
        <w:t xml:space="preserve"> </w:t>
      </w:r>
      <w:proofErr w:type="spellStart"/>
      <w:r w:rsidRPr="001B1DDE">
        <w:rPr>
          <w:rFonts w:ascii="Times New Roman" w:hAnsi="Times New Roman" w:cs="Times New Roman"/>
          <w:lang w:val="en-US"/>
        </w:rPr>
        <w:t>standartlari</w:t>
      </w:r>
      <w:proofErr w:type="spellEnd"/>
    </w:p>
  </w:footnote>
  <w:footnote w:id="2">
    <w:p w:rsidR="0080171C" w:rsidRPr="0080171C" w:rsidRDefault="0080171C">
      <w:pPr>
        <w:pStyle w:val="a4"/>
        <w:rPr>
          <w:lang w:val="en-US"/>
        </w:rPr>
      </w:pPr>
      <w:r>
        <w:rPr>
          <w:rStyle w:val="a6"/>
        </w:rPr>
        <w:footnoteRef/>
      </w:r>
      <w:r w:rsidRPr="0080171C">
        <w:rPr>
          <w:lang w:val="en-US"/>
        </w:rPr>
        <w:t xml:space="preserve"> </w:t>
      </w:r>
      <w:proofErr w:type="spellStart"/>
      <w:r w:rsidRPr="0080171C">
        <w:rPr>
          <w:rFonts w:ascii="Tm" w:hAnsi="Tm"/>
          <w:lang w:val="en-US"/>
        </w:rPr>
        <w:t>Jadval</w:t>
      </w:r>
      <w:proofErr w:type="spellEnd"/>
      <w:r w:rsidRPr="0080171C">
        <w:rPr>
          <w:rFonts w:ascii="Tm" w:hAnsi="Tm"/>
          <w:lang w:val="en-US"/>
        </w:rPr>
        <w:t xml:space="preserve"> </w:t>
      </w:r>
      <w:hyperlink r:id="rId2" w:history="1">
        <w:r w:rsidRPr="0080171C">
          <w:rPr>
            <w:rStyle w:val="a7"/>
            <w:rFonts w:ascii="Tm" w:hAnsi="Tm" w:cs="Times New Roman"/>
            <w:lang w:val="en-US"/>
          </w:rPr>
          <w:t>www.mf.uz</w:t>
        </w:r>
      </w:hyperlink>
      <w:r w:rsidRPr="0080171C">
        <w:rPr>
          <w:rFonts w:ascii="Tm" w:hAnsi="Tm" w:cs="Times New Roman"/>
          <w:lang w:val="en-US"/>
        </w:rPr>
        <w:t xml:space="preserve"> – </w:t>
      </w:r>
      <w:proofErr w:type="spellStart"/>
      <w:r w:rsidRPr="0080171C">
        <w:rPr>
          <w:rFonts w:ascii="Tm" w:hAnsi="Tm" w:cs="Times New Roman"/>
          <w:lang w:val="en-US"/>
        </w:rPr>
        <w:t>Moliyaviy</w:t>
      </w:r>
      <w:proofErr w:type="spellEnd"/>
      <w:r w:rsidRPr="0080171C">
        <w:rPr>
          <w:rFonts w:ascii="Tm" w:hAnsi="Tm" w:cs="Times New Roman"/>
          <w:lang w:val="en-US"/>
        </w:rPr>
        <w:t xml:space="preserve"> </w:t>
      </w:r>
      <w:proofErr w:type="spellStart"/>
      <w:r w:rsidRPr="0080171C">
        <w:rPr>
          <w:rFonts w:ascii="Tm" w:hAnsi="Tm" w:cs="Times New Roman"/>
          <w:lang w:val="en-US"/>
        </w:rPr>
        <w:t>hisobotning</w:t>
      </w:r>
      <w:proofErr w:type="spellEnd"/>
      <w:r w:rsidRPr="0080171C">
        <w:rPr>
          <w:rFonts w:ascii="Tm" w:hAnsi="Tm" w:cs="Times New Roman"/>
          <w:lang w:val="en-US"/>
        </w:rPr>
        <w:t xml:space="preserve"> </w:t>
      </w:r>
      <w:proofErr w:type="spellStart"/>
      <w:r w:rsidRPr="0080171C">
        <w:rPr>
          <w:rFonts w:ascii="Tm" w:hAnsi="Tm" w:cs="Times New Roman"/>
          <w:lang w:val="en-US"/>
        </w:rPr>
        <w:t>xalqaro</w:t>
      </w:r>
      <w:proofErr w:type="spellEnd"/>
      <w:r w:rsidRPr="0080171C">
        <w:rPr>
          <w:rFonts w:ascii="Tm" w:hAnsi="Tm" w:cs="Times New Roman"/>
          <w:lang w:val="en-US"/>
        </w:rPr>
        <w:t xml:space="preserve"> </w:t>
      </w:r>
      <w:proofErr w:type="spellStart"/>
      <w:r w:rsidRPr="0080171C">
        <w:rPr>
          <w:rFonts w:ascii="Tm" w:hAnsi="Tm" w:cs="Times New Roman"/>
          <w:lang w:val="en-US"/>
        </w:rPr>
        <w:t>standartlari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ma’lumotlari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asosida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tayyorlandi</w:t>
      </w:r>
      <w:proofErr w:type="spellEnd"/>
    </w:p>
  </w:footnote>
  <w:footnote w:id="3">
    <w:p w:rsidR="0080171C" w:rsidRPr="0080171C" w:rsidRDefault="0080171C">
      <w:pPr>
        <w:pStyle w:val="a4"/>
        <w:rPr>
          <w:lang w:val="en-US"/>
        </w:rPr>
      </w:pPr>
      <w:r>
        <w:rPr>
          <w:rStyle w:val="a6"/>
        </w:rPr>
        <w:footnoteRef/>
      </w:r>
      <w:r w:rsidRPr="0080171C">
        <w:rPr>
          <w:lang w:val="en-US"/>
        </w:rPr>
        <w:t xml:space="preserve"> </w:t>
      </w:r>
      <w:proofErr w:type="spellStart"/>
      <w:r w:rsidRPr="0080171C">
        <w:rPr>
          <w:rFonts w:ascii="Tm" w:hAnsi="Tm"/>
          <w:lang w:val="en-US"/>
        </w:rPr>
        <w:t>Jadval</w:t>
      </w:r>
      <w:proofErr w:type="spellEnd"/>
      <w:r w:rsidRPr="0080171C">
        <w:rPr>
          <w:rFonts w:ascii="Tm" w:hAnsi="Tm"/>
          <w:lang w:val="en-US"/>
        </w:rPr>
        <w:t xml:space="preserve"> </w:t>
      </w:r>
      <w:hyperlink r:id="rId3" w:history="1">
        <w:r w:rsidRPr="0080171C">
          <w:rPr>
            <w:rStyle w:val="a7"/>
            <w:rFonts w:ascii="Tm" w:hAnsi="Tm" w:cs="Times New Roman"/>
            <w:lang w:val="en-US"/>
          </w:rPr>
          <w:t>www.mf.uz</w:t>
        </w:r>
      </w:hyperlink>
      <w:r w:rsidRPr="0080171C">
        <w:rPr>
          <w:rFonts w:ascii="Tm" w:hAnsi="Tm" w:cs="Times New Roman"/>
          <w:lang w:val="en-US"/>
        </w:rPr>
        <w:t xml:space="preserve"> – </w:t>
      </w:r>
      <w:proofErr w:type="spellStart"/>
      <w:r w:rsidRPr="0080171C">
        <w:rPr>
          <w:rFonts w:ascii="Tm" w:hAnsi="Tm" w:cs="Times New Roman"/>
          <w:lang w:val="en-US"/>
        </w:rPr>
        <w:t>Moliyaviy</w:t>
      </w:r>
      <w:proofErr w:type="spellEnd"/>
      <w:r w:rsidRPr="0080171C">
        <w:rPr>
          <w:rFonts w:ascii="Tm" w:hAnsi="Tm" w:cs="Times New Roman"/>
          <w:lang w:val="en-US"/>
        </w:rPr>
        <w:t xml:space="preserve"> </w:t>
      </w:r>
      <w:proofErr w:type="spellStart"/>
      <w:r w:rsidRPr="0080171C">
        <w:rPr>
          <w:rFonts w:ascii="Tm" w:hAnsi="Tm" w:cs="Times New Roman"/>
          <w:lang w:val="en-US"/>
        </w:rPr>
        <w:t>hisobotning</w:t>
      </w:r>
      <w:proofErr w:type="spellEnd"/>
      <w:r w:rsidRPr="0080171C">
        <w:rPr>
          <w:rFonts w:ascii="Tm" w:hAnsi="Tm" w:cs="Times New Roman"/>
          <w:lang w:val="en-US"/>
        </w:rPr>
        <w:t xml:space="preserve"> </w:t>
      </w:r>
      <w:proofErr w:type="spellStart"/>
      <w:r w:rsidRPr="0080171C">
        <w:rPr>
          <w:rFonts w:ascii="Tm" w:hAnsi="Tm" w:cs="Times New Roman"/>
          <w:lang w:val="en-US"/>
        </w:rPr>
        <w:t>xalqaro</w:t>
      </w:r>
      <w:proofErr w:type="spellEnd"/>
      <w:r w:rsidRPr="0080171C">
        <w:rPr>
          <w:rFonts w:ascii="Tm" w:hAnsi="Tm" w:cs="Times New Roman"/>
          <w:lang w:val="en-US"/>
        </w:rPr>
        <w:t xml:space="preserve"> </w:t>
      </w:r>
      <w:proofErr w:type="spellStart"/>
      <w:r w:rsidRPr="0080171C">
        <w:rPr>
          <w:rFonts w:ascii="Tm" w:hAnsi="Tm" w:cs="Times New Roman"/>
          <w:lang w:val="en-US"/>
        </w:rPr>
        <w:t>standartlari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BC6"/>
    <w:multiLevelType w:val="hybridMultilevel"/>
    <w:tmpl w:val="9C18C330"/>
    <w:lvl w:ilvl="0" w:tplc="9EA46D8A">
      <w:start w:val="1"/>
      <w:numFmt w:val="bullet"/>
      <w:lvlText w:val="•"/>
      <w:lvlJc w:val="left"/>
      <w:pPr>
        <w:tabs>
          <w:tab w:val="num" w:pos="720"/>
        </w:tabs>
        <w:ind w:left="720" w:hanging="360"/>
      </w:pPr>
      <w:rPr>
        <w:rFonts w:ascii="Times New Roman" w:hAnsi="Times New Roman" w:hint="default"/>
      </w:rPr>
    </w:lvl>
    <w:lvl w:ilvl="1" w:tplc="AD66AC6A" w:tentative="1">
      <w:start w:val="1"/>
      <w:numFmt w:val="bullet"/>
      <w:lvlText w:val="•"/>
      <w:lvlJc w:val="left"/>
      <w:pPr>
        <w:tabs>
          <w:tab w:val="num" w:pos="1440"/>
        </w:tabs>
        <w:ind w:left="1440" w:hanging="360"/>
      </w:pPr>
      <w:rPr>
        <w:rFonts w:ascii="Times New Roman" w:hAnsi="Times New Roman" w:hint="default"/>
      </w:rPr>
    </w:lvl>
    <w:lvl w:ilvl="2" w:tplc="0DEA3B86" w:tentative="1">
      <w:start w:val="1"/>
      <w:numFmt w:val="bullet"/>
      <w:lvlText w:val="•"/>
      <w:lvlJc w:val="left"/>
      <w:pPr>
        <w:tabs>
          <w:tab w:val="num" w:pos="2160"/>
        </w:tabs>
        <w:ind w:left="2160" w:hanging="360"/>
      </w:pPr>
      <w:rPr>
        <w:rFonts w:ascii="Times New Roman" w:hAnsi="Times New Roman" w:hint="default"/>
      </w:rPr>
    </w:lvl>
    <w:lvl w:ilvl="3" w:tplc="0FDA9FA6" w:tentative="1">
      <w:start w:val="1"/>
      <w:numFmt w:val="bullet"/>
      <w:lvlText w:val="•"/>
      <w:lvlJc w:val="left"/>
      <w:pPr>
        <w:tabs>
          <w:tab w:val="num" w:pos="2880"/>
        </w:tabs>
        <w:ind w:left="2880" w:hanging="360"/>
      </w:pPr>
      <w:rPr>
        <w:rFonts w:ascii="Times New Roman" w:hAnsi="Times New Roman" w:hint="default"/>
      </w:rPr>
    </w:lvl>
    <w:lvl w:ilvl="4" w:tplc="132002C8" w:tentative="1">
      <w:start w:val="1"/>
      <w:numFmt w:val="bullet"/>
      <w:lvlText w:val="•"/>
      <w:lvlJc w:val="left"/>
      <w:pPr>
        <w:tabs>
          <w:tab w:val="num" w:pos="3600"/>
        </w:tabs>
        <w:ind w:left="3600" w:hanging="360"/>
      </w:pPr>
      <w:rPr>
        <w:rFonts w:ascii="Times New Roman" w:hAnsi="Times New Roman" w:hint="default"/>
      </w:rPr>
    </w:lvl>
    <w:lvl w:ilvl="5" w:tplc="FBCE8FE0" w:tentative="1">
      <w:start w:val="1"/>
      <w:numFmt w:val="bullet"/>
      <w:lvlText w:val="•"/>
      <w:lvlJc w:val="left"/>
      <w:pPr>
        <w:tabs>
          <w:tab w:val="num" w:pos="4320"/>
        </w:tabs>
        <w:ind w:left="4320" w:hanging="360"/>
      </w:pPr>
      <w:rPr>
        <w:rFonts w:ascii="Times New Roman" w:hAnsi="Times New Roman" w:hint="default"/>
      </w:rPr>
    </w:lvl>
    <w:lvl w:ilvl="6" w:tplc="319CB49C" w:tentative="1">
      <w:start w:val="1"/>
      <w:numFmt w:val="bullet"/>
      <w:lvlText w:val="•"/>
      <w:lvlJc w:val="left"/>
      <w:pPr>
        <w:tabs>
          <w:tab w:val="num" w:pos="5040"/>
        </w:tabs>
        <w:ind w:left="5040" w:hanging="360"/>
      </w:pPr>
      <w:rPr>
        <w:rFonts w:ascii="Times New Roman" w:hAnsi="Times New Roman" w:hint="default"/>
      </w:rPr>
    </w:lvl>
    <w:lvl w:ilvl="7" w:tplc="4E881258" w:tentative="1">
      <w:start w:val="1"/>
      <w:numFmt w:val="bullet"/>
      <w:lvlText w:val="•"/>
      <w:lvlJc w:val="left"/>
      <w:pPr>
        <w:tabs>
          <w:tab w:val="num" w:pos="5760"/>
        </w:tabs>
        <w:ind w:left="5760" w:hanging="360"/>
      </w:pPr>
      <w:rPr>
        <w:rFonts w:ascii="Times New Roman" w:hAnsi="Times New Roman" w:hint="default"/>
      </w:rPr>
    </w:lvl>
    <w:lvl w:ilvl="8" w:tplc="FAAE9C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140512"/>
    <w:multiLevelType w:val="hybridMultilevel"/>
    <w:tmpl w:val="0194C348"/>
    <w:lvl w:ilvl="0" w:tplc="5CEC4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0C377F"/>
    <w:multiLevelType w:val="hybridMultilevel"/>
    <w:tmpl w:val="76643AA8"/>
    <w:lvl w:ilvl="0" w:tplc="957A12EC">
      <w:start w:val="1"/>
      <w:numFmt w:val="bullet"/>
      <w:lvlText w:val="•"/>
      <w:lvlJc w:val="left"/>
      <w:pPr>
        <w:tabs>
          <w:tab w:val="num" w:pos="720"/>
        </w:tabs>
        <w:ind w:left="720" w:hanging="360"/>
      </w:pPr>
      <w:rPr>
        <w:rFonts w:ascii="Times New Roman" w:hAnsi="Times New Roman" w:hint="default"/>
      </w:rPr>
    </w:lvl>
    <w:lvl w:ilvl="1" w:tplc="28E2CC1C" w:tentative="1">
      <w:start w:val="1"/>
      <w:numFmt w:val="bullet"/>
      <w:lvlText w:val="•"/>
      <w:lvlJc w:val="left"/>
      <w:pPr>
        <w:tabs>
          <w:tab w:val="num" w:pos="1440"/>
        </w:tabs>
        <w:ind w:left="1440" w:hanging="360"/>
      </w:pPr>
      <w:rPr>
        <w:rFonts w:ascii="Times New Roman" w:hAnsi="Times New Roman" w:hint="default"/>
      </w:rPr>
    </w:lvl>
    <w:lvl w:ilvl="2" w:tplc="F5A2E828" w:tentative="1">
      <w:start w:val="1"/>
      <w:numFmt w:val="bullet"/>
      <w:lvlText w:val="•"/>
      <w:lvlJc w:val="left"/>
      <w:pPr>
        <w:tabs>
          <w:tab w:val="num" w:pos="2160"/>
        </w:tabs>
        <w:ind w:left="2160" w:hanging="360"/>
      </w:pPr>
      <w:rPr>
        <w:rFonts w:ascii="Times New Roman" w:hAnsi="Times New Roman" w:hint="default"/>
      </w:rPr>
    </w:lvl>
    <w:lvl w:ilvl="3" w:tplc="DEF4C0CC" w:tentative="1">
      <w:start w:val="1"/>
      <w:numFmt w:val="bullet"/>
      <w:lvlText w:val="•"/>
      <w:lvlJc w:val="left"/>
      <w:pPr>
        <w:tabs>
          <w:tab w:val="num" w:pos="2880"/>
        </w:tabs>
        <w:ind w:left="2880" w:hanging="360"/>
      </w:pPr>
      <w:rPr>
        <w:rFonts w:ascii="Times New Roman" w:hAnsi="Times New Roman" w:hint="default"/>
      </w:rPr>
    </w:lvl>
    <w:lvl w:ilvl="4" w:tplc="DA6279F8" w:tentative="1">
      <w:start w:val="1"/>
      <w:numFmt w:val="bullet"/>
      <w:lvlText w:val="•"/>
      <w:lvlJc w:val="left"/>
      <w:pPr>
        <w:tabs>
          <w:tab w:val="num" w:pos="3600"/>
        </w:tabs>
        <w:ind w:left="3600" w:hanging="360"/>
      </w:pPr>
      <w:rPr>
        <w:rFonts w:ascii="Times New Roman" w:hAnsi="Times New Roman" w:hint="default"/>
      </w:rPr>
    </w:lvl>
    <w:lvl w:ilvl="5" w:tplc="BF5491F2" w:tentative="1">
      <w:start w:val="1"/>
      <w:numFmt w:val="bullet"/>
      <w:lvlText w:val="•"/>
      <w:lvlJc w:val="left"/>
      <w:pPr>
        <w:tabs>
          <w:tab w:val="num" w:pos="4320"/>
        </w:tabs>
        <w:ind w:left="4320" w:hanging="360"/>
      </w:pPr>
      <w:rPr>
        <w:rFonts w:ascii="Times New Roman" w:hAnsi="Times New Roman" w:hint="default"/>
      </w:rPr>
    </w:lvl>
    <w:lvl w:ilvl="6" w:tplc="87403418" w:tentative="1">
      <w:start w:val="1"/>
      <w:numFmt w:val="bullet"/>
      <w:lvlText w:val="•"/>
      <w:lvlJc w:val="left"/>
      <w:pPr>
        <w:tabs>
          <w:tab w:val="num" w:pos="5040"/>
        </w:tabs>
        <w:ind w:left="5040" w:hanging="360"/>
      </w:pPr>
      <w:rPr>
        <w:rFonts w:ascii="Times New Roman" w:hAnsi="Times New Roman" w:hint="default"/>
      </w:rPr>
    </w:lvl>
    <w:lvl w:ilvl="7" w:tplc="FEAA62B0" w:tentative="1">
      <w:start w:val="1"/>
      <w:numFmt w:val="bullet"/>
      <w:lvlText w:val="•"/>
      <w:lvlJc w:val="left"/>
      <w:pPr>
        <w:tabs>
          <w:tab w:val="num" w:pos="5760"/>
        </w:tabs>
        <w:ind w:left="5760" w:hanging="360"/>
      </w:pPr>
      <w:rPr>
        <w:rFonts w:ascii="Times New Roman" w:hAnsi="Times New Roman" w:hint="default"/>
      </w:rPr>
    </w:lvl>
    <w:lvl w:ilvl="8" w:tplc="8C42469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185E9B"/>
    <w:multiLevelType w:val="hybridMultilevel"/>
    <w:tmpl w:val="F1527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12DB5"/>
    <w:multiLevelType w:val="hybridMultilevel"/>
    <w:tmpl w:val="B41C0B92"/>
    <w:lvl w:ilvl="0" w:tplc="C28CF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CF2488"/>
    <w:multiLevelType w:val="hybridMultilevel"/>
    <w:tmpl w:val="F926ABF4"/>
    <w:lvl w:ilvl="0" w:tplc="202A6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CE205A"/>
    <w:multiLevelType w:val="hybridMultilevel"/>
    <w:tmpl w:val="F926ABF4"/>
    <w:lvl w:ilvl="0" w:tplc="202A6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8675B4"/>
    <w:multiLevelType w:val="hybridMultilevel"/>
    <w:tmpl w:val="9BC087AA"/>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29B2398B"/>
    <w:multiLevelType w:val="hybridMultilevel"/>
    <w:tmpl w:val="90B4D298"/>
    <w:lvl w:ilvl="0" w:tplc="9F2E3BBA">
      <w:start w:val="1"/>
      <w:numFmt w:val="bullet"/>
      <w:lvlText w:val="•"/>
      <w:lvlJc w:val="left"/>
      <w:pPr>
        <w:tabs>
          <w:tab w:val="num" w:pos="720"/>
        </w:tabs>
        <w:ind w:left="720" w:hanging="360"/>
      </w:pPr>
      <w:rPr>
        <w:rFonts w:ascii="Times New Roman" w:hAnsi="Times New Roman" w:hint="default"/>
      </w:rPr>
    </w:lvl>
    <w:lvl w:ilvl="1" w:tplc="B14E8D1E" w:tentative="1">
      <w:start w:val="1"/>
      <w:numFmt w:val="bullet"/>
      <w:lvlText w:val="•"/>
      <w:lvlJc w:val="left"/>
      <w:pPr>
        <w:tabs>
          <w:tab w:val="num" w:pos="1440"/>
        </w:tabs>
        <w:ind w:left="1440" w:hanging="360"/>
      </w:pPr>
      <w:rPr>
        <w:rFonts w:ascii="Times New Roman" w:hAnsi="Times New Roman" w:hint="default"/>
      </w:rPr>
    </w:lvl>
    <w:lvl w:ilvl="2" w:tplc="5644F6A8" w:tentative="1">
      <w:start w:val="1"/>
      <w:numFmt w:val="bullet"/>
      <w:lvlText w:val="•"/>
      <w:lvlJc w:val="left"/>
      <w:pPr>
        <w:tabs>
          <w:tab w:val="num" w:pos="2160"/>
        </w:tabs>
        <w:ind w:left="2160" w:hanging="360"/>
      </w:pPr>
      <w:rPr>
        <w:rFonts w:ascii="Times New Roman" w:hAnsi="Times New Roman" w:hint="default"/>
      </w:rPr>
    </w:lvl>
    <w:lvl w:ilvl="3" w:tplc="4862393A" w:tentative="1">
      <w:start w:val="1"/>
      <w:numFmt w:val="bullet"/>
      <w:lvlText w:val="•"/>
      <w:lvlJc w:val="left"/>
      <w:pPr>
        <w:tabs>
          <w:tab w:val="num" w:pos="2880"/>
        </w:tabs>
        <w:ind w:left="2880" w:hanging="360"/>
      </w:pPr>
      <w:rPr>
        <w:rFonts w:ascii="Times New Roman" w:hAnsi="Times New Roman" w:hint="default"/>
      </w:rPr>
    </w:lvl>
    <w:lvl w:ilvl="4" w:tplc="EEDAB5E2" w:tentative="1">
      <w:start w:val="1"/>
      <w:numFmt w:val="bullet"/>
      <w:lvlText w:val="•"/>
      <w:lvlJc w:val="left"/>
      <w:pPr>
        <w:tabs>
          <w:tab w:val="num" w:pos="3600"/>
        </w:tabs>
        <w:ind w:left="3600" w:hanging="360"/>
      </w:pPr>
      <w:rPr>
        <w:rFonts w:ascii="Times New Roman" w:hAnsi="Times New Roman" w:hint="default"/>
      </w:rPr>
    </w:lvl>
    <w:lvl w:ilvl="5" w:tplc="1A6018EC" w:tentative="1">
      <w:start w:val="1"/>
      <w:numFmt w:val="bullet"/>
      <w:lvlText w:val="•"/>
      <w:lvlJc w:val="left"/>
      <w:pPr>
        <w:tabs>
          <w:tab w:val="num" w:pos="4320"/>
        </w:tabs>
        <w:ind w:left="4320" w:hanging="360"/>
      </w:pPr>
      <w:rPr>
        <w:rFonts w:ascii="Times New Roman" w:hAnsi="Times New Roman" w:hint="default"/>
      </w:rPr>
    </w:lvl>
    <w:lvl w:ilvl="6" w:tplc="78D60BDE" w:tentative="1">
      <w:start w:val="1"/>
      <w:numFmt w:val="bullet"/>
      <w:lvlText w:val="•"/>
      <w:lvlJc w:val="left"/>
      <w:pPr>
        <w:tabs>
          <w:tab w:val="num" w:pos="5040"/>
        </w:tabs>
        <w:ind w:left="5040" w:hanging="360"/>
      </w:pPr>
      <w:rPr>
        <w:rFonts w:ascii="Times New Roman" w:hAnsi="Times New Roman" w:hint="default"/>
      </w:rPr>
    </w:lvl>
    <w:lvl w:ilvl="7" w:tplc="BDFAD9D2" w:tentative="1">
      <w:start w:val="1"/>
      <w:numFmt w:val="bullet"/>
      <w:lvlText w:val="•"/>
      <w:lvlJc w:val="left"/>
      <w:pPr>
        <w:tabs>
          <w:tab w:val="num" w:pos="5760"/>
        </w:tabs>
        <w:ind w:left="5760" w:hanging="360"/>
      </w:pPr>
      <w:rPr>
        <w:rFonts w:ascii="Times New Roman" w:hAnsi="Times New Roman" w:hint="default"/>
      </w:rPr>
    </w:lvl>
    <w:lvl w:ilvl="8" w:tplc="E578EC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CE686E"/>
    <w:multiLevelType w:val="hybridMultilevel"/>
    <w:tmpl w:val="9796B96E"/>
    <w:lvl w:ilvl="0" w:tplc="E440E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9714F"/>
    <w:multiLevelType w:val="hybridMultilevel"/>
    <w:tmpl w:val="8AB85510"/>
    <w:lvl w:ilvl="0" w:tplc="DD9072DE">
      <w:start w:val="1"/>
      <w:numFmt w:val="bullet"/>
      <w:lvlText w:val="•"/>
      <w:lvlJc w:val="left"/>
      <w:pPr>
        <w:tabs>
          <w:tab w:val="num" w:pos="720"/>
        </w:tabs>
        <w:ind w:left="720" w:hanging="360"/>
      </w:pPr>
      <w:rPr>
        <w:rFonts w:ascii="Times New Roman" w:hAnsi="Times New Roman" w:hint="default"/>
      </w:rPr>
    </w:lvl>
    <w:lvl w:ilvl="1" w:tplc="2250C808" w:tentative="1">
      <w:start w:val="1"/>
      <w:numFmt w:val="bullet"/>
      <w:lvlText w:val="•"/>
      <w:lvlJc w:val="left"/>
      <w:pPr>
        <w:tabs>
          <w:tab w:val="num" w:pos="1440"/>
        </w:tabs>
        <w:ind w:left="1440" w:hanging="360"/>
      </w:pPr>
      <w:rPr>
        <w:rFonts w:ascii="Times New Roman" w:hAnsi="Times New Roman" w:hint="default"/>
      </w:rPr>
    </w:lvl>
    <w:lvl w:ilvl="2" w:tplc="9312AAB8" w:tentative="1">
      <w:start w:val="1"/>
      <w:numFmt w:val="bullet"/>
      <w:lvlText w:val="•"/>
      <w:lvlJc w:val="left"/>
      <w:pPr>
        <w:tabs>
          <w:tab w:val="num" w:pos="2160"/>
        </w:tabs>
        <w:ind w:left="2160" w:hanging="360"/>
      </w:pPr>
      <w:rPr>
        <w:rFonts w:ascii="Times New Roman" w:hAnsi="Times New Roman" w:hint="default"/>
      </w:rPr>
    </w:lvl>
    <w:lvl w:ilvl="3" w:tplc="E6889A6E" w:tentative="1">
      <w:start w:val="1"/>
      <w:numFmt w:val="bullet"/>
      <w:lvlText w:val="•"/>
      <w:lvlJc w:val="left"/>
      <w:pPr>
        <w:tabs>
          <w:tab w:val="num" w:pos="2880"/>
        </w:tabs>
        <w:ind w:left="2880" w:hanging="360"/>
      </w:pPr>
      <w:rPr>
        <w:rFonts w:ascii="Times New Roman" w:hAnsi="Times New Roman" w:hint="default"/>
      </w:rPr>
    </w:lvl>
    <w:lvl w:ilvl="4" w:tplc="E84C3E4C" w:tentative="1">
      <w:start w:val="1"/>
      <w:numFmt w:val="bullet"/>
      <w:lvlText w:val="•"/>
      <w:lvlJc w:val="left"/>
      <w:pPr>
        <w:tabs>
          <w:tab w:val="num" w:pos="3600"/>
        </w:tabs>
        <w:ind w:left="3600" w:hanging="360"/>
      </w:pPr>
      <w:rPr>
        <w:rFonts w:ascii="Times New Roman" w:hAnsi="Times New Roman" w:hint="default"/>
      </w:rPr>
    </w:lvl>
    <w:lvl w:ilvl="5" w:tplc="7AC42DDA" w:tentative="1">
      <w:start w:val="1"/>
      <w:numFmt w:val="bullet"/>
      <w:lvlText w:val="•"/>
      <w:lvlJc w:val="left"/>
      <w:pPr>
        <w:tabs>
          <w:tab w:val="num" w:pos="4320"/>
        </w:tabs>
        <w:ind w:left="4320" w:hanging="360"/>
      </w:pPr>
      <w:rPr>
        <w:rFonts w:ascii="Times New Roman" w:hAnsi="Times New Roman" w:hint="default"/>
      </w:rPr>
    </w:lvl>
    <w:lvl w:ilvl="6" w:tplc="6486C8FC" w:tentative="1">
      <w:start w:val="1"/>
      <w:numFmt w:val="bullet"/>
      <w:lvlText w:val="•"/>
      <w:lvlJc w:val="left"/>
      <w:pPr>
        <w:tabs>
          <w:tab w:val="num" w:pos="5040"/>
        </w:tabs>
        <w:ind w:left="5040" w:hanging="360"/>
      </w:pPr>
      <w:rPr>
        <w:rFonts w:ascii="Times New Roman" w:hAnsi="Times New Roman" w:hint="default"/>
      </w:rPr>
    </w:lvl>
    <w:lvl w:ilvl="7" w:tplc="0DB8B9F2" w:tentative="1">
      <w:start w:val="1"/>
      <w:numFmt w:val="bullet"/>
      <w:lvlText w:val="•"/>
      <w:lvlJc w:val="left"/>
      <w:pPr>
        <w:tabs>
          <w:tab w:val="num" w:pos="5760"/>
        </w:tabs>
        <w:ind w:left="5760" w:hanging="360"/>
      </w:pPr>
      <w:rPr>
        <w:rFonts w:ascii="Times New Roman" w:hAnsi="Times New Roman" w:hint="default"/>
      </w:rPr>
    </w:lvl>
    <w:lvl w:ilvl="8" w:tplc="07FE0E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D901C53"/>
    <w:multiLevelType w:val="hybridMultilevel"/>
    <w:tmpl w:val="F926ABF4"/>
    <w:lvl w:ilvl="0" w:tplc="202A6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CD4303"/>
    <w:multiLevelType w:val="hybridMultilevel"/>
    <w:tmpl w:val="F926ABF4"/>
    <w:lvl w:ilvl="0" w:tplc="202A6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576B04"/>
    <w:multiLevelType w:val="hybridMultilevel"/>
    <w:tmpl w:val="3E20A52E"/>
    <w:lvl w:ilvl="0" w:tplc="5900C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7D1312"/>
    <w:multiLevelType w:val="hybridMultilevel"/>
    <w:tmpl w:val="82A0DB24"/>
    <w:lvl w:ilvl="0" w:tplc="6DC46A4E">
      <w:start w:val="1"/>
      <w:numFmt w:val="bullet"/>
      <w:lvlText w:val="•"/>
      <w:lvlJc w:val="left"/>
      <w:pPr>
        <w:tabs>
          <w:tab w:val="num" w:pos="720"/>
        </w:tabs>
        <w:ind w:left="720" w:hanging="360"/>
      </w:pPr>
      <w:rPr>
        <w:rFonts w:ascii="Times New Roman" w:hAnsi="Times New Roman" w:hint="default"/>
      </w:rPr>
    </w:lvl>
    <w:lvl w:ilvl="1" w:tplc="A60CC9E2" w:tentative="1">
      <w:start w:val="1"/>
      <w:numFmt w:val="bullet"/>
      <w:lvlText w:val="•"/>
      <w:lvlJc w:val="left"/>
      <w:pPr>
        <w:tabs>
          <w:tab w:val="num" w:pos="1440"/>
        </w:tabs>
        <w:ind w:left="1440" w:hanging="360"/>
      </w:pPr>
      <w:rPr>
        <w:rFonts w:ascii="Times New Roman" w:hAnsi="Times New Roman" w:hint="default"/>
      </w:rPr>
    </w:lvl>
    <w:lvl w:ilvl="2" w:tplc="7D7EB59E" w:tentative="1">
      <w:start w:val="1"/>
      <w:numFmt w:val="bullet"/>
      <w:lvlText w:val="•"/>
      <w:lvlJc w:val="left"/>
      <w:pPr>
        <w:tabs>
          <w:tab w:val="num" w:pos="2160"/>
        </w:tabs>
        <w:ind w:left="2160" w:hanging="360"/>
      </w:pPr>
      <w:rPr>
        <w:rFonts w:ascii="Times New Roman" w:hAnsi="Times New Roman" w:hint="default"/>
      </w:rPr>
    </w:lvl>
    <w:lvl w:ilvl="3" w:tplc="00843F26" w:tentative="1">
      <w:start w:val="1"/>
      <w:numFmt w:val="bullet"/>
      <w:lvlText w:val="•"/>
      <w:lvlJc w:val="left"/>
      <w:pPr>
        <w:tabs>
          <w:tab w:val="num" w:pos="2880"/>
        </w:tabs>
        <w:ind w:left="2880" w:hanging="360"/>
      </w:pPr>
      <w:rPr>
        <w:rFonts w:ascii="Times New Roman" w:hAnsi="Times New Roman" w:hint="default"/>
      </w:rPr>
    </w:lvl>
    <w:lvl w:ilvl="4" w:tplc="F1500D54" w:tentative="1">
      <w:start w:val="1"/>
      <w:numFmt w:val="bullet"/>
      <w:lvlText w:val="•"/>
      <w:lvlJc w:val="left"/>
      <w:pPr>
        <w:tabs>
          <w:tab w:val="num" w:pos="3600"/>
        </w:tabs>
        <w:ind w:left="3600" w:hanging="360"/>
      </w:pPr>
      <w:rPr>
        <w:rFonts w:ascii="Times New Roman" w:hAnsi="Times New Roman" w:hint="default"/>
      </w:rPr>
    </w:lvl>
    <w:lvl w:ilvl="5" w:tplc="C42692DC" w:tentative="1">
      <w:start w:val="1"/>
      <w:numFmt w:val="bullet"/>
      <w:lvlText w:val="•"/>
      <w:lvlJc w:val="left"/>
      <w:pPr>
        <w:tabs>
          <w:tab w:val="num" w:pos="4320"/>
        </w:tabs>
        <w:ind w:left="4320" w:hanging="360"/>
      </w:pPr>
      <w:rPr>
        <w:rFonts w:ascii="Times New Roman" w:hAnsi="Times New Roman" w:hint="default"/>
      </w:rPr>
    </w:lvl>
    <w:lvl w:ilvl="6" w:tplc="B07E565C" w:tentative="1">
      <w:start w:val="1"/>
      <w:numFmt w:val="bullet"/>
      <w:lvlText w:val="•"/>
      <w:lvlJc w:val="left"/>
      <w:pPr>
        <w:tabs>
          <w:tab w:val="num" w:pos="5040"/>
        </w:tabs>
        <w:ind w:left="5040" w:hanging="360"/>
      </w:pPr>
      <w:rPr>
        <w:rFonts w:ascii="Times New Roman" w:hAnsi="Times New Roman" w:hint="default"/>
      </w:rPr>
    </w:lvl>
    <w:lvl w:ilvl="7" w:tplc="9D60ED5A" w:tentative="1">
      <w:start w:val="1"/>
      <w:numFmt w:val="bullet"/>
      <w:lvlText w:val="•"/>
      <w:lvlJc w:val="left"/>
      <w:pPr>
        <w:tabs>
          <w:tab w:val="num" w:pos="5760"/>
        </w:tabs>
        <w:ind w:left="5760" w:hanging="360"/>
      </w:pPr>
      <w:rPr>
        <w:rFonts w:ascii="Times New Roman" w:hAnsi="Times New Roman" w:hint="default"/>
      </w:rPr>
    </w:lvl>
    <w:lvl w:ilvl="8" w:tplc="4CBAF95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CE5711"/>
    <w:multiLevelType w:val="hybridMultilevel"/>
    <w:tmpl w:val="E62015D6"/>
    <w:lvl w:ilvl="0" w:tplc="28547AEE">
      <w:start w:val="1"/>
      <w:numFmt w:val="bullet"/>
      <w:lvlText w:val="•"/>
      <w:lvlJc w:val="left"/>
      <w:pPr>
        <w:tabs>
          <w:tab w:val="num" w:pos="720"/>
        </w:tabs>
        <w:ind w:left="720" w:hanging="360"/>
      </w:pPr>
      <w:rPr>
        <w:rFonts w:ascii="Times New Roman" w:hAnsi="Times New Roman" w:hint="default"/>
      </w:rPr>
    </w:lvl>
    <w:lvl w:ilvl="1" w:tplc="5DC0239E" w:tentative="1">
      <w:start w:val="1"/>
      <w:numFmt w:val="bullet"/>
      <w:lvlText w:val="•"/>
      <w:lvlJc w:val="left"/>
      <w:pPr>
        <w:tabs>
          <w:tab w:val="num" w:pos="1440"/>
        </w:tabs>
        <w:ind w:left="1440" w:hanging="360"/>
      </w:pPr>
      <w:rPr>
        <w:rFonts w:ascii="Times New Roman" w:hAnsi="Times New Roman" w:hint="default"/>
      </w:rPr>
    </w:lvl>
    <w:lvl w:ilvl="2" w:tplc="A8381DA6" w:tentative="1">
      <w:start w:val="1"/>
      <w:numFmt w:val="bullet"/>
      <w:lvlText w:val="•"/>
      <w:lvlJc w:val="left"/>
      <w:pPr>
        <w:tabs>
          <w:tab w:val="num" w:pos="2160"/>
        </w:tabs>
        <w:ind w:left="2160" w:hanging="360"/>
      </w:pPr>
      <w:rPr>
        <w:rFonts w:ascii="Times New Roman" w:hAnsi="Times New Roman" w:hint="default"/>
      </w:rPr>
    </w:lvl>
    <w:lvl w:ilvl="3" w:tplc="D870FDB4" w:tentative="1">
      <w:start w:val="1"/>
      <w:numFmt w:val="bullet"/>
      <w:lvlText w:val="•"/>
      <w:lvlJc w:val="left"/>
      <w:pPr>
        <w:tabs>
          <w:tab w:val="num" w:pos="2880"/>
        </w:tabs>
        <w:ind w:left="2880" w:hanging="360"/>
      </w:pPr>
      <w:rPr>
        <w:rFonts w:ascii="Times New Roman" w:hAnsi="Times New Roman" w:hint="default"/>
      </w:rPr>
    </w:lvl>
    <w:lvl w:ilvl="4" w:tplc="7D2464EE" w:tentative="1">
      <w:start w:val="1"/>
      <w:numFmt w:val="bullet"/>
      <w:lvlText w:val="•"/>
      <w:lvlJc w:val="left"/>
      <w:pPr>
        <w:tabs>
          <w:tab w:val="num" w:pos="3600"/>
        </w:tabs>
        <w:ind w:left="3600" w:hanging="360"/>
      </w:pPr>
      <w:rPr>
        <w:rFonts w:ascii="Times New Roman" w:hAnsi="Times New Roman" w:hint="default"/>
      </w:rPr>
    </w:lvl>
    <w:lvl w:ilvl="5" w:tplc="563EEEE2" w:tentative="1">
      <w:start w:val="1"/>
      <w:numFmt w:val="bullet"/>
      <w:lvlText w:val="•"/>
      <w:lvlJc w:val="left"/>
      <w:pPr>
        <w:tabs>
          <w:tab w:val="num" w:pos="4320"/>
        </w:tabs>
        <w:ind w:left="4320" w:hanging="360"/>
      </w:pPr>
      <w:rPr>
        <w:rFonts w:ascii="Times New Roman" w:hAnsi="Times New Roman" w:hint="default"/>
      </w:rPr>
    </w:lvl>
    <w:lvl w:ilvl="6" w:tplc="1AEC1022" w:tentative="1">
      <w:start w:val="1"/>
      <w:numFmt w:val="bullet"/>
      <w:lvlText w:val="•"/>
      <w:lvlJc w:val="left"/>
      <w:pPr>
        <w:tabs>
          <w:tab w:val="num" w:pos="5040"/>
        </w:tabs>
        <w:ind w:left="5040" w:hanging="360"/>
      </w:pPr>
      <w:rPr>
        <w:rFonts w:ascii="Times New Roman" w:hAnsi="Times New Roman" w:hint="default"/>
      </w:rPr>
    </w:lvl>
    <w:lvl w:ilvl="7" w:tplc="64F22768" w:tentative="1">
      <w:start w:val="1"/>
      <w:numFmt w:val="bullet"/>
      <w:lvlText w:val="•"/>
      <w:lvlJc w:val="left"/>
      <w:pPr>
        <w:tabs>
          <w:tab w:val="num" w:pos="5760"/>
        </w:tabs>
        <w:ind w:left="5760" w:hanging="360"/>
      </w:pPr>
      <w:rPr>
        <w:rFonts w:ascii="Times New Roman" w:hAnsi="Times New Roman" w:hint="default"/>
      </w:rPr>
    </w:lvl>
    <w:lvl w:ilvl="8" w:tplc="22B4B2D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B6272D"/>
    <w:multiLevelType w:val="hybridMultilevel"/>
    <w:tmpl w:val="23164B32"/>
    <w:lvl w:ilvl="0" w:tplc="51BACDFA">
      <w:start w:val="1"/>
      <w:numFmt w:val="bullet"/>
      <w:lvlText w:val="•"/>
      <w:lvlJc w:val="left"/>
      <w:pPr>
        <w:tabs>
          <w:tab w:val="num" w:pos="720"/>
        </w:tabs>
        <w:ind w:left="720" w:hanging="360"/>
      </w:pPr>
      <w:rPr>
        <w:rFonts w:ascii="Times New Roman" w:hAnsi="Times New Roman" w:hint="default"/>
      </w:rPr>
    </w:lvl>
    <w:lvl w:ilvl="1" w:tplc="A538EBBE" w:tentative="1">
      <w:start w:val="1"/>
      <w:numFmt w:val="bullet"/>
      <w:lvlText w:val="•"/>
      <w:lvlJc w:val="left"/>
      <w:pPr>
        <w:tabs>
          <w:tab w:val="num" w:pos="1440"/>
        </w:tabs>
        <w:ind w:left="1440" w:hanging="360"/>
      </w:pPr>
      <w:rPr>
        <w:rFonts w:ascii="Times New Roman" w:hAnsi="Times New Roman" w:hint="default"/>
      </w:rPr>
    </w:lvl>
    <w:lvl w:ilvl="2" w:tplc="873EF6A2" w:tentative="1">
      <w:start w:val="1"/>
      <w:numFmt w:val="bullet"/>
      <w:lvlText w:val="•"/>
      <w:lvlJc w:val="left"/>
      <w:pPr>
        <w:tabs>
          <w:tab w:val="num" w:pos="2160"/>
        </w:tabs>
        <w:ind w:left="2160" w:hanging="360"/>
      </w:pPr>
      <w:rPr>
        <w:rFonts w:ascii="Times New Roman" w:hAnsi="Times New Roman" w:hint="default"/>
      </w:rPr>
    </w:lvl>
    <w:lvl w:ilvl="3" w:tplc="428ECA1A" w:tentative="1">
      <w:start w:val="1"/>
      <w:numFmt w:val="bullet"/>
      <w:lvlText w:val="•"/>
      <w:lvlJc w:val="left"/>
      <w:pPr>
        <w:tabs>
          <w:tab w:val="num" w:pos="2880"/>
        </w:tabs>
        <w:ind w:left="2880" w:hanging="360"/>
      </w:pPr>
      <w:rPr>
        <w:rFonts w:ascii="Times New Roman" w:hAnsi="Times New Roman" w:hint="default"/>
      </w:rPr>
    </w:lvl>
    <w:lvl w:ilvl="4" w:tplc="00BA4690" w:tentative="1">
      <w:start w:val="1"/>
      <w:numFmt w:val="bullet"/>
      <w:lvlText w:val="•"/>
      <w:lvlJc w:val="left"/>
      <w:pPr>
        <w:tabs>
          <w:tab w:val="num" w:pos="3600"/>
        </w:tabs>
        <w:ind w:left="3600" w:hanging="360"/>
      </w:pPr>
      <w:rPr>
        <w:rFonts w:ascii="Times New Roman" w:hAnsi="Times New Roman" w:hint="default"/>
      </w:rPr>
    </w:lvl>
    <w:lvl w:ilvl="5" w:tplc="5AFCE982" w:tentative="1">
      <w:start w:val="1"/>
      <w:numFmt w:val="bullet"/>
      <w:lvlText w:val="•"/>
      <w:lvlJc w:val="left"/>
      <w:pPr>
        <w:tabs>
          <w:tab w:val="num" w:pos="4320"/>
        </w:tabs>
        <w:ind w:left="4320" w:hanging="360"/>
      </w:pPr>
      <w:rPr>
        <w:rFonts w:ascii="Times New Roman" w:hAnsi="Times New Roman" w:hint="default"/>
      </w:rPr>
    </w:lvl>
    <w:lvl w:ilvl="6" w:tplc="D2D84880" w:tentative="1">
      <w:start w:val="1"/>
      <w:numFmt w:val="bullet"/>
      <w:lvlText w:val="•"/>
      <w:lvlJc w:val="left"/>
      <w:pPr>
        <w:tabs>
          <w:tab w:val="num" w:pos="5040"/>
        </w:tabs>
        <w:ind w:left="5040" w:hanging="360"/>
      </w:pPr>
      <w:rPr>
        <w:rFonts w:ascii="Times New Roman" w:hAnsi="Times New Roman" w:hint="default"/>
      </w:rPr>
    </w:lvl>
    <w:lvl w:ilvl="7" w:tplc="D4DE0272" w:tentative="1">
      <w:start w:val="1"/>
      <w:numFmt w:val="bullet"/>
      <w:lvlText w:val="•"/>
      <w:lvlJc w:val="left"/>
      <w:pPr>
        <w:tabs>
          <w:tab w:val="num" w:pos="5760"/>
        </w:tabs>
        <w:ind w:left="5760" w:hanging="360"/>
      </w:pPr>
      <w:rPr>
        <w:rFonts w:ascii="Times New Roman" w:hAnsi="Times New Roman" w:hint="default"/>
      </w:rPr>
    </w:lvl>
    <w:lvl w:ilvl="8" w:tplc="1DF6AC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653258"/>
    <w:multiLevelType w:val="hybridMultilevel"/>
    <w:tmpl w:val="5380C032"/>
    <w:lvl w:ilvl="0" w:tplc="F82082E8">
      <w:start w:val="1"/>
      <w:numFmt w:val="bullet"/>
      <w:lvlText w:val="•"/>
      <w:lvlJc w:val="left"/>
      <w:pPr>
        <w:tabs>
          <w:tab w:val="num" w:pos="720"/>
        </w:tabs>
        <w:ind w:left="720" w:hanging="360"/>
      </w:pPr>
      <w:rPr>
        <w:rFonts w:ascii="Times New Roman" w:hAnsi="Times New Roman" w:hint="default"/>
      </w:rPr>
    </w:lvl>
    <w:lvl w:ilvl="1" w:tplc="8C6EFBEE" w:tentative="1">
      <w:start w:val="1"/>
      <w:numFmt w:val="bullet"/>
      <w:lvlText w:val="•"/>
      <w:lvlJc w:val="left"/>
      <w:pPr>
        <w:tabs>
          <w:tab w:val="num" w:pos="1440"/>
        </w:tabs>
        <w:ind w:left="1440" w:hanging="360"/>
      </w:pPr>
      <w:rPr>
        <w:rFonts w:ascii="Times New Roman" w:hAnsi="Times New Roman" w:hint="default"/>
      </w:rPr>
    </w:lvl>
    <w:lvl w:ilvl="2" w:tplc="69A2CB56" w:tentative="1">
      <w:start w:val="1"/>
      <w:numFmt w:val="bullet"/>
      <w:lvlText w:val="•"/>
      <w:lvlJc w:val="left"/>
      <w:pPr>
        <w:tabs>
          <w:tab w:val="num" w:pos="2160"/>
        </w:tabs>
        <w:ind w:left="2160" w:hanging="360"/>
      </w:pPr>
      <w:rPr>
        <w:rFonts w:ascii="Times New Roman" w:hAnsi="Times New Roman" w:hint="default"/>
      </w:rPr>
    </w:lvl>
    <w:lvl w:ilvl="3" w:tplc="4636F8A2" w:tentative="1">
      <w:start w:val="1"/>
      <w:numFmt w:val="bullet"/>
      <w:lvlText w:val="•"/>
      <w:lvlJc w:val="left"/>
      <w:pPr>
        <w:tabs>
          <w:tab w:val="num" w:pos="2880"/>
        </w:tabs>
        <w:ind w:left="2880" w:hanging="360"/>
      </w:pPr>
      <w:rPr>
        <w:rFonts w:ascii="Times New Roman" w:hAnsi="Times New Roman" w:hint="default"/>
      </w:rPr>
    </w:lvl>
    <w:lvl w:ilvl="4" w:tplc="03D687BA" w:tentative="1">
      <w:start w:val="1"/>
      <w:numFmt w:val="bullet"/>
      <w:lvlText w:val="•"/>
      <w:lvlJc w:val="left"/>
      <w:pPr>
        <w:tabs>
          <w:tab w:val="num" w:pos="3600"/>
        </w:tabs>
        <w:ind w:left="3600" w:hanging="360"/>
      </w:pPr>
      <w:rPr>
        <w:rFonts w:ascii="Times New Roman" w:hAnsi="Times New Roman" w:hint="default"/>
      </w:rPr>
    </w:lvl>
    <w:lvl w:ilvl="5" w:tplc="81E22E00" w:tentative="1">
      <w:start w:val="1"/>
      <w:numFmt w:val="bullet"/>
      <w:lvlText w:val="•"/>
      <w:lvlJc w:val="left"/>
      <w:pPr>
        <w:tabs>
          <w:tab w:val="num" w:pos="4320"/>
        </w:tabs>
        <w:ind w:left="4320" w:hanging="360"/>
      </w:pPr>
      <w:rPr>
        <w:rFonts w:ascii="Times New Roman" w:hAnsi="Times New Roman" w:hint="default"/>
      </w:rPr>
    </w:lvl>
    <w:lvl w:ilvl="6" w:tplc="312CAD60" w:tentative="1">
      <w:start w:val="1"/>
      <w:numFmt w:val="bullet"/>
      <w:lvlText w:val="•"/>
      <w:lvlJc w:val="left"/>
      <w:pPr>
        <w:tabs>
          <w:tab w:val="num" w:pos="5040"/>
        </w:tabs>
        <w:ind w:left="5040" w:hanging="360"/>
      </w:pPr>
      <w:rPr>
        <w:rFonts w:ascii="Times New Roman" w:hAnsi="Times New Roman" w:hint="default"/>
      </w:rPr>
    </w:lvl>
    <w:lvl w:ilvl="7" w:tplc="F29ABD4E" w:tentative="1">
      <w:start w:val="1"/>
      <w:numFmt w:val="bullet"/>
      <w:lvlText w:val="•"/>
      <w:lvlJc w:val="left"/>
      <w:pPr>
        <w:tabs>
          <w:tab w:val="num" w:pos="5760"/>
        </w:tabs>
        <w:ind w:left="5760" w:hanging="360"/>
      </w:pPr>
      <w:rPr>
        <w:rFonts w:ascii="Times New Roman" w:hAnsi="Times New Roman" w:hint="default"/>
      </w:rPr>
    </w:lvl>
    <w:lvl w:ilvl="8" w:tplc="019C13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9D10CFF"/>
    <w:multiLevelType w:val="hybridMultilevel"/>
    <w:tmpl w:val="92183864"/>
    <w:lvl w:ilvl="0" w:tplc="A4A4C136">
      <w:start w:val="1"/>
      <w:numFmt w:val="bullet"/>
      <w:lvlText w:val="•"/>
      <w:lvlJc w:val="left"/>
      <w:pPr>
        <w:tabs>
          <w:tab w:val="num" w:pos="720"/>
        </w:tabs>
        <w:ind w:left="720" w:hanging="360"/>
      </w:pPr>
      <w:rPr>
        <w:rFonts w:ascii="Times New Roman" w:hAnsi="Times New Roman" w:hint="default"/>
      </w:rPr>
    </w:lvl>
    <w:lvl w:ilvl="1" w:tplc="C3AAFE44" w:tentative="1">
      <w:start w:val="1"/>
      <w:numFmt w:val="bullet"/>
      <w:lvlText w:val="•"/>
      <w:lvlJc w:val="left"/>
      <w:pPr>
        <w:tabs>
          <w:tab w:val="num" w:pos="1440"/>
        </w:tabs>
        <w:ind w:left="1440" w:hanging="360"/>
      </w:pPr>
      <w:rPr>
        <w:rFonts w:ascii="Times New Roman" w:hAnsi="Times New Roman" w:hint="default"/>
      </w:rPr>
    </w:lvl>
    <w:lvl w:ilvl="2" w:tplc="30C2D7CE" w:tentative="1">
      <w:start w:val="1"/>
      <w:numFmt w:val="bullet"/>
      <w:lvlText w:val="•"/>
      <w:lvlJc w:val="left"/>
      <w:pPr>
        <w:tabs>
          <w:tab w:val="num" w:pos="2160"/>
        </w:tabs>
        <w:ind w:left="2160" w:hanging="360"/>
      </w:pPr>
      <w:rPr>
        <w:rFonts w:ascii="Times New Roman" w:hAnsi="Times New Roman" w:hint="default"/>
      </w:rPr>
    </w:lvl>
    <w:lvl w:ilvl="3" w:tplc="71204F68" w:tentative="1">
      <w:start w:val="1"/>
      <w:numFmt w:val="bullet"/>
      <w:lvlText w:val="•"/>
      <w:lvlJc w:val="left"/>
      <w:pPr>
        <w:tabs>
          <w:tab w:val="num" w:pos="2880"/>
        </w:tabs>
        <w:ind w:left="2880" w:hanging="360"/>
      </w:pPr>
      <w:rPr>
        <w:rFonts w:ascii="Times New Roman" w:hAnsi="Times New Roman" w:hint="default"/>
      </w:rPr>
    </w:lvl>
    <w:lvl w:ilvl="4" w:tplc="AB428D6A" w:tentative="1">
      <w:start w:val="1"/>
      <w:numFmt w:val="bullet"/>
      <w:lvlText w:val="•"/>
      <w:lvlJc w:val="left"/>
      <w:pPr>
        <w:tabs>
          <w:tab w:val="num" w:pos="3600"/>
        </w:tabs>
        <w:ind w:left="3600" w:hanging="360"/>
      </w:pPr>
      <w:rPr>
        <w:rFonts w:ascii="Times New Roman" w:hAnsi="Times New Roman" w:hint="default"/>
      </w:rPr>
    </w:lvl>
    <w:lvl w:ilvl="5" w:tplc="8654CBBC" w:tentative="1">
      <w:start w:val="1"/>
      <w:numFmt w:val="bullet"/>
      <w:lvlText w:val="•"/>
      <w:lvlJc w:val="left"/>
      <w:pPr>
        <w:tabs>
          <w:tab w:val="num" w:pos="4320"/>
        </w:tabs>
        <w:ind w:left="4320" w:hanging="360"/>
      </w:pPr>
      <w:rPr>
        <w:rFonts w:ascii="Times New Roman" w:hAnsi="Times New Roman" w:hint="default"/>
      </w:rPr>
    </w:lvl>
    <w:lvl w:ilvl="6" w:tplc="795C4ACE" w:tentative="1">
      <w:start w:val="1"/>
      <w:numFmt w:val="bullet"/>
      <w:lvlText w:val="•"/>
      <w:lvlJc w:val="left"/>
      <w:pPr>
        <w:tabs>
          <w:tab w:val="num" w:pos="5040"/>
        </w:tabs>
        <w:ind w:left="5040" w:hanging="360"/>
      </w:pPr>
      <w:rPr>
        <w:rFonts w:ascii="Times New Roman" w:hAnsi="Times New Roman" w:hint="default"/>
      </w:rPr>
    </w:lvl>
    <w:lvl w:ilvl="7" w:tplc="35821D84" w:tentative="1">
      <w:start w:val="1"/>
      <w:numFmt w:val="bullet"/>
      <w:lvlText w:val="•"/>
      <w:lvlJc w:val="left"/>
      <w:pPr>
        <w:tabs>
          <w:tab w:val="num" w:pos="5760"/>
        </w:tabs>
        <w:ind w:left="5760" w:hanging="360"/>
      </w:pPr>
      <w:rPr>
        <w:rFonts w:ascii="Times New Roman" w:hAnsi="Times New Roman" w:hint="default"/>
      </w:rPr>
    </w:lvl>
    <w:lvl w:ilvl="8" w:tplc="D548D83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13"/>
  </w:num>
  <w:num w:numId="4">
    <w:abstractNumId w:val="1"/>
  </w:num>
  <w:num w:numId="5">
    <w:abstractNumId w:val="16"/>
  </w:num>
  <w:num w:numId="6">
    <w:abstractNumId w:val="2"/>
  </w:num>
  <w:num w:numId="7">
    <w:abstractNumId w:val="14"/>
  </w:num>
  <w:num w:numId="8">
    <w:abstractNumId w:val="0"/>
  </w:num>
  <w:num w:numId="9">
    <w:abstractNumId w:val="15"/>
  </w:num>
  <w:num w:numId="10">
    <w:abstractNumId w:val="18"/>
  </w:num>
  <w:num w:numId="11">
    <w:abstractNumId w:val="8"/>
  </w:num>
  <w:num w:numId="12">
    <w:abstractNumId w:val="17"/>
  </w:num>
  <w:num w:numId="13">
    <w:abstractNumId w:val="10"/>
  </w:num>
  <w:num w:numId="14">
    <w:abstractNumId w:val="9"/>
  </w:num>
  <w:num w:numId="15">
    <w:abstractNumId w:val="6"/>
  </w:num>
  <w:num w:numId="16">
    <w:abstractNumId w:val="12"/>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82"/>
    <w:rsid w:val="000B47B4"/>
    <w:rsid w:val="000B7AAD"/>
    <w:rsid w:val="00161883"/>
    <w:rsid w:val="00185EAE"/>
    <w:rsid w:val="001B1DDE"/>
    <w:rsid w:val="0020316C"/>
    <w:rsid w:val="00292596"/>
    <w:rsid w:val="002D3AD6"/>
    <w:rsid w:val="00324A9C"/>
    <w:rsid w:val="003625EC"/>
    <w:rsid w:val="003C0A3C"/>
    <w:rsid w:val="00571D19"/>
    <w:rsid w:val="00582F3A"/>
    <w:rsid w:val="005B0539"/>
    <w:rsid w:val="005B3DDD"/>
    <w:rsid w:val="005F0963"/>
    <w:rsid w:val="00601AFB"/>
    <w:rsid w:val="0067485C"/>
    <w:rsid w:val="006D5A16"/>
    <w:rsid w:val="00744F76"/>
    <w:rsid w:val="0080171C"/>
    <w:rsid w:val="0081039E"/>
    <w:rsid w:val="009E6871"/>
    <w:rsid w:val="00A31C88"/>
    <w:rsid w:val="00A33582"/>
    <w:rsid w:val="00A50296"/>
    <w:rsid w:val="00BA69F6"/>
    <w:rsid w:val="00BF1968"/>
    <w:rsid w:val="00C44B70"/>
    <w:rsid w:val="00C8647D"/>
    <w:rsid w:val="00CB1B0F"/>
    <w:rsid w:val="00D740F9"/>
    <w:rsid w:val="00E2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6A1B-C47C-4098-8406-6FB3EDA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68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AD6"/>
    <w:pPr>
      <w:ind w:left="720"/>
      <w:contextualSpacing/>
    </w:pPr>
  </w:style>
  <w:style w:type="paragraph" w:customStyle="1" w:styleId="IASBNormalnparaP">
    <w:name w:val="IASB Normal nparaP"/>
    <w:basedOn w:val="a"/>
    <w:rsid w:val="001B1DDE"/>
    <w:pPr>
      <w:tabs>
        <w:tab w:val="left" w:pos="4253"/>
      </w:tabs>
      <w:spacing w:before="100" w:after="100" w:line="240" w:lineRule="auto"/>
      <w:ind w:left="782"/>
      <w:jc w:val="both"/>
    </w:pPr>
    <w:rPr>
      <w:rFonts w:ascii="Times New Roman" w:eastAsia="Times New Roman" w:hAnsi="Times New Roman" w:cs="Times New Roman"/>
      <w:sz w:val="19"/>
      <w:szCs w:val="20"/>
      <w:lang w:val="en-US"/>
    </w:rPr>
  </w:style>
  <w:style w:type="paragraph" w:styleId="a4">
    <w:name w:val="footnote text"/>
    <w:basedOn w:val="a"/>
    <w:link w:val="a5"/>
    <w:uiPriority w:val="99"/>
    <w:semiHidden/>
    <w:unhideWhenUsed/>
    <w:rsid w:val="001B1DDE"/>
    <w:pPr>
      <w:spacing w:after="0" w:line="240" w:lineRule="auto"/>
    </w:pPr>
    <w:rPr>
      <w:sz w:val="20"/>
      <w:szCs w:val="20"/>
    </w:rPr>
  </w:style>
  <w:style w:type="character" w:customStyle="1" w:styleId="a5">
    <w:name w:val="Текст сноски Знак"/>
    <w:basedOn w:val="a0"/>
    <w:link w:val="a4"/>
    <w:uiPriority w:val="99"/>
    <w:semiHidden/>
    <w:rsid w:val="001B1DDE"/>
    <w:rPr>
      <w:sz w:val="20"/>
      <w:szCs w:val="20"/>
    </w:rPr>
  </w:style>
  <w:style w:type="character" w:styleId="a6">
    <w:name w:val="footnote reference"/>
    <w:basedOn w:val="a0"/>
    <w:uiPriority w:val="99"/>
    <w:semiHidden/>
    <w:unhideWhenUsed/>
    <w:rsid w:val="001B1DDE"/>
    <w:rPr>
      <w:vertAlign w:val="superscript"/>
    </w:rPr>
  </w:style>
  <w:style w:type="character" w:styleId="a7">
    <w:name w:val="Hyperlink"/>
    <w:basedOn w:val="a0"/>
    <w:uiPriority w:val="99"/>
    <w:unhideWhenUsed/>
    <w:rsid w:val="001B1DDE"/>
    <w:rPr>
      <w:color w:val="0563C1" w:themeColor="hyperlink"/>
      <w:u w:val="single"/>
    </w:rPr>
  </w:style>
  <w:style w:type="paragraph" w:styleId="a8">
    <w:name w:val="Normal (Web)"/>
    <w:basedOn w:val="a"/>
    <w:uiPriority w:val="99"/>
    <w:semiHidden/>
    <w:unhideWhenUsed/>
    <w:rsid w:val="006D5A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
    <w:name w:val="Plain Table 2"/>
    <w:basedOn w:val="a1"/>
    <w:uiPriority w:val="42"/>
    <w:rsid w:val="000B47B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0">
    <w:name w:val="Заголовок 3 Знак"/>
    <w:basedOn w:val="a0"/>
    <w:link w:val="3"/>
    <w:uiPriority w:val="9"/>
    <w:rsid w:val="009E687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688">
          <w:marLeft w:val="547"/>
          <w:marRight w:val="0"/>
          <w:marTop w:val="0"/>
          <w:marBottom w:val="0"/>
          <w:divBdr>
            <w:top w:val="none" w:sz="0" w:space="0" w:color="auto"/>
            <w:left w:val="none" w:sz="0" w:space="0" w:color="auto"/>
            <w:bottom w:val="none" w:sz="0" w:space="0" w:color="auto"/>
            <w:right w:val="none" w:sz="0" w:space="0" w:color="auto"/>
          </w:divBdr>
        </w:div>
      </w:divsChild>
    </w:div>
    <w:div w:id="83381101">
      <w:bodyDiv w:val="1"/>
      <w:marLeft w:val="0"/>
      <w:marRight w:val="0"/>
      <w:marTop w:val="0"/>
      <w:marBottom w:val="0"/>
      <w:divBdr>
        <w:top w:val="none" w:sz="0" w:space="0" w:color="auto"/>
        <w:left w:val="none" w:sz="0" w:space="0" w:color="auto"/>
        <w:bottom w:val="none" w:sz="0" w:space="0" w:color="auto"/>
        <w:right w:val="none" w:sz="0" w:space="0" w:color="auto"/>
      </w:divBdr>
    </w:div>
    <w:div w:id="210113816">
      <w:bodyDiv w:val="1"/>
      <w:marLeft w:val="0"/>
      <w:marRight w:val="0"/>
      <w:marTop w:val="0"/>
      <w:marBottom w:val="0"/>
      <w:divBdr>
        <w:top w:val="none" w:sz="0" w:space="0" w:color="auto"/>
        <w:left w:val="none" w:sz="0" w:space="0" w:color="auto"/>
        <w:bottom w:val="none" w:sz="0" w:space="0" w:color="auto"/>
        <w:right w:val="none" w:sz="0" w:space="0" w:color="auto"/>
      </w:divBdr>
    </w:div>
    <w:div w:id="259023137">
      <w:bodyDiv w:val="1"/>
      <w:marLeft w:val="0"/>
      <w:marRight w:val="0"/>
      <w:marTop w:val="0"/>
      <w:marBottom w:val="0"/>
      <w:divBdr>
        <w:top w:val="none" w:sz="0" w:space="0" w:color="auto"/>
        <w:left w:val="none" w:sz="0" w:space="0" w:color="auto"/>
        <w:bottom w:val="none" w:sz="0" w:space="0" w:color="auto"/>
        <w:right w:val="none" w:sz="0" w:space="0" w:color="auto"/>
      </w:divBdr>
    </w:div>
    <w:div w:id="298459711">
      <w:bodyDiv w:val="1"/>
      <w:marLeft w:val="0"/>
      <w:marRight w:val="0"/>
      <w:marTop w:val="0"/>
      <w:marBottom w:val="0"/>
      <w:divBdr>
        <w:top w:val="none" w:sz="0" w:space="0" w:color="auto"/>
        <w:left w:val="none" w:sz="0" w:space="0" w:color="auto"/>
        <w:bottom w:val="none" w:sz="0" w:space="0" w:color="auto"/>
        <w:right w:val="none" w:sz="0" w:space="0" w:color="auto"/>
      </w:divBdr>
    </w:div>
    <w:div w:id="406001828">
      <w:bodyDiv w:val="1"/>
      <w:marLeft w:val="0"/>
      <w:marRight w:val="0"/>
      <w:marTop w:val="0"/>
      <w:marBottom w:val="0"/>
      <w:divBdr>
        <w:top w:val="none" w:sz="0" w:space="0" w:color="auto"/>
        <w:left w:val="none" w:sz="0" w:space="0" w:color="auto"/>
        <w:bottom w:val="none" w:sz="0" w:space="0" w:color="auto"/>
        <w:right w:val="none" w:sz="0" w:space="0" w:color="auto"/>
      </w:divBdr>
    </w:div>
    <w:div w:id="472329131">
      <w:bodyDiv w:val="1"/>
      <w:marLeft w:val="0"/>
      <w:marRight w:val="0"/>
      <w:marTop w:val="0"/>
      <w:marBottom w:val="0"/>
      <w:divBdr>
        <w:top w:val="none" w:sz="0" w:space="0" w:color="auto"/>
        <w:left w:val="none" w:sz="0" w:space="0" w:color="auto"/>
        <w:bottom w:val="none" w:sz="0" w:space="0" w:color="auto"/>
        <w:right w:val="none" w:sz="0" w:space="0" w:color="auto"/>
      </w:divBdr>
    </w:div>
    <w:div w:id="587352957">
      <w:bodyDiv w:val="1"/>
      <w:marLeft w:val="0"/>
      <w:marRight w:val="0"/>
      <w:marTop w:val="0"/>
      <w:marBottom w:val="0"/>
      <w:divBdr>
        <w:top w:val="none" w:sz="0" w:space="0" w:color="auto"/>
        <w:left w:val="none" w:sz="0" w:space="0" w:color="auto"/>
        <w:bottom w:val="none" w:sz="0" w:space="0" w:color="auto"/>
        <w:right w:val="none" w:sz="0" w:space="0" w:color="auto"/>
      </w:divBdr>
    </w:div>
    <w:div w:id="777024151">
      <w:bodyDiv w:val="1"/>
      <w:marLeft w:val="0"/>
      <w:marRight w:val="0"/>
      <w:marTop w:val="0"/>
      <w:marBottom w:val="0"/>
      <w:divBdr>
        <w:top w:val="none" w:sz="0" w:space="0" w:color="auto"/>
        <w:left w:val="none" w:sz="0" w:space="0" w:color="auto"/>
        <w:bottom w:val="none" w:sz="0" w:space="0" w:color="auto"/>
        <w:right w:val="none" w:sz="0" w:space="0" w:color="auto"/>
      </w:divBdr>
    </w:div>
    <w:div w:id="826435563">
      <w:bodyDiv w:val="1"/>
      <w:marLeft w:val="0"/>
      <w:marRight w:val="0"/>
      <w:marTop w:val="0"/>
      <w:marBottom w:val="0"/>
      <w:divBdr>
        <w:top w:val="none" w:sz="0" w:space="0" w:color="auto"/>
        <w:left w:val="none" w:sz="0" w:space="0" w:color="auto"/>
        <w:bottom w:val="none" w:sz="0" w:space="0" w:color="auto"/>
        <w:right w:val="none" w:sz="0" w:space="0" w:color="auto"/>
      </w:divBdr>
    </w:div>
    <w:div w:id="859046450">
      <w:bodyDiv w:val="1"/>
      <w:marLeft w:val="0"/>
      <w:marRight w:val="0"/>
      <w:marTop w:val="0"/>
      <w:marBottom w:val="0"/>
      <w:divBdr>
        <w:top w:val="none" w:sz="0" w:space="0" w:color="auto"/>
        <w:left w:val="none" w:sz="0" w:space="0" w:color="auto"/>
        <w:bottom w:val="none" w:sz="0" w:space="0" w:color="auto"/>
        <w:right w:val="none" w:sz="0" w:space="0" w:color="auto"/>
      </w:divBdr>
    </w:div>
    <w:div w:id="866984894">
      <w:bodyDiv w:val="1"/>
      <w:marLeft w:val="0"/>
      <w:marRight w:val="0"/>
      <w:marTop w:val="0"/>
      <w:marBottom w:val="0"/>
      <w:divBdr>
        <w:top w:val="none" w:sz="0" w:space="0" w:color="auto"/>
        <w:left w:val="none" w:sz="0" w:space="0" w:color="auto"/>
        <w:bottom w:val="none" w:sz="0" w:space="0" w:color="auto"/>
        <w:right w:val="none" w:sz="0" w:space="0" w:color="auto"/>
      </w:divBdr>
      <w:divsChild>
        <w:div w:id="1041981551">
          <w:marLeft w:val="547"/>
          <w:marRight w:val="0"/>
          <w:marTop w:val="0"/>
          <w:marBottom w:val="0"/>
          <w:divBdr>
            <w:top w:val="none" w:sz="0" w:space="0" w:color="auto"/>
            <w:left w:val="none" w:sz="0" w:space="0" w:color="auto"/>
            <w:bottom w:val="none" w:sz="0" w:space="0" w:color="auto"/>
            <w:right w:val="none" w:sz="0" w:space="0" w:color="auto"/>
          </w:divBdr>
        </w:div>
      </w:divsChild>
    </w:div>
    <w:div w:id="913735430">
      <w:bodyDiv w:val="1"/>
      <w:marLeft w:val="0"/>
      <w:marRight w:val="0"/>
      <w:marTop w:val="0"/>
      <w:marBottom w:val="0"/>
      <w:divBdr>
        <w:top w:val="none" w:sz="0" w:space="0" w:color="auto"/>
        <w:left w:val="none" w:sz="0" w:space="0" w:color="auto"/>
        <w:bottom w:val="none" w:sz="0" w:space="0" w:color="auto"/>
        <w:right w:val="none" w:sz="0" w:space="0" w:color="auto"/>
      </w:divBdr>
      <w:divsChild>
        <w:div w:id="374818272">
          <w:marLeft w:val="547"/>
          <w:marRight w:val="0"/>
          <w:marTop w:val="0"/>
          <w:marBottom w:val="0"/>
          <w:divBdr>
            <w:top w:val="none" w:sz="0" w:space="0" w:color="auto"/>
            <w:left w:val="none" w:sz="0" w:space="0" w:color="auto"/>
            <w:bottom w:val="none" w:sz="0" w:space="0" w:color="auto"/>
            <w:right w:val="none" w:sz="0" w:space="0" w:color="auto"/>
          </w:divBdr>
        </w:div>
      </w:divsChild>
    </w:div>
    <w:div w:id="952828090">
      <w:bodyDiv w:val="1"/>
      <w:marLeft w:val="0"/>
      <w:marRight w:val="0"/>
      <w:marTop w:val="0"/>
      <w:marBottom w:val="0"/>
      <w:divBdr>
        <w:top w:val="none" w:sz="0" w:space="0" w:color="auto"/>
        <w:left w:val="none" w:sz="0" w:space="0" w:color="auto"/>
        <w:bottom w:val="none" w:sz="0" w:space="0" w:color="auto"/>
        <w:right w:val="none" w:sz="0" w:space="0" w:color="auto"/>
      </w:divBdr>
    </w:div>
    <w:div w:id="996496164">
      <w:bodyDiv w:val="1"/>
      <w:marLeft w:val="0"/>
      <w:marRight w:val="0"/>
      <w:marTop w:val="0"/>
      <w:marBottom w:val="0"/>
      <w:divBdr>
        <w:top w:val="none" w:sz="0" w:space="0" w:color="auto"/>
        <w:left w:val="none" w:sz="0" w:space="0" w:color="auto"/>
        <w:bottom w:val="none" w:sz="0" w:space="0" w:color="auto"/>
        <w:right w:val="none" w:sz="0" w:space="0" w:color="auto"/>
      </w:divBdr>
      <w:divsChild>
        <w:div w:id="839395896">
          <w:marLeft w:val="547"/>
          <w:marRight w:val="0"/>
          <w:marTop w:val="0"/>
          <w:marBottom w:val="0"/>
          <w:divBdr>
            <w:top w:val="none" w:sz="0" w:space="0" w:color="auto"/>
            <w:left w:val="none" w:sz="0" w:space="0" w:color="auto"/>
            <w:bottom w:val="none" w:sz="0" w:space="0" w:color="auto"/>
            <w:right w:val="none" w:sz="0" w:space="0" w:color="auto"/>
          </w:divBdr>
        </w:div>
      </w:divsChild>
    </w:div>
    <w:div w:id="1043092744">
      <w:bodyDiv w:val="1"/>
      <w:marLeft w:val="0"/>
      <w:marRight w:val="0"/>
      <w:marTop w:val="0"/>
      <w:marBottom w:val="0"/>
      <w:divBdr>
        <w:top w:val="none" w:sz="0" w:space="0" w:color="auto"/>
        <w:left w:val="none" w:sz="0" w:space="0" w:color="auto"/>
        <w:bottom w:val="none" w:sz="0" w:space="0" w:color="auto"/>
        <w:right w:val="none" w:sz="0" w:space="0" w:color="auto"/>
      </w:divBdr>
    </w:div>
    <w:div w:id="1106921832">
      <w:bodyDiv w:val="1"/>
      <w:marLeft w:val="0"/>
      <w:marRight w:val="0"/>
      <w:marTop w:val="0"/>
      <w:marBottom w:val="0"/>
      <w:divBdr>
        <w:top w:val="none" w:sz="0" w:space="0" w:color="auto"/>
        <w:left w:val="none" w:sz="0" w:space="0" w:color="auto"/>
        <w:bottom w:val="none" w:sz="0" w:space="0" w:color="auto"/>
        <w:right w:val="none" w:sz="0" w:space="0" w:color="auto"/>
      </w:divBdr>
    </w:div>
    <w:div w:id="1146048080">
      <w:bodyDiv w:val="1"/>
      <w:marLeft w:val="0"/>
      <w:marRight w:val="0"/>
      <w:marTop w:val="0"/>
      <w:marBottom w:val="0"/>
      <w:divBdr>
        <w:top w:val="none" w:sz="0" w:space="0" w:color="auto"/>
        <w:left w:val="none" w:sz="0" w:space="0" w:color="auto"/>
        <w:bottom w:val="none" w:sz="0" w:space="0" w:color="auto"/>
        <w:right w:val="none" w:sz="0" w:space="0" w:color="auto"/>
      </w:divBdr>
      <w:divsChild>
        <w:div w:id="1388996050">
          <w:marLeft w:val="547"/>
          <w:marRight w:val="0"/>
          <w:marTop w:val="0"/>
          <w:marBottom w:val="0"/>
          <w:divBdr>
            <w:top w:val="none" w:sz="0" w:space="0" w:color="auto"/>
            <w:left w:val="none" w:sz="0" w:space="0" w:color="auto"/>
            <w:bottom w:val="none" w:sz="0" w:space="0" w:color="auto"/>
            <w:right w:val="none" w:sz="0" w:space="0" w:color="auto"/>
          </w:divBdr>
        </w:div>
      </w:divsChild>
    </w:div>
    <w:div w:id="1249729601">
      <w:bodyDiv w:val="1"/>
      <w:marLeft w:val="0"/>
      <w:marRight w:val="0"/>
      <w:marTop w:val="0"/>
      <w:marBottom w:val="0"/>
      <w:divBdr>
        <w:top w:val="none" w:sz="0" w:space="0" w:color="auto"/>
        <w:left w:val="none" w:sz="0" w:space="0" w:color="auto"/>
        <w:bottom w:val="none" w:sz="0" w:space="0" w:color="auto"/>
        <w:right w:val="none" w:sz="0" w:space="0" w:color="auto"/>
      </w:divBdr>
      <w:divsChild>
        <w:div w:id="873809266">
          <w:marLeft w:val="547"/>
          <w:marRight w:val="0"/>
          <w:marTop w:val="0"/>
          <w:marBottom w:val="0"/>
          <w:divBdr>
            <w:top w:val="none" w:sz="0" w:space="0" w:color="auto"/>
            <w:left w:val="none" w:sz="0" w:space="0" w:color="auto"/>
            <w:bottom w:val="none" w:sz="0" w:space="0" w:color="auto"/>
            <w:right w:val="none" w:sz="0" w:space="0" w:color="auto"/>
          </w:divBdr>
        </w:div>
      </w:divsChild>
    </w:div>
    <w:div w:id="1270820946">
      <w:bodyDiv w:val="1"/>
      <w:marLeft w:val="0"/>
      <w:marRight w:val="0"/>
      <w:marTop w:val="0"/>
      <w:marBottom w:val="0"/>
      <w:divBdr>
        <w:top w:val="none" w:sz="0" w:space="0" w:color="auto"/>
        <w:left w:val="none" w:sz="0" w:space="0" w:color="auto"/>
        <w:bottom w:val="none" w:sz="0" w:space="0" w:color="auto"/>
        <w:right w:val="none" w:sz="0" w:space="0" w:color="auto"/>
      </w:divBdr>
      <w:divsChild>
        <w:div w:id="776947702">
          <w:marLeft w:val="547"/>
          <w:marRight w:val="0"/>
          <w:marTop w:val="0"/>
          <w:marBottom w:val="0"/>
          <w:divBdr>
            <w:top w:val="none" w:sz="0" w:space="0" w:color="auto"/>
            <w:left w:val="none" w:sz="0" w:space="0" w:color="auto"/>
            <w:bottom w:val="none" w:sz="0" w:space="0" w:color="auto"/>
            <w:right w:val="none" w:sz="0" w:space="0" w:color="auto"/>
          </w:divBdr>
        </w:div>
      </w:divsChild>
    </w:div>
    <w:div w:id="1310091775">
      <w:bodyDiv w:val="1"/>
      <w:marLeft w:val="0"/>
      <w:marRight w:val="0"/>
      <w:marTop w:val="0"/>
      <w:marBottom w:val="0"/>
      <w:divBdr>
        <w:top w:val="none" w:sz="0" w:space="0" w:color="auto"/>
        <w:left w:val="none" w:sz="0" w:space="0" w:color="auto"/>
        <w:bottom w:val="none" w:sz="0" w:space="0" w:color="auto"/>
        <w:right w:val="none" w:sz="0" w:space="0" w:color="auto"/>
      </w:divBdr>
    </w:div>
    <w:div w:id="1331830980">
      <w:bodyDiv w:val="1"/>
      <w:marLeft w:val="0"/>
      <w:marRight w:val="0"/>
      <w:marTop w:val="0"/>
      <w:marBottom w:val="0"/>
      <w:divBdr>
        <w:top w:val="none" w:sz="0" w:space="0" w:color="auto"/>
        <w:left w:val="none" w:sz="0" w:space="0" w:color="auto"/>
        <w:bottom w:val="none" w:sz="0" w:space="0" w:color="auto"/>
        <w:right w:val="none" w:sz="0" w:space="0" w:color="auto"/>
      </w:divBdr>
    </w:div>
    <w:div w:id="1793206443">
      <w:bodyDiv w:val="1"/>
      <w:marLeft w:val="0"/>
      <w:marRight w:val="0"/>
      <w:marTop w:val="0"/>
      <w:marBottom w:val="0"/>
      <w:divBdr>
        <w:top w:val="none" w:sz="0" w:space="0" w:color="auto"/>
        <w:left w:val="none" w:sz="0" w:space="0" w:color="auto"/>
        <w:bottom w:val="none" w:sz="0" w:space="0" w:color="auto"/>
        <w:right w:val="none" w:sz="0" w:space="0" w:color="auto"/>
      </w:divBdr>
    </w:div>
    <w:div w:id="1820030583">
      <w:bodyDiv w:val="1"/>
      <w:marLeft w:val="0"/>
      <w:marRight w:val="0"/>
      <w:marTop w:val="0"/>
      <w:marBottom w:val="0"/>
      <w:divBdr>
        <w:top w:val="none" w:sz="0" w:space="0" w:color="auto"/>
        <w:left w:val="none" w:sz="0" w:space="0" w:color="auto"/>
        <w:bottom w:val="none" w:sz="0" w:space="0" w:color="auto"/>
        <w:right w:val="none" w:sz="0" w:space="0" w:color="auto"/>
      </w:divBdr>
    </w:div>
    <w:div w:id="1932739510">
      <w:bodyDiv w:val="1"/>
      <w:marLeft w:val="0"/>
      <w:marRight w:val="0"/>
      <w:marTop w:val="0"/>
      <w:marBottom w:val="0"/>
      <w:divBdr>
        <w:top w:val="none" w:sz="0" w:space="0" w:color="auto"/>
        <w:left w:val="none" w:sz="0" w:space="0" w:color="auto"/>
        <w:bottom w:val="none" w:sz="0" w:space="0" w:color="auto"/>
        <w:right w:val="none" w:sz="0" w:space="0" w:color="auto"/>
      </w:divBdr>
    </w:div>
    <w:div w:id="1963611326">
      <w:bodyDiv w:val="1"/>
      <w:marLeft w:val="0"/>
      <w:marRight w:val="0"/>
      <w:marTop w:val="0"/>
      <w:marBottom w:val="0"/>
      <w:divBdr>
        <w:top w:val="none" w:sz="0" w:space="0" w:color="auto"/>
        <w:left w:val="none" w:sz="0" w:space="0" w:color="auto"/>
        <w:bottom w:val="none" w:sz="0" w:space="0" w:color="auto"/>
        <w:right w:val="none" w:sz="0" w:space="0" w:color="auto"/>
      </w:divBdr>
      <w:divsChild>
        <w:div w:id="2030983294">
          <w:marLeft w:val="547"/>
          <w:marRight w:val="0"/>
          <w:marTop w:val="0"/>
          <w:marBottom w:val="0"/>
          <w:divBdr>
            <w:top w:val="none" w:sz="0" w:space="0" w:color="auto"/>
            <w:left w:val="none" w:sz="0" w:space="0" w:color="auto"/>
            <w:bottom w:val="none" w:sz="0" w:space="0" w:color="auto"/>
            <w:right w:val="none" w:sz="0" w:space="0" w:color="auto"/>
          </w:divBdr>
        </w:div>
      </w:divsChild>
    </w:div>
    <w:div w:id="2034183853">
      <w:bodyDiv w:val="1"/>
      <w:marLeft w:val="0"/>
      <w:marRight w:val="0"/>
      <w:marTop w:val="0"/>
      <w:marBottom w:val="0"/>
      <w:divBdr>
        <w:top w:val="none" w:sz="0" w:space="0" w:color="auto"/>
        <w:left w:val="none" w:sz="0" w:space="0" w:color="auto"/>
        <w:bottom w:val="none" w:sz="0" w:space="0" w:color="auto"/>
        <w:right w:val="none" w:sz="0" w:space="0" w:color="auto"/>
      </w:divBdr>
    </w:div>
    <w:div w:id="2098095373">
      <w:bodyDiv w:val="1"/>
      <w:marLeft w:val="0"/>
      <w:marRight w:val="0"/>
      <w:marTop w:val="0"/>
      <w:marBottom w:val="0"/>
      <w:divBdr>
        <w:top w:val="none" w:sz="0" w:space="0" w:color="auto"/>
        <w:left w:val="none" w:sz="0" w:space="0" w:color="auto"/>
        <w:bottom w:val="none" w:sz="0" w:space="0" w:color="auto"/>
        <w:right w:val="none" w:sz="0" w:space="0" w:color="auto"/>
      </w:divBdr>
    </w:div>
    <w:div w:id="2118405911">
      <w:bodyDiv w:val="1"/>
      <w:marLeft w:val="0"/>
      <w:marRight w:val="0"/>
      <w:marTop w:val="0"/>
      <w:marBottom w:val="0"/>
      <w:divBdr>
        <w:top w:val="none" w:sz="0" w:space="0" w:color="auto"/>
        <w:left w:val="none" w:sz="0" w:space="0" w:color="auto"/>
        <w:bottom w:val="none" w:sz="0" w:space="0" w:color="auto"/>
        <w:right w:val="none" w:sz="0" w:space="0" w:color="auto"/>
      </w:divBdr>
    </w:div>
    <w:div w:id="2131583110">
      <w:bodyDiv w:val="1"/>
      <w:marLeft w:val="0"/>
      <w:marRight w:val="0"/>
      <w:marTop w:val="0"/>
      <w:marBottom w:val="0"/>
      <w:divBdr>
        <w:top w:val="none" w:sz="0" w:space="0" w:color="auto"/>
        <w:left w:val="none" w:sz="0" w:space="0" w:color="auto"/>
        <w:bottom w:val="none" w:sz="0" w:space="0" w:color="auto"/>
        <w:right w:val="none" w:sz="0" w:space="0" w:color="auto"/>
      </w:divBdr>
      <w:divsChild>
        <w:div w:id="16103517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f.uz" TargetMode="External"/><Relationship Id="rId2" Type="http://schemas.openxmlformats.org/officeDocument/2006/relationships/hyperlink" Target="http://www.mf.uz" TargetMode="External"/><Relationship Id="rId1" Type="http://schemas.openxmlformats.org/officeDocument/2006/relationships/hyperlink" Target="http://www.mf.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640E-E6F4-4C40-8D84-25D4E3B8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1118</Words>
  <Characters>6379</Characters>
  <Application>Microsoft Office Word</Application>
  <DocSecurity>0</DocSecurity>
  <Lines>53</Lines>
  <Paragraphs>14</Paragraphs>
  <ScaleCrop>false</ScaleCrop>
  <Company>SPecialiST RePack</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Acer</dc:creator>
  <cp:keywords/>
  <dc:description/>
  <cp:lastModifiedBy>Пользователь Acer</cp:lastModifiedBy>
  <cp:revision>45</cp:revision>
  <dcterms:created xsi:type="dcterms:W3CDTF">2021-04-13T21:15:00Z</dcterms:created>
  <dcterms:modified xsi:type="dcterms:W3CDTF">2021-04-19T08:17:00Z</dcterms:modified>
</cp:coreProperties>
</file>