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4-МАЪРУЗА. КЛАСТЕРЛАРНИ ШАКЛЛАНТИРИШ-ИҚТИСОДИЁТНИНГ РАҚОБАТБАРДОШЛИГИНИ ОШИРИШНИНГ МУҲИМ ОМИЛИ</w:t>
      </w:r>
      <w:r w:rsidDel="00000000" w:rsidR="00000000" w:rsidRPr="00000000">
        <w:rPr>
          <w:rtl w:val="0"/>
        </w:rPr>
      </w:r>
    </w:p>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4.1. “Кластер назарияси”</w:t>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4.2. Саноат кластерлари</w:t>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4.3. Кластер стратегияси </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4.4. Бизнес кластер бир ҳудудда ўзаро алоқадор бизнес бирликлар, етказиб берувчилар ва алоқадор институтларнинг мужассамлашуви </w:t>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4.5. Кластерлар орқали ишлаб чиқариш қувватларини ошириш ҳисобига маҳаллий ва халқаро рақобатбардошлиликни таъминлаш</w:t>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tabs>
          <w:tab w:val="left" w:pos="2970"/>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Таянч иборалар: кластер, кластер стратегияси, саноат кластери, технопарк, бизнес кластер, трансмиллий, рақобат устунлиги назарияси, енгил саноат, миллий ва минтақавий иқтисодиёт, кластерлаштириш.</w:t>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4.1. “Кластер назарияси”</w:t>
      </w: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Интеграциялашувнинг кичик даражаси мамлакатлар иқтисодиётида янги хўжалик юритиш тизимини шакллантириш йўли ҳисобланиб, ўзаро провард махсулот ишлаб чиқарадиган ва географик яқин бўлган корхона ва ташкилотларни ўз ичига олган “Кластер”лар яратишдир. Кластерларни шакллантиришдан мақсад-шаҳар, туман ва вилоят ичида жойлашган бир хил соҳа корхоналарини ва улар билан ягона технологик занжирда бўлган таълим, илмий, инжиниринг, консалтинг, стандартлаштириш, сертификатлаштириш ва бошқа хизматларни уйғунлаштириш – инновацион ишлаб чиқаришни ташкил этиш асосида рақобатбардош товарлар яратишга йўналтиришдан иборат.</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атамаси французча сўз бўлиб ўзбекча таржимаси “панжа”, “бош”, “боғлам”, “гуруҳ”, “тўпланиш”, “турғун” маъноларини беради. Шунингдек, “кластер” танланма тадқиқотларнинг бир усули сифатида ҳам ифодаланади.</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назариясининг асоси бўлиб, Альфред Маршаллнинг XIX аср охирида ёзилган “Иқтисодиёт принциплари” номли асарида (1890) ихтисослашган тармоқ-соҳаларнинг алоҳида ҳудудларда уйғунлашиши тўғрисидаги фикр-мулоҳазалари ҳисобланади. Унинг илмий хулосалари бўйича ихтисослашган фаолият юритувчи субъектларни ҳудудий уйғунлашуви:</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малакавий меҳнат ресурсларининг борлиги;</w:t>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таъминотчи ва қўшимча соҳаларнинг ўсиши;</w:t>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ҳар-хил фирмаларни ишлаб чиқариш жараёнининг турли бўғинларига ихтисослашувининг мавжудлигига асосланганлиги.</w:t>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назариясини ўрганиш жаҳон ҳамжамиятида тез суръатларда ўсиб бормоқда ва уни амалиётда қўллаш эса, миллий ва минтақ</w:t>
      </w:r>
      <w:hyperlink r:id="rId7">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авий</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иқтисодий ривожланишнинг асосий йўналишига айланмоқда.</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“Кластер”назариясининг кўп жиҳатлилиги, унга нисбатан турли хил назарий ёндашувлар шаклланишига сабаб бўлди.</w:t>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1980 йиллардан кейин “Кластер назарияси”нинг ривожланишида 3 та муҳим (Америка, Британия ва Скандинавия ва бошқа) илмий мактаблар ютуқларини кўришимиз мумкин.</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Америка олимлари: М.Портер “Рақобат устунлиги назарияси”, М.Энрайт, С.Резенфельд, П.Маскелл ва М.Лоренценлар “минтақ</w:t>
      </w:r>
      <w:hyperlink r:id="rId8">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авий</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кластерлар концепцияси”, А.Маршалл “Саноат ҳудудлари назарияси”, П.Бекатин “Италян саноат округлари назариялари”, М.Сторпер “Идеал” ҳудудий кластер” назарияларини яратган. Қўшимча қиймат ва “кластерлар занжири уйғунлиги, минтақаларни ўқитиш концепциялари” ҳам шу гуруҳдан ўрин олган. Айнан шу олимлар назарияларида кластерлар – ишлаб чиқарувчилар рақобат устунлигини оширишда юқори самарали бўлиб, уларнинг ҳудуддаги таълим, фан, технологик, иқтисодий ва бошқа хизмат кўрсатувчи субъектлар фаолияти билан уйғунлашган тизими эканлиги таъкидланади.</w:t>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Британия назариётчиларининг (дж. Даннинг, К.Бримэн, Шмит, Дж. Хамфрилар) фикрича, кластер-ўзаро хамкорликдаги институтлар тизими сифатида иқтисодиётнинг асосини белгиловчи институционал назариялардир. Бу ҳолатда “кластер”нинг ўзига “замонавий институт” сифатида қаралмоқда. Улар мазкур тизим қатнашчиларининг ўзаро муносабати турлича-расмий ва норасмий бўлганидек, кластерларнинг ҳам ташқи доираси кенг бўлади демоқчилар.</w:t>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Скандинавия олимлари (Б.О.Лундваль, Б.Йонсон, Б.Асхайм, А.Изаксон)- кластернинг эволюцион ривожи бир қатор босқичлардан ўтиши, яъни “туғилишидан тугагунича”-бу шундан далолат берадики, эволюцион назария имкониятидан фойдаланиш “кластер” назариясини билдиради, деган мулоҳаза қилмоқда.</w:t>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Бошқа тўртинчи гуруҳ олимлар Кластерни ўзи ичига олган “ҳудуд-корпарация устунлиги”, “ҳудуд-бозор устунлиги”, “ҳудуд-давлат устунлиги”, “ҳудуд-ижтимоий соҳа устунлик” концепциялари асосидаги минтақавий ривожланишнинг замонавий парадигмаларидир, деб ҳисоблайдилар.</w:t>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 назарияси Россия олимлари Ю.С.Артомонова, Б.Б.Хурусталев ва бошқалар томонидан ҳам ўрганилиб, амалиётга татбиқ этиш бўйича лойиҳалар ишлаб чиқилмоқда. Юқоридаги назарияларни яратилиши ва уларнинг амалий аҳамияти мамлакатлар, тармоқлар ва корхоналар иқтисодиёти рақобатбардошлигини ошириш ва юқори самарадорликка эришишини назарда тутади.</w:t>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 эволюциясидан унинг икки фундаментал тавсифини ажратиб кўрсатишимиз мумкин.</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Биринчиси, кластерга уйғунлашган корхона ва фирмалар фаолияти аниқ бир хил турдаги товарлар бозори билан боғлиқ бўлиши зарур. Бундай боғлиқлик вертикал (харид ва сотиш занжири) ва горизонтал (қўшимча бўлимлар ва хизматлар, шунга кетадиган махсус сарфлар, технологиялар ёки институтлар ва бошқа алоқалардан фойдаланиш).</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Иккинчиси-кластерлар географик яқин жойлашган ўзаро боғлиқликдаги корхоналар гуруҳи бўлиб, улар ўртасидаги ўзаро иқтисодий-ижтимоий муносабатларни барқарорлашиши натижасида рақобатбардошликнинг ривожланиши, кўпроқ қўшимча қийматни яратишига ва бозорда сотилишига имкониятлар яратишдир.</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4.2. Саноат кластерлари</w:t>
      </w:r>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 навбатида, республика экспорти ҳажмини оширишда енгил саноат муҳим рол ўйнайди. Ҳозирги вақтда  енгил  саноатнинг кичик тармоқларида 33 та корхонани техника билан қайта жиҳозлаш ва 17 та янги корхонани қуриш ишлари амалга оширилмоқда. Бунда пахта толасини қайта  ишлаш салмоғини 10,7 фоиздан 38 фоизгача ошириш  кўзда  тутилган, бу қўшимча равишда 24,7 мингта, шундан 13,1 мингта қишлоқ жойларида янги иш ўрнини яратиш имконини беради. Айнан пахтадан  ишланадиган тайёр маҳсулотларни ишлаб чиқариш ва уларни МДҲ ва Европа Иттифоқи мамлакатлари бозорларига чиқариш республикамиз пахта мажмуини ривожлантиришнинг устувор йўналиши ҳисобланади.</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ffffff"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Саноат кластерлари аввало, шу тармоқ ичидаги рақобатга маҳаллий ва жаҳон бозорларида бардош беради.</w:t>
      </w:r>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ffffff"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Мамлакат ва ҳудудлар рақабатбардошлигини ривожлантиришга кластер назариясини татбиқ этиш ғоясининг асосчиси Майкл Портер фикрига кўра, Кластер-жуғрофий нуқтаи назардан қўшни бўлган, ўзаро боғлиқ компаниялар (ишлаб чиқарувчилар, маҳсулот етказиб берувчилар ва бошқалар) ҳамда уларга алоқадор хизматларни кўрсатиб, маълум соҳада фаолият юритувчи ташкилотлар (таълим муассасалари, давлат бошқарув идоралари, инфратузилмавий компаниялар) гуруҳидир. Ёки “Кластер”-ишлаб чиқариш корхоналари рақобатбардошлигининг ўсишига имкониятлар яратувчи, ўзаро чамбарчас боғланган тармоқлар ягона технологик занжирини ташкил этувчи ҳамжамиятлардир.</w:t>
      </w:r>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ffffff"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Италияда саноат кластерлари ҳиссасига иш билан банд аҳолининг 43 фоиз, миллий экспорт ҳажмининг 30 фоиздан кўпроғи тўғри келмоқда. Кластер тузилмалари Швейцария, Австрия, Италия, Дания, Ҳиндистон, Корея, Покистон, Хитой ва Туркия давлатлари енгил саноатида, Германияда кимё ва машинасозлик, Францияда озиқ-овқат ва косметика саноатларида муваффақиятли ишламоқда.</w:t>
      </w: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Ўзбекистонда биринчи бўлиб А.Ш.Бекмуродов ва Янг Сон Бэлар “Ўзбекистон текстиль саноатини ривожлантириш стратегиясига кластер ёндашуви бўйича илмий тадқиқот олиб борганлар. Уларнинг тадқиқотларида чет мамлактларда иқтисодиётни ривожлантириш бўйича кластерлардан фойдаланиш лойиҳалари тавсифланиб, Америкада ахборот-коммуникация, Японияда автомобиль, нефть-кимё ва текстиль, Италияда керамика ва гилам ишлаб чиқариш, Корея Республикасида текстиль саноатида эришилган натижалар таҳлил қилинган. </w:t>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 билан бирга, А.Ш.Бекмуродов ва Янг Сон Бэлар асосий эътиборни Ўзбекистон текстиль саноати экспорт салохиятини тахлил қилишга қаратиб, соҳага чет эл инвестицияларини кўпроқ жалб қилиш бўйича илмий тавсиялар ишлаб чиққанлар ва маҳсулотни бўяш бўйича саноат ҳудуди Кластери моделини Корея Республикасининг Дегу шаҳридаги тажриба асосида ишлаб чиққанлар.</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Бизнинг фикримизча, Ўзбекистон тўқимачилик ва енгил саноати тизимида кластерларни шакллантириш масаласи мамлакат миқёсида эмас, балки минтақалар-вилоятлардаги аниқ иқтисодий-ижтимоий шарт-шароитлар асосида, кластер назариясининг моҳиятидан келиб чиққан ҳолда амалга оширилса, мақсадга мувофиқ бўлади.</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Қўйилган мақсадга мувофиқ тўқимачилик ва енгил саноат махсулотларини ишлаб чиқарувчи корхоналар раҳбарлари, менежерлари, инженер-техник ходимлари фикр-мулоҳазалари махсус анкета сўровлари ва эксперт баҳолаш усуллари орқали ўрганилди. Натижада:</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корхоналарнинг 90 фоизи кичик корхона ва микрофирмалар бўлганлиги сабабли инновацион лойиҳаларни тўғридан-тўғри жорий этиш имкониятларига эга эмасликлари, уларнинг фан-техника ва технология ютуқларини ўзлаштириш борасида касбий-малакавий билимга ва қўшимча хизматларга муҳтожлиги;</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корхоналар учун ишлаб чиқариш соҳалари бўйича миллий ва жаҳон бозорларидаги конъюктура ўзгаришлари ҳақида, дизайн ва модалар ҳолати тўғрисида ахборотлар тайёрловчи консалтинг хизмати йўлга қўйилмаганлиги;</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айниқса, кичик корхоналар тайёр маҳсулотларини ички ва ташқи бозорларда сотиш муаммолари мавжудлиги, уларга улгуржи савдо хизмати кўрсатиш бўйича махсус фирмаларнинг деярли йўқлиги;</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чет мамлакатларда “Савдо уйларини” ташкил этиш, экспорт ва импорт билан боғлиқ бўлган, стандартлаштириш ва сертификатлаштириш, суғурта, божхона ва банк хизматлари кўрсатишни кичик ва хусусий бизнес субъектлари учун соддалаштириш, улардан фойдаланиш жараёнларининг кўпроқ рекламасини ташкил этиш ва корхоналар фаолиятига яқинлаштириш зарурияти борлиги аниқланди.</w:t>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Мазкур муаммоларни иқтисодиёти ривожланган давлатлар даражасида ҳал қилишнинг асосий йўналиши-Кластер назариясига асосланган-ишлаб чиқариш корхоналари ва уларга илмий-услубий, таълим, инжиниринг, дизайн ва мода, маркетинг, стандартлаштириш ва сертификатлаштириш, суғурта, банк, божхона хизматлари кўрсатувчи ташкилот ва муассаслар фаолиятини ягона интеграциялашган тизими ва механизмини яратишдан иборат, деб ҳисоблаймиз.</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Бунинг учун Наманган вилоятида “Технопарк мақомидаги “Наманган текстили Кластери”ни шакллантириш бўйича ташкилий ва илмий-услубий ишлар амалга оширилмоқда. Мазкур кластерни ташкил этишда асосий энг қийин муаммо бўлган хусусий корхоналар раҳбарлари ва мутахассислари онгига “Кластер” назариясининг моҳияти ва аҳамиятини, ривожланган давлатларда эришилган ютуқлар натижаларини батафсил тушунтириш масаласига алохида эътибор берилди. </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4.3. Кластер стратегияси</w:t>
      </w: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иқтисодиётнинг рақобатбардошлигини кўриб чиқиш миллий  иқтисодий сиёсатнинг иқтисодиётда рўй бераётган жараёнларга таъсири остида бўлди. Агар ҳозирги вақтда жаҳон иқтисодиёти ривожланаётган шарт-шароитлар-глобаллашув жараёнлари, трансмиллий компаниялар сонининг ўсиши  ва улар фаолияти  соҳаларининг  кенгайиши ҳисобга олинса, жойлашган жой омилини ҳисобга олган ҳолда иқтисодиётнинг  рақобатбардошлигини ривожлантириш  масалалари  дастлабки  ўринга  чиқади.</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М.Портернинг миллий, давлат ва  маҳаллий  рақобатбардошлик  назарияси  кластерларга  асосий  ўринни беради.</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Кластерлар-бу географик белги бўйича жамланган, ўзаро рақобат  қилувчи, лекин  биргаликда фаолият юритувчи  маълум тармоқлардаги ўзаро боғлиқ комианиялар, ихтисослашган етказиб берувчилар, хизмат кўрсатувчилар, тегишли тармоқлардаги фирмалар ҳамда улар фаолияти билан боғлиқ ташкилотлар (масалан, стандартлаштириш бўйича университетлар, агентликлар  ҳамда савдо бирлашмалари)  гуруҳи.</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Юқорида таъкидланганидек, рақобат курашида кластерларга асосий ўрин  берилади, чунки улар бозор иқтисодиётининг бошқа институтлари, хусусан ҳукумат, университетлар, компаниялар самарадорлигини ошириш имконини  беради. “Кластерлар давлат  сиёсатини тушунишнинг янги ва қўшимча  усулини ўзида намоён этади. Айрим минтақада  кластерлар ҳолатини  тушуниш кластерлар иқтисодиёти ишлаб чиқариш салоҳиятининг ички хусусиятларини ҳамда уларнинг келажакдаги  ривожланиши учун мавжуд бўлган  чекловларни кўришни  таъминлайди”.</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Шундай қилиб, кластерлар қиёсий устунликлардан фойдаланиш ва рақобат жиҳатдан устунликларни оширишга асосланган ҳолда  миллий иқтисодиётнинг рақобатбардошлигини  оширишга  кўмаклашади.  Мамлакат иқтисодиёти  кластер  томонидан турли даражада,  яъни минтақавий,  пойтахт,  миллий  иқтисодиёт  даражасида қамраб  олиниши  мумкин.</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Миллий иқтисодиётда  кластерларнинг,  яъни асосий тармоқ  маҳсулотини  ишлаб  чиқариш бўйича  ўзаро боғланган  тармоқларнинг  мавжудлиги  рақобат  хусусиятини ва мамлакатнинг рақобат жиҳатдан устунликларини  шакллантиришда  географик  жойлашувнинг ролини  акс  эттиради.</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Кластерларни шакллантириш-бу бир-бирининг рақобатбардошлигини  оширишга ўзаро кўмаклашувчи узвий боғланган фирмалар, тармоқлар  бирлашмаларини шакллантириш  жараёни. Давлатнинг бутун иқтисодиёти  учун  кластерлар ички  бозорнинг ўсиш нуқталари ва халқаро иқтисодиёт  базаси  ролини  бажаради.</w:t>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Ўзбекистон миллий иқтисодиётини ташкил этишнинг кластер  шакликўзланган мақсадларни  амалга ошириш ва тармоқлар  ўртасидаги  муҳим ўзаро боғлиқликларни  аниқлаш  имконини  берган  бўлар  эди.  Бу миллий иқтисодиётни таркиблаш  масаласига нисбатан мутлақо янгича  ёндашув бўлиб,  (янги ғояларни тузишга қодир  бўлган кадрларни тайёрлаш,  сифатли  бутловчи  қисмлар  ва  хомашёни  тайёрлаш  ёки  харид  қилишдан  тортиб  то  якуний  маҳсулотни  ишлаб  чиқариш  ва сотишгача)  рақобатбардош  маҳсулотни  барпо  этиш бўйича  тизимли  бошқарувни  амалга  ошириш  имконини  беради</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назарияси илмий жараёнга маркетинг стратегияси шаклида, давлат, ҳудудлар ва минтақалар корхоналарининг бозордаги рақобат муҳитида ғолиб бўлишларини таъминловчи ғоя-усули сифатида кириб келди.</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стратегиясини амалда қўллаш асосида миллий ва минтақ</w:t>
      </w:r>
      <w:hyperlink r:id="rId9">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авий</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иқтисодиёт рақобатбардошлигини ошириш ғояси турли мамлакатларда ва тармоқларда унинг ўзига хос хусусиятлари мавжуд бўлсада, аммо М.Портер ва М.Энрайтлар унинг қуйидаги умумий устуворлиги борлигини очиб бердилар:</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корхона (фирма)лар учун таъминотчиларга, малакавий ходимларга, ахборотларга, хизмат ва таълим марказларига тўғридан-тўғри боғланишлари сабабли меҳнат унумдорлиги ва ишлаб чиқариш самарадорлигини оширишга имкониятлар яратилади. Кластерлашган минтақалар корхоналарида меҳнат унумдорлиги 1,5 баробаргача, иш хақи эса 30 фоизгача кўплиги ўз тасдиғини топган;</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таълим ва илмий-тадқиқот марказлари янги илмий-услубий ишланмаларни яратиши, уларни қисқа муддатда синовдан ўтказиши, ишлаб чиқаришга жорий этиши учун шарт-шароитлар мавжуд бўлади;</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ишлаб чиқариш ва илмий изланишлардаги ходимлар ва мутахассислар меҳнатларини кўпроқ рағбатлантиришга ва янги товарларни яратишга имтиёзли шароитлар бўлади.</w:t>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4.4. Бизнес кластер бир ҳудудда ўзаро алоқадор бизнес бирликлар, етказиб берувчилар ва алоқадор институтларнинг мужассамлашуви</w:t>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Хозирги даврда иқтисодиётни инқироздан сақлаш жараёнларида, айниқса иқтисодий ривожланишнинг анъанавий усуллари етарли даражада фойда бера олмаётган ҳозирги даврда, инновацион технологиялар асосида бизнесни ташкил этишда “Кластер” назариясини амалиётга татбиқ этиш энг мақбул йўл ҳисобланади. “Кластер”лаштиришни корхоналар инновацион фаолиятини тезлаштириш асосида рақобатбардошлигини ошириш ва уларнинг глобал рақобатнинг кучли таъсирига қарши туришдаги миллий ва минтақ</w:t>
      </w:r>
      <w:hyperlink r:id="rId10">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авий</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ривожланиш талабларига тўла жавоб берадиган янги иқтисодий тизим деб ҳам қаралмоқда.</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Кластерларнинг шаклланишида давлатнинг роли мухим ўрин тутади. Агар дастлаб кластерлар фақат “бозорнинг кўринмас қўли” (рақобат) туфайли, аввало трансмиллий компанияларни замонавийлаштиришда ташкил этилган бўлса, кейинги вақтда кўпгина мамлакатларнинг ҳукуматлари бу жараёнга сезиларли даражада таъсир этгани холда уларга ёрдам бермоқдалар. Кластер стратегияси жозибадорлиги, йўналишларнинг турли-туманлиги боис ҳам, инновацион кластерларини давлатнинг ўзи шакллантиришни тақозо этмоқда.</w:t>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Давлат иқтисодиёти кластерларнинг кучли жиҳатларига таянади, чунки уларсиз энг ривожланган иқтисодиёт ҳам ўртамиёна натижаларга эришиши мумкин, деган хулосалар мавжуд. Кластерларнинг иқтисодий-ижтимоий самарадорлиги, улар иштирокчилари йўналишлари бўйича тақсимланади:</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бошқа тармоқлардан келадиган янги ишлаб чиқарувчилар илмий-тадқиқот ишларини рағбатлантириб ва янги стратегияларни таъминлаб, ривожланиш жараёнини тезлаштиради;</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ўзаро эркин ахборот алмашинуви юзага келади, янгиликлар истеъмолчи ва маҳсулот етказиб берувчиларнинг каналлари бўйича тез тарқалади;</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кластер ичидаги ўзаро алоқалар рақобатда янги имкониятлар пайдо бўлишига олиб келади;</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инсон капитали, илмий ғоялари ривожланиши ва ишлаб чиқаришга жорий этилишига янги имкониятлар яратади.</w:t>
      </w:r>
    </w:p>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 иштирокчилари деганда – кластерда фаолият юритувчи бозор субъектлари тушунилади.</w:t>
      </w:r>
    </w:p>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Ривожланган давлатларнинг тажрибалари шуни кўрсатмоқдаки, барқарор ижтимоий</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иқтисодий ривожланишни таъминлашда, инвестицион фаолликни оширишда, рақобатбардош товарлар ишлаб чиқаришда кластерларнинг, халқаро логистик марказларининг, эркин иқтисодий зоналарнинг ўрни ва аҳамияти жуда юқори.</w:t>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Ривожланган мамлакатларда инновацион иқтисодиётни шакллантириш ва бошқаришда кластерлардан фойдаланиш бўйича маълум тажриба тўпланган.</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Европа иттифоқи мамлакатлари ва АҚШда бу стратегия кенг қўлланилмоқда. Кластерлар сони Буюк Британияда 168 та, Голландияда 20 та, Германияда 32 та, АҚШда 380 та, Данияда 34 та, Францияда 96 та, Италияда 206 та, Финляндияда 9 та, Ҳиндистонда 106 тани ташкил этади. Дания, Финляндия, Швеция саноатини кластерлар тўла эгаллаган.</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tabs>
          <w:tab w:val="left" w:pos="1134"/>
        </w:tabs>
        <w:spacing w:after="0" w:before="0" w:line="240" w:lineRule="auto"/>
        <w:ind w:left="0" w:right="0" w:firstLine="567"/>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4.5. Кластерлар орқали ишлаб чиқариш қувватларини ошириш ҳисобига маҳаллий ва халқаро рақобатбардошлиликни таъминлаш</w:t>
      </w: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Кластерларни шакллантириш жараёни Жанубий-шарқий Осиё, Хитой, Сингапур, Япония ва бошқа мамлакатларда фаоллашиб бормоқда.</w:t>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Кластерлар “Эркин илмий-техникавий зоналар” шаклида ташкил этилмоқда. Эркин илмий-техникавий зоналар алоҳида ажратилган ҳудудлардан иборат бўлиб, у ерда илмий-ишлаб чиқариш ва ўқув марказлари жамланади ҳамда улар учун илмий ва ишлаб чиқариш имкониятини ривожлантиришга қаратилган махсус ҳуқуқий тартибот ўрнатилади. “Эркин илмий-техникавий зоналар юксак технологиялар амал қиладиган зоналар, технопарклар, минтақ</w:t>
      </w:r>
      <w:hyperlink r:id="rId11">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авий</w:t>
        </w:r>
      </w:hyperlink>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инновация марказлари – технополислар шаклида ташкил этилади.</w:t>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Технопарклар иккита асосий компонентлардан: ишлаб чиқариш (саноатнинг илғор соҳасидаги корхоналар) ва мутахассислар (университет, институт, илмий-текшириш институти, лабораторияларнинг кучли гуруҳлари)дан таркиб топади ва уларнинг фаолияти рақобатбардош товарлар ишлаб чиқаришга йўналтирилади.</w:t>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Президентимизнинг “Биринчи даражали эътибор мамлакатимиз иқтисодиётининг рақобатбардошлигини ошириш бўйича дастур тайёрлашга ва уни амалга оширишга қаратилиши зарур” деган кўрсатмаларини юқори даражада амалга оширишда бош йўналиши халқаро амалиётда синалган “Кластер” назариясига асосланган тажрибадан фойдаланиш, жумладан, иқтисодиётимизнинг тўқимачилик ва енгил саноат истиқболида муҳим аҳамият касб этади.</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Ҳар қандай мамлакат, ҳудуд ёки вилоят иқтисодиётининг рақобатбардошлиги, энг аввало, ишлаб чиқараётган товарларини маҳаллий ва жаҳон бозорларидаги рақобатбардошлиги яъни харидоргирлиги орқали билан аниқланади. Мамлакатнинг таълим тизимидаги ислоҳотлар ва барча илмий, маънавий-маърифий ривожланишларнинг якуний кўрсаткичи ҳам товарлар ва хизматларимизнинг замонавий бозорларда рақобатбардошлигининг таъминланиши билан баҳоланади.</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Назорат ва муҳокама учун саволлар</w:t>
      </w: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 Кластер тушунчасига таъриф беринг</w:t>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 Кластер назарияларининг мазмуни ва моҳиятини тушунтириб беринг</w:t>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3. Қайси илмий мактабларнинг ютуқлари “Кластер” назариясининг ривожланишига асос бўлди?</w:t>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4. “Кластер” назариясининг асосчиси ким хисобланади?</w:t>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5. </w:t>
      </w: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Ихтисослашган фаолият юритувчи субъектларни ҳудудий уйғунлашуви нимага асосланади?</w:t>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6. Саноат кластерининг мазмуни ва моҳиятини тушунтириб беринг</w:t>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highlight w:val="white"/>
          <w:u w:val="none"/>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highlight w:val="white"/>
          <w:u w:val="none"/>
          <w:vertAlign w:val="baseline"/>
          <w:rtl w:val="0"/>
        </w:rPr>
        <w:t xml:space="preserve">7. Кластер стратегияси деганда нимани тушунасиз?</w:t>
      </w:r>
    </w:p>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8. Кластер иштирокчилари деганда нима тушунасиз?</w:t>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9. Бизнес кластернинг мазмуни ва моҳиятини тушунтириб беринг</w:t>
      </w:r>
    </w:p>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567"/>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10. Ўзбекистонда кимлар биринчи бўлиб кластер ёндашув бўйича илмий тадқиқот олиб борган?</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5">
      <w:pPr>
        <w:tabs>
          <w:tab w:val="left" w:pos="851"/>
        </w:tabs>
        <w:ind w:left="1211"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Адабиётлар</w:t>
      </w:r>
    </w:p>
    <w:p w:rsidR="00000000" w:rsidDel="00000000" w:rsidP="00000000" w:rsidRDefault="00000000" w:rsidRPr="00000000" w14:paraId="00000066">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 Ўзбекистон иқтисодиётининг рақобатбардошлигини ошириш муаммолари: назария ва амалиёт. С.С.Ғуломов таҳрири остида. - Тошкент: Konsauditinform-Nashr, 2006. 440 б.</w:t>
      </w:r>
    </w:p>
    <w:p w:rsidR="00000000" w:rsidDel="00000000" w:rsidP="00000000" w:rsidRDefault="00000000" w:rsidRPr="00000000" w14:paraId="00000067">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Эргашходжаева Ш.Д. Халқаро рақобат. Ўқув қўлланма. Т.: ТДИУ, 2013.- 252 бет.</w:t>
      </w:r>
    </w:p>
    <w:p w:rsidR="00000000" w:rsidDel="00000000" w:rsidP="00000000" w:rsidRDefault="00000000" w:rsidRPr="00000000" w14:paraId="00000068">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Портер М. Конкуренция. Пер. с англ. – М.: Издательский дом “Вильямс”, 2005.-608 стр.</w:t>
      </w:r>
    </w:p>
    <w:p w:rsidR="00000000" w:rsidDel="00000000" w:rsidP="00000000" w:rsidRDefault="00000000" w:rsidRPr="00000000" w14:paraId="00000069">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Портер М., Майкл Э. Конкурентная стратегия: Методика анализа отраслей и конкурентов / Пер. с анг. Учебник. - 2-изд. - М.: Альпина Бизнес Букс, 2009. - 516 стр.</w:t>
      </w:r>
    </w:p>
    <w:p w:rsidR="00000000" w:rsidDel="00000000" w:rsidP="00000000" w:rsidRDefault="00000000" w:rsidRPr="00000000" w14:paraId="0000006A">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World Economic Forum. 2003. Global Competitiveness Report 2002-2003. N.-Y.: Oxford University Press.</w:t>
      </w:r>
    </w:p>
    <w:p w:rsidR="00000000" w:rsidDel="00000000" w:rsidP="00000000" w:rsidRDefault="00000000" w:rsidRPr="00000000" w14:paraId="0000006B">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6. Горбунов А. Национальная конкурентоспособность. – М.: Анкил, 2010. – 256 стр.</w:t>
      </w:r>
    </w:p>
    <w:p w:rsidR="00000000" w:rsidDel="00000000" w:rsidP="00000000" w:rsidRDefault="00000000" w:rsidRPr="00000000" w14:paraId="0000006C">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7. Мазилкина Е.И, Паничкина Т.Г. Управление конкурентоспособностью. Учеб.пособ. – Омега-Л, 2009. – 325 стр.</w:t>
      </w:r>
    </w:p>
    <w:p w:rsidR="00000000" w:rsidDel="00000000" w:rsidP="00000000" w:rsidRDefault="00000000" w:rsidRPr="00000000" w14:paraId="0000006D">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8. Носова Н.С. Конкурентная стратегия компании или маркетинговые методы конкурентной борьбы / Н.С. Носова.- 2-е изд. - М.: Дашков и К; Саратов: ООО Англейс, 2010.- 256 стр.</w:t>
      </w:r>
    </w:p>
    <w:p w:rsidR="00000000" w:rsidDel="00000000" w:rsidP="00000000" w:rsidRDefault="00000000" w:rsidRPr="00000000" w14:paraId="0000006E">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9. Нешитой А.С. Инвестиции: Учебник. – 4-е изд. -М.: Дашков и К, 2008.- 580 стр.</w:t>
      </w:r>
    </w:p>
    <w:p w:rsidR="00000000" w:rsidDel="00000000" w:rsidP="00000000" w:rsidRDefault="00000000" w:rsidRPr="00000000" w14:paraId="0000006F">
      <w:pPr>
        <w:tabs>
          <w:tab w:val="left" w:pos="851"/>
        </w:tabs>
        <w:spacing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10. Качалина Л.Н. Конкурентоспособный менеджмент. – М.: Эксмо, 2009.</w:t>
      </w:r>
    </w:p>
    <w:p w:rsidR="00000000" w:rsidDel="00000000" w:rsidP="00000000" w:rsidRDefault="00000000" w:rsidRPr="00000000" w14:paraId="00000070">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11. European Commission (2002): «The Lisbon strategy — making change happen», Communication from the Commission to the Spring European Council in Barcelona, COM (2002) 14, 15.01.2002.</w:t>
      </w:r>
    </w:p>
    <w:p w:rsidR="00000000" w:rsidDel="00000000" w:rsidP="00000000" w:rsidRDefault="00000000" w:rsidRPr="00000000" w14:paraId="00000071">
      <w:pPr>
        <w:tabs>
          <w:tab w:val="left" w:pos="851"/>
        </w:tabs>
        <w:spacing w:after="240" w:befor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12. European Commission (2002): «Productivity: The key to competitiveness of European Economies and Enterprises», Communication from the Commission to the Council and the European Parliament, Brussels, COM (2002) 262, 21.05.2002.</w:t>
      </w:r>
    </w:p>
    <w:p w:rsidR="00000000" w:rsidDel="00000000" w:rsidP="00000000" w:rsidRDefault="00000000" w:rsidRPr="00000000" w14:paraId="00000072">
      <w:pPr>
        <w:tabs>
          <w:tab w:val="left" w:pos="851"/>
        </w:tabs>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13. Фатхутдинов Р.А</w:t>
      </w:r>
      <w:r w:rsidDel="00000000" w:rsidR="00000000" w:rsidRPr="00000000">
        <w:rPr>
          <w:rFonts w:ascii="Times New Roman" w:cs="Times New Roman" w:eastAsia="Times New Roman" w:hAnsi="Times New Roman"/>
          <w:i w:val="1"/>
          <w:sz w:val="28"/>
          <w:szCs w:val="28"/>
          <w:rtl w:val="0"/>
        </w:rPr>
        <w:t xml:space="preserve">. </w:t>
      </w:r>
      <w:r w:rsidDel="00000000" w:rsidR="00000000" w:rsidRPr="00000000">
        <w:rPr>
          <w:rFonts w:ascii="Times New Roman" w:cs="Times New Roman" w:eastAsia="Times New Roman" w:hAnsi="Times New Roman"/>
          <w:sz w:val="28"/>
          <w:szCs w:val="28"/>
          <w:rtl w:val="0"/>
        </w:rPr>
        <w:t xml:space="preserve">Управление конкурентоспособностью организации: Учебник. Н.: ЭКСМО, 2004. - 544 стр.</w:t>
      </w:r>
    </w:p>
    <w:sectPr>
      <w:pgSz w:h="16838" w:w="11906"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uz-Cyr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Обычный">
    <w:name w:val="Обычный"/>
    <w:next w:val="Обычный"/>
    <w:autoRedefine w:val="0"/>
    <w:hidden w:val="0"/>
    <w:qFormat w:val="0"/>
    <w:pPr>
      <w:suppressAutoHyphens w:val="1"/>
      <w:spacing w:line="1" w:lineRule="atLeast"/>
      <w:ind w:leftChars="-1" w:rightChars="0" w:firstLineChars="-1"/>
      <w:textDirection w:val="btLr"/>
      <w:textAlignment w:val="top"/>
      <w:outlineLvl w:val="0"/>
    </w:pPr>
    <w:rPr>
      <w:rFonts w:ascii="BalticaUzbek" w:eastAsia="Times New Roman" w:hAnsi="BalticaUzbek"/>
      <w:color w:val="000000"/>
      <w:w w:val="100"/>
      <w:position w:val="-1"/>
      <w:sz w:val="28"/>
      <w:effect w:val="none"/>
      <w:vertAlign w:val="baseline"/>
      <w:cs w:val="0"/>
      <w:em w:val="none"/>
      <w:lang w:bidi="ar-SA" w:eastAsia="ru-RU" w:val="ru-RU"/>
    </w:rPr>
  </w:style>
  <w:style w:type="character" w:styleId="Основнойшрифтабзаца">
    <w:name w:val="Основной шрифт абзаца"/>
    <w:next w:val="Основнойшрифтабзаца"/>
    <w:autoRedefine w:val="0"/>
    <w:hidden w:val="0"/>
    <w:qFormat w:val="1"/>
    <w:rPr>
      <w:w w:val="100"/>
      <w:position w:val="-1"/>
      <w:effect w:val="none"/>
      <w:vertAlign w:val="baseline"/>
      <w:cs w:val="0"/>
      <w:em w:val="none"/>
      <w:lang/>
    </w:rPr>
  </w:style>
  <w:style w:type="table" w:styleId="Обычнаятаблица">
    <w:name w:val="Обычная таблица"/>
    <w:next w:val="Обычнаятаблица"/>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Нетсписка">
    <w:name w:val="Нет списка"/>
    <w:next w:val="Нетсписка"/>
    <w:autoRedefine w:val="0"/>
    <w:hidden w:val="0"/>
    <w:qFormat w:val="1"/>
    <w:pPr>
      <w:suppressAutoHyphens w:val="1"/>
      <w:spacing w:line="1" w:lineRule="atLeast"/>
      <w:ind w:leftChars="-1" w:rightChars="0" w:firstLineChars="-1"/>
      <w:textDirection w:val="btLr"/>
      <w:textAlignment w:val="top"/>
      <w:outlineLvl w:val="0"/>
    </w:pPr>
  </w:style>
  <w:style w:type="character" w:styleId="Гиперссылка">
    <w:name w:val="Гиперссылка"/>
    <w:next w:val="Гиперссылка"/>
    <w:autoRedefine w:val="0"/>
    <w:hidden w:val="0"/>
    <w:qFormat w:val="0"/>
    <w:rPr>
      <w:color w:val="0000ff"/>
      <w:w w:val="100"/>
      <w:position w:val="-1"/>
      <w:sz w:val="28"/>
      <w:u w:val="single"/>
      <w:effect w:val="none"/>
      <w:vertAlign w:val="baseline"/>
      <w:cs w:val="0"/>
      <w:em w:val="none"/>
      <w:lang w:eastAsia="en-US" w:val="en-US"/>
    </w:rPr>
  </w:style>
  <w:style w:type="paragraph" w:styleId="Обычный(веб)">
    <w:name w:val="Обычный (веб)"/>
    <w:basedOn w:val="Обычный"/>
    <w:next w:val="Обычный(веб)"/>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eastAsia="Times New Roman" w:hAnsi="Times New Roman"/>
      <w:color w:val="auto"/>
      <w:w w:val="100"/>
      <w:position w:val="-1"/>
      <w:sz w:val="24"/>
      <w:szCs w:val="24"/>
      <w:effect w:val="none"/>
      <w:vertAlign w:val="baseline"/>
      <w:cs w:val="0"/>
      <w:em w:val="none"/>
      <w:lang w:bidi="ar-SA" w:eastAsia="ru-RU" w:val="ru-RU"/>
    </w:rPr>
  </w:style>
  <w:style w:type="paragraph" w:styleId="Текст1">
    <w:name w:val="Текст1"/>
    <w:basedOn w:val="Обычный"/>
    <w:next w:val="Текст1"/>
    <w:autoRedefine w:val="0"/>
    <w:hidden w:val="0"/>
    <w:qFormat w:val="0"/>
    <w:pPr>
      <w:widowControl w:val="0"/>
      <w:suppressAutoHyphens w:val="1"/>
      <w:overflowPunct w:val="0"/>
      <w:autoSpaceDE w:val="0"/>
      <w:autoSpaceDN w:val="0"/>
      <w:adjustRightInd w:val="0"/>
      <w:spacing w:line="1" w:lineRule="atLeast"/>
      <w:ind w:leftChars="-1" w:rightChars="0" w:firstLineChars="-1"/>
      <w:textDirection w:val="btLr"/>
      <w:textAlignment w:val="baseline"/>
      <w:outlineLvl w:val="0"/>
    </w:pPr>
    <w:rPr>
      <w:rFonts w:ascii="Courier New" w:eastAsia="Times New Roman" w:hAnsi="Courier New"/>
      <w:color w:val="auto"/>
      <w:w w:val="100"/>
      <w:position w:val="-1"/>
      <w:sz w:val="20"/>
      <w:effect w:val="none"/>
      <w:vertAlign w:val="baseline"/>
      <w:cs w:val="0"/>
      <w:em w:val="none"/>
      <w:lang w:bidi="ar-SA" w:eastAsia="ru-RU" w:val="ru-RU"/>
    </w:rPr>
  </w:style>
  <w:style w:type="character" w:styleId="apple-converted-space">
    <w:name w:val="apple-converted-space"/>
    <w:next w:val="apple-converted-space"/>
    <w:autoRedefine w:val="0"/>
    <w:hidden w:val="0"/>
    <w:qFormat w:val="0"/>
    <w:rPr>
      <w:w w:val="100"/>
      <w:position w:val="-1"/>
      <w:effect w:val="none"/>
      <w:vertAlign w:val="baseline"/>
      <w:cs w:val="0"/>
      <w:em w:val="none"/>
      <w:lang/>
    </w:rPr>
  </w:style>
  <w:style w:type="character" w:styleId="Строгий">
    <w:name w:val="Строгий"/>
    <w:next w:val="Строгий"/>
    <w:autoRedefine w:val="0"/>
    <w:hidden w:val="0"/>
    <w:qFormat w:val="0"/>
    <w:rPr>
      <w:b w:val="1"/>
      <w:bCs w:val="1"/>
      <w:w w:val="100"/>
      <w:position w:val="-1"/>
      <w:effect w:val="none"/>
      <w:vertAlign w:val="baseline"/>
      <w:cs w:val="0"/>
      <w:em w:val="none"/>
      <w:lang/>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www.biznes-daily.uz/birjaexpert/19782-klastr-nazariyasi-va-uni-amaliyotda-qollayotgan-mamlakatlar-tajribasidan-namangan-viloyatida-foydalanish-imkoniyatlari" TargetMode="External"/><Relationship Id="rId10" Type="http://schemas.openxmlformats.org/officeDocument/2006/relationships/hyperlink" Target="http://www.biznes-daily.uz/birjaexpert/19782-klastr-nazariyasi-va-uni-amaliyotda-qollayotgan-mamlakatlar-tajribasidan-namangan-viloyatida-foydalanish-imkoniyatlari" TargetMode="External"/><Relationship Id="rId9" Type="http://schemas.openxmlformats.org/officeDocument/2006/relationships/hyperlink" Target="http://www.biznes-daily.uz/birjaexpert/19782-klastr-nazariyasi-va-uni-amaliyotda-qollayotgan-mamlakatlar-tajribasidan-namangan-viloyatida-foydalanish-imkoniyatlari"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biznes-daily.uz/birjaexpert/19782-klastr-nazariyasi-va-uni-amaliyotda-qollayotgan-mamlakatlar-tajribasidan-namangan-viloyatida-foydalanish-imkoniyatlari" TargetMode="External"/><Relationship Id="rId8" Type="http://schemas.openxmlformats.org/officeDocument/2006/relationships/hyperlink" Target="http://www.biznes-daily.uz/birjaexpert/19782-klastr-nazariyasi-va-uni-amaliyotda-qollayotgan-mamlakatlar-tajribasidan-namangan-viloyatida-foydalanish-imkoniyatlar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pvvgZoa6UICol7Hi9gKkmbWJwA==">AMUW2mUhfrGb4JajnlzZ2N64LR4w/v66SqJFgBRxHaMNqxzOBI0XhLLiDmXbeqgcEpzqsjUyhi7Im4qq4eRk6oHIQ82vUm8vegxTSLrYyhKRFGZnaKD8tmk=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2021-03-23T13:08:00Z</dcterms:created>
  <dc:creator>Пользователь Windows</dc:creator>
</cp:coreProperties>
</file>

<file path=docProps/custom.xml><?xml version="1.0" encoding="utf-8"?>
<Properties xmlns="http://schemas.openxmlformats.org/officeDocument/2006/custom-properties" xmlns:vt="http://schemas.openxmlformats.org/officeDocument/2006/docPropsVTypes"/>
</file>