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6-МАЪРУЗА. МИЛЛИЙ ИҚТИСОДИЁТ РАҚОБАТБАРДОШЛИГИНИ ТАЪМИНЛАШДА ИҚТИСОДИЙ ЎСИШНИНГ ИНВЕСТИЦИЯ-ИННОВАЦИЯ МУАММОЛАРИ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6.1. Инновациялар ва уларнинг рақобатбардошлиликни яратишдаги роли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6.2. Давлатнинг инвестиция сиёсати ва унинг миллий иқтисодиёт рақобатбардошлигини оширишдаги роли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6.3. Иқтисодиётнинг реал сектори тармоқларида рақобат муҳитини шакллантиришнинг инновацион омиллари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6.4. Рақобат кучайиши шароитида минтақаларни ривожлантиришнинг инвестициявий-инновацион стратегияси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6.5. Нарх бўйича рақобатлашув бозори</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инновациялар, инвестиция, билимларни бошқариш, инвестиция сиёсати, иқтисодиётнинг реал сектори, рақобат муҳити, инновацион омиллар, инвестициявий-инновацион стратегия, нарх.</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6.1. Инновациялар ва уларнинг рақобатбардошлиликни яратишдаги роли</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Маълумки, чуқур билимга асосланган иқтисод, билим ва технологияларни, маҳсулот ва хизматларни изчил ва самарали янгилаш асосида миллий ва жаҳон бозорида истеъмолчиларни топа олиш тизими инновация деб аталади.</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Инновация ишлаб чиқаришни жадал модернизация қилиш, техник ва технологик жиҳатдан янгилаш, ички ва ташқи бозорда рақобатбардош маҳсулотлар ишлаб чиқаришни кўпайтириш имконини берибгина қолмай, ишсизликка хавф солмаслиги билан ҳам афзал саналади.</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XXI асрга келиб глобал миқёсда инновация ва инновацион технологиялар ибораси кундалик иборалар қаторидан ўрин олди, десак муболаға бўлмайди. Мамлакатимизда ҳам инновацион ғоялар, технологиялар ва лойиҳаларни рўёбга чиқаришга энг устувор вазифалардан бири сифатида эътибор қаратилаяпти. Чунки айнан инновацияларгина маҳсулотлар рақобатбардошлигини таъминлаш, таннархни, энергия истеъмолини тежаш, инвестициялар оқимини кўпайтириш ва янги имкониятларни вужудга келтириш имконини беради.</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Айни пайтда янги техника ва технологиялар асосида ишлаб чиқаришни йўлга қўйиш бизнес эгаларининг рақобатчилар олдидаги стратегик устунлигини таъминлайди. Қолаверса, фан ва технологиянинг илмий ютуқларидан самарали фойдаланиш иқтисодий хавфсизлик ва давлатнинг мустаҳкам тараққиётини белгилашда ҳам ҳал қилувчи омиллардан эканини алоҳида таъкидлаш жоиз. Хақиқатан ҳам, кейинги йилларда илм-фан жаҳон бозорига чиқариладиган маҳсулот ва технологиялар сифат ва рақобатбардошлилигини таъминлашда муҳим касб этаётир. Мазкур омиллардан етарли даражада фойдалана олмаганлар эса глобал иқтисодий жараёнлардан ортда қолишлари муқаррар.</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Тан олиш керакки, айни пайтда юқори технологиялар бозоридаги бизнес тизим ўз салоҳияти ва иқтисодий имкониятлари нуқтаи назаридан энергетик ва хом ашё ресурслари бозоридан фойдалироқ бўлиб қолмоқда.</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 қатор мамлакатлар аҳолиси фаровонлигининг ўсиши, иқтисодий ўсиш суръати ва барқарорлиги, фан, маданият, таълим ва мамлакат мудофаа салоҳиятининг мустаҳкамланиши ҳам бевосита юқори технологияларнинг иқтисодиёт тармоқларига қай даражада муваффақиятли татбиқ этилганини намойиш этаяпти. Иқтисодий ва институционал-структуравий жиҳатдан эса фақат юқори технологияли тармоқлар давлатнинг стратегик ва тактик вазифаларини ечиш учун реал имкониятларни сақлаб қолаяпти. Айтиш жоизки, Ўзбекистонда ҳам инновацияни ривожлантириш учун энг қулай шарт-шароитлар яратилди. Узоқ йиллар мобайнида жамланган илмий ва технологик салоҳият, информацион ва илмий-тадқиқот инфратузилмалари, юқори малакали кадрлар бунинг гарови бўлмоқда.</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нуқтаи назардан юқори технологияли тармоқлар мажмуасини шакллантириш ва Ўзбекистон миллий иқтисодиётини тараққиётнинг инновацион ўзанларига йўналтириш учун барча имкониятлар ишга солинаяпти.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Тан олиш керак: ХХI асрда жаҳон тараққиётининг барча соҳаларида, хусусан, иқтисодиёт, сиёсат, демография, ижтимоий, геосоциал ва геоиқтисодий жараёнларда сифат жиҳатидан янги ўзгаришлар юз берди.</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Геостратегик ҳолати, фан ва техника ютуқлари, илмий ва кадрлар салоҳияти, табиий ресурслари каби объектив омиллардан самарали фойдалана олаётган давлатлар бу жараёнда тобора илгарилаб кетмоқдалар. Айниқса, ўарбий Европа, АҚШ ва Япония каби мамлакатлар ички сиёсий, иқтисодий ва ижтимоий муносабатларда янги тизимни шакллантира олгани туфайли ҳам ўз фуқароларининг юқори турмуш тарзини таъминлашга эриша олдилар.</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Ривожланмаган, илғорлар ортидан «қувиб юрувчи» давлатлар яна фаол халқаро иқтисодий ва сиёсий муносабатларнинг заиф бўғинига айланганлари бор гап. Табиийки, бундай давлатлар глобал тус олган ва мураккаблашган муносабатлар тизимида тенг ҳуқуқли шериклар сифатида майдонга чиқолмайди, улар жаҳон иқтисодий жараёнларининг субъекти сифатида эмас, балки кузатувчи ва объектлар сифатида қатнашишларии мумкин, холос.</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 технологияли маҳсулотларнинг жаҳон бозори шартли равишда 50 та макротехнологияларга бўлинади.</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Маълумки, ҳар бир мамлакат ўз стратегиясини ўзининг иқтисодий шароитига мослаган ҳолда турли моделлардан фойдаланди. Бироқ аксарият ҳолларда тараққиёт ва фаровонликка эришган барча мамлакатлар бундай юксалишга инновацияларни ҳаётга кенг жорий этиш орқалигина эришдилар. Жаҳон банки ва халқаро молия корпорацияси вице-президенти Жанамитра Деван таъбири билан айтганда, “Сингапурнинг табиий ресурслари чекланган бўлса-да, у кемасозлик, нефтни қайта ишлаш ва молия соҳаларига таянувчи равнақ топган саноат экотизимини яратишга муваффақ бўлди”. Фуқаролар уруши оқибатида вайронага айланган Жанубий Корея ахборот технологиялари ва замонавий электроника каби тармоқларга асосий эътибор қаратгани туфайли жаҳондаги энг ривожланган мамлакатлардан бирига айланди. Малайзия оғир саноат, жумладан, электр ускуналари ишлаб чиқариш соҳасига инвестицияларни йўналтириш ҳисобидан тараққиётга эришди. Сўнгги йилларда Хитойда тараққиётнинг ишлаб чиқаришга асосланган янги моделлари яратилмоқда. Барқарор иқтисодий ўсиш ва янги иш жойлари яратиш давлат томонидан фаол қўллаб-қувватланмоқда.</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секторининг иштироки анъанавий эркин бозор муҳити таъсири остида бўлган Америка Қўшма Штатларида ҳам хусусий секторнинг давлат томонидан мақсадли қўллаб-қувватланиши инновациялар ва иқтисодий ўсишни таъминлашда ҳал қилувчи роль ўйнади.</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Албатта, ҳар қандай давлат социал-иқтисодий, инновацион-технологик, экологик, ва ҳудудий тараққиёт, инқирозларни олдиндан кўра олиш, ундан чиқишни таъминлаш, унинг оқибатларини бартараф этиш, иқтисодиётни инновацион янгилаш борасида узоқ муддатли стратегияни ишлаб чиқар экан, келажак авлоднинг миллий манфаатларини ҳисобга олган ҳолда мамлакатнинг барқарор ривожланишини таъминлашга ҳаракат қилади. Айниқса, янги технологик тартиб ва саноат тармоқларида ишлаб чиқаришнинг технологик услубларига ўтишда давлатнинг стратегик-инновацион функцияси аҳамияти ортиб бораверади.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Айтиш жоизки, инновацияда асосий фойдани моддий ишлаб чиқариш ёки капитал концентрацияси эмас, балки новатор олимлар ва информацион соҳа яратади. Баъзи тадқиқотчилар (Э.Тоффлер, Ф.Фукуяма, Д.Белл, Ж.Нейсбитт) бугунги замонавий дунёда айнан инновацион иқтисодиётга асосланган иқтисодиётгина ўша давлатнинг иқтисодий етакчилигини таъминлайди, деган фикрни илгари суришади. Яъни, саноатлашган иқтисодиёт ўринини инновацион иқтисодиёт аста-секин эгаллайди ва айнан инновациялар янгидан-янги бозорларни кашф этади.</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Шубҳасиз, инновацион тизимни шакллантиришнинг самарали механизмини ишлаб чиқишда биринчи навбатда инновацион сиёсатни тартибга солувчи қонунларни ишлаб чиқиш зарур бўлади. Инновация тўғрисида қонунлар мажмуаси қабул қилинса, интеллектуал мулк ҳимояланиши, стратегик инновацион лойиҳалар (жумладан, солиқ ва божхона имтиёзлари, давлатнинг инновацион-инвестиция лойиҳалари ва дастурларида банд инвесторлар ва корхоналарнинг инновацион таваккалчилиги учун суғурта)да қатнашувчилар учун рағбатлантирувчи шароитлар юзага келади.</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Инновацион тараққиётни узоқ муддатли прогнозлаштириш, стратегик режалаштириш ва дастурлаш тизимини йўлга қўйиш ҳам масаланинг муҳим жиҳатидир. Мутахассисларнинг фикрича, давлат инновацион мақсадларни амалга оширувчи хусусий инвестицияларга имтиёз ва устуворликлар бериш, тараққиёт банкларини шакллантириш, инновацияларни кафолатлаш ва суғурталаш, кичик ва хусусий инновацион бизнесни қўллаб-қувватлаш учун венчур жамғармалари тизимини ривожлантириш, йирик инновацион лойиҳаларга миллий ва хорижий сармояларни жалб этиш учун юқори технологияли фонд биржаларини ташкил этиш инновацион тизимни ривожлантиришда ҳам муҳим ўрин эгаллайди.</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ўринда мамлакатимизнинг узоқ муддатли инновацион тараққиёт стратегияси ва миллий инновацион тизими мамлакат раҳбарияти томонидан белгилаб берилган истиқболли инновацион сиёсат асосида ишлаб чиқилганини алоҳида таъкидлаш жоиз. Мамлакатимизда амалга оширилаётган кенг кўламли ижтимоий-иқтисодий ислоҳотларнинг яна бир самараси бўлиб, янги ғояларни амалиётга татбиқ этиш, илм-фан ва саноатни юксалтириш ва шу орқали ишлаб чиқариш самарадорлигини ошириш, валютани тежаш, ички бозорда маҳаллий маҳсулотлар улушини кўпайтириш, илмий муассасалар билан корхоналар ўртасида ўзаро ҳамкорликни ривожлантириш учун янги имкониятлар очмоқда.</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Ярмаркаларда саноат, қишлоқ хўжалиги, соғлиқни сақлаш, фармацевтика, ахборот-коммуникация технологиялари, илм-фан ва таълим соҳаларига оид юзлаб янги технология ва ишланмалар намойиш этилаяптики, халқаро талабларга тўлиқ жавоб берадиган, экспортбоп ва импорт ўрнини босадиган маҳсулотлар ишлаб чиқаришга қаратилган ушбу инновацион ғоялар келгусида мамлакатимиз иқтисодиётини янада тараққий эттиришга хизмат қилади.</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Хулоса ўринда айтиш мумкинки, глобал инқироз шароитида инновация соҳасидаги муаммоларни вақтида ва мунтазам ечиб бориш мамлакат иқтисодиётини ривожлантиришнинг асосий шартидир.</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6.2. Давлатнинг инвестиция сиёсати ва унинг миллий иқтисодиёт рақобатбардошлигини оширишдаги роли</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ўз иқтисодий сиёсатини юритишда бозор муносабатларига ўтишнинг ўз моделини танлаган бўлиб, у давлат томонидан мувофиқлаштириб туриладиган  ижтимоий йўналтирилган хўжаликдан иборат.</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Инвестицияларнинг ҳажми ва таркиби мамлакатдаги макроиқтисодий мувозанатга, ишлаб чиқариш кучларининг жойлаштирилиши ва ривожлантирилишига бевосита таъсир кўрсатади.</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фаоллигининг ошиши иқтисодий ривожланишнинг айни пайтдаги босқичи хусусиятларини ҳисобга олувчи оқилона инвестиция сиёсатини ишлаб чиқишини тақозо этади. Айнан мана шундай сиёсат мамлакатнинг иқтисодий ривожланишига, унинг ишлаб чиқариш-техник салоҳиятининг ўсишига сезиларли таъсир кўрсатадиган самарали воситага айланади.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сиёсати, давлат иқтисодий сиёсатининг таркибий қисми бўлиб, қўйилган мақсадларга эришиш ҳамда иқтисодий сиёсатнинг қисқа муддатли, шунингдек узоқ истиқбол учун белгиланган вазифаларини бажаришга хизмат қилади.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инвестиция сиёсатининг бош мақсади хўжалик  субъектларининг манфаатдорлигини ошириш, молиялаштириш манбалари тузилмасини такомиллаштириш, хорижий  шериклар билан бирга қўшма корхоналар ташкил қилиш ва ҳоказолар асосида  мамлакатнинг инвестиция салоҳиятини ошириш ва ундан самарали фойдаланишни таъминлашдир. У, биринчи навбатда, инвестиция жараёнларини давлат томонидан бошқарилиши ва қўллаб-қувватланишининг таъсирчан тизимини шакллантириш орқали республика иқтисодий мустақиллигининг моддий -техникавий базасини мустаҳкамлашга кўмаклашиши даркор. Шу муносабат билан инвестиция сиёсати ҳам маҳаллий, ҳам хорижий сармоядорларнинг хўжалик фаолиятини юритиш учун қулай шароит яратиши керак. Бунда корхоналар ва аҳолининг инвестиция фаоллигини рағбатлантиришга, республика иқтисодиётига  хорижий  капитални кенг жалб қилишга муҳим аҳамият қаратилмоқда.</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сиёсатини шакллантиришда ишлаб чиқариш кучлари ва ишлаб чиқариш муносабатлари ривожланишининг хусусиятлари ва даражасини, жамиятнинг биринчи навбатдаги вазифалари ва давлатнинг реал иқтисодий имкониятларини ҳисобга олиш зарур.</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Давлатнинг инвестиция сиёсати Ўзбекистонда ислоҳотларнинг илк босқичида иқтисодиётни чуқур таркибий ўзгартиришга, тармоқларга ва ишлаб чиқаришга капитал киритмалар тузилмасини ўзгартиришга йўналтирилган эди. Шу мақсадда Давлат инвестиция дастурлари ишлаб чиқилди ва жорий этилди. Ушбу дастурларга киритилган лойиҳаларнинг амалга оширилиши иқтисодий ривожланиш суръатларини барқарорлаштириш ва уларнинг ислоҳотлардан олдинги даражасини аста-секин тиклашга ёрдам берди.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Сўнгги йилларда олиб борилган инвестиция сиёсати мамлакатнинг ижтимоий-иқтисодий ва стратегик мақсаддарини белгилаш, Ўзбекистоннинг халқаро иқтисодий ҳамжамиятдаги роли ва ўрнини аниқлаш имконини берди.</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мақсадга мувофиқ, давлат инвестиция сиёсатининг асосий вазифаларини қуйидагича таърифлаш мумкин:</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инвестиция фаолиятини жонлантириш учун қулай шароит  яратиш;</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таркибий ўзгаришларни чуқурлаштириш бўйича мақсадга  йўналтирилган сиёсат  юритиш;</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маҳаллий маҳсулотларнинг жаҳон бозоридаги рақобатбардошлигини таъминлаш ва мамлакатнинг экспорт салоҳиятини  ошириш мақсадида устувор тармоқларни ҳар томонлама қўллаб-қувватлаш;</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инвестиция лойиҳаларни танлов асосида давлат томонидан молиялаштирилишини амалга ошириш;</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хорижий инвестицияларни жалб қилиш мақсадида “очиқ”  иқтисодиёт сиёсатини  олиб  бориш;</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ва ижтимоий инфратузилмани ривожлантириш;</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қурилиш материаллари ва пудрат ишлари  бозорини ривожлантириш.</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пайтда хорижий инвестициялар Ўзбекистон учун, биринчи навбатда, қайта ишловчи тармоқлардаги аксарият саноат корхоналарининг техник ва технологик  модернизациялаш; саноат соҳасида моддий ва энергетик ресурслар сарфини қисқартириш мақсадида моддий-хомашё ресурсларидан комплекс ва тежамкорлик билан фойдаланишни таъминлаш; маҳсулотнинг юқори  технологик турлари улушини  сезиларли кўпайтириш ва саноат ишлаб чиқаришининг экспорт имкониятларини  кенгайтириш  учун  зарур.</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Республика инвестиция сиёсати тармоқ жиҳатдан Ўзбекистоннинг нисбатан иқтисодий афзалликларини рўёбга чиқаришга қаратилган ва мавжуд илмий-техникавий салоҳиятни максимал даражада ишга солиш, экспортга йўналтирилган ва импорт ўрнини босувчи ишлаб чиқариш турларини ривожлантириш, маҳаллий ресурслардан фойдаланиш соҳасини кенгайтириш ва уларни янада чуқурроқ қайта ишлаш каби йўналишларни ўз ичига олган.</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фаолиятининг жонлантирилиши туфайли республикада инвестиция фаоллигининг пасайиши олди олинди, иқтисодий ўсишнинг барқарорлашуви ва унинг суръатларининг аста-секин ўсишига эришилди. Энг муҳим иқтисодий кўрсаткичлар яхшилана борди, уларнинг суръатлари ижобий динамикага эга бўлди.  </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ҳозирги  пайтда  ишлаб  чиқилаётгандавлатнинг  таркибий-инвестиция дастурлари қуйидаги йўналишларга  қаратилиши  талаб  қилинади:</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чиқаришни тубдан модернизациялаш ва уни таркибий қайта қуришга кўмаклашиш;</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саноатнинг қайта ишловчи  сектори  рақобатбардошлигини  ошириш;</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мамлакатнинг  хўжалик комплексини модернизациялаш  ва  техник  қайта қуроллаштириш учун етарлидаражада унинг техник базасини ташкил қилувчи тармоқлар қувватини ошириш  ва  унда  ишлаб  чиқиладиган  маҳсулот  турини  янгилаш;</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аграр сектор ва унга боғлиқ тармоқлар (қайта ишловчи корхоналар, қишлоқ  хўжалиги машинасозлиги, қишлоқ хўжалиги учун кимёвий  воситалар ишлаб  чиқариш)ни ривожлантириш.</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Яқин истиқболнинг кейинги босқичларида давлатнинг инвестиция устуворликлари сифатида қуйидагилар майдонга чиқади: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хом ашёни янада чуқурроқ қайта ишлаш ва жақон андозалари даражасида маҳсулот ишлаб чиқариш асосида кўп  тармоқли мажмуалар барпо  қилиш;</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юқори технологик ишлаб чиқариш ва замонавий инфратузилмани кенгайтириш, инновацион ва ахборот технологияларини ривожлантириш, миллий хўжаликнинг янги технологик қиёфасини шакллантириш учун капитал, жумладан, хорижий капитални жалб қилиш;</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жақонда эришилган техник-технологик даражада устувор тармоқлар ва ишлаб чиқариш инфратузилмасини қайта қуроллантириш;</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ижтимоий инфратузилма ва хизматлар соқасини жадал ривожлантириш.</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Кўрсатиб ўтилган мақсадларга эришиш учун давлат инвестиция  сиёсатини юритишда мамлакатда қулай инвестиция муқитини яратиш, иқтисодиёт реал секторининг инвестиция ташаббусларини қўллаб-қувватлаш, мақаллий ва хорижий инвесторларнинг хўжалик фаолияти учун  қуқуқий ва институционал шароит яратиш, соҳа инфратузилмасини ривожлантириш бўйича комплекс чора-тадбирлар амалга оширилди.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муқити хорижий тадбиркорлар фаолияти учун мақсад ва рағбатлар тизими ҳақида тасаввур бериш ва шунинг асосида уларга нисбатан муносиб ижобий муносабатни шакллантириш  имконини  беради. У инвестор капитал киритиш ҳақида қарор қабул қилишда ҳисобга оладиган шарт-шароитларни ўз ичига олади. Инвестиция иқлими қанчалик ноқулай бўлса, инвестор учун тадбиркорлик таваккалчилиги шунчалик юқори, ишлаб чиқариш чиҳимлари шунчалик кўп бўлади.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6.1.-жадвал</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Мамлакатнинг инвестиция муҳити ва уни келтириб </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чиқарадиган омиллар</w:t>
      </w:r>
      <w:r w:rsidDel="00000000" w:rsidR="00000000" w:rsidRPr="00000000">
        <w:rPr>
          <w:rtl w:val="0"/>
        </w:rPr>
      </w:r>
    </w:p>
    <w:tbl>
      <w:tblPr>
        <w:tblStyle w:val="Table1"/>
        <w:tblW w:w="957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18"/>
        <w:gridCol w:w="7053"/>
        <w:tblGridChange w:id="0">
          <w:tblGrid>
            <w:gridCol w:w="2518"/>
            <w:gridCol w:w="7053"/>
          </w:tblGrid>
        </w:tblGridChange>
      </w:tblGrid>
      <w:tr>
        <w:tc>
          <w:tcPr>
            <w:vAlign w:val="top"/>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Инвестиция</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жозибадорлиги</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омиллари</w:t>
            </w:r>
            <w:r w:rsidDel="00000000" w:rsidR="00000000" w:rsidRPr="00000000">
              <w:rPr>
                <w:rtl w:val="0"/>
              </w:rPr>
            </w:r>
          </w:p>
        </w:tc>
        <w:tc>
          <w:tcP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Тегишли омилнинг моҳиятини  очиб берувчи кўрсаткичлар</w:t>
            </w:r>
            <w:r w:rsidDel="00000000" w:rsidR="00000000" w:rsidRPr="00000000">
              <w:rPr>
                <w:rtl w:val="0"/>
              </w:rPr>
            </w:r>
          </w:p>
        </w:tc>
      </w:tr>
      <w:tr>
        <w:tc>
          <w:tcPr>
            <w:vAlign w:val="top"/>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Иқтисодий аҳволи</w:t>
            </w:r>
          </w:p>
        </w:tc>
        <w:tc>
          <w:tcP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Мамлакат тўлов балансининг аҳволи, валюта-пул тизими  барқарорлиги, ташқи иқтисодий алоқаларнинг  ривожланганлиги, ички бозор сиғими катталиги, инфляция даражаси.ЯИМ ,саноат  ва қишлоқ хўжалиги маҳсулотлари ишлаб чиқариш ўсиш  суръатлари</w:t>
            </w:r>
          </w:p>
        </w:tc>
      </w:tr>
      <w:tr>
        <w:tc>
          <w:tcPr>
            <w:vAlign w:val="top"/>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Қонуний  база</w:t>
            </w:r>
          </w:p>
        </w:tc>
        <w:tc>
          <w:tcPr>
            <w:vAlign w:val="top"/>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Янги  шароитларга мос келадиган, мамлакат ва унинг алоҳида  соҳаларининг ижтимоий-иқтисодий ривожланишини бошқарадиган фармонлар, қарорлар, низомлар,  йўриқномаларнинг  мавжудлиги</w:t>
            </w:r>
          </w:p>
        </w:tc>
      </w:tr>
      <w:tr>
        <w:tc>
          <w:tcPr>
            <w:vAlign w:val="top"/>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Табиий-хомашё ресурслари</w:t>
            </w:r>
          </w:p>
        </w:tc>
        <w:tc>
          <w:tcP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Минерал-хомашё,ёнилғи-энергетик ва сув ресурслари  захиралари, қишлоқ хўжалиги хомашёси ишлаб чиқариш  ҳажмлари</w:t>
            </w:r>
          </w:p>
        </w:tc>
      </w:tr>
      <w:tr>
        <w:tc>
          <w:tcPr>
            <w:vAlign w:val="top"/>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Меҳнат ресурслари ва бандлик</w:t>
            </w:r>
          </w:p>
        </w:tc>
        <w:tc>
          <w:tcPr>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Иқтисодий фаол аҳоли сони, банд аҳоли улуши, ишсизлик  даражаси хизматчилар даромади даражаси,кадрларнинг малака даражаси.</w:t>
            </w:r>
          </w:p>
        </w:tc>
      </w:tr>
      <w:tr>
        <w:tc>
          <w:tcPr>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Ишлаб чиқариш-техник база</w:t>
            </w:r>
          </w:p>
        </w:tc>
        <w:tc>
          <w:tcPr>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Асосий ишлаб чиқариш фондлари, ишлаб чиқариш  қувватларидан фойдаланиш даражаси, ускуналарнинг  фойдаланиш муддати  таркиби асосий фондларнинг эскириши  даражаси</w:t>
            </w:r>
          </w:p>
        </w:tc>
      </w:tr>
      <w:tr>
        <w:tc>
          <w:tcP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Илмий-техникавий салоҳият</w:t>
            </w:r>
          </w:p>
        </w:tc>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Иқтисодиётни ривожлантиришга  қаратиладиган  инвестициялар, жумладан, хорижий инвестициялар ҳажмлари. Инвестиция  таваккалчилик даражаси. Ишлаб чиқаришнинг техник  жиҳозланиши, янгиликлардан фойдаланиш  ва ИТТКИ соҳасини ривожлантириш аҳволи, маҳсулотнинг илмталаб ва юқори  технологик  турларини ишлаб  чиқариш</w:t>
            </w:r>
          </w:p>
        </w:tc>
      </w:tr>
      <w:tr>
        <w:tc>
          <w:tcPr>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Молия-кредит тизими</w:t>
            </w:r>
          </w:p>
        </w:tc>
        <w:tc>
          <w:tcPr>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Солиқ ва кредит сиёсати, иқтисодиётнинг реал сектори  корхоналарининг фойдалилик ва рентабеллик даражаси. Нарх сиёсати ва нархни шакллантириш  сиёсати.</w:t>
            </w:r>
          </w:p>
        </w:tc>
      </w:tr>
      <w:tr>
        <w:tc>
          <w:tcPr>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Инфратузилма </w:t>
            </w:r>
          </w:p>
        </w:tc>
        <w:tc>
          <w:tcP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Банк тизими ривожланиши аҳволи,транспорт,коммуникация хизматлари ва меҳмонхона хўжалиги соҳалари.товар ва фонд биржалари.маркетинг, консалтинг, аудиторлик хизматлари, суғурта  соҳаси  тармоғининг ишончлилиги.</w:t>
            </w:r>
          </w:p>
        </w:tc>
      </w:tr>
      <w:tr>
        <w:tc>
          <w:tcP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Экологик вазият</w:t>
            </w:r>
          </w:p>
        </w:tc>
        <w:tc>
          <w:tcP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Атроф-муҳитнинг ифлосланиш даражаси, радиацион фон, зарарли чиқиндилар</w:t>
            </w:r>
          </w:p>
        </w:tc>
      </w:tr>
    </w:tbl>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6.3. Иқтисодиётнинг реал сектори тармоқларида рақобат муҳитини шакллантиришнинг инновацион омиллари</w:t>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рақобатбадошлигини ошириш инновациявий жараёнларни фаоллаштириш билан узвий боғлиқ. Булар-ишлаб чиқаришга юқори технологияларни жорий этиш, энг яхши истеъмол хусусиятларига эга ҳамда ички ва ташқи бозорларда хорижий шу каби маҳсулотлар муваффақиятли рақобатлаша оладиган инновация маҳсулотлар ишлаб чиқаришни кенгайтиришдир. Шунинг учун инновация фаолиятини микродаражада тизимни бошқаришга боғлиқ масалалар, жумладан, инновацион фаолликни ошириш бўйича қарорлар қабул қилиш даражасида ҳам ниҳоятда долзарбдир.</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Мамлакатнинг барча ресурслари, капитали, ақлий салоҳияти ва ишчи кучи энг юқори самарадорлик билан ишга солингандагина унинг иқтисодиёти рақобатбардош бўлиши мумкин. Бунга эса илмталаб юқори технологик ишлаб чиқаришларни, яъни илмий-техникавий устуворликларни белгилаш, бошқариш ва улардан фойдаланиш дастурларини амалга ошириш йўли билан эришилади. Юқорида айтилганлардан келиб чиқадики, ишлаб чиқарувчиларнинг бозор иқтисодиётининг инновация стандартларини қанчалик ўзлаштириб олишларига миллий иқтисодиётнинг рақобатбардошлигини муваффақиятли таъминлаш боғлиқ. Иқтисодиётнинг инновация устуворликлари алоҳида тармоқларнинг ривожланишидаги технологик қолоқликни енгиш, муҳим маҳсулот турларини ишлаб чиқариш, уларнинг юқори сифатини ва рақобатбардошлигини  таъминлаш билангина эмас, балки ҳар бир янги такрор ишлаб чиқариш туркумининг ижтимоий-иқтисодий самарадорлиги ошиши мезонлари билан ҳам  белгиланади.</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Охирги маҳсулотнинг рақобатбардошлигини янада кенгроқ таъминлашнинг зарур шарти инновация фаолиятини бошқаришни, ақлий фаолият натижасини халқаро бозордаги кескин рақобатга дош бера оладиган товар даражасигача олиб чиқиш механизмини  такомиллаштиришдан иборат. Шу муносабат билан, миллий кашфиётчиларнинг фаоллигини ошириш муаммоси долзарблик касб  этади. </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шароитида инновацион корхоналарнинг муваффақиятли фаолиятини таъминлаш ишида қуйидаги вазифаларни ҳал қилиш  катта аҳамият касб  этади:</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асосан мааҳаллий менежерларнинг малакасига боғлиқ бўлган, янгиликларни  излаш  ва  ўзлаштиришга мойил  муҳитни  яратиш;</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бутун инновация фаолиятининг истеъмолчи эҳтиёжларига бўйсундирилиши;</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“тадқиқот-ишлаб чиқариш-сотиш” жараёнини тезлаштириш мақсадида бошқармада даражалар сонини қисқартириш;</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янгиликларни ишлаб чиқиш ва жорий этиш муддатларини қисқартириш.</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Сўнгги йилларда республикада инновацион фирмалар пайдо бўлмоқдаки, уларнинг бошланғич капитали ақлий ресурслардир. Улар шахсий техник қувватларга эга бўлмай, ўзгарувчандир, бу эса ишлаб чиқаришни жадал ривожлантиришда қимматли хусусият ҳисобланади. Булар, масалан, компьютер саводхонлигига ўргатувчи, ташкилотларга алгоритмлар ва дастурий воситаларни яратиш ва улардан фойдаланиш бўйича хизмат кўрсатувчи фирмалар; хўжалик ҳисобидаги узлуксиз таълим марказларидир.</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Ахборотлаштиришга ихтисослашган  фирмалар ғояларнинг  ихтирочилар ва рационализаторлардан то истеъмолчиларгача етиб бориши вақтини сезиларли қисқартиши ва ҳаттоки икки оқим: “янгиликлар банки” ва “ишлаб чиқариш  муаммолари”нинг  тўқнашув нуқтасини топишда  хборот марказлари билан рақобатлашиши мумкин.</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Консалтинг инновацион фирмалар катта имкониятларга эга. Бундай фирмаларнинг асосий маҳсулоти - турли хилдаги маърузалар шаклини  олган ғоялардир. Бу ерда жаҳон тараққиёти йўналишлари бўйича прогнозлар ишлаб чиқилади, иқтисодиётни таркибан қуришнинг янги вариантлари таклиф этилади, турли лойиҳаларни баҳолаш ва техник-иқтисодий асослаш ишлари олиб борилади, таклифлар, шартномавий режалар, статистик маълумотлар тайёрланади, услубиятнинг тавсифлари келтирилади ва ҳоказо.</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хусусий секторга инновацион қарорлар қабул қилишда ва ғоя ва технологияларни жорий қилишдан тушган маблағлардан фойдаланишда кўпроқ ҳуқуқ бергандан кейингина инновациялар ўзининг ишлаб чиқариш самарасини “очди” деган фикрга қўшилиш мумкин.</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ва катта даромадлар олишни рағбатлантириш бевосита ёки билвосита инновацияларни ишлаб чиқиш ва жорий этишга кучли таъсир кўрсатади.</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Республикада инновацион фаолиятни ривожлантириш учун шароит яратиш мақсадида давлат қуйидагиларни амалга ошириши лозим:</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хусусий ташаббускорликни инновацион тадқиқотларга қаратувчи қулай бизнес-муҳитни шакллантириш мақсадида иқтисодий сиёсат ва таркибий ислоҳотлар сиёсатини  оптималлаштириш;  </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микро, мезо ва минтақавий даражаларда инновацион инфратузилмани ривожлантиришга кўмаклашиш (суғурталаш, инновацион воситачилар институти, технопарклар ва ҳоказо).</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вазифаларни ҳал қилиш жараёнида тадбиркорлар ва товар ишлаб чиқарувчилар бизнесни ташкил қилишнинг анъанавий моделидан инновацион моделига ўтиш имконини  қўлга  киритадилар.</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инновация фаолиятни кенгайтириш мақсадида қуйидагиларни амалга ошириш мақсадга мувофиқдир:</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юридик шахсларга солиқ солинадиган даромадни инвестицияларга йўналтириладиган харажатлар суммасига қисқартириш, инвестициялар учун олинган кредитларни “эскирганлик  киритмаси”ни ҳисобга олмасдан қоплаш имконини  бериш;</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ишланмалар ва ички технологик инновацияларни инвестициялайдиган хусусий сектор корхоналарига солиқ имтиёзларини бериш;</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тезлашган амортизация учун имкониятларни кенгайтириш.</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6.4. Рақобат кучайиши шароитида минтақаларни ривожлантиришнинг инвестициявий-инновацион стратегияси</w:t>
      </w: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Кўп сонли эмпирик тадқиқотлар натижалари шуни кўрсатмоқдаки, замонавий бозор муносабатлари шароитида мамлакатни иқтисодий ривожлантиришда фойдаланилаётган янги ишлаб чиқариш омиллари массасини ўзгариши эмас, балки улардан бошқача фойдаланиш, яъни кенг маънода инновациялар ҳал қилувчи рол ўйнайди. Алоҳида эътибор техник инновацияларга қаратилади, чунки техника ва иқтисодиётнинг ривожланиши бир-бири билан узвий  боғлиқ. Демак, техник  ўзгаришларга мослашиш суръатлари минтақа рақобатбардошлигини оширишнинг муҳим омили ҳисобланади.</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Бугунги кун шароитларида технологиялар қанчалик минтақавий ривожланиш сиёсатини намоён этиши ва рақобатбардошликни ошириш воситаси сифатида технологияларни рағбатлантиришнинг минтақавий инвестиция-инновация стратегиясини қандай  қилиб  шакллантириш кераклиги муаммоси долзарб илмий-амалий муаммо бўлиб қолмоқда. Бу масаланинг долзарблиги қуйидагилар билан изоҳланади:</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Биринчидан, технологик тараққиёт турли соҳаларга, айниқса, устувор соҳаларга (масалан, электроэнергетика ва қуёш энергиясидан фойдаланиш, коммуникациялар, рангли металлургия, нано- ва биотехнологиялар, микроэлектроника) шиддат билан кириб бормоқда.</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Иккинчидан, технологияларнирағбатлантириш иқтисодиётнинг эндоген салоҳиятига қаратилган бўлиб, у ишлаб чиқариш мобиллигини ошириш стратегиясидан воз кечган ҳолда  минтақавий ривожланиш сиёсатига таянади.</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Минтақани ривожлантириш, жумладан, инвестиция-инновацион ривожлантириш стратегияси тажовузкорлик даражаси бўйича фарқ қилиши ёки мудофаа тусига эга бўлиши мумкин.</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Тажовузкорлик тушунчаси минтақавий стратегия нуқтаи назаридан стратегиялар, маркетинг, маҳсулот ва технологиялар турларининг ўзгаришидаги кескинлик даражасини англатади. Инвестиция-инновация стратегияси тажовузкорлиги ишлаб чиқилаётган ва жорий этилаётган янгиликларнинг кескинлиги даражаси билан боғлиқ. Бунда жорий этиш тезлиги, инвестиция-инновация фаолиятини молиялаш кўламлари, бозорда янгиликларни маркетинг қўллаб-қувватлаш жадаллиги ҳам муҳим омиллар сирасига киради.</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Моддий-технологик инновациялар инвестициявий жараён воситасида жорий этилиши боис, минтақани ривожлантириш инвестициявий стратегиясининг қуйидаги турларини  ажратиб  кўрсатиш  мумкин:</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тақлидий, технологик етакчилар ютуқларини уйғун такрор ишлаб чиқариш ва бозорнинг бўш бўғинларини самарали ўзлаштиришга йўналтирилган;</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инновацион, юқори кескинлик даражасига эга янгиликларни мустақил ишлаб чиқиш ва жорий этиш орқали технологик етакчиликни таъминлайди;</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асосий маҳсулоти инновация бўлган компаниялар, фирмалар ва бўлинмалар хизматларидан фойдаланишнинг венчур стратегияси.</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 стратегиясининг тақлидий модели технологик етакчилар томонидан фойдаланилган ёки ишлаб чиқарилган технологиялар ва маҳсулотларнинг худди ўша турини ёки модификациясини инвестициялашнинг жорий этилишини назарда тутади.</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Тақлидий моделдан фойдаланиш бозорни суст ўзлаштирилишига асосланиши мумкин. Бунинг сабаблари турлича, аммо аксарият ҳолларда минтақаларнинг молиявий ожизлигига  бориб  тақалади.</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Инвестициялашнинг ушбу моделининг анча кенг тарқалганлиги шу билан белгиланадики, тақлидий стратегиядан фойдаланишда инновацион таваккалчилик йўқолади, технологик таваккалчилик эса энг паст даражага тушади, молиявий таваккалчилик ҳам анча камаяди.</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Айрим тадқиқотчилар тақлидий стратегиянинг қуйидаги кўринишларини ажратади:</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жаҳон бозорларига чиқиш мақсадида илғор илмий-техник ишланмаларга  таяниб технологик олға силжишга қаратилган “пионерча” модернизация;</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икки турдаги “етиб олувчи” модернизация. Улар халқаро миқёсда рақобатбардошликка эришишга қаратилмаган.</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Тақлидий стратегиянинг самарадорлиги, амалий аҳамиятга эгалиги  ва давомийлигидан далолат берувчи жиҳат шуки, у “японча иқтисодий мўьжиза”нинг асосий шартларидан бири бўлгаи.</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Технологияларни минтақавий сиёсат стратегияси сифатида қўллаб-қувватлашнинг мақсаддари ва воситалари бўйича бошқа муҳим хулосалар қуйидагилардир:</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техника ва технологиялар оқилона нархларда ва минтақаларни камситмасдан таклиф этилиши керак. Бу муайян хизматларга, масалан, тезкор таъмирлашга (сифатли сервис) ҳам тегишли;</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минтақалар ҳеч қандай қийинчиликларсиз техниканинг асосий хусусиятлари ҳақидаги ахборот билан таъминланиши керак;</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шунга алоҳида эътибор бериш лозимки, малакали ишчи кучи ва хизматчиларга таклиф иқтисодиётнинг талаби билан мос тушсин.</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Мамлакатнинг саноат сиёсати бош устуворликлари сифатида қуйидагилар белгиланди:</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мамлакатнинг экспорт салоҳиятини  ривожлантириш ва мустаҳкамлаш;</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ташқи иқтисодий фаолиятни, биринчи навбатда, валюта бозорини эркинлаштириш;</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миллий  валютанинг жорий операциялар бўйича конвертацияланишини таъминлаш.</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Белгиланган устуворликларга мувофиқ қуйидаги йўл билан инвестиция фаолиятини амалга ошириш  бўйича аниқ чора-тадбирларни бажариш лозим:</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Ўзбекистон иқтисодиётини таркибий ўзгартиришга хорижий инвестицияларни фаол жалб қилиш (жумладан, замонавий жиҳозлар ва илғор технологиялар кўринишида);</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Хорижий  инвестицияларни  рағбатлантириш  ва жалб қилиш учун янада қулай инвестициявий  муҳит яратиш;</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Давлат кафалотлари тамойилини Ўзбекистон иқтисодиётига киритилаётган барча турдаги хорижий инвестицияларга  қўллаш;</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Миллий иқтисодиётнинг ривожланиши самарадорлигини ошириш мақсадида молиявий-ишлаб чиқариш гуруҳларини бошқаришни ташкил қилиш учун саноат, аграр ва бошқа корхоналарнинг давлат ва тижорат банклари билан янада уйғун ўзаро таъсирини таъминлаш.</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Шундай қилиб, республика минтақаларининг янада ривожланиши фаолият турлари рақобатбардошлигини оширишга йўналтирилган инвестиция-инновация стратегиясини амалга ошириш билан бевосита боғлиқ бўлиб, унда маҳаллий товар ишлаб чиқарувчилар рақобат афзалликларига эга. Ушбу вазифани ҳал қилиш учун минтақаларнинг рақобат салоҳиятини объектив баҳолаш ва уни иқтисодиётни либераллаштириш ва модернизациялаш шароитида ривожлантиришга кўмаклашиш мақсадга мувофиқдир.</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6.5. Нарх бўйича рақобатлашув бозори</w:t>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Нарх-бозор механизмининг муҳим таркибий унсурларидан бири. У ўзининг вазифалари орқали барқарор иқтисодиётнинг шаклланиши ҳамда самарали амал қилишига, бозор мувозанатининг таъминланишига, миллий даромаднинг иқтисодиёт турли тармоқ ва соҳалари, хўжалик юритувчи субъектлари бўйича тақсимланишига, аҳолининг ижтимоий жиҳатдан ҳимоя қилинишига шароит яратади. Шунингдек, у ишлаб чиқарувчиларни рағбатлантириб, соғлом рақобат муҳитининг яратилишига катта таъсир кўрсатади. Ушбу бобда нархнинг иқтисодий мазмуни ва вазифалари, шаклланиш тамойиллари, нарх даражасига таъсир кўрсатувчи омиллар, нарх турлари батафсил баён этилади. Шунингдек, турли даражадаги рақобат шароитида нархнинг шаклланиш хусусиятлари, давлатнинг нарх сиёсати ва унинг Ўзбекистондаги ўзига хос жиҳатлари ҳам кўриб чиқилади.</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457200</wp:posOffset>
                </wp:positionH>
                <wp:positionV relativeFrom="paragraph">
                  <wp:posOffset>177800</wp:posOffset>
                </wp:positionV>
                <wp:extent cx="5257800" cy="2236470"/>
                <wp:effectExtent b="0" l="0" r="0" t="0"/>
                <wp:wrapNone/>
                <wp:docPr id="1026" name=""/>
                <a:graphic>
                  <a:graphicData uri="http://schemas.microsoft.com/office/word/2010/wordprocessingGroup">
                    <wpg:wgp>
                      <wpg:cNvGrpSpPr/>
                      <wpg:grpSpPr>
                        <a:xfrm>
                          <a:off x="2717100" y="2661765"/>
                          <a:ext cx="5257800" cy="2236470"/>
                          <a:chOff x="2717100" y="2661765"/>
                          <a:chExt cx="5257800" cy="2236470"/>
                        </a:xfrm>
                      </wpg:grpSpPr>
                      <wpg:grpSp>
                        <wpg:cNvGrpSpPr/>
                        <wpg:grpSpPr>
                          <a:xfrm>
                            <a:off x="2717100" y="2661765"/>
                            <a:ext cx="5257800" cy="2236470"/>
                            <a:chOff x="1869" y="8502"/>
                            <a:chExt cx="8280" cy="3522"/>
                          </a:xfrm>
                        </wpg:grpSpPr>
                        <wps:wsp>
                          <wps:cNvSpPr/>
                          <wps:cNvPr id="3" name="Shape 3"/>
                          <wps:spPr>
                            <a:xfrm>
                              <a:off x="1869" y="8502"/>
                              <a:ext cx="8275" cy="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869" y="8502"/>
                              <a:ext cx="2880" cy="1311"/>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12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Товар ишлаб чиқаришнинг ижтимоий зарурий сарфлари (қиймат)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5" name="Shape 5"/>
                          <wps:spPr>
                            <a:xfrm>
                              <a:off x="7089" y="10353"/>
                              <a:ext cx="3060" cy="720"/>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Рақобат</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курашлари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6" name="Shape 6"/>
                          <wps:spPr>
                            <a:xfrm>
                              <a:off x="1869" y="11253"/>
                              <a:ext cx="2880" cy="771"/>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12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Талаб ва таклиф нисбатлари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7" name="Shape 7"/>
                          <wps:spPr>
                            <a:xfrm>
                              <a:off x="1869" y="10122"/>
                              <a:ext cx="2880" cy="771"/>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Турли хил</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солиқлар</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8" name="Shape 8"/>
                          <wps:spPr>
                            <a:xfrm>
                              <a:off x="7089" y="9453"/>
                              <a:ext cx="3060" cy="720"/>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Давлатнинг иқтисодий</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сиёсати</w:t>
                                </w:r>
                              </w:p>
                              <w:p w:rsidR="00000000" w:rsidDel="00000000" w:rsidP="00000000" w:rsidRDefault="00000000" w:rsidRPr="00000000">
                                <w:pPr>
                                  <w:spacing w:after="12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PANDA Baltic UZ" w:cs="PANDA Baltic UZ" w:eastAsia="PANDA Baltic UZ" w:hAnsi="PANDA Baltic UZ"/>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9" name="Shape 9"/>
                          <wps:spPr>
                            <a:xfrm>
                              <a:off x="7089" y="8502"/>
                              <a:ext cx="3060" cy="771"/>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12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Товар ёки хизматнинг нафлилиги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10" name="Shape 10"/>
                          <wps:spPr>
                            <a:xfrm>
                              <a:off x="5289" y="8502"/>
                              <a:ext cx="1260" cy="3471"/>
                            </a:xfrm>
                            <a:prstGeom prst="rect">
                              <a:avLst/>
                            </a:prstGeom>
                            <a:solidFill>
                              <a:srgbClr val="4F81BD"/>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w:cs="Times" w:eastAsia="Times" w:hAnsi="Times"/>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w:cs="Times" w:eastAsia="Times" w:hAnsi="Times"/>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w:cs="Times" w:eastAsia="Times" w:hAnsi="Times"/>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w:cs="Times" w:eastAsia="Times" w:hAnsi="Times"/>
                                    <w:b w:val="0"/>
                                    <w:i w:val="0"/>
                                    <w:smallCaps w:val="0"/>
                                    <w:strike w:val="0"/>
                                    <w:color w:val="000000"/>
                                    <w:sz w:val="28"/>
                                    <w:vertAlign w:val="baseline"/>
                                  </w:rPr>
                                </w:r>
                              </w:p>
                              <w:p w:rsidR="00000000" w:rsidDel="00000000" w:rsidP="00000000" w:rsidRDefault="00000000" w:rsidRPr="00000000">
                                <w:pPr>
                                  <w:spacing w:after="120" w:before="0" w:line="240"/>
                                  <w:ind w:left="0" w:right="0" w:firstLine="0"/>
                                  <w:jc w:val="center"/>
                                  <w:textDirection w:val="btLr"/>
                                </w:pPr>
                                <w:r w:rsidDel="00000000" w:rsidR="00000000" w:rsidRPr="00000000">
                                  <w:rPr>
                                    <w:rFonts w:ascii="Times" w:cs="Times" w:eastAsia="Times" w:hAnsi="Times"/>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НАРХ</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CnPr/>
                          <wps:spPr>
                            <a:xfrm>
                              <a:off x="4749" y="9296"/>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4749" y="10533"/>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4749" y="11613"/>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6549" y="8887"/>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6549" y="9813"/>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6549" y="10713"/>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s:wsp>
                          <wps:cNvSpPr/>
                          <wps:cNvPr id="17" name="Shape 17"/>
                          <wps:spPr>
                            <a:xfrm>
                              <a:off x="7089" y="11253"/>
                              <a:ext cx="3060" cy="720"/>
                            </a:xfrm>
                            <a:prstGeom prst="rect">
                              <a:avLst/>
                            </a:prstGeom>
                            <a:gradFill>
                              <a:gsLst>
                                <a:gs pos="0">
                                  <a:srgbClr val="95B3D7"/>
                                </a:gs>
                                <a:gs pos="50000">
                                  <a:srgbClr val="DCE6F2"/>
                                </a:gs>
                                <a:gs pos="100000">
                                  <a:srgbClr val="95B3D7"/>
                                </a:gs>
                              </a:gsLst>
                              <a:lin ang="189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Пулнинг</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қадр-қиммати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6549" y="11613"/>
                              <a:ext cx="540" cy="0"/>
                            </a:xfrm>
                            <a:prstGeom prst="straightConnector1">
                              <a:avLst/>
                            </a:prstGeom>
                            <a:noFill/>
                            <a:ln cap="flat" cmpd="sng" w="31750">
                              <a:solidFill>
                                <a:srgbClr val="4F81BD"/>
                              </a:solidFill>
                              <a:prstDash val="solid"/>
                              <a:miter lim="800000"/>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457200</wp:posOffset>
                </wp:positionH>
                <wp:positionV relativeFrom="paragraph">
                  <wp:posOffset>177800</wp:posOffset>
                </wp:positionV>
                <wp:extent cx="5257800" cy="2236470"/>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257800" cy="2236470"/>
                        </a:xfrm>
                        <a:prstGeom prst="rect"/>
                        <a:ln/>
                      </pic:spPr>
                    </pic:pic>
                  </a:graphicData>
                </a:graphic>
              </wp:anchor>
            </w:drawing>
          </mc:Fallback>
        </mc:AlternateConten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6.1.-расм. Нархга таъсир қилувчи омиллар</w:t>
      </w: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 ва нарх мутаносибликлари муаммоси-бу ишлаб чиқариш тузилмалари ва самарадорлигининг муаммолари эканлиги равшан бўлиб бормоқда. Агар давлат нарх мутаносибликлари ўзгариши мумкин иўлган ва иқтисодиётнинг тузилмавий-технологик такомиллаштириш учун мувофиқ ресурслардан фойдаланиш самарадорлигини мос равишда ўсишини таъминловчи имкониятлар эса жуда ҳам чекланган шароитларни яратар  экан, бунда  иқтисодиёт такрор ишлаб чиқариш инқирозига учрайди.</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Кўпгина давлатлар ўз тажрибасида анчадан бери ишлаб чиқарадиган маҳсулотларнинг рақобатбардошлигини ошириш механизмларидан фойдаланиб келмоқдалар. Улар орасида нарх рақобатини оширишга йўналтирилган тадбирлар ҳам муҳим аҳамият касб этади. Ривожланган рақобат шароитида товар ишлаб чиқарувчилар ва истеъмолчилар ўз хоҳишларига кўра бозор нархларини кўтара ёки камайтира олмайдилар, чунки  доим ўртача бозор нархи мавжуд бўлади. Шу сабабли, бундай шароитларда харажатларни бошқариш муҳим аҳамиятга эга. Кам харажатлар рақобатчилар нархларига нисбатан паст нархларни қўйишга имкон беради, бу эса рақобат афзалликларининг муҳим манбаига айланади.</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Харажатларни камайтиришга мувофиқ равишда, нарх бўйича рақобатбардошликка эришишга арзон табиий ва инсон ресурсларига эга бўлиш, энергия ва транспорт харажатларини камайтириш, шунингдек, ишлаб чиқаришга давлат томонидан  ёрдам  кўрсатилиши-имтиёз ва дотациялар бериш кабилар таъсир кўрсатади.</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Нархли  рақобат  корхоналар  учун  харидорларни  жалб  қилишда асосий восита бўлиб нарх ҳисобланади. Нарх ўз навбатида бир неча омиллар натижасида шакилланади. Энг асосийси ишлаб чиқариш харажатлари сифатида ҳисобланади. Кўпгина компаниялар ҳозирги кунда харажатларни стратегик бошқаруви кенг қўлланилади. Яъни бу корхоналарга ўз харажатларини оптималлаштиришга ва ўз  навбатида махсулотга бўлган нархни пасайтиришни талаб этади. Нархли рақобат шароитида бу муҳим мақсад бўлиб ҳисобланади. Паст нархлар бўйича етакчиликнинг рақобат стратегиясини амалга оширишни белгилайдиган омиллар 6.2-расмда келтирилган.</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581525" cy="2371090"/>
            <wp:effectExtent b="0" l="0" r="0" t="0"/>
            <wp:docPr id="1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81525" cy="237109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6.2.-расм. Паст нархлар бўйича етакчиликнинг рақобат стратегиясини </w:t>
      </w: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амалга оширишни белгилайдиган омиллар</w:t>
      </w: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Нархлар шаклланиши муаммоларига тегишли мавжуд иқтисодий назарияларни икки асосий  йўналиш бўйича гуруҳларга ажратиш мумкин:</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нархларининг шаклланиши масалаларида давлатни бошқарувчилик вазифасидан буткул четлаштириш” тезисига асосланган;</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тенг миқдорда тармоқлараро алмашинув шароитларини шакллантириш, маҳаллий товар ишлаб чиқарувчиларни қўллаб туриш мақсадларида нарх шаклланишида давлат томонидан тартибга солишнинг зарурлигини назарда тутувчи.</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 шаклланишини тартибга солишнинг самарали модели маҳаллий маҳсулотларнинг рақобатбардошлигини  оширишга  ёрдам кўрсатиши керак. Бунда корхонанинг соф даромади кўламлари “олиб сотарлик омиллари” (нархларни ошириш ўйини)га эмас, балки ресурслардан самарали фойдаланишга боғлиқ бўлиши  керак. </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Табиий-иқлим, географик ва бошқа хўжалик субъектининг фаолиятига боғлиқ бўлмаган омилларнинг ишлаб чиқариладиган маҳсулот таннархига таъсирини нарх шакллантириш механизми (рента ва бошқа тўловлар) ёрдамида турли чегараларда “текислаб юбориш” зарур. </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бошқарувининг яна бир муҳим вазифаси, ижтимоий товар ишлаб чиқарувчиларини импорт маҳсулотлар билан бир қаторда, маҳаллий корхоналар товарларига ҳам қўйилиши мумкин бўлган демпинг (асоссиз равишда пасайтирилган) нархлардан ҳимоя қилишдан иборат. Бу нарсани импорт маҳсулотлари  бўйича асосланган равишда “келтириладиган молларга устама нарх” (акциз ёки бож) жорий этиш, маҳаллий товарлар бўйича эса-харажатлар таркибини шакллантириш қоидалари ва алоҳида харажатларнинг меъёрий кўрсаткичлприни ўрнатиш, таннархни калькуляция қилиш тизимини яхшилаш, барча корхоналар учун қонун томонидан тасдиқланган ҳамма учун мажбурий бўлган меҳпатга ҳақ тўлашнинг энг кам ва энг юқори ставкаларипи тасдиқлаш орқали амалга ошириш мумкин, Бундан ташқари, нархлар шаклланишининг давлат томонидан тартибга солиб туришда кончилик саноати маҳсулотлари, ёнилғи-энергетика мажмуаси, металлургия, шунингдек, монополистлар товарлари (хизматлари) нарх (тариф)ларининг белгиланиши устидан назорат қилиш ҳам кўзда тутилади. Умуман олганда нарх шаклланишининг давлат томонидан бошқариш тизими давлатиинг нарх бўйича сиёсати йўналишлари асосида шаклланган бўлиши лозим.</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 w:val="left" w:pos="56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Нархнинг иқтисодий мазмунини унинг вазифалари орқали тушунтириб беринг. Нархларнинг асосий турларигақисқача тавсиф беринг.</w:t>
      </w:r>
    </w:p>
    <w:p w:rsidR="00000000" w:rsidDel="00000000" w:rsidP="00000000" w:rsidRDefault="00000000" w:rsidRPr="00000000" w14:paraId="000000B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 w:val="left" w:pos="56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Нархнинг ташкил топиши борасида қандай назариялар мавжуд? Уларнинг афзаллик ва камчилик томонларини кўрсатиб беринг.</w:t>
      </w:r>
    </w:p>
    <w:p w:rsidR="00000000" w:rsidDel="00000000" w:rsidP="00000000" w:rsidRDefault="00000000" w:rsidRPr="00000000" w14:paraId="000000B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 w:val="left" w:pos="56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Нархнинг шаклланишига таъсир кўрсатувчи асосий омиллар нималардан иборат?</w:t>
      </w:r>
    </w:p>
    <w:p w:rsidR="00000000" w:rsidDel="00000000" w:rsidP="00000000" w:rsidRDefault="00000000" w:rsidRPr="00000000" w14:paraId="000000B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 w:val="left" w:pos="56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Мукаммал рақобат шароитида нархнинг ташкил топиш механизмини тушунтириб беринг.</w:t>
      </w:r>
    </w:p>
    <w:p w:rsidR="00000000" w:rsidDel="00000000" w:rsidP="00000000" w:rsidRDefault="00000000" w:rsidRPr="00000000" w14:paraId="000000B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 w:val="left" w:pos="56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Соф монополия шароитида нарх қандай шаклланади? </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БилимларнибошқаришнингДавлат сиёсатини мазмуни ва моҳиятини тушунтиринг.</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Рақобат кучайиши шароитида минтақаларни ривожлантиришнинг инвестициявий-инновацион стратегияси деганда нимани тушунасиз?</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Иқтисодиётнинг реал сектори тармоқларида рақобат муҳитини шакллантиришнинг инновацион омилларини санаб беринг.</w:t>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Инновациялар ва уларнинг рақобатбардошлиликни яратишдаги ролини ёритиб беринг.</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5">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6">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C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C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C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CA">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C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C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C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C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C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D0">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D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D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D3">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644" w:hanging="359.99999999999994"/>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paragraph" w:styleId="Заголовок1">
    <w:name w:val="Заголовок 1"/>
    <w:basedOn w:val="Обычный"/>
    <w:next w:val="Обычный"/>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cs="Arial" w:eastAsia="Times New Roman" w:hAnsi="Arial"/>
      <w:b w:val="1"/>
      <w:bCs w:val="1"/>
      <w:color w:val="auto"/>
      <w:w w:val="100"/>
      <w:kern w:val="32"/>
      <w:position w:val="-1"/>
      <w:sz w:val="32"/>
      <w:szCs w:val="32"/>
      <w:effect w:val="none"/>
      <w:vertAlign w:val="baseline"/>
      <w:cs w:val="0"/>
      <w:em w:val="none"/>
      <w:lang w:bidi="ar-SA" w:eastAsia="en-US" w:val="en-US"/>
    </w:rPr>
  </w:style>
  <w:style w:type="paragraph" w:styleId="Заголовок3">
    <w:name w:val="Заголовок 3"/>
    <w:basedOn w:val="Обычный"/>
    <w:next w:val="Обычный"/>
    <w:autoRedefine w:val="0"/>
    <w:hidden w:val="0"/>
    <w:qFormat w:val="1"/>
    <w:pPr>
      <w:keepNext w:val="1"/>
      <w:keepLines w:val="1"/>
      <w:suppressAutoHyphens w:val="1"/>
      <w:spacing w:before="200" w:line="1" w:lineRule="atLeast"/>
      <w:ind w:leftChars="-1" w:rightChars="0" w:firstLineChars="-1"/>
      <w:textDirection w:val="btLr"/>
      <w:textAlignment w:val="top"/>
      <w:outlineLvl w:val="2"/>
    </w:pPr>
    <w:rPr>
      <w:rFonts w:ascii="Cambria" w:cs="Times New Roman" w:eastAsia="Times New Roman" w:hAnsi="Cambria"/>
      <w:b w:val="1"/>
      <w:bCs w:val="1"/>
      <w:color w:val="4f81bd"/>
      <w:w w:val="100"/>
      <w:position w:val="-1"/>
      <w:sz w:val="24"/>
      <w:szCs w:val="24"/>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Заголовок1Знак">
    <w:name w:val="Заголовок 1 Знак"/>
    <w:next w:val="Заголовок1Знак"/>
    <w:autoRedefine w:val="0"/>
    <w:hidden w:val="0"/>
    <w:qFormat w:val="0"/>
    <w:rPr>
      <w:rFonts w:ascii="Arial" w:cs="Arial" w:eastAsia="Times New Roman" w:hAnsi="Arial"/>
      <w:b w:val="1"/>
      <w:bCs w:val="1"/>
      <w:w w:val="100"/>
      <w:kern w:val="32"/>
      <w:position w:val="-1"/>
      <w:sz w:val="32"/>
      <w:szCs w:val="32"/>
      <w:effect w:val="none"/>
      <w:vertAlign w:val="baseline"/>
      <w:cs w:val="0"/>
      <w:em w:val="none"/>
      <w:lang w:val="en-US"/>
    </w:rPr>
  </w:style>
  <w:style w:type="character" w:styleId="Заголовок3Знак">
    <w:name w:val="Заголовок 3 Знак"/>
    <w:next w:val="Заголовок3Знак"/>
    <w:autoRedefine w:val="0"/>
    <w:hidden w:val="0"/>
    <w:qFormat w:val="0"/>
    <w:rPr>
      <w:rFonts w:ascii="Cambria" w:cs="Times New Roman" w:eastAsia="Times New Roman" w:hAnsi="Cambria"/>
      <w:b w:val="1"/>
      <w:bCs w:val="1"/>
      <w:color w:val="4f81bd"/>
      <w:w w:val="100"/>
      <w:position w:val="-1"/>
      <w:sz w:val="24"/>
      <w:szCs w:val="24"/>
      <w:effect w:val="none"/>
      <w:vertAlign w:val="baseline"/>
      <w:cs w:val="0"/>
      <w:em w:val="none"/>
      <w:lang w:eastAsia="ru-RU"/>
    </w:rPr>
  </w:style>
  <w:style w:type="character" w:styleId="Гиперссылка">
    <w:name w:val="Гиперссылка"/>
    <w:next w:val="Гиперссылка"/>
    <w:autoRedefine w:val="0"/>
    <w:hidden w:val="0"/>
    <w:qFormat w:val="0"/>
    <w:rPr>
      <w:color w:val="0000ff"/>
      <w:w w:val="100"/>
      <w:position w:val="-1"/>
      <w:sz w:val="28"/>
      <w:u w:val="single"/>
      <w:effect w:val="none"/>
      <w:vertAlign w:val="baseline"/>
      <w:cs w:val="0"/>
      <w:em w:val="none"/>
      <w:lang w:eastAsia="en-US" w:val="en-US"/>
    </w:r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Текстсноски,singlespace,FOOTNOTES,fn,ТекстсноскиЗнак1,ТекстсноскиЗнакЗнак,ТекстсноскиЗнак1ЗнакЗнак,ТекстсноскиЗнакЗнакЗнакЗнак,singlespaceЗнакЗнакЗнакЗнак,footnotetextЗнакЗнакЗнакЗнак,ftЗнакЗнакЗнакЗнак,ft,f,Знак,список,-++">
    <w:name w:val="Текст сноски,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Знак,список,-++"/>
    <w:basedOn w:val="Обычный"/>
    <w:next w:val="Текстсноски,singlespace,FOOTNOTES,fn,ТекстсноскиЗнак1,ТекстсноскиЗнакЗнак,ТекстсноскиЗнак1ЗнакЗнак,ТекстсноскиЗнакЗнакЗнакЗнак,singlespaceЗнакЗнакЗнакЗнак,footnotetextЗнакЗнакЗнакЗнак,ftЗнакЗнакЗнакЗнак,ft,f,Знак,список,-++"/>
    <w:autoRedefine w:val="0"/>
    <w:hidden w:val="0"/>
    <w:qFormat w:val="0"/>
    <w:pPr>
      <w:suppressAutoHyphens w:val="1"/>
      <w:spacing w:line="1" w:lineRule="atLeast"/>
      <w:ind w:leftChars="-1" w:rightChars="0" w:firstLineChars="-1"/>
      <w:textDirection w:val="btLr"/>
      <w:textAlignment w:val="top"/>
      <w:outlineLvl w:val="0"/>
    </w:pPr>
    <w:rPr>
      <w:rFonts w:ascii="Bodo_uzb" w:eastAsia="Times New Roman" w:hAnsi="Bodo_uzb"/>
      <w:color w:val="auto"/>
      <w:w w:val="100"/>
      <w:position w:val="-1"/>
      <w:sz w:val="20"/>
      <w:effect w:val="none"/>
      <w:vertAlign w:val="baseline"/>
      <w:cs w:val="0"/>
      <w:em w:val="none"/>
      <w:lang w:bidi="ar-SA" w:eastAsia="ru-RU" w:val="ru-RU"/>
    </w:rPr>
  </w:style>
  <w:style w:type="character" w:styleId="ТекстсноскиЗнак,singlespaceЗнак,FOOTNOTESЗнак,fnЗнак,ТекстсноскиЗнак1Знак,ТекстсноскиЗнакЗнакЗнак,ТекстсноскиЗнак1ЗнакЗнакЗнак,ТекстсноскиЗнакЗнакЗнакЗнакЗнак,singlespaceЗнакЗнакЗнакЗнакЗнак,ftЗнакЗнакЗнакЗнакЗнак">
    <w:name w:val="Текст сноски Знак,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next w:val="ТекстсноскиЗнак,singlespaceЗнак,FOOTNOTESЗнак,fnЗнак,ТекстсноскиЗнак1Знак,ТекстсноскиЗнакЗнакЗнак,ТекстсноскиЗнак1ЗнакЗнакЗнак,ТекстсноскиЗнакЗнакЗнакЗнакЗнак,singlespaceЗнакЗнакЗнакЗнакЗнак,ftЗнакЗнакЗнакЗнакЗнак"/>
    <w:autoRedefine w:val="0"/>
    <w:hidden w:val="0"/>
    <w:qFormat w:val="0"/>
    <w:rPr>
      <w:rFonts w:ascii="Bodo_uzb" w:cs="Times New Roman" w:eastAsia="Times New Roman" w:hAnsi="Bodo_uzb"/>
      <w:w w:val="100"/>
      <w:position w:val="-1"/>
      <w:sz w:val="20"/>
      <w:szCs w:val="20"/>
      <w:effect w:val="none"/>
      <w:vertAlign w:val="baseline"/>
      <w:cs w:val="0"/>
      <w:em w:val="none"/>
      <w:lang w:eastAsia="ru-RU"/>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character" w:styleId="Знаксноски,ftref,16Point,Superscript6Point,Appelnotedebasdep,FootnoteReference/,МойТекстсноски,FootnoteTextChar1,FZ,FootnoteTextChar11,FootnoteTextChar111,FootnoteReferenceNumber,Знаксноски-FN,ftref1,16Point1">
    <w:name w:val="Знак сноски,ftref,16 Point,Superscript 6 Point,Appel note de bas de p,Footnote Reference/,Мой Текст сноски,Footnote Text Char1,FZ,Footnote Text Char11,Footnote Text Char111,Footnote Reference Number,Знак сноски-FN,ftref1,16 Point1"/>
    <w:next w:val="Знаксноски,ftref,16Point,Superscript6Point,Appelnotedebasdep,FootnoteReference/,МойТекстсноски,FootnoteTextChar1,FZ,FootnoteTextChar11,FootnoteTextChar111,FootnoteReferenceNumber,Знаксноски-FN,ftref1,16Point1"/>
    <w:autoRedefine w:val="0"/>
    <w:hidden w:val="0"/>
    <w:qFormat w:val="0"/>
    <w:rPr>
      <w:w w:val="100"/>
      <w:position w:val="-1"/>
      <w:effect w:val="none"/>
      <w:vertAlign w:val="superscript"/>
      <w:cs w:val="0"/>
      <w:em w:val="none"/>
      <w:lang/>
    </w:r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auto"/>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w w:val="100"/>
      <w:position w:val="-1"/>
      <w:sz w:val="16"/>
      <w:szCs w:val="16"/>
      <w:effect w:val="none"/>
      <w:vertAlign w:val="baseline"/>
      <w:cs w:val="0"/>
      <w:em w:val="none"/>
      <w:lang w:eastAsia="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Основнойтекстсотступом">
    <w:name w:val="Основной текст с отступом"/>
    <w:basedOn w:val="Обычный"/>
    <w:next w:val="Основнойтекстсотступом"/>
    <w:autoRedefine w:val="0"/>
    <w:hidden w:val="0"/>
    <w:qFormat w:val="0"/>
    <w:pPr>
      <w:suppressAutoHyphens w:val="1"/>
      <w:spacing w:line="1" w:lineRule="atLeast"/>
      <w:ind w:leftChars="-1" w:rightChars="0" w:firstLineChars="-1"/>
      <w:jc w:val="both"/>
      <w:textDirection w:val="btLr"/>
      <w:textAlignment w:val="top"/>
      <w:outlineLvl w:val="0"/>
    </w:pPr>
    <w:rPr>
      <w:rFonts w:ascii="Bodo_uzb" w:eastAsia="Times New Roman" w:hAnsi="Bodo_uzb"/>
      <w:color w:val="auto"/>
      <w:w w:val="100"/>
      <w:position w:val="-1"/>
      <w:sz w:val="28"/>
      <w:effect w:val="none"/>
      <w:vertAlign w:val="baseline"/>
      <w:cs w:val="0"/>
      <w:em w:val="none"/>
      <w:lang w:bidi="ar-SA" w:eastAsia="ru-RU" w:val="ru-RU"/>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Bodo_uzb" w:cs="Times New Roman" w:eastAsia="Times New Roman" w:hAnsi="Bodo_uzb"/>
      <w:w w:val="100"/>
      <w:position w:val="-1"/>
      <w:sz w:val="28"/>
      <w:szCs w:val="20"/>
      <w:effect w:val="none"/>
      <w:vertAlign w:val="baseline"/>
      <w:cs w:val="0"/>
      <w:em w:val="none"/>
      <w:lang w:eastAsia="ru-RU"/>
    </w:rPr>
  </w:style>
  <w:style w:type="paragraph" w:styleId="Нормальный">
    <w:name w:val="Нормальный"/>
    <w:next w:val="Нормальный"/>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PANDA Futuris UZ" w:cs="PANDA Futuris UZ" w:eastAsia="Times New Roman" w:hAnsi="PANDA Futuris UZ"/>
      <w:w w:val="100"/>
      <w:position w:val="-1"/>
      <w:effect w:val="none"/>
      <w:vertAlign w:val="baseline"/>
      <w:cs w:val="0"/>
      <w:em w:val="none"/>
      <w:lang w:bidi="ar-SA" w:eastAsia="ru-RU" w:val="ru-RU"/>
    </w:rPr>
  </w:style>
  <w:style w:type="paragraph" w:styleId="Основнойтекстсотступом2">
    <w:name w:val="Основной текст с отступом 2"/>
    <w:basedOn w:val="Обычный"/>
    <w:next w:val="Основнойтекстсотступом2"/>
    <w:autoRedefine w:val="0"/>
    <w:hidden w:val="0"/>
    <w:qFormat w:val="0"/>
    <w:pPr>
      <w:suppressAutoHyphens w:val="1"/>
      <w:spacing w:after="120" w:line="480" w:lineRule="auto"/>
      <w:ind w:left="283"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en-US" w:val="en-US"/>
    </w:rPr>
  </w:style>
  <w:style w:type="character" w:styleId="Основнойтекстсотступом2Знак">
    <w:name w:val="Основной текст с отступом 2 Знак"/>
    <w:next w:val="Основнойтекстсотступом2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val="en-US"/>
    </w:rPr>
  </w:style>
  <w:style w:type="character" w:styleId="Основнойтекст2Знак">
    <w:name w:val="Основной текст 2 Знак"/>
    <w:next w:val="Основнойтекст2Знак"/>
    <w:autoRedefine w:val="0"/>
    <w:hidden w:val="0"/>
    <w:qFormat w:val="0"/>
    <w:rPr>
      <w:w w:val="100"/>
      <w:position w:val="-1"/>
      <w:sz w:val="24"/>
      <w:szCs w:val="24"/>
      <w:effect w:val="none"/>
      <w:vertAlign w:val="baseline"/>
      <w:cs w:val="0"/>
      <w:em w:val="none"/>
      <w:lang w:eastAsia="ru-RU"/>
    </w:rPr>
  </w:style>
  <w:style w:type="paragraph" w:styleId="Основнойтекст2">
    <w:name w:val="Основной текст 2"/>
    <w:basedOn w:val="Обычный"/>
    <w:next w:val="Основнойтекст2"/>
    <w:autoRedefine w:val="0"/>
    <w:hidden w:val="0"/>
    <w:qFormat w:val="0"/>
    <w:pPr>
      <w:suppressAutoHyphens w:val="1"/>
      <w:spacing w:after="120" w:line="480" w:lineRule="auto"/>
      <w:ind w:leftChars="-1" w:rightChars="0" w:firstLineChars="-1"/>
      <w:textDirection w:val="btLr"/>
      <w:textAlignment w:val="top"/>
      <w:outlineLvl w:val="0"/>
    </w:pPr>
    <w:rPr>
      <w:rFonts w:ascii="Calibri" w:cs="Times New Roman" w:eastAsia="Calibri" w:hAnsi="Calibri"/>
      <w:color w:val="auto"/>
      <w:w w:val="100"/>
      <w:position w:val="-1"/>
      <w:sz w:val="24"/>
      <w:szCs w:val="24"/>
      <w:effect w:val="none"/>
      <w:vertAlign w:val="baseline"/>
      <w:cs w:val="0"/>
      <w:em w:val="none"/>
      <w:lang w:bidi="ar-SA" w:eastAsia="ru-RU" w:val="ru-RU"/>
    </w:rPr>
  </w:style>
  <w:style w:type="character" w:styleId="Основнойтекст2Знак1">
    <w:name w:val="Основной текст 2 Знак1"/>
    <w:next w:val="Основнойтекст2Знак1"/>
    <w:autoRedefine w:val="0"/>
    <w:hidden w:val="0"/>
    <w:qFormat w:val="0"/>
    <w:rPr>
      <w:rFonts w:ascii="BalticaUzbek" w:cs="Times New Roman" w:eastAsia="Times New Roman" w:hAnsi="BalticaUzbek"/>
      <w:color w:val="000000"/>
      <w:w w:val="100"/>
      <w:position w:val="-1"/>
      <w:sz w:val="28"/>
      <w:szCs w:val="20"/>
      <w:effect w:val="none"/>
      <w:vertAlign w:val="baseline"/>
      <w:cs w:val="0"/>
      <w:em w:val="none"/>
      <w:lang w:eastAsia="ru-RU"/>
    </w:rPr>
  </w:style>
  <w:style w:type="paragraph" w:styleId="Основнойтекст3">
    <w:name w:val="Основной текст 3"/>
    <w:basedOn w:val="Обычный"/>
    <w:next w:val="Основнойтекст3"/>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16"/>
      <w:szCs w:val="16"/>
      <w:effect w:val="none"/>
      <w:vertAlign w:val="baseline"/>
      <w:cs w:val="0"/>
      <w:em w:val="none"/>
      <w:lang w:bidi="ar-SA" w:eastAsia="ru-RU" w:val="ru-RU"/>
    </w:rPr>
  </w:style>
  <w:style w:type="character" w:styleId="Основнойтекст3Знак">
    <w:name w:val="Основной текст 3 Знак"/>
    <w:next w:val="Основнойтекст3Знак"/>
    <w:autoRedefine w:val="0"/>
    <w:hidden w:val="0"/>
    <w:qFormat w:val="0"/>
    <w:rPr>
      <w:rFonts w:ascii="PANDA Baltic UZ" w:cs="PANDA Baltic UZ" w:eastAsia="Batang" w:hAnsi="PANDA Baltic UZ"/>
      <w:w w:val="100"/>
      <w:position w:val="-1"/>
      <w:sz w:val="16"/>
      <w:szCs w:val="16"/>
      <w:effect w:val="none"/>
      <w:vertAlign w:val="baseline"/>
      <w:cs w:val="0"/>
      <w:em w:val="none"/>
      <w:lang w:eastAsia="ru-RU"/>
    </w:rPr>
  </w:style>
  <w:style w:type="paragraph" w:styleId="Стиль12птнекурсивПоширине">
    <w:name w:val="Стиль 12 пт не курсив По ширине"/>
    <w:basedOn w:val="Обычный"/>
    <w:next w:val="Стиль12птнекурсивПоширине"/>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Times New Roman" w:eastAsia="Times New Roman" w:hAnsi="Times New Roman"/>
      <w:color w:val="auto"/>
      <w:w w:val="100"/>
      <w:position w:val="-1"/>
      <w:sz w:val="24"/>
      <w:effect w:val="none"/>
      <w:vertAlign w:val="baseline"/>
      <w:cs w:val="0"/>
      <w:em w:val="none"/>
      <w:lang w:bidi="ar-SA" w:eastAsia="ru-RU" w:val="ru-RU"/>
    </w:rPr>
  </w:style>
  <w:style w:type="paragraph" w:styleId="Style11">
    <w:name w:val="Style11"/>
    <w:basedOn w:val="Обычный"/>
    <w:next w:val="Style11"/>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character" w:styleId="FontStyle39">
    <w:name w:val="Font Style39"/>
    <w:next w:val="FontStyle39"/>
    <w:autoRedefine w:val="0"/>
    <w:hidden w:val="0"/>
    <w:qFormat w:val="0"/>
    <w:rPr>
      <w:rFonts w:ascii="Times New Roman" w:cs="Times New Roman" w:hAnsi="Times New Roman"/>
      <w:w w:val="100"/>
      <w:position w:val="-1"/>
      <w:sz w:val="26"/>
      <w:szCs w:val="26"/>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Times New Roman" w:eastAsia="Batang" w:hAnsi="Times New Roman"/>
      <w:color w:val="000000"/>
      <w:w w:val="100"/>
      <w:position w:val="-1"/>
      <w:sz w:val="24"/>
      <w:szCs w:val="24"/>
      <w:effect w:val="none"/>
      <w:vertAlign w:val="baseline"/>
      <w:cs w:val="0"/>
      <w:em w:val="none"/>
      <w:lang w:bidi="ar-SA" w:eastAsia="ru-RU" w:val="ru-RU"/>
    </w:rPr>
  </w:style>
  <w:style w:type="character" w:styleId="FontStyle37">
    <w:name w:val="Font Style37"/>
    <w:next w:val="FontStyle37"/>
    <w:autoRedefine w:val="0"/>
    <w:hidden w:val="0"/>
    <w:qFormat w:val="0"/>
    <w:rPr>
      <w:rFonts w:ascii="Times New Roman" w:hAnsi="Times New Roman"/>
      <w:w w:val="100"/>
      <w:position w:val="-1"/>
      <w:sz w:val="20"/>
      <w:effect w:val="none"/>
      <w:vertAlign w:val="baseline"/>
      <w:cs w:val="0"/>
      <w:em w:val="none"/>
      <w:lang/>
    </w:rPr>
  </w:style>
  <w:style w:type="paragraph" w:styleId="ЗнакЗнакЗнакЗнакЗнакЗнак">
    <w:name w:val="Знак Знак Знак Знак Знак Знак"/>
    <w:basedOn w:val="Обычный"/>
    <w:next w:val="ЗнакЗнакЗнакЗнакЗнакЗнак"/>
    <w:autoRedefine w:val="0"/>
    <w:hidden w:val="0"/>
    <w:qFormat w:val="0"/>
    <w:pPr>
      <w:suppressAutoHyphens w:val="1"/>
      <w:spacing w:after="160" w:line="240" w:lineRule="atLeast"/>
      <w:ind w:leftChars="-1" w:rightChars="0" w:firstLineChars="-1"/>
      <w:textDirection w:val="btLr"/>
      <w:textAlignment w:val="top"/>
      <w:outlineLvl w:val="0"/>
    </w:pPr>
    <w:rPr>
      <w:rFonts w:ascii="Times New Roman" w:eastAsia="SimSun" w:hAnsi="Times New Roman"/>
      <w:b w:val="1"/>
      <w:color w:val="auto"/>
      <w:w w:val="100"/>
      <w:position w:val="-1"/>
      <w:sz w:val="28"/>
      <w:szCs w:val="24"/>
      <w:effect w:val="none"/>
      <w:vertAlign w:val="baseline"/>
      <w:cs w:val="0"/>
      <w:em w:val="none"/>
      <w:lang w:bidi="ar-SA" w:eastAsia="en-US" w:val="en-US"/>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character" w:styleId="watch-title">
    <w:name w:val="watch-title"/>
    <w:next w:val="watch-title"/>
    <w:autoRedefine w:val="0"/>
    <w:hidden w:val="0"/>
    <w:qFormat w:val="0"/>
    <w:rPr>
      <w:w w:val="100"/>
      <w:position w:val="-1"/>
      <w:effect w:val="none"/>
      <w:vertAlign w:val="baseline"/>
      <w:cs w:val="0"/>
      <w:em w:val="none"/>
      <w:lang/>
    </w:rPr>
  </w:style>
  <w:style w:type="paragraph" w:styleId="Маркированныйсписок2">
    <w:name w:val="Маркированный список 2"/>
    <w:basedOn w:val="Обычный"/>
    <w:next w:val="Маркированныйсписок2"/>
    <w:autoRedefine w:val="0"/>
    <w:hidden w:val="0"/>
    <w:qFormat w:val="0"/>
    <w:pPr>
      <w:widowControl w:val="0"/>
      <w:suppressAutoHyphens w:val="1"/>
      <w:spacing w:line="1" w:lineRule="atLeast"/>
      <w:ind w:left="566" w:leftChars="-1" w:rightChars="0" w:hanging="283" w:firstLineChars="-1"/>
      <w:textDirection w:val="btLr"/>
      <w:textAlignment w:val="top"/>
      <w:outlineLvl w:val="0"/>
    </w:pPr>
    <w:rPr>
      <w:rFonts w:ascii="Times New Roman" w:eastAsia="Times New Roman" w:hAnsi="Times New Roman"/>
      <w:color w:val="auto"/>
      <w:w w:val="100"/>
      <w:position w:val="-1"/>
      <w:sz w:val="20"/>
      <w:effect w:val="none"/>
      <w:vertAlign w:val="baseline"/>
      <w:cs w:val="0"/>
      <w:em w:val="none"/>
      <w:lang w:bidi="ar-SA" w:eastAsia="ru-RU" w:val="ru-RU"/>
    </w:rPr>
  </w:style>
  <w:style w:type="character" w:styleId="ЗнакЗнак11">
    <w:name w:val="Знак Знак11"/>
    <w:next w:val="ЗнакЗнак11"/>
    <w:autoRedefine w:val="0"/>
    <w:hidden w:val="0"/>
    <w:qFormat w:val="0"/>
    <w:rPr>
      <w:rFonts w:ascii="Calibri" w:cs="Calibri" w:hAnsi="Calibri"/>
      <w:w w:val="100"/>
      <w:position w:val="-1"/>
      <w:sz w:val="22"/>
      <w:szCs w:val="22"/>
      <w:effect w:val="none"/>
      <w:vertAlign w:val="baseline"/>
      <w:cs w:val="0"/>
      <w:em w:val="none"/>
      <w:lang w:bidi="ar-SA" w:eastAsia="en-US" w:val="ru-RU"/>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0"/>
    <w:pPr>
      <w:suppressAutoHyphens w:val="1"/>
      <w:overflowPunct w:val="0"/>
      <w:autoSpaceDE w:val="0"/>
      <w:autoSpaceDN w:val="0"/>
      <w:adjustRightInd w:val="0"/>
      <w:spacing w:after="120" w:line="1" w:lineRule="atLeast"/>
      <w:ind w:left="283" w:leftChars="-1" w:rightChars="0" w:firstLineChars="-1"/>
      <w:textDirection w:val="btLr"/>
      <w:textAlignment w:val="baseline"/>
      <w:outlineLvl w:val="0"/>
    </w:pPr>
    <w:rPr>
      <w:rFonts w:ascii="Times New Roman" w:eastAsia="Times New Roman" w:hAnsi="Times New Roman"/>
      <w:color w:val="auto"/>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ru-RU"/>
    </w:rPr>
  </w:style>
  <w:style w:type="paragraph" w:styleId="Основнойтекст21">
    <w:name w:val="Основной текст 21"/>
    <w:basedOn w:val="Обычный"/>
    <w:next w:val="Основнойтекст21"/>
    <w:autoRedefine w:val="0"/>
    <w:hidden w:val="0"/>
    <w:qFormat w:val="0"/>
    <w:pPr>
      <w:suppressAutoHyphens w:val="1"/>
      <w:overflowPunct w:val="0"/>
      <w:autoSpaceDE w:val="0"/>
      <w:autoSpaceDN w:val="0"/>
      <w:adjustRightInd w:val="0"/>
      <w:spacing w:line="360" w:lineRule="auto"/>
      <w:ind w:leftChars="-1" w:rightChars="0" w:firstLineChars="-1"/>
      <w:jc w:val="both"/>
      <w:textDirection w:val="btLr"/>
      <w:textAlignment w:val="baseline"/>
      <w:outlineLvl w:val="0"/>
    </w:pPr>
    <w:rPr>
      <w:rFonts w:ascii="Times New Roman" w:eastAsia="Times New Roman" w:hAnsi="Times New Roman"/>
      <w:color w:val="auto"/>
      <w:w w:val="100"/>
      <w:position w:val="-1"/>
      <w:sz w:val="40"/>
      <w:effect w:val="none"/>
      <w:vertAlign w:val="baseline"/>
      <w:cs w:val="0"/>
      <w:em w:val="none"/>
      <w:lang w:bidi="ar-SA" w:eastAsia="ru-RU" w:val="ru-RU"/>
    </w:rPr>
  </w:style>
  <w:style w:type="paragraph" w:styleId="Нижнийколонтитул">
    <w:name w:val="Нижний колонтитул"/>
    <w:basedOn w:val="Обычный"/>
    <w:next w:val="Нижнийколонтитул"/>
    <w:autoRedefine w:val="0"/>
    <w:hidden w:val="0"/>
    <w:qFormat w:val="0"/>
    <w:pPr>
      <w:tabs>
        <w:tab w:val="center" w:leader="none" w:pos="4677"/>
        <w:tab w:val="right" w:leader="none" w:pos="9355"/>
      </w:tabs>
      <w:suppressAutoHyphens w:val="1"/>
      <w:spacing w:line="1" w:lineRule="atLeast"/>
      <w:ind w:leftChars="-1" w:rightChars="0" w:firstLineChars="-1"/>
      <w:textDirection w:val="btLr"/>
      <w:textAlignment w:val="top"/>
      <w:outlineLvl w:val="0"/>
    </w:pPr>
    <w:rPr>
      <w:rFonts w:ascii="_Journal" w:eastAsia="Times New Roman" w:hAnsi="_Journal"/>
      <w:color w:val="auto"/>
      <w:w w:val="100"/>
      <w:position w:val="-1"/>
      <w:sz w:val="28"/>
      <w:szCs w:val="28"/>
      <w:effect w:val="none"/>
      <w:vertAlign w:val="baseline"/>
      <w:cs w:val="0"/>
      <w:em w:val="none"/>
      <w:lang w:bidi="ar-SA" w:eastAsia="ru-RU" w:val="ru-RU"/>
    </w:rPr>
  </w:style>
  <w:style w:type="character" w:styleId="НижнийколонтитулЗнак">
    <w:name w:val="Нижний колонтитул Знак"/>
    <w:next w:val="НижнийколонтитулЗнак"/>
    <w:autoRedefine w:val="0"/>
    <w:hidden w:val="0"/>
    <w:qFormat w:val="0"/>
    <w:rPr>
      <w:rFonts w:ascii="_Journal" w:cs="Times New Roman" w:eastAsia="Times New Roman" w:hAnsi="_Journal"/>
      <w:w w:val="100"/>
      <w:position w:val="-1"/>
      <w:sz w:val="28"/>
      <w:szCs w:val="28"/>
      <w:effect w:val="none"/>
      <w:vertAlign w:val="baseline"/>
      <w:cs w:val="0"/>
      <w:em w:val="none"/>
      <w:lang w:eastAsia="ru-RU"/>
    </w:rPr>
  </w:style>
  <w:style w:type="character" w:styleId="Номерстраницы">
    <w:name w:val="Номер страницы"/>
    <w:next w:val="Номерстраницы"/>
    <w:autoRedefine w:val="0"/>
    <w:hidden w:val="0"/>
    <w:qFormat w:val="0"/>
    <w:rPr>
      <w:w w:val="100"/>
      <w:position w:val="-1"/>
      <w:effect w:val="none"/>
      <w:vertAlign w:val="baseline"/>
      <w:cs w:val="0"/>
      <w:em w:val="none"/>
      <w:lang/>
    </w:rPr>
  </w:style>
  <w:style w:type="paragraph" w:styleId="Название">
    <w:name w:val="Название"/>
    <w:basedOn w:val="Обычный"/>
    <w:next w:val="Название"/>
    <w:autoRedefine w:val="0"/>
    <w:hidden w:val="0"/>
    <w:qFormat w:val="0"/>
    <w:pPr>
      <w:suppressAutoHyphens w:val="1"/>
      <w:spacing w:line="1" w:lineRule="atLeast"/>
      <w:ind w:leftChars="-1" w:rightChars="0" w:firstLineChars="-1"/>
      <w:jc w:val="center"/>
      <w:textDirection w:val="btLr"/>
      <w:textAlignment w:val="top"/>
      <w:outlineLvl w:val="0"/>
    </w:pPr>
    <w:rPr>
      <w:rFonts w:ascii="BalticaUzbek" w:eastAsia="Times New Roman" w:hAnsi="BalticaUzbek"/>
      <w:color w:val="auto"/>
      <w:w w:val="100"/>
      <w:position w:val="-1"/>
      <w:sz w:val="28"/>
      <w:effect w:val="none"/>
      <w:vertAlign w:val="baseline"/>
      <w:cs w:val="0"/>
      <w:em w:val="none"/>
      <w:lang w:bidi="ar-SA" w:eastAsia="ru-RU" w:val="ru-RU"/>
    </w:rPr>
  </w:style>
  <w:style w:type="character" w:styleId="НазваниеЗнак">
    <w:name w:val="Название Знак"/>
    <w:next w:val="НазваниеЗнак"/>
    <w:autoRedefine w:val="0"/>
    <w:hidden w:val="0"/>
    <w:qFormat w:val="0"/>
    <w:rPr>
      <w:rFonts w:ascii="BalticaUzbek" w:cs="Times New Roman" w:eastAsia="Times New Roman" w:hAnsi="BalticaUzbek"/>
      <w:w w:val="100"/>
      <w:position w:val="-1"/>
      <w:sz w:val="28"/>
      <w:szCs w:val="20"/>
      <w:effect w:val="none"/>
      <w:vertAlign w:val="baseline"/>
      <w:cs w:val="0"/>
      <w:em w:val="none"/>
      <w:lang w:eastAsia="ru-RU"/>
    </w:rPr>
  </w:style>
  <w:style w:type="paragraph" w:styleId="Верхнийколонтитул">
    <w:name w:val="Верхний колонтитул"/>
    <w:basedOn w:val="Обычный"/>
    <w:next w:val="Верхнийколонтитул"/>
    <w:autoRedefine w:val="0"/>
    <w:hidden w:val="0"/>
    <w:qFormat w:val="1"/>
    <w:pPr>
      <w:tabs>
        <w:tab w:val="center" w:leader="none" w:pos="4677"/>
        <w:tab w:val="right" w:leader="none" w:pos="9355"/>
      </w:tabs>
      <w:suppressAutoHyphens w:val="1"/>
      <w:spacing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character" w:styleId="ВерхнийколонтитулЗнак">
    <w:name w:val="Верхний колонтитул Знак"/>
    <w:next w:val="Верхнийколонтитул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ru-RU"/>
    </w:rPr>
  </w:style>
  <w:style w:type="paragraph" w:styleId="Основнойтекст22">
    <w:name w:val="Основной текст 22"/>
    <w:basedOn w:val="Обычный"/>
    <w:next w:val="Основнойтекст22"/>
    <w:autoRedefine w:val="0"/>
    <w:hidden w:val="0"/>
    <w:qFormat w:val="0"/>
    <w:pPr>
      <w:suppressAutoHyphens w:val="1"/>
      <w:overflowPunct w:val="0"/>
      <w:autoSpaceDE w:val="0"/>
      <w:autoSpaceDN w:val="0"/>
      <w:adjustRightInd w:val="0"/>
      <w:spacing w:line="360" w:lineRule="auto"/>
      <w:ind w:leftChars="-1" w:rightChars="0" w:firstLineChars="-1"/>
      <w:jc w:val="both"/>
      <w:textDirection w:val="btLr"/>
      <w:textAlignment w:val="baseline"/>
      <w:outlineLvl w:val="0"/>
    </w:pPr>
    <w:rPr>
      <w:rFonts w:ascii="Times New Roman" w:eastAsia="Times New Roman" w:hAnsi="Times New Roman"/>
      <w:color w:val="auto"/>
      <w:w w:val="100"/>
      <w:position w:val="-1"/>
      <w:sz w:val="40"/>
      <w:effect w:val="none"/>
      <w:vertAlign w:val="baseline"/>
      <w:cs w:val="0"/>
      <w:em w:val="none"/>
      <w:lang w:bidi="ar-SA" w:eastAsia="ru-RU" w:val="ru-RU"/>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Строгий">
    <w:name w:val="Строгий"/>
    <w:next w:val="Строгий"/>
    <w:autoRedefine w:val="0"/>
    <w:hidden w:val="0"/>
    <w:qFormat w:val="0"/>
    <w:rPr>
      <w:b w:val="1"/>
      <w:bCs w:val="1"/>
      <w:w w:val="100"/>
      <w:position w:val="-1"/>
      <w:effect w:val="none"/>
      <w:vertAlign w:val="baseline"/>
      <w:cs w:val="0"/>
      <w:em w:val="none"/>
      <w:lang/>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table" w:styleId="Средняязаливка2-Акцент4">
    <w:name w:val="Средняя заливка 2 - Акцент 4"/>
    <w:basedOn w:val="Обычнаятаблица"/>
    <w:next w:val="Средняязаливка2-Акцент4"/>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Средняязаливка2-Акцент4"/>
      <w:tblStyleRowBandSize w:val="1"/>
      <w:tblStyleColBandSize w:val="1"/>
      <w:jc w:val="left"/>
      <w:tblBorders>
        <w:top w:color="auto" w:space="0" w:sz="18" w:val="single"/>
        <w:left w:color="auto" w:space="0" w:sz="0" w:val="none"/>
        <w:bottom w:color="auto" w:space="0" w:sz="18" w:val="single"/>
        <w:right w:color="auto" w:space="0" w:sz="0" w:val="none"/>
        <w:insideH w:color="auto" w:space="0" w:sz="0" w:val="none"/>
        <w:insideV w:color="auto" w:space="0" w:sz="0" w:val="none"/>
      </w:tblBorders>
    </w:tblPr>
  </w:style>
  <w:style w:type="table" w:styleId="Средняязаливка2-Акцент5">
    <w:name w:val="Средняя заливка 2 - Акцент 5"/>
    <w:basedOn w:val="Обычнаятаблица"/>
    <w:next w:val="Средняязаливка2-Акцент5"/>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Средняязаливка2-Акцент5"/>
      <w:tblStyleRowBandSize w:val="1"/>
      <w:tblStyleColBandSize w:val="1"/>
      <w:jc w:val="left"/>
      <w:tblBorders>
        <w:top w:color="auto" w:space="0" w:sz="18" w:val="single"/>
        <w:left w:color="auto" w:space="0" w:sz="0" w:val="none"/>
        <w:bottom w:color="auto" w:space="0" w:sz="18" w:val="single"/>
        <w:right w:color="auto" w:space="0" w:sz="0" w:val="none"/>
        <w:insideH w:color="auto" w:space="0" w:sz="0" w:val="none"/>
        <w:insideV w:color="auto" w:space="0" w:sz="0" w:val="none"/>
      </w:tblBorders>
    </w:tblPr>
  </w:style>
  <w:style w:type="table" w:styleId="Средняясетка2-Акцент5">
    <w:name w:val="Средняя сетка 2 - Акцент 5"/>
    <w:basedOn w:val="Обычнаятаблица"/>
    <w:next w:val="Средняясетка2-Акцент5"/>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effect w:val="none"/>
      <w:vertAlign w:val="baseline"/>
      <w:cs w:val="0"/>
      <w:em w:val="none"/>
      <w:lang/>
    </w:rPr>
    <w:tblPr>
      <w:tblStyle w:val="Средняясетка2-Акцент5"/>
      <w:tblStyleRowBandSize w:val="1"/>
      <w:tblStyleColBandSize w:val="1"/>
      <w:jc w:val="left"/>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f3UojN/Hd4zOHtakgGKcPoFslA==">AMUW2mXRu4zbAttotcrdbPm9EokdbgeT3iGI5L9p9yYE3XNZsj9/kcjqxubGnJJz99qIX16BChhwQ26GgbwNHe6jKcmTrExYEBHsqD7xPgBojIJiAIeooH9mm+CZv34QUnYyaLJoPxzl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2021-03-23T13:05:00Z</dcterms:created>
  <dc:creator>Пользователь Windows</dc:creator>
</cp:coreProperties>
</file>