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628" w:rsidRPr="00936628" w:rsidRDefault="00936628" w:rsidP="009366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b/>
          <w:sz w:val="28"/>
          <w:szCs w:val="28"/>
          <w:lang w:val="en-US"/>
        </w:rPr>
        <w:t>Unit 6</w:t>
      </w:r>
    </w:p>
    <w:p w:rsidR="00483E00" w:rsidRPr="00936628" w:rsidRDefault="00936628" w:rsidP="009366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Mavzu: </w:t>
      </w:r>
      <w:r w:rsidRPr="00936628">
        <w:rPr>
          <w:rFonts w:ascii="Times New Roman" w:hAnsi="Times New Roman" w:cs="Times New Roman"/>
          <w:b/>
          <w:sz w:val="28"/>
          <w:szCs w:val="28"/>
          <w:lang w:val="en-US"/>
        </w:rPr>
        <w:t>Ikki Konturli payvandlash manbalari</w:t>
      </w:r>
    </w:p>
    <w:p w:rsidR="00936628" w:rsidRPr="00936628" w:rsidRDefault="00936628" w:rsidP="009366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b/>
          <w:sz w:val="28"/>
          <w:szCs w:val="28"/>
          <w:lang w:val="en-US"/>
        </w:rPr>
        <w:t>Reja:</w:t>
      </w:r>
    </w:p>
    <w:p w:rsidR="00936628" w:rsidRPr="00936628" w:rsidRDefault="00936628" w:rsidP="00936628">
      <w:pPr>
        <w:pStyle w:val="a8"/>
        <w:spacing w:line="360" w:lineRule="auto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>
        <w:rPr>
          <w:rFonts w:ascii="Times New Roman" w:eastAsia="MS Mincho" w:hAnsi="Times New Roman" w:cs="Times New Roman"/>
          <w:sz w:val="28"/>
          <w:szCs w:val="28"/>
          <w:lang w:val="en-US"/>
        </w:rPr>
        <w:t>6</w:t>
      </w:r>
      <w:r w:rsidR="00F55A85">
        <w:rPr>
          <w:rFonts w:ascii="Times New Roman" w:eastAsia="MS Mincho" w:hAnsi="Times New Roman" w:cs="Times New Roman"/>
          <w:sz w:val="28"/>
          <w:szCs w:val="28"/>
          <w:lang w:val="en-US"/>
        </w:rPr>
        <w:t>.1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 Kontaktli payvandlash mashinalarining elektr zanjirlari</w:t>
      </w:r>
    </w:p>
    <w:p w:rsidR="00936628" w:rsidRPr="00936628" w:rsidRDefault="00936628" w:rsidP="00936628">
      <w:pPr>
        <w:pStyle w:val="a8"/>
        <w:spacing w:line="360" w:lineRule="auto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>
        <w:rPr>
          <w:rFonts w:ascii="Times New Roman" w:eastAsia="MS Mincho" w:hAnsi="Times New Roman" w:cs="Times New Roman"/>
          <w:sz w:val="28"/>
          <w:szCs w:val="28"/>
          <w:lang w:val="en-US"/>
        </w:rPr>
        <w:t>6</w:t>
      </w:r>
      <w:r w:rsidR="00F55A85">
        <w:rPr>
          <w:rFonts w:ascii="Times New Roman" w:eastAsia="MS Mincho" w:hAnsi="Times New Roman" w:cs="Times New Roman"/>
          <w:sz w:val="28"/>
          <w:szCs w:val="28"/>
          <w:lang w:val="en-US"/>
        </w:rPr>
        <w:t>.2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 Kontaktli payvandlash mashinalarining ikkilamchi konturini hisoblash</w:t>
      </w: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en-US"/>
        </w:rPr>
        <w:t>6</w:t>
      </w:r>
      <w:r w:rsidR="00F55A85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.1</w:t>
      </w:r>
      <w:r w:rsidRPr="00936628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. Kontaktli payvandlash mashinalarining elektr zanjirlari</w:t>
      </w:r>
    </w:p>
    <w:p w:rsid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1) Bir fazali o‘zgaruvchan tok mashinalarida payvandlash toki bir fazali payvandlash transformatori PTr ning ikkilamchi chulg‘amida kontaktor-uzgich Uz ulangandan keyin paydo buladi.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Tok kuchi bosqich almashlab ulagich BA bilan rostlanadi.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Impulsning vaqti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shakli boshkarish apparatlari BA vositasida rostdanadi.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Bir fazali o‘zgaruvchan tok mashinalarining afzalliklari: tarmoqning elektr energiyasini o‘zgartiruvchi qurilma sodda tuzilgan, shakli va davomliligiga ko‘ra turlicha bo‘lgan tok impulslarini hosil qilish imkoniyati bor. Kamchiliklariga esa kuch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tarmog‘i  fazalarining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notekis yuklanishi, ancha katta quvvatli mashinalar ulaganda tok impulslari katta bo‘lishi, quvvat koeffitsienti (cosφ) kichikligi kiradi.</w:t>
      </w: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sz w:val="28"/>
          <w:szCs w:val="28"/>
        </w:rPr>
      </w:pPr>
      <w:r w:rsidRPr="00936628">
        <w:rPr>
          <w:rFonts w:ascii="Times New Roman" w:eastAsia="MS Mincho" w:hAnsi="Times New Roman" w:cs="Times New Roman"/>
          <w:noProof/>
          <w:sz w:val="28"/>
          <w:szCs w:val="28"/>
        </w:rPr>
        <w:drawing>
          <wp:inline distT="0" distB="0" distL="0" distR="0">
            <wp:extent cx="4080630" cy="199016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265" cy="199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628" w:rsidRPr="00936628" w:rsidRDefault="00F55A85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MS Mincho" w:hAnsi="Times New Roman" w:cs="Times New Roman"/>
          <w:b/>
          <w:sz w:val="28"/>
          <w:szCs w:val="28"/>
          <w:lang w:val="en-US"/>
        </w:rPr>
        <w:t>6.1</w:t>
      </w:r>
      <w:r w:rsidR="00936628" w:rsidRPr="00936628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-rasm.</w:t>
      </w:r>
      <w:proofErr w:type="gramEnd"/>
      <w:r w:rsidR="00936628"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936628"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Bir fazali o‘zgaruvchan tok mshainasi kuch qismining prinsipial sxemasi.</w:t>
      </w:r>
      <w:proofErr w:type="gramEnd"/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2) Uch fazali past chastotali mashinalarda sanoat chastotasidagi tok uch fazali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ko‘prik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sxema bo‘yicha yiq‘ilgan kuch to‘g‘rilagichida 5–10 Hz chastotali impulslarga aylantiriladi.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To‘g‘rilagich payvandlash transformatori PTr ning birlamchi chul g‘amiga ulangan.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U qisqa muddatli impulslar bilan ulanadi.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PTr ning birlamchi chulg‘amiga to‘g‘rilagich IT ga ikkita ikki qutbli elektromagnitli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lastRenderedPageBreak/>
        <w:t>kontaktor PP orqali ulanadi.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Kontaktor payvandlar oralig‘idagi to‘xtamlar (pauzalar) vaqtida ishlaydi va uzatilayotgan tok impulslarining qutbini navbati bilan o‘zgartiradi.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Bu esa payvandlash transformatoridagi magnit o‘tkazgich to‘yinishining oldini oladi.</w:t>
      </w:r>
      <w:proofErr w:type="gramEnd"/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Past chastotali mashinadi tok kommutatsiyasi shunday amalga oshadiki, payvanlash transformatorining birlamchi chulg‘amiga uzaatilayotgan o‘zgarmas kuchlanishining ayrim impulslar unda tok impulslarini uyg‘otib, uning amplitudalarini tobora oshirib boradi (eksponensial qonunga muvofik)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tok eng katta kiymati yetganda uni pasaytira boradi.</w:t>
      </w: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noProof/>
          <w:sz w:val="28"/>
          <w:szCs w:val="28"/>
        </w:rPr>
        <w:drawing>
          <wp:inline distT="0" distB="0" distL="0" distR="0">
            <wp:extent cx="3926840" cy="164592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84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="00F55A85">
        <w:rPr>
          <w:rFonts w:ascii="Times New Roman" w:hAnsi="Times New Roman" w:cs="Times New Roman"/>
          <w:b/>
          <w:sz w:val="28"/>
          <w:szCs w:val="28"/>
          <w:lang w:val="en-US"/>
        </w:rPr>
        <w:t>.2</w:t>
      </w:r>
      <w:r w:rsidRPr="00936628">
        <w:rPr>
          <w:rFonts w:ascii="Times New Roman" w:hAnsi="Times New Roman" w:cs="Times New Roman"/>
          <w:b/>
          <w:sz w:val="28"/>
          <w:szCs w:val="28"/>
          <w:lang w:val="en-US"/>
        </w:rPr>
        <w:t>-rasm.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Past chastotali tok mashinasi kuch qismining prinsipial sxemasi.</w:t>
      </w:r>
      <w:proofErr w:type="gramEnd"/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Energiyaning bir qismi mashinaning magnit maydonida 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o‘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planadi, shu sababli tok ulanganda u nolgacha asta-sekin kamayadi.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Birlamchi chulg‘amdagi kuchlanishning qutbi o‘zgargandan so‘ng ulanadigan shuntlanuvchi ignitron SHI payvandlash transformatori bilan to‘g‘rilagich orasida o‘tish jarayonlari yuz berishining oldini oladi.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Bunda payvandlash tokining kuchi nolgacha tezrok pasayadi.</w:t>
      </w:r>
      <w:proofErr w:type="gramEnd"/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Tok chastotasi rejim parametrlariga bog‘liq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>, ushbu formula yordamida hisoblab toplishi mumkin: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position w:val="-32"/>
          <w:sz w:val="28"/>
          <w:szCs w:val="28"/>
        </w:rPr>
        <w:object w:dxaOrig="204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65pt;height:35.6pt" o:ole="">
            <v:imagedata r:id="rId7" o:title=""/>
          </v:shape>
          <o:OLEObject Type="Embed" ProgID="Equation.3" ShapeID="_x0000_i1025" DrawAspect="Content" ObjectID="_1600082952" r:id="rId8"/>
        </w:objec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>Past chastotali mashinalarning afzalliklari: tarmoq fazalari bir tekis yuklanadi: quvvat koeffitsienti katta; belgilangan quvvat pasayadi (bir fazali mashinalarga nisbatan); tok impulsining shakli qulay.</w:t>
      </w:r>
    </w:p>
    <w:p w:rsidR="00936628" w:rsidRPr="00936628" w:rsidRDefault="00936628" w:rsidP="00936628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Mashinalarning kamchiliklariga payvandlash transforma-torining o‘lchamlari va og‘irligi kattaligi, to‘g‘rilagichning sxemasi murakkabligi, mashinaning yetarli 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lastRenderedPageBreak/>
        <w:t>darajada ishonchli emasligi, to‘g‘rilagichning ulanish vaqti cheklanganligi (0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sek dan ortiq emas), tok impulsining shaklini tez o‘zgartirib bo‘lmasligi kiradi.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Bu kamchiliklar tok kuchining barqarorlashini avtomatik boshqaruvchi apparatlar yaratilishiga to‘sqinlik qiladi.</w:t>
      </w:r>
      <w:proofErr w:type="gramEnd"/>
    </w:p>
    <w:p w:rsidR="00936628" w:rsidRPr="00936628" w:rsidRDefault="00936628" w:rsidP="00936628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3) Uch fazali o‘zgarmas tok mashinalarida (tok ikkilamchi konturda to‘g‘rilanadi) o‘zgaruvchan tok tarmog‘i ga ulangan uch fazali payvandlash transformatorining birlamchi chulg‘amlari "uchburchak" sxemasi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ulangan, ikkilamchi chulg‘amlari esa "yulduz" sxemasida ulangan.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Boshqariluvchi ventillar (tiristorlar) birlamchi chulg‘amlarda ketma-ket ulangan, ular tokning ulanish paytini o‘zgartirish yo‘li bilan uni ravon rostlash imkonini beradi.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Birlamchi chulg‘amlarga parallel ulangan yuklash qarshiliklari ventillar ishini yaxshilaydi.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Ikkilamchi chulg‘amlar bilan ketma-ket ravishda, boshqarilmaydigan kremniy kentillar (diodlar) ulangan bo‘lib, ular kuchlanishi to‘g‘ri 1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,6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2 V pasayganda va 50 V teskari pasayganda 5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6 kA li tok impulsini o‘tkazishga imkonyat beradi.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noProof/>
          <w:sz w:val="28"/>
          <w:szCs w:val="28"/>
        </w:rPr>
        <w:drawing>
          <wp:inline distT="0" distB="0" distL="0" distR="0">
            <wp:extent cx="2958465" cy="187198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465" cy="187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="00F55A85">
        <w:rPr>
          <w:rFonts w:ascii="Times New Roman" w:hAnsi="Times New Roman" w:cs="Times New Roman"/>
          <w:b/>
          <w:sz w:val="28"/>
          <w:szCs w:val="28"/>
          <w:lang w:val="en-US"/>
        </w:rPr>
        <w:t>.3</w:t>
      </w:r>
      <w:r w:rsidRPr="00936628">
        <w:rPr>
          <w:rFonts w:ascii="Times New Roman" w:hAnsi="Times New Roman" w:cs="Times New Roman"/>
          <w:b/>
          <w:sz w:val="28"/>
          <w:szCs w:val="28"/>
          <w:lang w:val="en-US"/>
        </w:rPr>
        <w:t>-rasm.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O‘zgarmas tok mashinasi kuch qismining prinsipial sxemasi.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Birilamchi chulg‘amlarda tok uniqutbiy tarzdaoqishga qaramay, uch fazali magnit tizimining sterjenlaridagi magnit oqimlari doimiy tashkil etuvchilarga ega emas, chunki uch sterjenli magnit tizimidagi magnit algebralik yig‘indisi nolga teng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qoldiq magnitlanish kuzatilmaydi.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Bunda manba impulsning istalgan davomliligida yaxshi ishlaydi.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To‘xtamning davom etish vaqtiga, shuningdek payvandlash transformatorining birlamchi chulg‘amiga ulangan tiristorlarning ulanish burchagiga qarab impulslar bitta qutbiylik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turli shakllarga ega bo‘ladi.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To‘g‘rilagich ulanganda payvandlash tokining qiymmati quyidagi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position w:val="-30"/>
          <w:sz w:val="28"/>
          <w:szCs w:val="28"/>
        </w:rPr>
        <w:object w:dxaOrig="2180" w:dyaOrig="700">
          <v:shape id="_x0000_i1026" type="#_x0000_t75" style="width:108.4pt;height:35.6pt" o:ole="">
            <v:imagedata r:id="rId10" o:title=""/>
          </v:shape>
          <o:OLEObject Type="Embed" ProgID="Equation.3" ShapeID="_x0000_i1026" DrawAspect="Content" ObjectID="_1600082953" r:id="rId11"/>
        </w:objec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τ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ekvivalent vaqt doimiysi,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τ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; U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to‘g‘rilangan ikkilamchi kuchlanish;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mashina ikkilamchi zanjirining aktiv qarshiligi va induktivligi. Tokning o‘sib borishi 0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,12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0,14 s davom etadi.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To‘g‘rilagich uzilganda tokning pasayishi eksponenta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boradi, eksponentaning ham shakli   ning qiymatiga bog‘liq.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O‘zgarmas tok mashinasining afzallliklari: tarmoq fazalari bir tekis yuklanadi; quvvat koeffitsienti kattaroq (bir fazali mashinalarga nisbatan); tok impulsining shakli qulay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rostlash imkoniyatlari keng; payvandlash tokiga payvandlanadigan detallarning ferromagnit massalari ta’sir qilmaydi.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4) Kondensatorli mashinalarda energiya kondensatorlar C bataresida t o‘planadi, bu batareya to‘g‘rilagich T va zaryadlash qarshiligi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orqali tarmoqdan zaryadlanadi, keyin esa payvandlash transformatori PTr ning birlamchi chulg‘ami orqali zaryadsizlanadi. Kontaktor K almashlab ulanganda qisqa muddatli razryad impulsi yuzaga kelib, o‘zakda magnit oqimini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uyg‘otadai  va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ikkilamchi chulg‘amda payvandlash toki impulsi o‘tadi.</w:t>
      </w: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noProof/>
          <w:sz w:val="28"/>
          <w:szCs w:val="28"/>
        </w:rPr>
        <w:drawing>
          <wp:inline distT="0" distB="0" distL="0" distR="0">
            <wp:extent cx="3926840" cy="112966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840" cy="112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="00F55A85">
        <w:rPr>
          <w:rFonts w:ascii="Times New Roman" w:hAnsi="Times New Roman" w:cs="Times New Roman"/>
          <w:b/>
          <w:sz w:val="28"/>
          <w:szCs w:val="28"/>
          <w:lang w:val="en-US"/>
        </w:rPr>
        <w:t>.4</w:t>
      </w:r>
      <w:r w:rsidRPr="00936628">
        <w:rPr>
          <w:rFonts w:ascii="Times New Roman" w:hAnsi="Times New Roman" w:cs="Times New Roman"/>
          <w:b/>
          <w:sz w:val="28"/>
          <w:szCs w:val="28"/>
          <w:lang w:val="en-US"/>
        </w:rPr>
        <w:t>-rasm.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Kondensator mashina kuch sxemasining prinsipial sxemasi: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1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nodavriy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; 2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tebranma;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o‘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-  impulsning o‘sish vaqti;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a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- payvandlash tokning amplituda qiymati.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>Kondensatorda to‘planadigan energiya (J):</w:t>
      </w:r>
    </w:p>
    <w:p w:rsidR="00936628" w:rsidRPr="00936628" w:rsidRDefault="00936628" w:rsidP="00936628">
      <w:pPr>
        <w:pStyle w:val="a8"/>
        <w:spacing w:before="120" w:line="360" w:lineRule="auto"/>
        <w:ind w:firstLine="35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position w:val="-24"/>
          <w:sz w:val="28"/>
          <w:szCs w:val="28"/>
        </w:rPr>
        <w:object w:dxaOrig="1100" w:dyaOrig="660">
          <v:shape id="_x0000_i1027" type="#_x0000_t75" style="width:55.05pt;height:33.05pt" o:ole="">
            <v:imagedata r:id="rId13" o:title=""/>
          </v:shape>
          <o:OLEObject Type="Embed" ProgID="Equation.3" ShapeID="_x0000_i1027" DrawAspect="Content" ObjectID="_1600082954" r:id="rId14"/>
        </w:objec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U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c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kondensatorlarni zaryadlash kuchlanishi; C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kondensatorlar sig‘imi.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Kondensatorni zaryadlash vaqti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=3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C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uni zaryadsizlanish vaqti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zs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dan uzoqroqdir. </w:t>
      </w:r>
      <w:proofErr w:type="gramStart"/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zs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nisbat (3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–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10):1 atrofida bo‘ladi. </w:t>
      </w: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Bu hol unumdorlikni jiddiy kamaytirmaydi, chunki zaryadlanish to‘xtam vaqtida yuz beradi.</w:t>
      </w:r>
      <w:proofErr w:type="gramEnd"/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Dastlabki paytda zaryadlash toki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z.n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qarshilik </w:t>
      </w:r>
      <w:r w:rsidRPr="00936628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z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bilan aniqlanadi: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position w:val="-30"/>
          <w:sz w:val="28"/>
          <w:szCs w:val="28"/>
        </w:rPr>
        <w:object w:dxaOrig="960" w:dyaOrig="680">
          <v:shape id="_x0000_i1028" type="#_x0000_t75" style="width:48.3pt;height:33.9pt" o:ole="">
            <v:imagedata r:id="rId15" o:title=""/>
          </v:shape>
          <o:OLEObject Type="Embed" ProgID="Equation.3" ShapeID="_x0000_i1028" DrawAspect="Content" ObjectID="_1600082955" r:id="rId16"/>
        </w:objec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936628" w:rsidRPr="00936628" w:rsidRDefault="00936628" w:rsidP="0093662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gramEnd"/>
      <w:r w:rsidRPr="00936628">
        <w:rPr>
          <w:rFonts w:ascii="Times New Roman" w:hAnsi="Times New Roman" w:cs="Times New Roman"/>
          <w:sz w:val="28"/>
          <w:szCs w:val="28"/>
          <w:lang w:val="en-US"/>
        </w:rPr>
        <w:t xml:space="preserve"> kondensatordagi kuchlanish U</w:t>
      </w:r>
      <w:r w:rsidRPr="0093662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c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=0 bo‘ladi.</w:t>
      </w:r>
    </w:p>
    <w:p w:rsidR="00936628" w:rsidRPr="00936628" w:rsidRDefault="00936628" w:rsidP="00936628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sz w:val="28"/>
          <w:szCs w:val="28"/>
          <w:lang w:val="en-US"/>
        </w:rPr>
        <w:t>Keyin zaryadlash toki eksponensial qonun bilan aniqlanadi:</w:t>
      </w:r>
    </w:p>
    <w:p w:rsidR="00936628" w:rsidRPr="00936628" w:rsidRDefault="00936628" w:rsidP="00936628">
      <w:pPr>
        <w:shd w:val="clear" w:color="auto" w:fill="FFFFFF"/>
        <w:spacing w:after="0"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36628">
        <w:rPr>
          <w:rFonts w:ascii="Times New Roman" w:hAnsi="Times New Roman" w:cs="Times New Roman"/>
          <w:position w:val="-30"/>
          <w:sz w:val="28"/>
          <w:szCs w:val="28"/>
        </w:rPr>
        <w:object w:dxaOrig="2020" w:dyaOrig="680">
          <v:shape id="_x0000_i1029" type="#_x0000_t75" style="width:100.8pt;height:33.9pt" o:ole="">
            <v:imagedata r:id="rId17" o:title=""/>
          </v:shape>
          <o:OLEObject Type="Embed" ProgID="Equation.3" ShapeID="_x0000_i1029" DrawAspect="Content" ObjectID="_1600082956" r:id="rId18"/>
        </w:objec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Zanjir parametrlarining nisbatiga qarab, zaryadlash nodavriy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bo‘lishi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mumkin (agar R&gt;2</w:t>
      </w:r>
      <w:r w:rsidRPr="00936628">
        <w:rPr>
          <w:rFonts w:ascii="Times New Roman" w:eastAsia="MS Mincho" w:hAnsi="Times New Roman" w:cs="Times New Roman"/>
          <w:position w:val="-8"/>
          <w:sz w:val="28"/>
          <w:szCs w:val="28"/>
          <w:lang w:val="en-US"/>
        </w:rPr>
        <w:object w:dxaOrig="720" w:dyaOrig="360">
          <v:shape id="_x0000_i1030" type="#_x0000_t75" style="width:36.4pt;height:17.8pt" o:ole="">
            <v:imagedata r:id="rId19" o:title=""/>
          </v:shape>
          <o:OLEObject Type="Embed" ProgID="Equation.3" ShapeID="_x0000_i1030" DrawAspect="Content" ObjectID="_1600082957" r:id="rId20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bo‘lsa) yoki tebranma bo‘lib, R&lt;2</w:t>
      </w:r>
      <w:r w:rsidRPr="00936628">
        <w:rPr>
          <w:rFonts w:ascii="Times New Roman" w:eastAsia="MS Mincho" w:hAnsi="Times New Roman" w:cs="Times New Roman"/>
          <w:position w:val="-8"/>
          <w:sz w:val="28"/>
          <w:szCs w:val="28"/>
          <w:lang w:val="en-US"/>
        </w:rPr>
        <w:object w:dxaOrig="720" w:dyaOrig="360">
          <v:shape id="_x0000_i1031" type="#_x0000_t75" style="width:36.4pt;height:17.8pt" o:ole="">
            <v:imagedata r:id="rId21" o:title=""/>
          </v:shape>
          <o:OLEObject Type="Embed" ProgID="Equation.3" ShapeID="_x0000_i1031" DrawAspect="Content" ObjectID="_1600082958" r:id="rId22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da s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nishi mumkin, bu yerda R va L – payvandlash mashinasining uning birlamchi zanjiriga keltirilgan ekvivalent parametrlari.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Impusning qiymati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shakli zaryadlash kuchlanishi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U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c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 transformatsiya koeffitsienti va kondensatorlar C batareyasining sig</w:t>
      </w:r>
      <w:r w:rsidRPr="00936628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imini o‘zgartirib rostlanadi.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Kondensatorli mashinalarning afzalliklari: tarmoqdan energiyani bir tekis oladi, quvvat koeffitsienti katta, qisqa muddatli impuls hosil qilishi mumkin.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Kamchiliklariga esa payvandlash impulsining oldingi o‘sish maydoni haddan tashqari tikligi, payvandlash jarayonida tok kuchini o‘zgartirish mumkin emasligi (avtomatik boshqaruvda), qudratli mashinalardagi kondensatorlar batareyasining qo‘polligi kiradi.</w:t>
      </w:r>
      <w:proofErr w:type="gramEnd"/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Kondensatorli mashinalar qora va rangli metallardan tayyorlangan yupqaroq (0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,7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mm gacha) detallarni nuqtali hamda relyefli payvandlash uchun va aluminiy qotishmalaridan ishlangan 2,5 mm gacha qalinlikdagi detallarni qulochi katta mashinalarda nuqtali payvandlash uchun keng qo‘llaniladi.</w:t>
      </w: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en-US"/>
        </w:rPr>
        <w:t>6</w:t>
      </w:r>
      <w:r w:rsidR="00F55A85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.2</w:t>
      </w:r>
      <w:r w:rsidRPr="00936628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. Kontaktli payvandlash mashinalarining ikkilamchi konturini hisoblash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Konturning tuzilishi sxemasi, uning asosiy o‘lchamlari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UM dagi nominal payvandlash toki hisoblash uchun boshlang‘ich ma’lumotlar sanaladi. 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lastRenderedPageBreak/>
        <w:t xml:space="preserve">Ikkilamchi konturni hisoblashda kontur qismalarining kesimlari, kontaktli birikmalarning o‘lchamlari, konturning aktiv qarshiligi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induktiv qarshiligi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x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i.k.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aniqlanadi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1. Barcha qismlarning kesimlari, ularni sovitilishi, kontaktlarning yuzi shunday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bo‘lishi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kerakki, uzoq muddatli nominal ikkilamchi tok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I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2u.m.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o‘tganda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kontur qismlarining harorati joiz qizish haroratidan, ya’ni tok ikkilamchi konturda to‘g‘rilanadigan mashinalar va past chastotali mashinalar uchun 70°C dan hamda bir fazali o‘zgaruvchan tok mashinalari uchun 100°C dan yuqori bo‘lmasin.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Kontur qismining kesimi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q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kontaktning yuzi tokning uzoq muddatlm joiz zichligi j bo‘yicha hisoblash aniqlanadi: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28"/>
          <w:sz w:val="28"/>
          <w:szCs w:val="28"/>
          <w:lang w:val="en-US"/>
        </w:rPr>
        <w:object w:dxaOrig="960" w:dyaOrig="680">
          <v:shape id="_x0000_i1032" type="#_x0000_t75" style="width:48.3pt;height:33.9pt" o:ole="">
            <v:imagedata r:id="rId23" o:title=""/>
          </v:shape>
          <o:OLEObject Type="Embed" ProgID="Equation.3" ShapeID="_x0000_i1032" DrawAspect="Content" ObjectID="_1600082959" r:id="rId24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Ikkilamchi kontur qismlaridagi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j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ning qiymatlari: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a)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j=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20–30 A/mm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B</w:t>
      </w:r>
      <w:r w:rsidRPr="00936628">
        <w:rPr>
          <w:rFonts w:ascii="Times New Roman" w:eastAsia="MS Mincho" w:hAnsi="Times New Roman" w:cs="Times New Roman"/>
          <w:sz w:val="28"/>
          <w:szCs w:val="28"/>
        </w:rPr>
        <w:t>р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X, B</w:t>
      </w:r>
      <w:r w:rsidRPr="00936628">
        <w:rPr>
          <w:rFonts w:ascii="Times New Roman" w:eastAsia="MS Mincho" w:hAnsi="Times New Roman" w:cs="Times New Roman"/>
          <w:sz w:val="28"/>
          <w:szCs w:val="28"/>
        </w:rPr>
        <w:t>р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K</w:t>
      </w:r>
      <w:r w:rsidRPr="00936628">
        <w:rPr>
          <w:rFonts w:ascii="Times New Roman" w:eastAsia="MS Mincho" w:hAnsi="Times New Roman" w:cs="Times New Roman"/>
          <w:sz w:val="28"/>
          <w:szCs w:val="28"/>
        </w:rPr>
        <w:t>д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1 qotishmalaridan yasalgan suv bilan sovitiluvchi elektrodlar uchun;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b)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j=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12–18 A/mm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–elektrod tutqichlar uchun;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d)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j=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1–1 A/mm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M1 markali misdan tayyorlangan, suv bilan sovitilmaydigan konsollar uchun;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e)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j=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1–2,5 A/mm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egiluvchan shinalar uchun.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2. Kontur ayrim qismlarining uzunligi hamda kesimi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konturning o‘zining o‘lchamlari ma’lum bo‘lsa, ikkilamchi konturning to‘liq qarshiligi aniqlanadi.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a)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atkiv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qarshilik 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i.k.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kontur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ayrim qismlarining va ular orasidagi topish uchun kontur ko‘ndalang kesimlarining tashqi shakli va materialining turi bo‘yicha bo‘laklarga bo‘linadi.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20°C da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i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-qismning atkiv qarshiligi:</w:t>
      </w:r>
    </w:p>
    <w:p w:rsidR="00936628" w:rsidRPr="00936628" w:rsidRDefault="00936628" w:rsidP="00936628">
      <w:pPr>
        <w:pStyle w:val="a8"/>
        <w:spacing w:before="120" w:line="360" w:lineRule="auto"/>
        <w:ind w:firstLine="357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  <w:lang w:val="en-US"/>
        </w:rPr>
        <w:object w:dxaOrig="1640" w:dyaOrig="360">
          <v:shape id="_x0000_i1033" type="#_x0000_t75" style="width:82.15pt;height:17.8pt" o:ole="">
            <v:imagedata r:id="rId25" o:title=""/>
          </v:shape>
          <o:OLEObject Type="Embed" ProgID="Equation.3" ShapeID="_x0000_i1033" DrawAspect="Content" ObjectID="_1600082960" r:id="rId26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bunda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:  i – 20°C dagi solishtirma elektr qarshilik;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sirtqi effekt koeffitsienti;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l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 va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q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i-nchi qismning uzunligi va ko‘ndalang kesimi. 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Qism t haroratgacha qizdirilgandagi solishtirma qarshilik kuyidagicha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bo‘ladi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:</w:t>
      </w:r>
    </w:p>
    <w:p w:rsidR="00936628" w:rsidRPr="00936628" w:rsidRDefault="00936628" w:rsidP="00936628">
      <w:pPr>
        <w:pStyle w:val="a8"/>
        <w:spacing w:before="120" w:line="360" w:lineRule="auto"/>
        <w:ind w:firstLine="357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  <w:lang w:val="en-US"/>
        </w:rPr>
        <w:object w:dxaOrig="2160" w:dyaOrig="360">
          <v:shape id="_x0000_i1034" type="#_x0000_t75" style="width:108.4pt;height:17.8pt" o:ole="">
            <v:imagedata r:id="rId27" o:title=""/>
          </v:shape>
          <o:OLEObject Type="Embed" ProgID="Equation.3" ShapeID="_x0000_i1034" DrawAspect="Content" ObjectID="_1600082961" r:id="rId28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lastRenderedPageBreak/>
        <w:t xml:space="preserve">Yuzalarining o‘lchamlari, holatiga va siqish kuchiga bog‘liq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bo‘lgan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kontaktlarning qarshiligi qo‘zg‘almas doimiy kontaktlar uchun 1–8 mkΩ (ko‘pincha 1–2 mkΩ), qo‘zg‘almas o‘zgaruvchan kontaktlar uchun 4–8 mkΩ, harakatlanuvchi kontaktlar uchun esa 8-20 mkOm qilib olinadi.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b) Ikkilamchi konturning induktiv qarshiligi:</w:t>
      </w:r>
    </w:p>
    <w:p w:rsidR="00936628" w:rsidRPr="00936628" w:rsidRDefault="00936628" w:rsidP="00936628">
      <w:pPr>
        <w:pStyle w:val="a8"/>
        <w:spacing w:before="120" w:line="360" w:lineRule="auto"/>
        <w:ind w:firstLine="357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  <w:lang w:val="en-US"/>
        </w:rPr>
        <w:object w:dxaOrig="1280" w:dyaOrig="360">
          <v:shape id="_x0000_i1035" type="#_x0000_t75" style="width:63.55pt;height:17.8pt" o:ole="">
            <v:imagedata r:id="rId29" o:title=""/>
          </v:shape>
          <o:OLEObject Type="Embed" ProgID="Equation.3" ShapeID="_x0000_i1035" DrawAspect="Content" ObjectID="_1600082962" r:id="rId30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bu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yerda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L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i.k.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konturning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induktivligi.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L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i.k.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ning kiymati yuzlar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bo‘yicha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hisoblash va ayrim qismlar (uchastkalar) uslublaridan foydalanib aniqlanadi. Kontaktli mashinalar konturlarining induktivliklarini o‘chlash bo‘yicha tajriba ma’lumotlari asosida 50 Hz chastotada kontur induktivligining uning yuziga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bog‘liqligi  ±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25% aniqlik bilan aniqlangan: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2280" w:dyaOrig="380">
          <v:shape id="_x0000_i1036" type="#_x0000_t75" style="width:114.35pt;height:18.65pt" o:ole="">
            <v:imagedata r:id="rId31" o:title=""/>
          </v:shape>
          <o:OLEObject Type="Embed" ProgID="Equation.3" ShapeID="_x0000_i1036" DrawAspect="Content" ObjectID="_1600082963" r:id="rId32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, Gn;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1600" w:dyaOrig="380">
          <v:shape id="_x0000_i1037" type="#_x0000_t75" style="width:80.45pt;height:18.65pt" o:ole="">
            <v:imagedata r:id="rId33" o:title=""/>
          </v:shape>
          <o:OLEObject Type="Embed" ProgID="Equation.3" ShapeID="_x0000_i1037" DrawAspect="Content" ObjectID="_1600082964" r:id="rId34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 Ω,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bunda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S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i.k.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mashinaning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payvandlash konturi amraydigan maydoni, sm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. 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Induktivlikni ayrim qismlar uslubi bilan hisoblashda ikkilamchi kontur uchida ulagich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bo‘lgan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ikki simli liniya deb qaraladi. K o‘ndalang kesimi bir xil va bir-biridan oralig‘i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bir  xil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bo‘lgan qismlarda qulochning uzunlik birligiga to‘g‘ri keluvchi induktivlik o‘zgarmasdir. Shunday kelib chiqib, ikkilamchi kontur o‘zgarmas kesimlarga ega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bo‘lgan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qismlarga bulinadi; hisoblab topilgan ayrim qismlarning induktiv qarshiliklari qo‘shiladi va x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i.k.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topiladi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1380" w:dyaOrig="360">
          <v:shape id="_x0000_i1038" type="#_x0000_t75" style="width:68.6pt;height:17.8pt" o:ole="">
            <v:imagedata r:id="rId35" o:title=""/>
          </v:shape>
          <o:OLEObject Type="Embed" ProgID="Equation.3" ShapeID="_x0000_i1038" DrawAspect="Content" ObjectID="_1600082965" r:id="rId36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bu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yerda: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l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xisoblanayotgan qismning uzunligi, sm;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x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i.k.i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quyidagilar uchun tok simining hisoblanayotgan qismi elementalari jufligi ("to‘g‘ri" hamda "teskari") uzunligining 1 sm iga to‘g‘ri keluvchi induktiv qarshilik (Ω/sm) bo‘lib, u: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a)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o‘qlari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o‘rtasidgi oraliq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b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bo‘lgan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1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va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radiusli dumaloq kesimlar uchun: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28"/>
          <w:sz w:val="28"/>
          <w:szCs w:val="28"/>
        </w:rPr>
        <w:object w:dxaOrig="2640" w:dyaOrig="740">
          <v:shape id="_x0000_i1039" type="#_x0000_t75" style="width:126.2pt;height:35.6pt" o:ole="">
            <v:imagedata r:id="rId37" o:title=""/>
          </v:shape>
          <o:OLEObject Type="Embed" ProgID="Equation.3" ShapeID="_x0000_i1039" DrawAspect="Content" ObjectID="_1600082966" r:id="rId38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,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bunda</w:t>
      </w:r>
      <w:proofErr w:type="gramEnd"/>
    </w:p>
    <w:p w:rsidR="00936628" w:rsidRPr="00936628" w:rsidRDefault="00936628" w:rsidP="00936628">
      <w:pPr>
        <w:pStyle w:val="a8"/>
        <w:spacing w:line="360" w:lineRule="auto"/>
        <w:ind w:firstLine="357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1040" w:dyaOrig="400">
          <v:shape id="_x0000_i1040" type="#_x0000_t75" style="width:44.05pt;height:16.95pt" o:ole="">
            <v:imagedata r:id="rId39" o:title=""/>
          </v:shape>
          <o:OLEObject Type="Embed" ProgID="Equation.3" ShapeID="_x0000_i1040" DrawAspect="Content" ObjectID="_1600082967" r:id="rId40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;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lastRenderedPageBreak/>
        <w:t xml:space="preserve">b)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eni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δ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1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va δ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, uzunligi 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β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1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va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β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o‘qlari o‘rtasidagi oraliq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b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bo‘lgan t o‘rtburchak kesimlar  uchun: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28"/>
          <w:sz w:val="28"/>
          <w:szCs w:val="28"/>
        </w:rPr>
        <w:object w:dxaOrig="3060" w:dyaOrig="740">
          <v:shape id="_x0000_i1041" type="#_x0000_t75" style="width:159.25pt;height:37.25pt" o:ole="">
            <v:imagedata r:id="rId41" o:title=""/>
          </v:shape>
          <o:OLEObject Type="Embed" ProgID="Equation.3" ShapeID="_x0000_i1041" DrawAspect="Content" ObjectID="_1600082968" r:id="rId42"/>
        </w:object>
      </w:r>
    </w:p>
    <w:p w:rsidR="00936628" w:rsidRPr="00936628" w:rsidRDefault="00936628" w:rsidP="00936628">
      <w:pPr>
        <w:pStyle w:val="a8"/>
        <w:spacing w:line="360" w:lineRule="auto"/>
        <w:ind w:firstLine="360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bunda </w:t>
      </w:r>
      <w:proofErr w:type="gramEnd"/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2299" w:dyaOrig="440">
          <v:shape id="_x0000_i1042" type="#_x0000_t75" style="width:113.5pt;height:22pt" o:ole="">
            <v:imagedata r:id="rId43" o:title=""/>
          </v:shape>
          <o:OLEObject Type="Embed" ProgID="Equation.3" ShapeID="_x0000_i1042" DrawAspect="Content" ObjectID="_1600082969" r:id="rId44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;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d) </w:t>
      </w:r>
      <w:proofErr w:type="gramStart"/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r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radiusli dumaloq hamda  eni δ va uzunligi β, o‘qlari o‘rtasidagi oralik b bo‘lgan to‘rtburchak kesimlar uchun: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28"/>
          <w:sz w:val="28"/>
          <w:szCs w:val="28"/>
        </w:rPr>
        <w:object w:dxaOrig="3460" w:dyaOrig="740">
          <v:shape id="_x0000_i1043" type="#_x0000_t75" style="width:172.8pt;height:36.4pt" o:ole="">
            <v:imagedata r:id="rId45" o:title=""/>
          </v:shape>
          <o:OLEObject Type="Embed" ProgID="Equation.3" ShapeID="_x0000_i1043" DrawAspect="Content" ObjectID="_1600082970" r:id="rId46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;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e)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elektrodlar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uchun: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ab/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30"/>
          <w:sz w:val="28"/>
          <w:szCs w:val="28"/>
        </w:rPr>
        <w:object w:dxaOrig="3360" w:dyaOrig="720">
          <v:shape id="_x0000_i1044" type="#_x0000_t75" style="width:160.95pt;height:33.9pt" o:ole="">
            <v:imagedata r:id="rId47" o:title=""/>
          </v:shape>
          <o:OLEObject Type="Embed" ProgID="Equation.3" ShapeID="_x0000_i1044" DrawAspect="Content" ObjectID="_1600082971" r:id="rId48"/>
        </w:objec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Ushbu uslub aniqroq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bo‘lib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 xatolik ±5% dan oshmaydi.</w:t>
      </w: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noProof/>
          <w:sz w:val="28"/>
          <w:szCs w:val="28"/>
        </w:rPr>
        <w:drawing>
          <wp:inline distT="0" distB="0" distL="0" distR="0">
            <wp:extent cx="3926840" cy="1108075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840" cy="110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MS Mincho" w:hAnsi="Times New Roman" w:cs="Times New Roman"/>
          <w:b/>
          <w:sz w:val="28"/>
          <w:szCs w:val="28"/>
          <w:lang w:val="en-US"/>
        </w:rPr>
        <w:t>6</w:t>
      </w:r>
      <w:r w:rsidR="00F55A85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.5</w:t>
      </w:r>
      <w:r w:rsidRPr="00936628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-rasm.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"</w:t>
      </w:r>
      <w:proofErr w:type="gramStart"/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To‘g‘ri</w:t>
      </w:r>
      <w:proofErr w:type="gramEnd"/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 xml:space="preserve">" va "teskari" tok simi kesimining shaklari: 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a – dumaloq, b – turtuburchak; d – dumalok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turtuburchak; e – elektrodlar.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Konturning kichik (5 Hz gacha) chastotadagi induktiv qarshiligi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x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ning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f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/50 baravar,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koeffitsient uchun esa   </w:t>
      </w: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800" w:dyaOrig="400">
          <v:shape id="_x0000_i1045" type="#_x0000_t75" style="width:39.8pt;height:20.35pt" o:ole="">
            <v:imagedata r:id="rId50" o:title=""/>
          </v:shape>
          <o:OLEObject Type="Embed" ProgID="Equation.3" ShapeID="_x0000_i1045" DrawAspect="Content" ObjectID="_1600082972" r:id="rId51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baravar kichraytirilgan qiymati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bo‘yicha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hisoblab topiladi.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Konturning qulochi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l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va ochilishi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h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kattalashishi, ya’ni yuzi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S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.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</w:t>
      </w:r>
      <w:proofErr w:type="gramEnd"/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 xml:space="preserve">lh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ning ortishi bilan uning induktiv qarshiligi tep ziyodlashadi, bu esa mashinaning sozlanishi o‘zgarmas bo‘lganda payvandlash tokining kichiklashuviga olib keladi. Konturga ferromagnit massalar (detallar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  moslamalar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) ning kiritilishi ham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x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ning qiymatini (konturning magnit singdiruvchanligi o‘zgarishi evaziga) va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ning qiymatini kattalashtiradi (ana shy massalarda uyurma toklar uyg‘onishi oqibatida).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MT, M</w:t>
      </w:r>
      <w:r w:rsidRPr="00936628">
        <w:rPr>
          <w:rFonts w:ascii="Times New Roman" w:eastAsia="MS Mincho" w:hAnsi="Times New Roman" w:cs="Times New Roman"/>
          <w:sz w:val="28"/>
          <w:szCs w:val="28"/>
        </w:rPr>
        <w:t>Ш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va boshka turdagi universal o‘zgaruvchan tok mashinalari ikkilamchi konturining qarshiligi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=30–120 mkΩ,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x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=(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1,5–4)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atrofida bo‘ladi; tok 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lastRenderedPageBreak/>
        <w:t>ikkilamchi konturda to‘g‘rilanadigan past chastotali, kondensatorli mashinalarning payvandlash transformatorining ikkilamchi chulg‘ami bo‘lgan ikkilamchi konturning o‘zgarmas tokka aktiv karshiligi (ventillarning qarshiligi hisobga olinmaydi) quloch 1,5 m  bo‘lganda 40-100 mkΩ ni tashkil etadi.</w:t>
      </w:r>
    </w:p>
    <w:p w:rsid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en-US"/>
        </w:rPr>
        <w:t>Uyga vazifa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Misol.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 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Ko‘chmas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nuqtali payvandlash mashinasining ikkilamchi konturi qarshiligi xisoblansin</w:t>
      </w:r>
      <w:r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(6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.10-rasm).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noProof/>
          <w:sz w:val="28"/>
          <w:szCs w:val="28"/>
        </w:rPr>
        <w:drawing>
          <wp:inline distT="0" distB="0" distL="0" distR="0">
            <wp:extent cx="4640925" cy="3162749"/>
            <wp:effectExtent l="19050" t="0" r="72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448" cy="316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i/>
          <w:sz w:val="28"/>
          <w:szCs w:val="28"/>
          <w:lang w:val="en-US"/>
        </w:rPr>
      </w:pPr>
      <w:proofErr w:type="gramStart"/>
      <w:r>
        <w:rPr>
          <w:rFonts w:ascii="Times New Roman" w:eastAsia="MS Mincho" w:hAnsi="Times New Roman" w:cs="Times New Roman"/>
          <w:b/>
          <w:sz w:val="28"/>
          <w:szCs w:val="28"/>
          <w:lang w:val="en-US"/>
        </w:rPr>
        <w:t>6</w:t>
      </w:r>
      <w:r w:rsidR="00F55A85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.6</w:t>
      </w:r>
      <w:r w:rsidRPr="00936628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-rasm.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 xml:space="preserve">Nuqtali payvandlash mashinasining ikkilamchi kontur </w:t>
      </w:r>
      <w:proofErr w:type="gramStart"/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iva</w:t>
      </w:r>
      <w:proofErr w:type="gramEnd"/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 xml:space="preserve"> uning asosiy qismlari kesimlari.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Yeshish.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Aktiv qarshiligini hisoblash oson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bo‘lishi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uchun kontur tashkil etuvchi qismlarining shakli va kesimi bo‘yicha yettita bir xil bo‘laklarga bo‘lingan. Induktiv qarshilikni hisoblash oson bo‘lishi uchun kontur qismlarining o‘qlari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orasida  joylashgan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konturning umumiy yuzini topamiz:  </w:t>
      </w:r>
      <w:r w:rsidRPr="00936628">
        <w:rPr>
          <w:rFonts w:ascii="Times New Roman" w:eastAsia="MS Mincho" w:hAnsi="Times New Roman" w:cs="Times New Roman"/>
          <w:position w:val="-10"/>
          <w:sz w:val="28"/>
          <w:szCs w:val="28"/>
        </w:rPr>
        <w:object w:dxaOrig="3240" w:dyaOrig="320">
          <v:shape id="_x0000_i1046" type="#_x0000_t75" style="width:2in;height:14.4pt" o:ole="">
            <v:imagedata r:id="rId53" o:title=""/>
          </v:shape>
          <o:OLEObject Type="Embed" ProgID="Equation.3" ShapeID="_x0000_i1046" DrawAspect="Content" ObjectID="_1600082973" r:id="rId54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sm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Induktiv qarshilikning kontur yuziga bog‘liqligidan </w:t>
      </w:r>
    </w:p>
    <w:p w:rsidR="00936628" w:rsidRPr="00936628" w:rsidRDefault="00936628" w:rsidP="00936628">
      <w:pPr>
        <w:pStyle w:val="a8"/>
        <w:spacing w:before="120" w:line="360" w:lineRule="auto"/>
        <w:ind w:firstLine="357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x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 1322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0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vertAlign w:val="superscript"/>
          <w:lang w:val="en-US"/>
        </w:rPr>
        <w:t>,73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=190 mkΩ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ni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topamiz.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lastRenderedPageBreak/>
        <w:t>B</w:t>
      </w:r>
      <w:r w:rsidRPr="00936628">
        <w:rPr>
          <w:rFonts w:ascii="Times New Roman" w:eastAsia="MS Mincho" w:hAnsi="Times New Roman" w:cs="Times New Roman"/>
          <w:sz w:val="28"/>
          <w:szCs w:val="28"/>
        </w:rPr>
        <w:t>р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X markali xromli bronzadan tayyorlangan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ikkita  elektrod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(4) ning aktiv karshiligi:</w:t>
      </w:r>
    </w:p>
    <w:p w:rsidR="00936628" w:rsidRPr="00936628" w:rsidRDefault="00936628" w:rsidP="00936628">
      <w:pPr>
        <w:pStyle w:val="a8"/>
        <w:spacing w:before="120" w:line="360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5940" w:dyaOrig="380">
          <v:shape id="_x0000_i1047" type="#_x0000_t75" style="width:282.05pt;height:17.8pt" o:ole="">
            <v:imagedata r:id="rId55" o:title=""/>
          </v:shape>
          <o:OLEObject Type="Embed" ProgID="Equation.3" ShapeID="_x0000_i1047" DrawAspect="Content" ObjectID="_1600082974" r:id="rId56"/>
        </w:objec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mkΩ</w:t>
      </w:r>
      <w:proofErr w:type="gramEnd"/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(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– sirtqi effekt koeffitsienti, 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=1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,02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).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M1 markali misdan yasalgan, suv bilan sovitiladigan ikkita elektrod tutkich (5) ning qarshiligi quyidagichadir (elektrod tutkichdagi ichki teshik 18 mm va 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=1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,08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bo‘lganda):</w:t>
      </w:r>
    </w:p>
    <w:p w:rsidR="00936628" w:rsidRPr="00936628" w:rsidRDefault="00936628" w:rsidP="00936628">
      <w:pPr>
        <w:pStyle w:val="a8"/>
        <w:spacing w:before="120" w:line="360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5720" w:dyaOrig="380">
          <v:shape id="_x0000_i1048" type="#_x0000_t75" style="width:268.5pt;height:17.8pt" o:ole="">
            <v:imagedata r:id="rId57" o:title=""/>
          </v:shape>
          <o:OLEObject Type="Embed" ProgID="Equation.3" ShapeID="_x0000_i1048" DrawAspect="Content" ObjectID="_1600082975" r:id="rId58"/>
        </w:objec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mkΩ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M1 markali misdan tayyorlangan, havo bilan sovitiladigan to‘rtburchak kesimli yuqorigi konsol (3) ning (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=1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,54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) qarshiligi quyidagicha bo‘ladi:</w:t>
      </w:r>
    </w:p>
    <w:p w:rsidR="00936628" w:rsidRPr="00936628" w:rsidRDefault="00936628" w:rsidP="00936628">
      <w:pPr>
        <w:pStyle w:val="a8"/>
        <w:spacing w:before="120" w:line="360" w:lineRule="auto"/>
        <w:ind w:firstLine="357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4040" w:dyaOrig="360">
          <v:shape id="_x0000_i1049" type="#_x0000_t75" style="width:179.6pt;height:16.1pt" o:ole="">
            <v:imagedata r:id="rId59" o:title=""/>
          </v:shape>
          <o:OLEObject Type="Embed" ProgID="Equation.3" ShapeID="_x0000_i1049" DrawAspect="Content" ObjectID="_1600082976" r:id="rId60"/>
        </w:objec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mkΩ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Pastki konsol (6) ning (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=2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,06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) qarshiligi esa kuyidagichadir:</w:t>
      </w:r>
    </w:p>
    <w:p w:rsidR="00936628" w:rsidRPr="00936628" w:rsidRDefault="00936628" w:rsidP="00936628">
      <w:pPr>
        <w:pStyle w:val="a8"/>
        <w:spacing w:before="120" w:line="360" w:lineRule="auto"/>
        <w:ind w:firstLine="357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4080" w:dyaOrig="360">
          <v:shape id="_x0000_i1050" type="#_x0000_t75" style="width:179.6pt;height:16.1pt" o:ole="">
            <v:imagedata r:id="rId61" o:title=""/>
          </v:shape>
          <o:OLEObject Type="Embed" ProgID="Equation.3" ShapeID="_x0000_i1050" DrawAspect="Content" ObjectID="_1600082977" r:id="rId62"/>
        </w:objec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mkΩ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Yupqa mis folgasidan yiq‘ilgan yuqorigi egiluvchan shina (2) ning qarshiligi (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=1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,6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) da hisoblab topiladi:</w:t>
      </w:r>
    </w:p>
    <w:p w:rsidR="00936628" w:rsidRPr="00936628" w:rsidRDefault="00936628" w:rsidP="00936628">
      <w:pPr>
        <w:pStyle w:val="a8"/>
        <w:spacing w:before="120" w:line="360" w:lineRule="auto"/>
        <w:ind w:firstLine="357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0"/>
          <w:sz w:val="28"/>
          <w:szCs w:val="28"/>
        </w:rPr>
        <w:object w:dxaOrig="4040" w:dyaOrig="340">
          <v:shape id="_x0000_i1051" type="#_x0000_t75" style="width:169.4pt;height:15.25pt" o:ole="">
            <v:imagedata r:id="rId63" o:title=""/>
          </v:shape>
          <o:OLEObject Type="Embed" ProgID="Equation.3" ShapeID="_x0000_i1051" DrawAspect="Content" ObjectID="_1600082978" r:id="rId64"/>
        </w:objec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mkΩ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Ml markali misdan tayyorlangan, havo bilan soitiluvchi to‘rtburchak kesimli pastki qattiq shina (7) ning qarshiligi (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=1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,54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) ushbuni tashkil etadi:</w:t>
      </w:r>
    </w:p>
    <w:p w:rsidR="00936628" w:rsidRPr="00936628" w:rsidRDefault="00936628" w:rsidP="00936628">
      <w:pPr>
        <w:pStyle w:val="a8"/>
        <w:spacing w:before="120" w:line="360" w:lineRule="auto"/>
        <w:ind w:firstLine="357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3960" w:dyaOrig="360">
          <v:shape id="_x0000_i1052" type="#_x0000_t75" style="width:170.25pt;height:16.1pt" o:ole="">
            <v:imagedata r:id="rId65" o:title=""/>
          </v:shape>
          <o:OLEObject Type="Embed" ProgID="Equation.3" ShapeID="_x0000_i1052" DrawAspect="Content" ObjectID="_1600082979" r:id="rId66"/>
        </w:objec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mkΩ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M1 markali misdan ishlangan, havo bilan sovitiladigan yuqorigi kolodka (1) (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K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sirt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=1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,6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) ushbu qarshilikka ega: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0"/>
          <w:sz w:val="28"/>
          <w:szCs w:val="28"/>
        </w:rPr>
        <w:object w:dxaOrig="4160" w:dyaOrig="340">
          <v:shape id="_x0000_i1053" type="#_x0000_t75" style="width:179.6pt;height:15.25pt" o:ole="">
            <v:imagedata r:id="rId67" o:title=""/>
          </v:shape>
          <o:OLEObject Type="Embed" ProgID="Equation.3" ShapeID="_x0000_i1053" DrawAspect="Content" ObjectID="_1600082980" r:id="rId68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mkΩ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Barcha tok keltiruvchi qismlarning T=20°C dagi aktiv qarshiligi:</w:t>
      </w:r>
    </w:p>
    <w:p w:rsidR="00936628" w:rsidRPr="00936628" w:rsidRDefault="00936628" w:rsidP="00936628">
      <w:pPr>
        <w:pStyle w:val="a8"/>
        <w:spacing w:before="120" w:line="360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a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=R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1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+R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2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+ ... +R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7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=2,2+7,7+2,7+2,6+3,6+6,4+9,2=34,4mkΩ.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Mazkur qismlarning ish harorati T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=80°C ga keltirilgan aktiv qarshiligi: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5740" w:dyaOrig="360">
          <v:shape id="_x0000_i1054" type="#_x0000_t75" style="width:258.35pt;height:16.1pt" o:ole="">
            <v:imagedata r:id="rId69" o:title=""/>
          </v:shape>
          <o:OLEObject Type="Embed" ProgID="Equation.3" ShapeID="_x0000_i1054" DrawAspect="Content" ObjectID="_1600082981" r:id="rId70"/>
        </w:objec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mkΩ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lastRenderedPageBreak/>
        <w:t>Oraliq kontaktlar soni 9 ta.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Bitta kontaktning aktiv qarshiligini mos ravishda 2 mkΩ qilib olamiz, u holda </w:t>
      </w: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1579" w:dyaOrig="360">
          <v:shape id="_x0000_i1055" type="#_x0000_t75" style="width:76.25pt;height:16.95pt" o:ole="">
            <v:imagedata r:id="rId71" o:title=""/>
          </v:shape>
          <o:OLEObject Type="Embed" ProgID="Equation.3" ShapeID="_x0000_i1055" DrawAspect="Content" ObjectID="_1600082982" r:id="rId72"/>
        </w:objec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mkΩ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bo‘ladi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Ikkilamchi kontur hamma qismlari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oraliq kontaktlarining aktiv qarshiligi ushbuni tashkil etadi: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i.k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 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ish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+R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o. k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=42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,5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+18=60,5 mkOm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Payvandlash joyining qarshiligi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EE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=90mkΩ ikkilamchi chulg‘amga keltirilgan payvandlash transformatori chulg‘amlarining aktiv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induktiv qarshiliklari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R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pay.t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=17 mkΩ, </w:t>
      </w:r>
      <w:r w:rsidRPr="00936628">
        <w:rPr>
          <w:rFonts w:ascii="Times New Roman" w:eastAsia="MS Mincho" w:hAnsi="Times New Roman" w:cs="Times New Roman"/>
          <w:i/>
          <w:sz w:val="28"/>
          <w:szCs w:val="28"/>
          <w:lang w:val="en-US"/>
        </w:rPr>
        <w:t>x</w:t>
      </w:r>
      <w:r w:rsidRPr="00936628">
        <w:rPr>
          <w:rFonts w:ascii="Times New Roman" w:eastAsia="MS Mincho" w:hAnsi="Times New Roman" w:cs="Times New Roman"/>
          <w:sz w:val="28"/>
          <w:szCs w:val="28"/>
          <w:vertAlign w:val="subscript"/>
          <w:lang w:val="en-US"/>
        </w:rPr>
        <w:t>pay.t</w:t>
      </w: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=25 mkΩ bo‘lganda payvandlash konturining to‘liq qarshiligi kuyidagiga teng:</w:t>
      </w: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6"/>
          <w:sz w:val="28"/>
          <w:szCs w:val="28"/>
        </w:rPr>
        <w:object w:dxaOrig="4420" w:dyaOrig="480">
          <v:shape id="_x0000_i1056" type="#_x0000_t75" style="width:207.55pt;height:23.7pt" o:ole="">
            <v:imagedata r:id="rId73" o:title=""/>
          </v:shape>
          <o:OLEObject Type="Embed" ProgID="Equation.3" ShapeID="_x0000_i1056" DrawAspect="Content" ObjectID="_1600082983" r:id="rId74"/>
        </w:object>
      </w: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position w:val="-12"/>
          <w:sz w:val="28"/>
          <w:szCs w:val="28"/>
        </w:rPr>
        <w:object w:dxaOrig="4120" w:dyaOrig="440">
          <v:shape id="_x0000_i1057" type="#_x0000_t75" style="width:192.3pt;height:22pt" o:ole="">
            <v:imagedata r:id="rId75" o:title=""/>
          </v:shape>
          <o:OLEObject Type="Embed" ProgID="Equation.3" ShapeID="_x0000_i1057" DrawAspect="Content" ObjectID="_1600082984" r:id="rId76"/>
        </w:objec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mkΩ</w:t>
      </w:r>
      <w:proofErr w:type="gramEnd"/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</w:p>
    <w:p w:rsidR="00936628" w:rsidRPr="00936628" w:rsidRDefault="00936628" w:rsidP="00936628">
      <w:pPr>
        <w:pStyle w:val="a8"/>
        <w:spacing w:line="36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b/>
          <w:sz w:val="28"/>
          <w:szCs w:val="28"/>
          <w:lang w:val="en-US"/>
        </w:rPr>
        <w:t>Tekshirish uchun savollar:</w:t>
      </w:r>
    </w:p>
    <w:p w:rsidR="00936628" w:rsidRPr="00936628" w:rsidRDefault="00936628" w:rsidP="00936628">
      <w:pPr>
        <w:pStyle w:val="a8"/>
        <w:spacing w:line="360" w:lineRule="auto"/>
        <w:ind w:firstLine="360"/>
        <w:jc w:val="center"/>
        <w:rPr>
          <w:rFonts w:ascii="Times New Roman" w:eastAsia="MS Mincho" w:hAnsi="Times New Roman" w:cs="Times New Roman"/>
          <w:b/>
          <w:sz w:val="28"/>
          <w:szCs w:val="28"/>
          <w:lang w:val="en-US"/>
        </w:rPr>
      </w:pP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1. Kontaktli payvandlash mashinasining elektr qismi qanday vazifani bajaradi?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2. Kontaktli payvandlash mashinalarining asosiy elektr parametrlari qanday?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3. Takroriy-qisqa muddatli ish rejimi deb nimani aytiladi?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4. Kontaktli payvandlash mashinasining yuklash tavsifi deb nimani aytiladi?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5. Kontaktli payvandlash mashinasining tashqi tavsifi deb nimani aytiladi?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6. Kontaktli payvandlash elektr zanjirlarining asosiy turlarini aytib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bering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.</w:t>
      </w:r>
    </w:p>
    <w:p w:rsidR="00936628" w:rsidRPr="00936628" w:rsidRDefault="00936628" w:rsidP="00936628">
      <w:pPr>
        <w:pStyle w:val="a8"/>
        <w:spacing w:line="360" w:lineRule="auto"/>
        <w:ind w:firstLine="360"/>
        <w:jc w:val="both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7. Bir fazali o‘zgaruvchan tok mashinalarining afzalliklari </w:t>
      </w:r>
      <w:proofErr w:type="gramStart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>va</w:t>
      </w:r>
      <w:proofErr w:type="gramEnd"/>
      <w:r w:rsidRPr="00936628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kamchiliklarini ayting.</w:t>
      </w:r>
    </w:p>
    <w:p w:rsidR="00936628" w:rsidRPr="00936628" w:rsidRDefault="00936628" w:rsidP="009366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36628" w:rsidRPr="00936628" w:rsidSect="0048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NDA Times UZ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82A82"/>
    <w:multiLevelType w:val="singleLevel"/>
    <w:tmpl w:val="026A00A6"/>
    <w:lvl w:ilvl="0">
      <w:start w:val="1"/>
      <w:numFmt w:val="decimal"/>
      <w:lvlText w:val="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">
    <w:nsid w:val="2F1044BF"/>
    <w:multiLevelType w:val="singleLevel"/>
    <w:tmpl w:val="3FA878CA"/>
    <w:lvl w:ilvl="0">
      <w:start w:val="4"/>
      <w:numFmt w:val="decimal"/>
      <w:lvlText w:val="%1."/>
      <w:legacy w:legacy="1" w:legacySpace="0" w:legacyIndent="428"/>
      <w:lvlJc w:val="left"/>
      <w:rPr>
        <w:rFonts w:ascii="Times New Roman" w:hAnsi="Times New Roman" w:cs="Times New Roman" w:hint="default"/>
      </w:rPr>
    </w:lvl>
  </w:abstractNum>
  <w:abstractNum w:abstractNumId="2">
    <w:nsid w:val="30902F63"/>
    <w:multiLevelType w:val="hybridMultilevel"/>
    <w:tmpl w:val="5A828534"/>
    <w:lvl w:ilvl="0" w:tplc="ED9AE3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B2835BD"/>
    <w:multiLevelType w:val="multilevel"/>
    <w:tmpl w:val="8314FE8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4"/>
        </w:tabs>
        <w:ind w:left="1144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4">
    <w:nsid w:val="519B60FB"/>
    <w:multiLevelType w:val="singleLevel"/>
    <w:tmpl w:val="6EC018F0"/>
    <w:lvl w:ilvl="0">
      <w:start w:val="4"/>
      <w:numFmt w:val="decimal"/>
      <w:lvlText w:val="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5">
    <w:nsid w:val="542D0EBB"/>
    <w:multiLevelType w:val="hybridMultilevel"/>
    <w:tmpl w:val="7CD80E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57547200"/>
    <w:multiLevelType w:val="hybridMultilevel"/>
    <w:tmpl w:val="5D947B4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66326A90"/>
    <w:multiLevelType w:val="hybridMultilevel"/>
    <w:tmpl w:val="E160BFBA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8">
    <w:nsid w:val="6C3C1395"/>
    <w:multiLevelType w:val="hybridMultilevel"/>
    <w:tmpl w:val="C9F40BFA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9">
    <w:nsid w:val="6CE14B22"/>
    <w:multiLevelType w:val="hybridMultilevel"/>
    <w:tmpl w:val="1D107534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10">
    <w:nsid w:val="75A46065"/>
    <w:multiLevelType w:val="hybridMultilevel"/>
    <w:tmpl w:val="8C643BE8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11">
    <w:nsid w:val="7CE52912"/>
    <w:multiLevelType w:val="singleLevel"/>
    <w:tmpl w:val="B1047040"/>
    <w:lvl w:ilvl="0">
      <w:start w:val="1"/>
      <w:numFmt w:val="decimal"/>
      <w:lvlText w:val="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12">
    <w:nsid w:val="7F827063"/>
    <w:multiLevelType w:val="hybridMultilevel"/>
    <w:tmpl w:val="C87E291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8"/>
  </w:num>
  <w:num w:numId="5">
    <w:abstractNumId w:val="9"/>
  </w:num>
  <w:num w:numId="6">
    <w:abstractNumId w:val="10"/>
  </w:num>
  <w:num w:numId="7">
    <w:abstractNumId w:val="12"/>
  </w:num>
  <w:num w:numId="8">
    <w:abstractNumId w:val="6"/>
  </w:num>
  <w:num w:numId="9">
    <w:abstractNumId w:val="3"/>
  </w:num>
  <w:num w:numId="10">
    <w:abstractNumId w:val="0"/>
  </w:num>
  <w:num w:numId="11">
    <w:abstractNumId w:val="11"/>
  </w:num>
  <w:num w:numId="12">
    <w:abstractNumId w:val="4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hideSpellingErrors/>
  <w:proofState w:grammar="clean"/>
  <w:defaultTabStop w:val="708"/>
  <w:characterSpacingControl w:val="doNotCompress"/>
  <w:compat>
    <w:useFELayout/>
  </w:compat>
  <w:rsids>
    <w:rsidRoot w:val="00936628"/>
    <w:rsid w:val="00320682"/>
    <w:rsid w:val="00483E00"/>
    <w:rsid w:val="00936628"/>
    <w:rsid w:val="00F55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E00"/>
  </w:style>
  <w:style w:type="paragraph" w:styleId="1">
    <w:name w:val="heading 1"/>
    <w:basedOn w:val="a"/>
    <w:next w:val="a"/>
    <w:link w:val="1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before="106" w:after="0" w:line="360" w:lineRule="auto"/>
      <w:ind w:firstLine="709"/>
      <w:jc w:val="both"/>
      <w:outlineLvl w:val="0"/>
    </w:pPr>
    <w:rPr>
      <w:rFonts w:ascii="PANDA Times UZ" w:eastAsia="Times New Roman" w:hAnsi="PANDA Times UZ" w:cs="Times New Roman"/>
      <w:b/>
      <w:bCs/>
      <w:color w:val="000000"/>
      <w:spacing w:val="14"/>
    </w:rPr>
  </w:style>
  <w:style w:type="paragraph" w:styleId="2">
    <w:name w:val="heading 2"/>
    <w:basedOn w:val="a"/>
    <w:next w:val="a"/>
    <w:link w:val="2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before="58" w:after="0" w:line="360" w:lineRule="auto"/>
      <w:ind w:firstLine="709"/>
      <w:jc w:val="both"/>
      <w:outlineLvl w:val="1"/>
    </w:pPr>
    <w:rPr>
      <w:rFonts w:ascii="PANDA Times UZ" w:eastAsia="Times New Roman" w:hAnsi="PANDA Times UZ" w:cs="Times New Roman"/>
      <w:b/>
      <w:bCs/>
    </w:rPr>
  </w:style>
  <w:style w:type="paragraph" w:styleId="3">
    <w:name w:val="heading 3"/>
    <w:basedOn w:val="a"/>
    <w:next w:val="a"/>
    <w:link w:val="3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before="10" w:after="0" w:line="360" w:lineRule="auto"/>
      <w:ind w:firstLine="720"/>
      <w:jc w:val="both"/>
      <w:outlineLvl w:val="2"/>
    </w:pPr>
    <w:rPr>
      <w:rFonts w:ascii="PANDA Times UZ" w:eastAsia="Times New Roman" w:hAnsi="PANDA Times UZ" w:cs="Times New Roman"/>
      <w:b/>
      <w:bCs/>
      <w:color w:val="000000"/>
      <w:spacing w:val="6"/>
    </w:rPr>
  </w:style>
  <w:style w:type="paragraph" w:styleId="4">
    <w:name w:val="heading 4"/>
    <w:basedOn w:val="a"/>
    <w:next w:val="a"/>
    <w:link w:val="40"/>
    <w:qFormat/>
    <w:rsid w:val="00936628"/>
    <w:pPr>
      <w:keepNext/>
      <w:widowControl w:val="0"/>
      <w:shd w:val="clear" w:color="auto" w:fill="FFFFFF"/>
      <w:tabs>
        <w:tab w:val="left" w:pos="1483"/>
      </w:tabs>
      <w:autoSpaceDE w:val="0"/>
      <w:autoSpaceDN w:val="0"/>
      <w:adjustRightInd w:val="0"/>
      <w:spacing w:after="0" w:line="360" w:lineRule="auto"/>
      <w:ind w:firstLine="720"/>
      <w:jc w:val="both"/>
      <w:outlineLvl w:val="3"/>
    </w:pPr>
    <w:rPr>
      <w:rFonts w:ascii="PANDA Times UZ" w:eastAsia="Times New Roman" w:hAnsi="PANDA Times UZ" w:cs="Times New Roman"/>
      <w:b/>
      <w:bCs/>
    </w:rPr>
  </w:style>
  <w:style w:type="paragraph" w:styleId="5">
    <w:name w:val="heading 5"/>
    <w:basedOn w:val="a"/>
    <w:next w:val="a"/>
    <w:link w:val="5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before="5" w:after="0" w:line="360" w:lineRule="auto"/>
      <w:jc w:val="center"/>
      <w:outlineLvl w:val="4"/>
    </w:pPr>
    <w:rPr>
      <w:rFonts w:ascii="PANDA Times UZ" w:eastAsia="Times New Roman" w:hAnsi="PANDA Times UZ" w:cs="Times New Roman"/>
      <w:b/>
      <w:color w:val="000000"/>
      <w:spacing w:val="6"/>
      <w:szCs w:val="24"/>
    </w:rPr>
  </w:style>
  <w:style w:type="paragraph" w:styleId="6">
    <w:name w:val="heading 6"/>
    <w:basedOn w:val="a"/>
    <w:next w:val="a"/>
    <w:link w:val="60"/>
    <w:qFormat/>
    <w:rsid w:val="00936628"/>
    <w:pPr>
      <w:keepNext/>
      <w:overflowPunct w:val="0"/>
      <w:autoSpaceDE w:val="0"/>
      <w:autoSpaceDN w:val="0"/>
      <w:adjustRightInd w:val="0"/>
      <w:spacing w:after="0" w:line="240" w:lineRule="auto"/>
      <w:ind w:firstLine="851"/>
      <w:jc w:val="center"/>
      <w:textAlignment w:val="baseline"/>
      <w:outlineLvl w:val="5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936628"/>
    <w:pPr>
      <w:keepNext/>
      <w:widowControl w:val="0"/>
      <w:shd w:val="clear" w:color="auto" w:fill="FFFFFF"/>
      <w:autoSpaceDE w:val="0"/>
      <w:autoSpaceDN w:val="0"/>
      <w:adjustRightInd w:val="0"/>
      <w:spacing w:after="0" w:line="360" w:lineRule="auto"/>
      <w:ind w:right="5" w:firstLine="709"/>
      <w:jc w:val="both"/>
      <w:outlineLvl w:val="6"/>
    </w:pPr>
    <w:rPr>
      <w:rFonts w:ascii="PANDA Times UZ" w:eastAsia="Times New Roman" w:hAnsi="PANDA Times UZ" w:cs="Times New Roman"/>
      <w:b/>
      <w:bCs/>
      <w:color w:val="000000"/>
      <w:spacing w:val="10"/>
      <w:szCs w:val="24"/>
    </w:rPr>
  </w:style>
  <w:style w:type="paragraph" w:styleId="8">
    <w:name w:val="heading 8"/>
    <w:basedOn w:val="a"/>
    <w:next w:val="a"/>
    <w:link w:val="80"/>
    <w:qFormat/>
    <w:rsid w:val="00936628"/>
    <w:pPr>
      <w:keepNext/>
      <w:widowControl w:val="0"/>
      <w:autoSpaceDE w:val="0"/>
      <w:autoSpaceDN w:val="0"/>
      <w:adjustRightInd w:val="0"/>
      <w:spacing w:before="5" w:after="0" w:line="240" w:lineRule="auto"/>
      <w:jc w:val="center"/>
      <w:outlineLvl w:val="7"/>
    </w:pPr>
    <w:rPr>
      <w:rFonts w:ascii="PANDA Times UZ" w:eastAsia="Times New Roman" w:hAnsi="PANDA Times UZ" w:cs="Times New Roman"/>
      <w:b/>
      <w:color w:val="000000"/>
      <w:spacing w:val="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6628"/>
    <w:rPr>
      <w:rFonts w:ascii="PANDA Times UZ" w:eastAsia="Times New Roman" w:hAnsi="PANDA Times UZ" w:cs="Times New Roman"/>
      <w:b/>
      <w:bCs/>
      <w:color w:val="000000"/>
      <w:spacing w:val="14"/>
      <w:shd w:val="clear" w:color="auto" w:fill="FFFFFF"/>
    </w:rPr>
  </w:style>
  <w:style w:type="character" w:customStyle="1" w:styleId="20">
    <w:name w:val="Заголовок 2 Знак"/>
    <w:basedOn w:val="a0"/>
    <w:link w:val="2"/>
    <w:rsid w:val="00936628"/>
    <w:rPr>
      <w:rFonts w:ascii="PANDA Times UZ" w:eastAsia="Times New Roman" w:hAnsi="PANDA Times UZ" w:cs="Times New Roman"/>
      <w:b/>
      <w:bCs/>
      <w:shd w:val="clear" w:color="auto" w:fill="FFFFFF"/>
    </w:rPr>
  </w:style>
  <w:style w:type="character" w:customStyle="1" w:styleId="30">
    <w:name w:val="Заголовок 3 Знак"/>
    <w:basedOn w:val="a0"/>
    <w:link w:val="3"/>
    <w:rsid w:val="00936628"/>
    <w:rPr>
      <w:rFonts w:ascii="PANDA Times UZ" w:eastAsia="Times New Roman" w:hAnsi="PANDA Times UZ" w:cs="Times New Roman"/>
      <w:b/>
      <w:bCs/>
      <w:color w:val="000000"/>
      <w:spacing w:val="6"/>
      <w:shd w:val="clear" w:color="auto" w:fill="FFFFFF"/>
    </w:rPr>
  </w:style>
  <w:style w:type="character" w:customStyle="1" w:styleId="40">
    <w:name w:val="Заголовок 4 Знак"/>
    <w:basedOn w:val="a0"/>
    <w:link w:val="4"/>
    <w:rsid w:val="00936628"/>
    <w:rPr>
      <w:rFonts w:ascii="PANDA Times UZ" w:eastAsia="Times New Roman" w:hAnsi="PANDA Times UZ" w:cs="Times New Roman"/>
      <w:b/>
      <w:bCs/>
      <w:shd w:val="clear" w:color="auto" w:fill="FFFFFF"/>
    </w:rPr>
  </w:style>
  <w:style w:type="character" w:customStyle="1" w:styleId="50">
    <w:name w:val="Заголовок 5 Знак"/>
    <w:basedOn w:val="a0"/>
    <w:link w:val="5"/>
    <w:rsid w:val="00936628"/>
    <w:rPr>
      <w:rFonts w:ascii="PANDA Times UZ" w:eastAsia="Times New Roman" w:hAnsi="PANDA Times UZ" w:cs="Times New Roman"/>
      <w:b/>
      <w:color w:val="000000"/>
      <w:spacing w:val="6"/>
      <w:szCs w:val="24"/>
      <w:shd w:val="clear" w:color="auto" w:fill="FFFFFF"/>
    </w:rPr>
  </w:style>
  <w:style w:type="character" w:customStyle="1" w:styleId="60">
    <w:name w:val="Заголовок 6 Знак"/>
    <w:basedOn w:val="a0"/>
    <w:link w:val="6"/>
    <w:rsid w:val="009366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936628"/>
    <w:rPr>
      <w:rFonts w:ascii="PANDA Times UZ" w:eastAsia="Times New Roman" w:hAnsi="PANDA Times UZ" w:cs="Times New Roman"/>
      <w:b/>
      <w:bCs/>
      <w:color w:val="000000"/>
      <w:spacing w:val="10"/>
      <w:szCs w:val="24"/>
      <w:shd w:val="clear" w:color="auto" w:fill="FFFFFF"/>
    </w:rPr>
  </w:style>
  <w:style w:type="character" w:customStyle="1" w:styleId="80">
    <w:name w:val="Заголовок 8 Знак"/>
    <w:basedOn w:val="a0"/>
    <w:link w:val="8"/>
    <w:rsid w:val="00936628"/>
    <w:rPr>
      <w:rFonts w:ascii="PANDA Times UZ" w:eastAsia="Times New Roman" w:hAnsi="PANDA Times UZ" w:cs="Times New Roman"/>
      <w:b/>
      <w:color w:val="000000"/>
      <w:spacing w:val="6"/>
      <w:szCs w:val="24"/>
    </w:rPr>
  </w:style>
  <w:style w:type="paragraph" w:styleId="a3">
    <w:name w:val="footer"/>
    <w:basedOn w:val="a"/>
    <w:link w:val="a4"/>
    <w:rsid w:val="0093662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936628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936628"/>
  </w:style>
  <w:style w:type="paragraph" w:styleId="a6">
    <w:name w:val="Body Text"/>
    <w:basedOn w:val="a"/>
    <w:link w:val="a7"/>
    <w:rsid w:val="0093662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rsid w:val="00936628"/>
    <w:rPr>
      <w:rFonts w:ascii="Times New Roman" w:eastAsia="Times New Roman" w:hAnsi="Times New Roman" w:cs="Times New Roman"/>
      <w:sz w:val="28"/>
      <w:szCs w:val="28"/>
    </w:rPr>
  </w:style>
  <w:style w:type="paragraph" w:styleId="21">
    <w:name w:val="Body Text Indent 2"/>
    <w:basedOn w:val="a"/>
    <w:link w:val="22"/>
    <w:rsid w:val="00936628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936628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4"/>
    <w:rsid w:val="00936628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rsid w:val="00936628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Plain Text"/>
    <w:basedOn w:val="a"/>
    <w:link w:val="a9"/>
    <w:rsid w:val="0093662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936628"/>
    <w:rPr>
      <w:rFonts w:ascii="Courier New" w:eastAsia="Times New Roman" w:hAnsi="Courier New" w:cs="Courier New"/>
      <w:sz w:val="20"/>
      <w:szCs w:val="20"/>
    </w:rPr>
  </w:style>
  <w:style w:type="paragraph" w:styleId="aa">
    <w:name w:val="Body Text Indent"/>
    <w:basedOn w:val="a"/>
    <w:link w:val="ab"/>
    <w:rsid w:val="00936628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Times New Roman"/>
    </w:rPr>
  </w:style>
  <w:style w:type="character" w:customStyle="1" w:styleId="ab">
    <w:name w:val="Основной текст с отступом Знак"/>
    <w:basedOn w:val="a0"/>
    <w:link w:val="aa"/>
    <w:rsid w:val="00936628"/>
    <w:rPr>
      <w:rFonts w:ascii="PANDA Times UZ" w:eastAsia="Times New Roman" w:hAnsi="PANDA Times UZ" w:cs="Times New Roman"/>
      <w:shd w:val="clear" w:color="auto" w:fill="FFFFFF"/>
    </w:rPr>
  </w:style>
  <w:style w:type="paragraph" w:styleId="31">
    <w:name w:val="Body Text Indent 3"/>
    <w:basedOn w:val="a"/>
    <w:link w:val="32"/>
    <w:rsid w:val="00936628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Times New Roman"/>
      <w:b/>
      <w:bCs/>
      <w:color w:val="000000"/>
      <w:spacing w:val="14"/>
    </w:rPr>
  </w:style>
  <w:style w:type="character" w:customStyle="1" w:styleId="32">
    <w:name w:val="Основной текст с отступом 3 Знак"/>
    <w:basedOn w:val="a0"/>
    <w:link w:val="31"/>
    <w:rsid w:val="00936628"/>
    <w:rPr>
      <w:rFonts w:ascii="PANDA Times UZ" w:eastAsia="Times New Roman" w:hAnsi="PANDA Times UZ" w:cs="Times New Roman"/>
      <w:b/>
      <w:bCs/>
      <w:color w:val="000000"/>
      <w:spacing w:val="14"/>
      <w:shd w:val="clear" w:color="auto" w:fill="FFFFFF"/>
    </w:rPr>
  </w:style>
  <w:style w:type="paragraph" w:styleId="33">
    <w:name w:val="Body Text 3"/>
    <w:basedOn w:val="a"/>
    <w:link w:val="34"/>
    <w:rsid w:val="00936628"/>
    <w:pPr>
      <w:widowControl w:val="0"/>
      <w:shd w:val="clear" w:color="auto" w:fill="FFFFFF"/>
      <w:autoSpaceDE w:val="0"/>
      <w:autoSpaceDN w:val="0"/>
      <w:adjustRightInd w:val="0"/>
      <w:spacing w:before="5" w:after="0" w:line="360" w:lineRule="auto"/>
      <w:jc w:val="center"/>
    </w:pPr>
    <w:rPr>
      <w:rFonts w:ascii="PANDA Times UZ" w:eastAsia="Times New Roman" w:hAnsi="PANDA Times UZ" w:cs="Times New Roman"/>
      <w:b/>
      <w:color w:val="000000"/>
      <w:spacing w:val="6"/>
      <w:szCs w:val="24"/>
    </w:rPr>
  </w:style>
  <w:style w:type="character" w:customStyle="1" w:styleId="34">
    <w:name w:val="Основной текст 3 Знак"/>
    <w:basedOn w:val="a0"/>
    <w:link w:val="33"/>
    <w:rsid w:val="00936628"/>
    <w:rPr>
      <w:rFonts w:ascii="PANDA Times UZ" w:eastAsia="Times New Roman" w:hAnsi="PANDA Times UZ" w:cs="Times New Roman"/>
      <w:b/>
      <w:color w:val="000000"/>
      <w:spacing w:val="6"/>
      <w:szCs w:val="24"/>
      <w:shd w:val="clear" w:color="auto" w:fill="FFFFFF"/>
    </w:rPr>
  </w:style>
  <w:style w:type="paragraph" w:styleId="ac">
    <w:name w:val="Block Text"/>
    <w:basedOn w:val="a"/>
    <w:rsid w:val="00936628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left="14" w:right="1" w:firstLine="709"/>
      <w:jc w:val="both"/>
    </w:pPr>
    <w:rPr>
      <w:rFonts w:ascii="PANDA Times UZ" w:eastAsia="Times New Roman" w:hAnsi="PANDA Times UZ" w:cs="Times New Roman"/>
    </w:rPr>
  </w:style>
  <w:style w:type="paragraph" w:styleId="ad">
    <w:name w:val="Title"/>
    <w:basedOn w:val="a"/>
    <w:link w:val="ae"/>
    <w:qFormat/>
    <w:rsid w:val="00936628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firstLine="709"/>
      <w:jc w:val="center"/>
    </w:pPr>
    <w:rPr>
      <w:rFonts w:ascii="PANDA Times UZ" w:eastAsia="Times New Roman" w:hAnsi="PANDA Times UZ" w:cs="Times New Roman"/>
      <w:b/>
    </w:rPr>
  </w:style>
  <w:style w:type="character" w:customStyle="1" w:styleId="ae">
    <w:name w:val="Название Знак"/>
    <w:basedOn w:val="a0"/>
    <w:link w:val="ad"/>
    <w:rsid w:val="00936628"/>
    <w:rPr>
      <w:rFonts w:ascii="PANDA Times UZ" w:eastAsia="Times New Roman" w:hAnsi="PANDA Times UZ" w:cs="Times New Roman"/>
      <w:b/>
      <w:shd w:val="clear" w:color="auto" w:fill="FFFFFF"/>
    </w:rPr>
  </w:style>
  <w:style w:type="paragraph" w:styleId="af">
    <w:name w:val="header"/>
    <w:basedOn w:val="a"/>
    <w:link w:val="af0"/>
    <w:rsid w:val="0093662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936628"/>
    <w:rPr>
      <w:rFonts w:ascii="Times New Roman" w:eastAsia="Times New Roman" w:hAnsi="Times New Roman" w:cs="Times New Roman"/>
      <w:sz w:val="20"/>
      <w:szCs w:val="20"/>
    </w:rPr>
  </w:style>
  <w:style w:type="paragraph" w:customStyle="1" w:styleId="af1">
    <w:name w:val="Знак Знак Знак Знак"/>
    <w:basedOn w:val="a"/>
    <w:autoRedefine/>
    <w:rsid w:val="00936628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af2">
    <w:name w:val="Balloon Text"/>
    <w:basedOn w:val="a"/>
    <w:link w:val="af3"/>
    <w:uiPriority w:val="99"/>
    <w:semiHidden/>
    <w:unhideWhenUsed/>
    <w:rsid w:val="00936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366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20.wmf"/><Relationship Id="rId21" Type="http://schemas.openxmlformats.org/officeDocument/2006/relationships/image" Target="media/image11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4.wmf"/><Relationship Id="rId50" Type="http://schemas.openxmlformats.org/officeDocument/2006/relationships/image" Target="media/image26.wmf"/><Relationship Id="rId55" Type="http://schemas.openxmlformats.org/officeDocument/2006/relationships/image" Target="media/image29.wmf"/><Relationship Id="rId63" Type="http://schemas.openxmlformats.org/officeDocument/2006/relationships/image" Target="media/image33.wmf"/><Relationship Id="rId68" Type="http://schemas.openxmlformats.org/officeDocument/2006/relationships/oleObject" Target="embeddings/oleObject29.bin"/><Relationship Id="rId76" Type="http://schemas.openxmlformats.org/officeDocument/2006/relationships/oleObject" Target="embeddings/oleObject33.bin"/><Relationship Id="rId7" Type="http://schemas.openxmlformats.org/officeDocument/2006/relationships/image" Target="media/image3.wmf"/><Relationship Id="rId71" Type="http://schemas.openxmlformats.org/officeDocument/2006/relationships/image" Target="media/image37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9" Type="http://schemas.openxmlformats.org/officeDocument/2006/relationships/image" Target="media/image15.w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9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3.wmf"/><Relationship Id="rId53" Type="http://schemas.openxmlformats.org/officeDocument/2006/relationships/image" Target="media/image28.wmf"/><Relationship Id="rId58" Type="http://schemas.openxmlformats.org/officeDocument/2006/relationships/oleObject" Target="embeddings/oleObject24.bin"/><Relationship Id="rId66" Type="http://schemas.openxmlformats.org/officeDocument/2006/relationships/oleObject" Target="embeddings/oleObject28.bin"/><Relationship Id="rId74" Type="http://schemas.openxmlformats.org/officeDocument/2006/relationships/oleObject" Target="embeddings/oleObject32.bin"/><Relationship Id="rId5" Type="http://schemas.openxmlformats.org/officeDocument/2006/relationships/image" Target="media/image1.png"/><Relationship Id="rId15" Type="http://schemas.openxmlformats.org/officeDocument/2006/relationships/image" Target="media/image8.wmf"/><Relationship Id="rId23" Type="http://schemas.openxmlformats.org/officeDocument/2006/relationships/image" Target="media/image12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5.png"/><Relationship Id="rId57" Type="http://schemas.openxmlformats.org/officeDocument/2006/relationships/image" Target="media/image30.wmf"/><Relationship Id="rId61" Type="http://schemas.openxmlformats.org/officeDocument/2006/relationships/image" Target="media/image32.wmf"/><Relationship Id="rId10" Type="http://schemas.openxmlformats.org/officeDocument/2006/relationships/image" Target="media/image5.wmf"/><Relationship Id="rId19" Type="http://schemas.openxmlformats.org/officeDocument/2006/relationships/image" Target="media/image10.wmf"/><Relationship Id="rId31" Type="http://schemas.openxmlformats.org/officeDocument/2006/relationships/image" Target="media/image16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7.png"/><Relationship Id="rId60" Type="http://schemas.openxmlformats.org/officeDocument/2006/relationships/oleObject" Target="embeddings/oleObject25.bin"/><Relationship Id="rId65" Type="http://schemas.openxmlformats.org/officeDocument/2006/relationships/image" Target="media/image34.wmf"/><Relationship Id="rId73" Type="http://schemas.openxmlformats.org/officeDocument/2006/relationships/image" Target="media/image38.wmf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4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8.wmf"/><Relationship Id="rId43" Type="http://schemas.openxmlformats.org/officeDocument/2006/relationships/image" Target="media/image22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3.bin"/><Relationship Id="rId64" Type="http://schemas.openxmlformats.org/officeDocument/2006/relationships/oleObject" Target="embeddings/oleObject27.bin"/><Relationship Id="rId69" Type="http://schemas.openxmlformats.org/officeDocument/2006/relationships/image" Target="media/image36.wmf"/><Relationship Id="rId77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1.bin"/><Relationship Id="rId72" Type="http://schemas.openxmlformats.org/officeDocument/2006/relationships/oleObject" Target="embeddings/oleObject31.bin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wmf"/><Relationship Id="rId25" Type="http://schemas.openxmlformats.org/officeDocument/2006/relationships/image" Target="media/image13.wmf"/><Relationship Id="rId33" Type="http://schemas.openxmlformats.org/officeDocument/2006/relationships/image" Target="media/image17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31.wmf"/><Relationship Id="rId67" Type="http://schemas.openxmlformats.org/officeDocument/2006/relationships/image" Target="media/image35.wmf"/><Relationship Id="rId20" Type="http://schemas.openxmlformats.org/officeDocument/2006/relationships/oleObject" Target="embeddings/oleObject6.bin"/><Relationship Id="rId41" Type="http://schemas.openxmlformats.org/officeDocument/2006/relationships/image" Target="media/image21.wmf"/><Relationship Id="rId54" Type="http://schemas.openxmlformats.org/officeDocument/2006/relationships/oleObject" Target="embeddings/oleObject22.bin"/><Relationship Id="rId62" Type="http://schemas.openxmlformats.org/officeDocument/2006/relationships/oleObject" Target="embeddings/oleObject26.bin"/><Relationship Id="rId70" Type="http://schemas.openxmlformats.org/officeDocument/2006/relationships/oleObject" Target="embeddings/oleObject30.bin"/><Relationship Id="rId75" Type="http://schemas.openxmlformats.org/officeDocument/2006/relationships/image" Target="media/image39.wmf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2397</Words>
  <Characters>13668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Pilotech</dc:creator>
  <cp:keywords/>
  <dc:description/>
  <cp:lastModifiedBy>Pilotech</cp:lastModifiedBy>
  <cp:revision>3</cp:revision>
  <dcterms:created xsi:type="dcterms:W3CDTF">2018-10-02T15:49:00Z</dcterms:created>
  <dcterms:modified xsi:type="dcterms:W3CDTF">2018-10-03T09:42:00Z</dcterms:modified>
</cp:coreProperties>
</file>