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8391C8" w14:textId="05CE6F9E" w:rsidR="003D10D5" w:rsidRDefault="003D10D5" w:rsidP="00416842">
      <w:pPr>
        <w:jc w:val="both"/>
        <w:rPr>
          <w:rStyle w:val="e24kjd"/>
          <w:rFonts w:ascii="Book Antiqua" w:hAnsi="Book Antiqua"/>
        </w:rPr>
      </w:pPr>
      <w:r>
        <w:rPr>
          <w:rStyle w:val="e24kjd"/>
          <w:rFonts w:ascii="Book Antiqua" w:hAnsi="Book Antiqua"/>
        </w:rPr>
        <w:t xml:space="preserve">LECTURER </w:t>
      </w:r>
      <w:r w:rsidR="00C305ED">
        <w:rPr>
          <w:rStyle w:val="e24kjd"/>
          <w:rFonts w:ascii="Book Antiqua" w:hAnsi="Book Antiqua"/>
        </w:rPr>
        <w:t>2</w:t>
      </w:r>
    </w:p>
    <w:p w14:paraId="2E285E87" w14:textId="10EC263C" w:rsidR="00416842" w:rsidRPr="00416842" w:rsidRDefault="00416842" w:rsidP="00416842">
      <w:pPr>
        <w:jc w:val="both"/>
        <w:rPr>
          <w:rStyle w:val="e24kjd"/>
          <w:rFonts w:ascii="Book Antiqua" w:hAnsi="Book Antiqua"/>
        </w:rPr>
      </w:pPr>
      <w:r w:rsidRPr="00416842">
        <w:rPr>
          <w:rStyle w:val="e24kjd"/>
          <w:rFonts w:ascii="Book Antiqua" w:hAnsi="Book Antiqua"/>
        </w:rPr>
        <w:t>INTERCULTURAL COMMUNICATION</w:t>
      </w:r>
    </w:p>
    <w:p w14:paraId="0B9520BB" w14:textId="326D8231" w:rsidR="00D2451C" w:rsidRPr="00416842" w:rsidRDefault="00D2451C" w:rsidP="00416842">
      <w:pPr>
        <w:jc w:val="both"/>
        <w:rPr>
          <w:rStyle w:val="e24kjd"/>
          <w:rFonts w:ascii="Book Antiqua" w:hAnsi="Book Antiqua"/>
        </w:rPr>
      </w:pPr>
      <w:r w:rsidRPr="00416842">
        <w:rPr>
          <w:rStyle w:val="e24kjd"/>
          <w:rFonts w:ascii="Book Antiqua" w:hAnsi="Book Antiqua"/>
        </w:rPr>
        <w:t>THE CULTURAL ADAPATATION PROCESS</w:t>
      </w:r>
    </w:p>
    <w:p w14:paraId="007D1AB7" w14:textId="648D05A9" w:rsidR="005473DD" w:rsidRPr="00416842" w:rsidRDefault="00D2451C" w:rsidP="00416842">
      <w:pPr>
        <w:jc w:val="both"/>
        <w:rPr>
          <w:rStyle w:val="e24kjd"/>
          <w:rFonts w:ascii="Book Antiqua" w:hAnsi="Book Antiqua"/>
        </w:rPr>
      </w:pPr>
      <w:r w:rsidRPr="00416842">
        <w:rPr>
          <w:rStyle w:val="e24kjd"/>
          <w:rFonts w:ascii="Book Antiqua" w:hAnsi="Book Antiqua"/>
        </w:rPr>
        <w:t>Cultural adaptation is the process and time it takes a person to integrate into a new culture and feel comfortable within it. A person in this position may encounter a wide array of emotions that the theory describes in four different stages. This includes the honeymoon, culture shock, recovery, and adjustment stages.</w:t>
      </w:r>
    </w:p>
    <w:p w14:paraId="111F0FC5" w14:textId="6ADD9E97" w:rsidR="00D2451C" w:rsidRPr="00416842" w:rsidRDefault="00D2451C" w:rsidP="00416842">
      <w:pPr>
        <w:jc w:val="both"/>
        <w:rPr>
          <w:rFonts w:ascii="Book Antiqua" w:hAnsi="Book Antiqua"/>
        </w:rPr>
      </w:pPr>
      <w:r w:rsidRPr="00416842">
        <w:rPr>
          <w:rFonts w:ascii="Book Antiqua" w:hAnsi="Book Antiqua"/>
        </w:rPr>
        <w:t>Cultural adaptation involves “reviewing and changing the structure of a program or practice to more appropriately fit the needs and preferences of a particular cultural group or community.”4 It is a process of “adjusting the delivery of mental health services to be consistent with the consumer’s culture.”5 It involves modification of mental health service delivery at the administrative, service delivery and clinical level so that the service or program is culturally competent.6 Put another way, cultural adaptation involves modifications to service delivery and/ or modifications to context, structure and practice to meet the particular language, communication, spiritual, sexual identity, geographical, social and other needs of the population of focus.</w:t>
      </w:r>
    </w:p>
    <w:p w14:paraId="60AE3CF8" w14:textId="77777777" w:rsidR="00D2451C" w:rsidRPr="00416842" w:rsidRDefault="00D2451C" w:rsidP="00416842">
      <w:pPr>
        <w:pStyle w:val="NormalWeb"/>
        <w:jc w:val="both"/>
        <w:rPr>
          <w:rFonts w:ascii="Book Antiqua" w:hAnsi="Book Antiqua"/>
        </w:rPr>
      </w:pPr>
      <w:r w:rsidRPr="00416842">
        <w:rPr>
          <w:rFonts w:ascii="Book Antiqua" w:hAnsi="Book Antiqua"/>
        </w:rPr>
        <w:t>Cultures are defined by their spirit, their passion, and most importantly, their uniqueness. Recognizing the tiniest of subtleties can separate one person, or business, from the next. A business needs to understand the audience receiving its message – verbal, written, or otherwise – before letting that message go and subsequently being received indifferently. Or worse, that message being received indignantly.</w:t>
      </w:r>
    </w:p>
    <w:p w14:paraId="1765D661" w14:textId="727D0421" w:rsidR="00D2451C" w:rsidRPr="00416842" w:rsidRDefault="00D2451C" w:rsidP="00416842">
      <w:pPr>
        <w:pStyle w:val="NormalWeb"/>
        <w:jc w:val="both"/>
        <w:rPr>
          <w:rFonts w:ascii="Book Antiqua" w:hAnsi="Book Antiqua"/>
        </w:rPr>
      </w:pPr>
      <w:r w:rsidRPr="00416842">
        <w:rPr>
          <w:rFonts w:ascii="Book Antiqua" w:hAnsi="Book Antiqua"/>
        </w:rPr>
        <w:t>To culturally adapt translated content, there must be an understanding of how culture can affect context. That’s the way a leader in the world of written translation, views the importance of recognizing each and every cultural difference your audience has to offer. There has to be an adaptation of culture, blending both meaning and feeling. And with a global customer base, there will always be a need for those adaptations.</w:t>
      </w:r>
    </w:p>
    <w:p w14:paraId="41144CDD" w14:textId="059A3583" w:rsidR="00D2451C" w:rsidRPr="00416842" w:rsidRDefault="00D2451C" w:rsidP="00416842">
      <w:pPr>
        <w:pStyle w:val="NormalWeb"/>
        <w:jc w:val="both"/>
        <w:rPr>
          <w:rFonts w:ascii="Book Antiqua" w:hAnsi="Book Antiqua"/>
        </w:rPr>
      </w:pPr>
      <w:r w:rsidRPr="00416842">
        <w:rPr>
          <w:rFonts w:ascii="Book Antiqua" w:hAnsi="Book Antiqua"/>
        </w:rPr>
        <w:t>cultural adaptation is a relatively new concept used to define the specific capacity of human beings and human societies to overcome changes of their natural and social environment by modifications to their culture. The scale of culture changes depends on the extent of habitat changes and could vary from slight modifications in livelihood systems (productive and procurement activity, mode of life, dwellings and settlements characteristics, exchange systems, clothing, and so on) to principal transformation of the whole cultural system, including its social, ethnic, psychological, and ideological spheres.</w:t>
      </w:r>
    </w:p>
    <w:p w14:paraId="2889A680" w14:textId="080395D8" w:rsidR="00D2451C" w:rsidRPr="00416842" w:rsidRDefault="00D2451C" w:rsidP="00416842">
      <w:pPr>
        <w:pStyle w:val="NormalWeb"/>
        <w:jc w:val="both"/>
        <w:rPr>
          <w:rFonts w:ascii="Book Antiqua" w:hAnsi="Book Antiqua"/>
        </w:rPr>
      </w:pPr>
      <w:r w:rsidRPr="00416842">
        <w:rPr>
          <w:rFonts w:ascii="Book Antiqua" w:hAnsi="Book Antiqua"/>
        </w:rPr>
        <w:t xml:space="preserve">In recent decades, the concept of cultural adaptation has become an integral part of many fields of behavioral studies, such as behavioral psychology, behavioral archaeology, behavioral anthropology, and others. Their principal subject of investigation is behavioral systems, which are regarded as a model of connections between human </w:t>
      </w:r>
      <w:r w:rsidRPr="00416842">
        <w:rPr>
          <w:rFonts w:ascii="Book Antiqua" w:hAnsi="Book Antiqua"/>
        </w:rPr>
        <w:lastRenderedPageBreak/>
        <w:t>activity and components of natural environment. In the second half of the 1990s, such notions as behavioral selection, behavioral flow, behavioral repertoire and others contributed to the rise in popularity of a cultural adaptation concept.</w:t>
      </w:r>
    </w:p>
    <w:p w14:paraId="79C4AE75" w14:textId="62F91A0E" w:rsidR="00D2451C" w:rsidRDefault="00D2451C" w:rsidP="00416842">
      <w:pPr>
        <w:pStyle w:val="NormalWeb"/>
        <w:jc w:val="both"/>
        <w:rPr>
          <w:rFonts w:ascii="Book Antiqua" w:hAnsi="Book Antiqua"/>
        </w:rPr>
      </w:pPr>
      <w:r w:rsidRPr="00416842">
        <w:rPr>
          <w:rFonts w:ascii="Book Antiqua" w:hAnsi="Book Antiqua"/>
        </w:rPr>
        <w:t xml:space="preserve">series of theories, notions, and concepts have been elaborated on in connection with the concept of cultural adaptation, among them, adaptive level, adaptive policies and processes, and accommodation and assimilation. Most are subjects of sharp discussions. At the present, the concept of optimum adaptive level appears to be the only one that does not invoke substantial opposition. The idea of optimum adaptive level is that the human group always tries to minimize the changes necessary for achieving an adaptive effect. </w:t>
      </w:r>
    </w:p>
    <w:p w14:paraId="2BF2A287" w14:textId="77777777" w:rsidR="003D10D5" w:rsidRPr="003948F5" w:rsidRDefault="003D10D5" w:rsidP="003D10D5">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The theory of </w:t>
      </w:r>
      <w:r w:rsidRPr="003948F5">
        <w:rPr>
          <w:rFonts w:ascii="Book Antiqua" w:eastAsia="Times New Roman" w:hAnsi="Book Antiqua" w:cs="Times New Roman"/>
          <w:b/>
          <w:bCs/>
          <w:sz w:val="24"/>
          <w:szCs w:val="24"/>
        </w:rPr>
        <w:t>cultural adaptation</w:t>
      </w:r>
      <w:r w:rsidRPr="003948F5">
        <w:rPr>
          <w:rFonts w:ascii="Book Antiqua" w:eastAsia="Times New Roman" w:hAnsi="Book Antiqua" w:cs="Times New Roman"/>
          <w:sz w:val="24"/>
          <w:szCs w:val="24"/>
        </w:rPr>
        <w:t xml:space="preserve"> refers to the process and time it takes a person to assimilate to a new culture. It is not always an easy transition. Living in a new culture can be jarring and very difficult to process, especially if it is drastically different from your own. A person that is being introduced into a new culture can feel a variety of different sensations. For example, one may feel frustrated because she or he cannot communicate or become angry because certain cultural norms do not make sense. In some cultures, spitting in public is considered bad manners. How would you feel if you ended up in a culture where spitting in public was okay and done by everyone? It may make you feel uncomfortable when the people of that culture think nothing of it. Cultural adaptation theory offers an explanation for these emotions. </w:t>
      </w:r>
    </w:p>
    <w:p w14:paraId="1651EDD6" w14:textId="77777777" w:rsidR="003D10D5" w:rsidRPr="003948F5" w:rsidRDefault="003D10D5" w:rsidP="003D10D5">
      <w:pPr>
        <w:spacing w:before="100" w:beforeAutospacing="1" w:after="100" w:afterAutospacing="1" w:line="240" w:lineRule="auto"/>
        <w:jc w:val="both"/>
        <w:outlineLvl w:val="1"/>
        <w:rPr>
          <w:rFonts w:ascii="Book Antiqua" w:eastAsia="Times New Roman" w:hAnsi="Book Antiqua" w:cs="Times New Roman"/>
          <w:b/>
          <w:bCs/>
          <w:sz w:val="36"/>
          <w:szCs w:val="36"/>
        </w:rPr>
      </w:pPr>
      <w:r w:rsidRPr="003948F5">
        <w:rPr>
          <w:rFonts w:ascii="Book Antiqua" w:eastAsia="Times New Roman" w:hAnsi="Book Antiqua" w:cs="Times New Roman"/>
          <w:b/>
          <w:bCs/>
          <w:sz w:val="36"/>
          <w:szCs w:val="36"/>
        </w:rPr>
        <w:t>Stages of Cultural Adaptation</w:t>
      </w:r>
    </w:p>
    <w:p w14:paraId="601DE795" w14:textId="77777777" w:rsidR="003D10D5" w:rsidRPr="003948F5" w:rsidRDefault="003D10D5" w:rsidP="003D10D5">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Over the years, there have been numerous adaptations of the different stages of the theory of cultural adaptation. This model included four different stages: the honeymoon stage, the culture shock stage, the recovery stage, and the adjustment stage. </w:t>
      </w:r>
    </w:p>
    <w:p w14:paraId="764A2BD9" w14:textId="77777777" w:rsidR="003D10D5" w:rsidRPr="003948F5" w:rsidRDefault="003D10D5" w:rsidP="003D10D5">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Stage 1: The Honeymoon Stage </w:t>
      </w:r>
    </w:p>
    <w:p w14:paraId="1681132E" w14:textId="77777777" w:rsidR="003D10D5" w:rsidRPr="003948F5" w:rsidRDefault="003D10D5" w:rsidP="003D10D5">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The first stage of cultural adaptation is called the </w:t>
      </w:r>
      <w:r w:rsidRPr="003948F5">
        <w:rPr>
          <w:rFonts w:ascii="Book Antiqua" w:eastAsia="Times New Roman" w:hAnsi="Book Antiqua" w:cs="Times New Roman"/>
          <w:b/>
          <w:bCs/>
          <w:sz w:val="24"/>
          <w:szCs w:val="24"/>
        </w:rPr>
        <w:t>honeymoon stage</w:t>
      </w:r>
      <w:r w:rsidRPr="003948F5">
        <w:rPr>
          <w:rFonts w:ascii="Book Antiqua" w:eastAsia="Times New Roman" w:hAnsi="Book Antiqua" w:cs="Times New Roman"/>
          <w:sz w:val="24"/>
          <w:szCs w:val="24"/>
        </w:rPr>
        <w:t xml:space="preserve">. This stage typically extends from arrival through the first couple of months within the new country. It is described as being filled with excitement and curiosity. People go out of their way to get acclimated to the culture, often taking language lessons and trying to adhere to cultural norms. They also find that the normal, everyday tasks from home are now more challenging. Ordering in a restaurant, having the Internet turned on in their apartment, or simply taking a taxi to the other side of town becomes more of an adventure. </w:t>
      </w:r>
    </w:p>
    <w:p w14:paraId="70C97C30" w14:textId="77777777" w:rsidR="003D10D5" w:rsidRPr="003948F5" w:rsidRDefault="003D10D5" w:rsidP="003D10D5">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Stage 2: The Culture Shock Stage </w:t>
      </w:r>
    </w:p>
    <w:p w14:paraId="40BF4E16" w14:textId="633DC5D1" w:rsidR="003D10D5" w:rsidRPr="00865C63" w:rsidRDefault="003D10D5" w:rsidP="00865C63">
      <w:pPr>
        <w:spacing w:before="100" w:beforeAutospacing="1" w:after="100" w:afterAutospacing="1" w:line="240" w:lineRule="auto"/>
        <w:jc w:val="both"/>
        <w:rPr>
          <w:rFonts w:ascii="Book Antiqua" w:eastAsia="Times New Roman" w:hAnsi="Book Antiqua" w:cs="Times New Roman"/>
          <w:sz w:val="24"/>
          <w:szCs w:val="24"/>
        </w:rPr>
      </w:pPr>
      <w:r w:rsidRPr="003948F5">
        <w:rPr>
          <w:rFonts w:ascii="Book Antiqua" w:eastAsia="Times New Roman" w:hAnsi="Book Antiqua" w:cs="Times New Roman"/>
          <w:sz w:val="24"/>
          <w:szCs w:val="24"/>
        </w:rPr>
        <w:t xml:space="preserve">The second stage tends to start three to four months after arrival. It is characterized by the feeling of </w:t>
      </w:r>
      <w:r w:rsidRPr="003948F5">
        <w:rPr>
          <w:rFonts w:ascii="Book Antiqua" w:eastAsia="Times New Roman" w:hAnsi="Book Antiqua" w:cs="Times New Roman"/>
          <w:b/>
          <w:bCs/>
          <w:sz w:val="24"/>
          <w:szCs w:val="24"/>
        </w:rPr>
        <w:t>culture shock</w:t>
      </w:r>
      <w:r w:rsidRPr="003948F5">
        <w:rPr>
          <w:rFonts w:ascii="Book Antiqua" w:eastAsia="Times New Roman" w:hAnsi="Book Antiqua" w:cs="Times New Roman"/>
          <w:sz w:val="24"/>
          <w:szCs w:val="24"/>
        </w:rPr>
        <w:t xml:space="preserve">, also described as the sensation of confusion associated with </w:t>
      </w:r>
      <w:r w:rsidRPr="003948F5">
        <w:rPr>
          <w:rFonts w:ascii="Book Antiqua" w:eastAsia="Times New Roman" w:hAnsi="Book Antiqua" w:cs="Times New Roman"/>
          <w:sz w:val="24"/>
          <w:szCs w:val="24"/>
        </w:rPr>
        <w:lastRenderedPageBreak/>
        <w:t xml:space="preserve">experiencing a new culture. This stage can be difficult as people begin to notice extreme differences between their native culture and the new one. How would you feel if you did not like the food of the new culture and could not have the food you normally like to eat? </w:t>
      </w:r>
    </w:p>
    <w:p w14:paraId="06236F3F" w14:textId="77777777" w:rsidR="003D10D5" w:rsidRDefault="003D10D5" w:rsidP="003D10D5">
      <w:pPr>
        <w:rPr>
          <w:b/>
          <w:bCs/>
          <w:sz w:val="32"/>
          <w:szCs w:val="32"/>
        </w:rPr>
      </w:pPr>
      <w:r>
        <w:rPr>
          <w:b/>
          <w:bCs/>
          <w:sz w:val="32"/>
          <w:szCs w:val="32"/>
        </w:rPr>
        <w:t>Culture shock</w:t>
      </w:r>
    </w:p>
    <w:p w14:paraId="186F81C8" w14:textId="77777777" w:rsidR="003D10D5" w:rsidRPr="00721A98" w:rsidRDefault="003D10D5" w:rsidP="003D10D5">
      <w:pPr>
        <w:pStyle w:val="NormalWeb"/>
        <w:jc w:val="both"/>
        <w:rPr>
          <w:rFonts w:ascii="Book Antiqua" w:hAnsi="Book Antiqua"/>
        </w:rPr>
      </w:pPr>
      <w:r w:rsidRPr="00721A98">
        <w:rPr>
          <w:rStyle w:val="Strong"/>
          <w:rFonts w:ascii="Book Antiqua" w:hAnsi="Book Antiqua"/>
          <w:b w:val="0"/>
          <w:bCs w:val="0"/>
        </w:rPr>
        <w:t>Culture shock</w:t>
      </w:r>
      <w:r w:rsidRPr="00721A98">
        <w:rPr>
          <w:rFonts w:ascii="Book Antiqua" w:hAnsi="Book Antiqua"/>
          <w:b/>
          <w:bCs/>
        </w:rPr>
        <w:t>,</w:t>
      </w:r>
      <w:r w:rsidRPr="00721A98">
        <w:rPr>
          <w:rFonts w:ascii="Book Antiqua" w:hAnsi="Book Antiqua"/>
        </w:rPr>
        <w:t xml:space="preserve"> a feeling of disorientation or strangeness people may experience when they find themselves in an unfamiliar cultural environment, is a result of being surrounded by unfamiliar symbols. It can occur when people travel or relocate to another country vastly different from their own or when they return home from immersion in a foreign culture that has become familiar. Not only must people learn how to read and understand new symbols—including language, visual symbols, gestures, and practices—they also have to learn how to behave according to the customs of the new social environment. People often feel confused or out of place when they are in a state of culture shock. How they respond to a new culture is often rooted in their own culture's perception of that new culture. In many instances people have to work hard to overcome the initial sense of personal stress that comes with being in a new environment. </w:t>
      </w:r>
    </w:p>
    <w:p w14:paraId="08D28A7C" w14:textId="65090AA3" w:rsidR="003D10D5" w:rsidRDefault="003D10D5" w:rsidP="003D10D5">
      <w:pPr>
        <w:pStyle w:val="NormalWeb"/>
        <w:jc w:val="both"/>
        <w:rPr>
          <w:rFonts w:ascii="Book Antiqua" w:hAnsi="Book Antiqua"/>
        </w:rPr>
      </w:pPr>
      <w:r w:rsidRPr="00721A98">
        <w:rPr>
          <w:rFonts w:ascii="Book Antiqua" w:hAnsi="Book Antiqua"/>
        </w:rPr>
        <w:t xml:space="preserve">Culture shock depends on many factors. A person moving from an urban center in </w:t>
      </w:r>
      <w:r w:rsidR="0046757E">
        <w:rPr>
          <w:rFonts w:ascii="Book Antiqua" w:hAnsi="Book Antiqua"/>
        </w:rPr>
        <w:t xml:space="preserve">any developed western country </w:t>
      </w:r>
      <w:r w:rsidRPr="00721A98">
        <w:rPr>
          <w:rFonts w:ascii="Book Antiqua" w:hAnsi="Book Antiqua"/>
        </w:rPr>
        <w:t xml:space="preserve">might experience less culture shock than someone moving within either country from a small town to a big city. A person who has traveled widely and then moves to a new area might experience less culture shock than someone who has never traveled. The degree to which someone experiences culture shock depends on a person's socialization and personal experiences with other cultures. </w:t>
      </w:r>
    </w:p>
    <w:p w14:paraId="59029B44" w14:textId="77777777" w:rsidR="0046757E" w:rsidRPr="0046757E" w:rsidRDefault="0046757E" w:rsidP="00865C63">
      <w:p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Probably the best strategy for coping with the various impacts of culture shock is to make a conscious effort to adjust to the new culture. Here are some suggestions on how to make yourself feel more at home in your new surroundings:</w:t>
      </w:r>
    </w:p>
    <w:p w14:paraId="540B76C3"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Admit frankly that these impacts exist. It is not a sign of weakness to admit that you feel uncomfortable, tense or confused.</w:t>
      </w:r>
    </w:p>
    <w:p w14:paraId="56D808BB" w14:textId="73D91834"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 xml:space="preserve">Learn the rules of living in </w:t>
      </w:r>
      <w:r w:rsidR="00865C63" w:rsidRPr="006A1C48">
        <w:rPr>
          <w:rFonts w:ascii="Book Antiqua" w:eastAsia="Times New Roman" w:hAnsi="Book Antiqua" w:cs="Times New Roman"/>
          <w:sz w:val="24"/>
          <w:szCs w:val="24"/>
        </w:rPr>
        <w:t>the host</w:t>
      </w:r>
      <w:r w:rsidRPr="0046757E">
        <w:rPr>
          <w:rFonts w:ascii="Book Antiqua" w:eastAsia="Times New Roman" w:hAnsi="Book Antiqua" w:cs="Times New Roman"/>
          <w:sz w:val="24"/>
          <w:szCs w:val="24"/>
        </w:rPr>
        <w:t xml:space="preserve"> country. Try to understand how and why the local people act the way they do. Their </w:t>
      </w:r>
      <w:r w:rsidR="00313796" w:rsidRPr="006A1C48">
        <w:rPr>
          <w:rFonts w:ascii="Book Antiqua" w:eastAsia="Times New Roman" w:hAnsi="Book Antiqua" w:cs="Times New Roman"/>
          <w:sz w:val="24"/>
          <w:szCs w:val="24"/>
        </w:rPr>
        <w:t>behavior</w:t>
      </w:r>
      <w:r w:rsidRPr="0046757E">
        <w:rPr>
          <w:rFonts w:ascii="Book Antiqua" w:eastAsia="Times New Roman" w:hAnsi="Book Antiqua" w:cs="Times New Roman"/>
          <w:sz w:val="24"/>
          <w:szCs w:val="24"/>
        </w:rPr>
        <w:t xml:space="preserve"> and customs, although they may be different from your own, are neither better nor worse than what you are used to.</w:t>
      </w:r>
    </w:p>
    <w:p w14:paraId="38D3CB5F"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Get involved in some aspect of the new culture. Whether you study art or music, or learn a new sport or martial art, being an interested student will make a world of difference.</w:t>
      </w:r>
    </w:p>
    <w:p w14:paraId="302DC265"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Take time to learn the language. It always helps to understand as much as possible of what people are saying. They will appreciate your effort to communicate with them in their language, even if it is just a few simple phrases, and it will make your daily life much easier.</w:t>
      </w:r>
    </w:p>
    <w:p w14:paraId="66877016" w14:textId="0DCB9084" w:rsidR="0046757E" w:rsidRPr="0046757E" w:rsidRDefault="00313796"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6A1C48">
        <w:rPr>
          <w:rFonts w:ascii="Book Antiqua" w:eastAsia="Times New Roman" w:hAnsi="Book Antiqua" w:cs="Times New Roman"/>
          <w:sz w:val="24"/>
          <w:szCs w:val="24"/>
        </w:rPr>
        <w:lastRenderedPageBreak/>
        <w:t xml:space="preserve">As a visitor </w:t>
      </w:r>
      <w:r w:rsidR="00865C63" w:rsidRPr="006A1C48">
        <w:rPr>
          <w:rFonts w:ascii="Book Antiqua" w:eastAsia="Times New Roman" w:hAnsi="Book Antiqua" w:cs="Times New Roman"/>
          <w:sz w:val="24"/>
          <w:szCs w:val="24"/>
        </w:rPr>
        <w:t xml:space="preserve">in any country </w:t>
      </w:r>
      <w:r w:rsidRPr="006A1C48">
        <w:rPr>
          <w:rFonts w:ascii="Book Antiqua" w:eastAsia="Times New Roman" w:hAnsi="Book Antiqua" w:cs="Times New Roman"/>
          <w:sz w:val="24"/>
          <w:szCs w:val="24"/>
        </w:rPr>
        <w:t>one should just take care</w:t>
      </w:r>
      <w:r w:rsidR="0046757E" w:rsidRPr="0046757E">
        <w:rPr>
          <w:rFonts w:ascii="Book Antiqua" w:eastAsia="Times New Roman" w:hAnsi="Book Antiqua" w:cs="Times New Roman"/>
          <w:sz w:val="24"/>
          <w:szCs w:val="24"/>
        </w:rPr>
        <w:t>. Eat well, exercise and take the time to sleep. Limit your alcohol consumption to moderate amounts.</w:t>
      </w:r>
    </w:p>
    <w:p w14:paraId="74E3DC32"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Travel. Take the time to be a tourist and explore the country’s sights.</w:t>
      </w:r>
    </w:p>
    <w:p w14:paraId="6483730E"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Make friends and develop relationships. Getting to know local people will help you overcome cultural differences and understand the country. It will also show you how to be more sensitive to cultural norms and expectations.</w:t>
      </w:r>
    </w:p>
    <w:p w14:paraId="21E1DAE5" w14:textId="77777777"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Maintain contact with friends and family back home. Writing home about your experiences and problems can help you sort through them. It is also a good idea to keep a journal of your feelings and thoughts.</w:t>
      </w:r>
    </w:p>
    <w:p w14:paraId="709751DD" w14:textId="0889C608" w:rsidR="0046757E" w:rsidRPr="0046757E"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 xml:space="preserve">Do something that reminds you of home. Listening to your </w:t>
      </w:r>
      <w:r w:rsidR="00313796" w:rsidRPr="006A1C48">
        <w:rPr>
          <w:rFonts w:ascii="Book Antiqua" w:eastAsia="Times New Roman" w:hAnsi="Book Antiqua" w:cs="Times New Roman"/>
          <w:sz w:val="24"/>
          <w:szCs w:val="24"/>
        </w:rPr>
        <w:t>favorite</w:t>
      </w:r>
      <w:r w:rsidRPr="0046757E">
        <w:rPr>
          <w:rFonts w:ascii="Book Antiqua" w:eastAsia="Times New Roman" w:hAnsi="Book Antiqua" w:cs="Times New Roman"/>
          <w:sz w:val="24"/>
          <w:szCs w:val="24"/>
        </w:rPr>
        <w:t xml:space="preserve"> music or </w:t>
      </w:r>
      <w:r w:rsidR="00313796" w:rsidRPr="006A1C48">
        <w:rPr>
          <w:rFonts w:ascii="Book Antiqua" w:eastAsia="Times New Roman" w:hAnsi="Book Antiqua" w:cs="Times New Roman"/>
          <w:sz w:val="24"/>
          <w:szCs w:val="24"/>
        </w:rPr>
        <w:t>practicing</w:t>
      </w:r>
      <w:r w:rsidRPr="0046757E">
        <w:rPr>
          <w:rFonts w:ascii="Book Antiqua" w:eastAsia="Times New Roman" w:hAnsi="Book Antiqua" w:cs="Times New Roman"/>
          <w:sz w:val="24"/>
          <w:szCs w:val="24"/>
        </w:rPr>
        <w:t xml:space="preserve"> a familiar hobby can boost your spirits when you are feeling homesick.</w:t>
      </w:r>
    </w:p>
    <w:p w14:paraId="366E2267" w14:textId="2190C394" w:rsidR="00094B50" w:rsidRPr="006A1C48" w:rsidRDefault="0046757E" w:rsidP="00865C6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6757E">
        <w:rPr>
          <w:rFonts w:ascii="Book Antiqua" w:eastAsia="Times New Roman" w:hAnsi="Book Antiqua" w:cs="Times New Roman"/>
          <w:sz w:val="24"/>
          <w:szCs w:val="24"/>
        </w:rPr>
        <w:t>Avoid idealizing life back home. Try to make the most of your stay and consciously adopt an open mind.</w:t>
      </w:r>
    </w:p>
    <w:p w14:paraId="49ABCE7F" w14:textId="329086A3" w:rsidR="00094B50" w:rsidRPr="006A1C48" w:rsidRDefault="00094B50" w:rsidP="00865C63">
      <w:pPr>
        <w:spacing w:before="100" w:beforeAutospacing="1" w:after="100" w:afterAutospacing="1" w:line="240" w:lineRule="auto"/>
        <w:jc w:val="both"/>
        <w:rPr>
          <w:rFonts w:ascii="Book Antiqua" w:hAnsi="Book Antiqua"/>
        </w:rPr>
      </w:pPr>
      <w:r w:rsidRPr="006A1C48">
        <w:rPr>
          <w:rFonts w:ascii="Book Antiqua" w:hAnsi="Book Antiqua"/>
        </w:rPr>
        <w:t>Another way on how to cope with</w:t>
      </w:r>
      <w:r w:rsidRPr="006A1C48">
        <w:rPr>
          <w:rFonts w:ascii="Book Antiqua" w:hAnsi="Book Antiqua"/>
        </w:rPr>
        <w:t xml:space="preserve"> culture shock is to accept </w:t>
      </w:r>
      <w:r w:rsidRPr="006A1C48">
        <w:rPr>
          <w:rFonts w:ascii="Book Antiqua" w:hAnsi="Book Antiqua"/>
        </w:rPr>
        <w:t>the current feeling</w:t>
      </w:r>
      <w:r w:rsidRPr="006A1C48">
        <w:rPr>
          <w:rFonts w:ascii="Book Antiqua" w:hAnsi="Book Antiqua"/>
        </w:rPr>
        <w:t xml:space="preserve">. Don’t hermit away in your bed under the covers, but don’t force yourself to step outside of your comfort zone if you might need a little extra time to adjust either. No matter how many lectures </w:t>
      </w:r>
      <w:r w:rsidR="006A1C48" w:rsidRPr="006A1C48">
        <w:rPr>
          <w:rFonts w:ascii="Book Antiqua" w:hAnsi="Book Antiqua"/>
        </w:rPr>
        <w:t>one receives</w:t>
      </w:r>
      <w:r w:rsidRPr="006A1C48">
        <w:rPr>
          <w:rFonts w:ascii="Book Antiqua" w:hAnsi="Book Antiqua"/>
        </w:rPr>
        <w:t xml:space="preserve"> or articles on culture </w:t>
      </w:r>
      <w:r w:rsidR="006A1C48" w:rsidRPr="006A1C48">
        <w:rPr>
          <w:rFonts w:ascii="Book Antiqua" w:hAnsi="Book Antiqua"/>
        </w:rPr>
        <w:t>shock read</w:t>
      </w:r>
      <w:r w:rsidRPr="006A1C48">
        <w:rPr>
          <w:rFonts w:ascii="Book Antiqua" w:hAnsi="Book Antiqua"/>
        </w:rPr>
        <w:t xml:space="preserve">, </w:t>
      </w:r>
      <w:r w:rsidR="006A1C48" w:rsidRPr="006A1C48">
        <w:rPr>
          <w:rFonts w:ascii="Book Antiqua" w:hAnsi="Book Antiqua"/>
        </w:rPr>
        <w:t>that may</w:t>
      </w:r>
      <w:r w:rsidRPr="006A1C48">
        <w:rPr>
          <w:rFonts w:ascii="Book Antiqua" w:hAnsi="Book Antiqua"/>
        </w:rPr>
        <w:t xml:space="preserve"> not recognize the symptoms of culture shock in </w:t>
      </w:r>
      <w:r w:rsidRPr="006A1C48">
        <w:rPr>
          <w:rFonts w:ascii="Book Antiqua" w:hAnsi="Book Antiqua"/>
        </w:rPr>
        <w:t>an induvial</w:t>
      </w:r>
      <w:r w:rsidRPr="006A1C48">
        <w:rPr>
          <w:rFonts w:ascii="Book Antiqua" w:hAnsi="Book Antiqua"/>
        </w:rPr>
        <w:t>. It’s hard to pinpoint culture shock, since everyone experiences it differently. If you’re not quite feeling yourself, admit you may be experiencing the earliest culture shock stage and allow yourself to ease into acclimating mentally and physically to your destination.</w:t>
      </w:r>
    </w:p>
    <w:p w14:paraId="1624A1A6" w14:textId="21054BE8" w:rsidR="00865C63" w:rsidRPr="0046757E" w:rsidRDefault="00865C63" w:rsidP="00865C63">
      <w:pPr>
        <w:spacing w:before="100" w:beforeAutospacing="1" w:after="100" w:afterAutospacing="1" w:line="240" w:lineRule="auto"/>
        <w:jc w:val="both"/>
        <w:rPr>
          <w:rFonts w:ascii="Book Antiqua" w:eastAsia="Times New Roman" w:hAnsi="Book Antiqua" w:cs="Times New Roman"/>
          <w:sz w:val="24"/>
          <w:szCs w:val="24"/>
        </w:rPr>
      </w:pPr>
      <w:r w:rsidRPr="006A1C48">
        <w:rPr>
          <w:rFonts w:ascii="Book Antiqua" w:hAnsi="Book Antiqua"/>
        </w:rPr>
        <w:t>It certainly doesn’t hurt that whoever you confide in will have the context and an ability to relate to your feelings, since they likely went through the same stages of culture shock. You’d be surprised how many people who go abroad experience culture shock! It might seem like you’re the only one feeling depressed or lost, but taking a baby step in striking up a new conversation with a local or classmate will help relieve any negative feelings or symptoms of culture shock you are coping with. </w:t>
      </w:r>
    </w:p>
    <w:p w14:paraId="1DB67C82" w14:textId="77777777" w:rsidR="0046757E" w:rsidRPr="00865C63" w:rsidRDefault="0046757E" w:rsidP="00865C63">
      <w:pPr>
        <w:pStyle w:val="NormalWeb"/>
        <w:jc w:val="both"/>
        <w:rPr>
          <w:rFonts w:ascii="Book Antiqua" w:hAnsi="Book Antiqua"/>
          <w:b/>
          <w:bCs/>
        </w:rPr>
      </w:pPr>
    </w:p>
    <w:p w14:paraId="23C4C009" w14:textId="77777777" w:rsidR="0046757E" w:rsidRPr="00865C63" w:rsidRDefault="0046757E" w:rsidP="00865C63">
      <w:pPr>
        <w:pStyle w:val="NormalWeb"/>
        <w:jc w:val="both"/>
        <w:rPr>
          <w:rFonts w:ascii="Book Antiqua" w:hAnsi="Book Antiqua"/>
          <w:b/>
          <w:bCs/>
        </w:rPr>
      </w:pPr>
    </w:p>
    <w:p w14:paraId="15A0D106" w14:textId="77777777" w:rsidR="003D10D5" w:rsidRPr="00667617" w:rsidRDefault="003D10D5" w:rsidP="00667617">
      <w:pPr>
        <w:pStyle w:val="NormalWeb"/>
        <w:rPr>
          <w:rFonts w:ascii="Book Antiqua" w:hAnsi="Book Antiqua"/>
        </w:rPr>
      </w:pPr>
      <w:r w:rsidRPr="00667617">
        <w:rPr>
          <w:rFonts w:ascii="Book Antiqua" w:hAnsi="Book Antiqua"/>
        </w:rPr>
        <w:t xml:space="preserve">Liu, Shuang; Gallois, Cindy; Volčič, Zala (2010). Introducing Intercultural Communication: Global Cultures and Contexts. Sage Publications. </w:t>
      </w:r>
      <w:hyperlink r:id="rId5" w:tgtFrame="_blank" w:history="1">
        <w:r w:rsidRPr="00667617">
          <w:rPr>
            <w:rStyle w:val="Hyperlink"/>
            <w:rFonts w:ascii="Book Antiqua" w:hAnsi="Book Antiqua"/>
          </w:rPr>
          <w:t xml:space="preserve"> </w:t>
        </w:r>
      </w:hyperlink>
      <w:r w:rsidRPr="00667617">
        <w:rPr>
          <w:rFonts w:ascii="Book Antiqua" w:hAnsi="Book Antiqua"/>
        </w:rPr>
        <w:t>(27.09.2011)</w:t>
      </w:r>
      <w:r w:rsidRPr="00667617">
        <w:rPr>
          <w:rFonts w:ascii="Book Antiqua" w:hAnsi="Book Antiqua"/>
        </w:rPr>
        <w:br/>
      </w:r>
      <w:r w:rsidRPr="00667617">
        <w:rPr>
          <w:rFonts w:ascii="Book Antiqua" w:hAnsi="Book Antiqua"/>
        </w:rPr>
        <w:br/>
        <w:t>Nakane, Ikuko (2007). Silence in Intercultural Communication: perceptions and performance. Benjamins 27.09.2011)</w:t>
      </w:r>
      <w:r w:rsidRPr="00667617">
        <w:rPr>
          <w:rFonts w:ascii="Book Antiqua" w:hAnsi="Book Antiqua"/>
        </w:rPr>
        <w:br/>
      </w:r>
      <w:r w:rsidRPr="00667617">
        <w:rPr>
          <w:rFonts w:ascii="Book Antiqua" w:hAnsi="Book Antiqua"/>
        </w:rPr>
        <w:br/>
        <w:t xml:space="preserve">Tatar, Sibel (2009). IKUKO NAKANE, Silence in Intercultural Communication: Perceptions and Performance. (Book review). "Discourse &amp; Communication (27.09.2011) </w:t>
      </w:r>
    </w:p>
    <w:p w14:paraId="557FA2D4" w14:textId="77777777" w:rsidR="003D10D5" w:rsidRPr="00667617" w:rsidRDefault="003D10D5" w:rsidP="00667617">
      <w:pPr>
        <w:pStyle w:val="NormalWeb"/>
        <w:rPr>
          <w:rFonts w:ascii="Book Antiqua" w:hAnsi="Book Antiqua"/>
        </w:rPr>
      </w:pPr>
      <w:r w:rsidRPr="00667617">
        <w:rPr>
          <w:rFonts w:ascii="Book Antiqua" w:hAnsi="Book Antiqua"/>
        </w:rPr>
        <w:lastRenderedPageBreak/>
        <w:t xml:space="preserve">Thielmann, Winfried (2007). Power and Dominance in Intercultural Communication. Handbook of Intercultural Communication. Handbooks of applied linguistics Vol. 7. Mouton de Gruyter. pp. 395-414. </w:t>
      </w:r>
    </w:p>
    <w:p w14:paraId="1C967C14" w14:textId="77777777" w:rsidR="003D10D5" w:rsidRPr="00667617" w:rsidRDefault="003D10D5" w:rsidP="00667617">
      <w:pPr>
        <w:pStyle w:val="NormalWeb"/>
        <w:rPr>
          <w:rFonts w:ascii="Book Antiqua" w:hAnsi="Book Antiqua"/>
        </w:rPr>
      </w:pPr>
      <w:r w:rsidRPr="00667617">
        <w:rPr>
          <w:rFonts w:ascii="Book Antiqua" w:hAnsi="Book Antiqua"/>
        </w:rPr>
        <w:t xml:space="preserve">Zegarac, Vladimir (2007). A cognitive pragmatic perspective on communication and culture. Handbook of Intercultural Communication. Handbooks of applied linguistics Vol. 7. Mouton de Gruyter. pp. 31-53. </w:t>
      </w:r>
    </w:p>
    <w:p w14:paraId="09696920" w14:textId="77777777" w:rsidR="003D10D5" w:rsidRPr="00667617" w:rsidRDefault="003D10D5" w:rsidP="00667617">
      <w:pPr>
        <w:pStyle w:val="NormalWeb"/>
        <w:rPr>
          <w:rFonts w:ascii="Book Antiqua" w:hAnsi="Book Antiqua"/>
        </w:rPr>
      </w:pPr>
    </w:p>
    <w:p w14:paraId="0C983C3D" w14:textId="6520B285" w:rsidR="00D2451C" w:rsidRPr="00667617" w:rsidRDefault="00D2451C" w:rsidP="00667617">
      <w:pPr>
        <w:pStyle w:val="NormalWeb"/>
        <w:rPr>
          <w:rFonts w:ascii="Book Antiqua" w:hAnsi="Book Antiqua"/>
        </w:rPr>
      </w:pPr>
      <w:r w:rsidRPr="00667617">
        <w:rPr>
          <w:rFonts w:ascii="Book Antiqua" w:hAnsi="Book Antiqua"/>
        </w:rPr>
        <w:t>.</w:t>
      </w:r>
    </w:p>
    <w:p w14:paraId="5319FAC5" w14:textId="316504EF" w:rsidR="00D2451C" w:rsidRPr="00667617" w:rsidRDefault="00D2451C" w:rsidP="00667617">
      <w:pPr>
        <w:rPr>
          <w:rFonts w:ascii="Book Antiqua" w:hAnsi="Book Antiqua"/>
        </w:rPr>
      </w:pPr>
    </w:p>
    <w:sectPr w:rsidR="00D2451C" w:rsidRPr="006676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DE30E3"/>
    <w:multiLevelType w:val="multilevel"/>
    <w:tmpl w:val="7D16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51C"/>
    <w:rsid w:val="00094B50"/>
    <w:rsid w:val="00313796"/>
    <w:rsid w:val="003D10D5"/>
    <w:rsid w:val="00416842"/>
    <w:rsid w:val="0046757E"/>
    <w:rsid w:val="005473DD"/>
    <w:rsid w:val="00667617"/>
    <w:rsid w:val="006A1C48"/>
    <w:rsid w:val="00865C63"/>
    <w:rsid w:val="00C05122"/>
    <w:rsid w:val="00C305ED"/>
    <w:rsid w:val="00D24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73D0"/>
  <w15:chartTrackingRefBased/>
  <w15:docId w15:val="{ECD252EC-8858-4680-A8CB-768468D98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D2451C"/>
  </w:style>
  <w:style w:type="paragraph" w:styleId="NormalWeb">
    <w:name w:val="Normal (Web)"/>
    <w:basedOn w:val="Normal"/>
    <w:uiPriority w:val="99"/>
    <w:unhideWhenUsed/>
    <w:rsid w:val="00D245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0D5"/>
    <w:rPr>
      <w:b/>
      <w:bCs/>
    </w:rPr>
  </w:style>
  <w:style w:type="character" w:styleId="Hyperlink">
    <w:name w:val="Hyperlink"/>
    <w:basedOn w:val="DefaultParagraphFont"/>
    <w:uiPriority w:val="99"/>
    <w:semiHidden/>
    <w:unhideWhenUsed/>
    <w:rsid w:val="003D10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022490">
      <w:bodyDiv w:val="1"/>
      <w:marLeft w:val="0"/>
      <w:marRight w:val="0"/>
      <w:marTop w:val="0"/>
      <w:marBottom w:val="0"/>
      <w:divBdr>
        <w:top w:val="none" w:sz="0" w:space="0" w:color="auto"/>
        <w:left w:val="none" w:sz="0" w:space="0" w:color="auto"/>
        <w:bottom w:val="none" w:sz="0" w:space="0" w:color="auto"/>
        <w:right w:val="none" w:sz="0" w:space="0" w:color="auto"/>
      </w:divBdr>
    </w:div>
    <w:div w:id="46940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ooks.google.com/books?id=icpBNwAACAAJ&amp;dq=Introducing+Intercultural+Communication:+Global+Cultures+and+Contexts&amp;hl=en&amp;ei=WkB2Toi1J-HE4gSz7bCzDQ&amp;sa=X&amp;oi=book_result&amp;ct=book-thumbnail&amp;resnum=1&amp;ved=0CDAQ6wEwA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3</cp:revision>
  <dcterms:created xsi:type="dcterms:W3CDTF">2020-05-13T19:54:00Z</dcterms:created>
  <dcterms:modified xsi:type="dcterms:W3CDTF">2020-05-13T19:56:00Z</dcterms:modified>
</cp:coreProperties>
</file>