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1E1CC" w14:textId="4D5C76D4" w:rsidR="00472550" w:rsidRPr="00AE04FB" w:rsidRDefault="00472550" w:rsidP="00472550">
      <w:pPr>
        <w:jc w:val="center"/>
        <w:rPr>
          <w:b/>
          <w:bCs/>
          <w:sz w:val="60"/>
          <w:szCs w:val="100"/>
          <w:lang w:val="en-US"/>
        </w:rPr>
      </w:pPr>
      <w:r w:rsidRPr="00AE04FB">
        <w:rPr>
          <w:b/>
          <w:bCs/>
          <w:sz w:val="60"/>
          <w:szCs w:val="100"/>
          <w:lang w:val="en-US"/>
        </w:rPr>
        <w:t xml:space="preserve">Lesson </w:t>
      </w:r>
      <w:r>
        <w:rPr>
          <w:b/>
          <w:bCs/>
          <w:sz w:val="60"/>
          <w:szCs w:val="100"/>
          <w:lang w:val="en-US"/>
        </w:rPr>
        <w:t>9</w:t>
      </w:r>
      <w:r w:rsidRPr="00AE04FB">
        <w:rPr>
          <w:b/>
          <w:bCs/>
          <w:sz w:val="60"/>
          <w:szCs w:val="100"/>
          <w:lang w:val="en-US"/>
        </w:rPr>
        <w:t>:</w:t>
      </w:r>
      <w:bookmarkStart w:id="0" w:name="_GoBack"/>
      <w:bookmarkEnd w:id="0"/>
    </w:p>
    <w:p w14:paraId="20D02654" w14:textId="77777777" w:rsidR="00472550" w:rsidRPr="00AE04FB" w:rsidRDefault="00472550" w:rsidP="00472550">
      <w:pPr>
        <w:jc w:val="center"/>
        <w:rPr>
          <w:b/>
          <w:bCs/>
          <w:sz w:val="60"/>
          <w:szCs w:val="100"/>
          <w:lang w:val="en-US"/>
        </w:rPr>
      </w:pPr>
      <w:r w:rsidRPr="00AE04FB">
        <w:rPr>
          <w:b/>
          <w:bCs/>
          <w:sz w:val="60"/>
          <w:szCs w:val="100"/>
          <w:lang w:val="en-US"/>
        </w:rPr>
        <w:t xml:space="preserve"> </w:t>
      </w:r>
    </w:p>
    <w:p w14:paraId="6C5B2879" w14:textId="3A32546D" w:rsidR="00472550" w:rsidRPr="00AC3243" w:rsidRDefault="00472550" w:rsidP="00472550">
      <w:pPr>
        <w:jc w:val="center"/>
        <w:rPr>
          <w:b/>
          <w:bCs/>
          <w:sz w:val="72"/>
          <w:szCs w:val="72"/>
          <w:lang w:val="en-US"/>
        </w:rPr>
      </w:pPr>
      <w:r w:rsidRPr="00AC3243">
        <w:rPr>
          <w:b/>
          <w:bCs/>
          <w:sz w:val="72"/>
          <w:szCs w:val="72"/>
          <w:lang w:val="en-US"/>
        </w:rPr>
        <w:t xml:space="preserve">ASSEMBLING </w:t>
      </w:r>
      <w:r>
        <w:rPr>
          <w:b/>
          <w:bCs/>
          <w:sz w:val="72"/>
          <w:szCs w:val="72"/>
          <w:lang w:val="en-US"/>
        </w:rPr>
        <w:t>LONG</w:t>
      </w:r>
      <w:r w:rsidRPr="00AC3243">
        <w:rPr>
          <w:b/>
          <w:bCs/>
          <w:sz w:val="72"/>
          <w:szCs w:val="72"/>
          <w:lang w:val="en-US"/>
        </w:rPr>
        <w:t xml:space="preserve"> REPORTS. TEMPLATES</w:t>
      </w:r>
    </w:p>
    <w:p w14:paraId="002CA07F" w14:textId="77777777" w:rsidR="00472550" w:rsidRPr="00AE04FB" w:rsidRDefault="00472550" w:rsidP="00472550">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72550" w14:paraId="3B20100E" w14:textId="77777777" w:rsidTr="00297AD8">
        <w:tc>
          <w:tcPr>
            <w:tcW w:w="9344" w:type="dxa"/>
          </w:tcPr>
          <w:p w14:paraId="55E130F5" w14:textId="61F17ECD" w:rsidR="00472550" w:rsidRDefault="00297AD8" w:rsidP="00297AD8">
            <w:pPr>
              <w:tabs>
                <w:tab w:val="left" w:pos="960"/>
              </w:tabs>
              <w:rPr>
                <w:lang w:val="en-US"/>
              </w:rPr>
            </w:pPr>
            <w:r w:rsidRPr="00297AD8">
              <w:rPr>
                <w:noProof/>
                <w:lang w:eastAsia="ru-RU"/>
              </w:rPr>
              <w:drawing>
                <wp:inline distT="0" distB="0" distL="0" distR="0" wp14:anchorId="1B291AC9" wp14:editId="7B8D10D2">
                  <wp:extent cx="5786438" cy="3857625"/>
                  <wp:effectExtent l="0" t="0" r="5080" b="0"/>
                  <wp:docPr id="1" name="Рисунок 1" descr="C:\Users\User\Desktop\annual-reports-630x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nnual-reports-630x4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9881" cy="3859920"/>
                          </a:xfrm>
                          <a:prstGeom prst="rect">
                            <a:avLst/>
                          </a:prstGeom>
                          <a:noFill/>
                          <a:ln>
                            <a:noFill/>
                          </a:ln>
                        </pic:spPr>
                      </pic:pic>
                    </a:graphicData>
                  </a:graphic>
                </wp:inline>
              </w:drawing>
            </w:r>
          </w:p>
        </w:tc>
      </w:tr>
    </w:tbl>
    <w:p w14:paraId="5814B5E3" w14:textId="24B08744" w:rsidR="00472550" w:rsidRPr="00AE04FB" w:rsidRDefault="00297AD8" w:rsidP="00297AD8">
      <w:pPr>
        <w:tabs>
          <w:tab w:val="left" w:pos="960"/>
        </w:tabs>
        <w:jc w:val="center"/>
        <w:rPr>
          <w:lang w:val="en-US"/>
        </w:rPr>
      </w:pPr>
      <w:r w:rsidRPr="00297AD8">
        <w:rPr>
          <w:lang w:val="en-US"/>
        </w:rPr>
        <w:t>https://shuyunluo.wordpress.com/</w:t>
      </w:r>
    </w:p>
    <w:p w14:paraId="2D92A646" w14:textId="77777777" w:rsidR="00472550" w:rsidRPr="00AE04FB" w:rsidRDefault="00472550" w:rsidP="00472550">
      <w:pPr>
        <w:tabs>
          <w:tab w:val="left" w:pos="960"/>
        </w:tabs>
        <w:rPr>
          <w:lang w:val="en-US"/>
        </w:rPr>
      </w:pPr>
    </w:p>
    <w:p w14:paraId="6E0198FA" w14:textId="77777777" w:rsidR="00472550" w:rsidRPr="00AE04FB" w:rsidRDefault="00472550" w:rsidP="00472550">
      <w:pPr>
        <w:tabs>
          <w:tab w:val="left" w:pos="960"/>
        </w:tabs>
        <w:rPr>
          <w:lang w:val="en-US"/>
        </w:rPr>
      </w:pPr>
    </w:p>
    <w:p w14:paraId="4E56AEF2" w14:textId="77777777" w:rsidR="00472550" w:rsidRPr="00AE04FB" w:rsidRDefault="00472550" w:rsidP="00472550">
      <w:pPr>
        <w:tabs>
          <w:tab w:val="left" w:pos="960"/>
        </w:tabs>
        <w:rPr>
          <w:lang w:val="en-US"/>
        </w:rPr>
      </w:pPr>
    </w:p>
    <w:p w14:paraId="6E826B21" w14:textId="77777777" w:rsidR="00472550" w:rsidRPr="00AE04FB" w:rsidRDefault="00472550" w:rsidP="00472550">
      <w:pPr>
        <w:tabs>
          <w:tab w:val="left" w:pos="960"/>
        </w:tabs>
        <w:rPr>
          <w:lang w:val="en-US"/>
        </w:rPr>
      </w:pPr>
    </w:p>
    <w:p w14:paraId="1C54BC70" w14:textId="77777777" w:rsidR="00472550" w:rsidRPr="00AE04FB" w:rsidRDefault="00472550" w:rsidP="00472550">
      <w:pPr>
        <w:tabs>
          <w:tab w:val="left" w:pos="960"/>
        </w:tabs>
        <w:rPr>
          <w:lang w:val="en-US"/>
        </w:rPr>
      </w:pPr>
    </w:p>
    <w:p w14:paraId="3B9F388E" w14:textId="79CDDA71" w:rsidR="00472550" w:rsidRDefault="00472550" w:rsidP="00472550">
      <w:pPr>
        <w:pStyle w:val="11"/>
        <w:spacing w:after="120" w:line="240" w:lineRule="auto"/>
        <w:jc w:val="center"/>
        <w:rPr>
          <w:rFonts w:asciiTheme="minorHAnsi" w:eastAsia="Times New Roman" w:hAnsiTheme="minorHAnsi" w:cstheme="minorHAnsi"/>
          <w:b/>
          <w:bCs/>
          <w:sz w:val="28"/>
          <w:szCs w:val="28"/>
          <w:lang w:val="en-US" w:eastAsia="ru-RU"/>
        </w:rPr>
      </w:pPr>
      <w:r w:rsidRPr="00AE04FB">
        <w:rPr>
          <w:lang w:val="en-US"/>
        </w:rPr>
        <w:tab/>
      </w:r>
      <w:r w:rsidRPr="00AE04FB">
        <w:rPr>
          <w:b/>
          <w:bCs/>
          <w:sz w:val="30"/>
          <w:szCs w:val="30"/>
          <w:lang w:val="en-US"/>
        </w:rPr>
        <w:t xml:space="preserve">Lecturer: </w:t>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t>M. Kurbonov</w:t>
      </w:r>
    </w:p>
    <w:p w14:paraId="29A0A553" w14:textId="77777777" w:rsidR="00472550" w:rsidRDefault="00472550" w:rsidP="00B87B21">
      <w:pPr>
        <w:pStyle w:val="11"/>
        <w:spacing w:after="120" w:line="240" w:lineRule="auto"/>
        <w:jc w:val="center"/>
        <w:rPr>
          <w:rFonts w:asciiTheme="minorHAnsi" w:eastAsia="Times New Roman" w:hAnsiTheme="minorHAnsi" w:cstheme="minorHAnsi"/>
          <w:b/>
          <w:bCs/>
          <w:sz w:val="28"/>
          <w:szCs w:val="28"/>
          <w:lang w:val="en-US" w:eastAsia="ru-RU"/>
        </w:rPr>
      </w:pPr>
    </w:p>
    <w:p w14:paraId="790BA3B1" w14:textId="6942255F" w:rsidR="00C8558C" w:rsidRPr="009E0544" w:rsidRDefault="00732585" w:rsidP="00B87B21">
      <w:pPr>
        <w:pStyle w:val="11"/>
        <w:spacing w:after="120" w:line="240" w:lineRule="auto"/>
        <w:jc w:val="center"/>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lastRenderedPageBreak/>
        <w:t xml:space="preserve">Assembling </w:t>
      </w:r>
      <w:r w:rsidR="003367B4" w:rsidRPr="009E0544">
        <w:rPr>
          <w:rFonts w:asciiTheme="minorHAnsi" w:eastAsia="Times New Roman" w:hAnsiTheme="minorHAnsi" w:cstheme="minorHAnsi"/>
          <w:b/>
          <w:bCs/>
          <w:sz w:val="28"/>
          <w:szCs w:val="28"/>
          <w:lang w:val="en-US" w:eastAsia="ru-RU"/>
        </w:rPr>
        <w:t>long</w:t>
      </w:r>
      <w:r w:rsidRPr="009E0544">
        <w:rPr>
          <w:rFonts w:asciiTheme="minorHAnsi" w:eastAsia="Times New Roman" w:hAnsiTheme="minorHAnsi" w:cstheme="minorHAnsi"/>
          <w:b/>
          <w:bCs/>
          <w:sz w:val="28"/>
          <w:szCs w:val="28"/>
          <w:lang w:val="en-US" w:eastAsia="ru-RU"/>
        </w:rPr>
        <w:t xml:space="preserve"> reports</w:t>
      </w:r>
    </w:p>
    <w:p w14:paraId="076F0BAE"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chapter deals with long reports, which will initially outline how to approach their general structure and then focus on more specific examples: feasibility and annual reports.</w:t>
      </w:r>
    </w:p>
    <w:p w14:paraId="090BB9BC" w14:textId="4A1FC6CF"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Both annual and feasibility reports have a major common characteristic, aside from being longer pieces than memos or minutes. These reports are interpretive in nature: they analyze a situation and formulate recommendations or goals.</w:t>
      </w:r>
    </w:p>
    <w:p w14:paraId="118A5301"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196"/>
      <w:r w:rsidRPr="009E0544">
        <w:rPr>
          <w:rFonts w:asciiTheme="minorHAnsi" w:eastAsia="Times New Roman" w:hAnsiTheme="minorHAnsi" w:cstheme="minorHAnsi"/>
          <w:b/>
          <w:bCs/>
          <w:sz w:val="28"/>
          <w:szCs w:val="28"/>
          <w:lang w:val="en-US" w:eastAsia="ru-RU"/>
        </w:rPr>
        <w:t>General characteristics of long reports</w:t>
      </w:r>
      <w:bookmarkEnd w:id="1"/>
    </w:p>
    <w:p w14:paraId="029F0FFB"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Starting out: defining a purpose and an audience</w:t>
      </w:r>
    </w:p>
    <w:p w14:paraId="2B34AFA8"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 following section outlines the basic steps of long report writing. Whatever type of report that you are writing, the process should begin with the same general questions.</w:t>
      </w:r>
    </w:p>
    <w:p w14:paraId="60167C02" w14:textId="77777777" w:rsidR="003367B4" w:rsidRPr="009E0544" w:rsidRDefault="003367B4" w:rsidP="009142B9">
      <w:pPr>
        <w:pStyle w:val="11"/>
        <w:numPr>
          <w:ilvl w:val="0"/>
          <w:numId w:val="2"/>
        </w:numPr>
        <w:spacing w:after="4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What is this report about?</w:t>
      </w:r>
    </w:p>
    <w:p w14:paraId="77947AC6" w14:textId="77777777" w:rsidR="003367B4" w:rsidRPr="009E0544" w:rsidRDefault="003367B4" w:rsidP="009142B9">
      <w:pPr>
        <w:pStyle w:val="11"/>
        <w:numPr>
          <w:ilvl w:val="0"/>
          <w:numId w:val="2"/>
        </w:numPr>
        <w:spacing w:after="4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Why is it needed?</w:t>
      </w:r>
    </w:p>
    <w:p w14:paraId="2A36E810" w14:textId="39BF3657" w:rsidR="003367B4" w:rsidRPr="009E0544" w:rsidRDefault="003367B4" w:rsidP="009142B9">
      <w:pPr>
        <w:pStyle w:val="11"/>
        <w:numPr>
          <w:ilvl w:val="0"/>
          <w:numId w:val="2"/>
        </w:numPr>
        <w:spacing w:after="4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Who is it for?</w:t>
      </w:r>
    </w:p>
    <w:p w14:paraId="22188C2E" w14:textId="17716796" w:rsidR="00E1653B"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step helps you establish what you are trying to write about, for whom, and what is at stake. Good writing should always hold something at stake, or in other words, have something to say -- make sure that you are writing for a defined purpose!</w:t>
      </w:r>
    </w:p>
    <w:p w14:paraId="29DE758F" w14:textId="29AC986D" w:rsidR="003367B4" w:rsidRPr="009E0544" w:rsidRDefault="003367B4" w:rsidP="009142B9">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What is the report about and why is it needed?</w:t>
      </w:r>
    </w:p>
    <w:p w14:paraId="5650B010"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If you have been provided with terms of reference, you should certainly spend some time on these before rushing to collect your data. Terms of reference (</w:t>
      </w:r>
      <w:proofErr w:type="spellStart"/>
      <w:r w:rsidRPr="009E0544">
        <w:rPr>
          <w:rFonts w:asciiTheme="minorHAnsi" w:eastAsia="Times New Roman" w:hAnsiTheme="minorHAnsi" w:cstheme="minorHAnsi"/>
          <w:sz w:val="28"/>
          <w:szCs w:val="28"/>
          <w:lang w:val="en-US" w:eastAsia="ru-RU"/>
        </w:rPr>
        <w:t>ToR</w:t>
      </w:r>
      <w:proofErr w:type="spellEnd"/>
      <w:r w:rsidRPr="009E0544">
        <w:rPr>
          <w:rFonts w:asciiTheme="minorHAnsi" w:eastAsia="Times New Roman" w:hAnsiTheme="minorHAnsi" w:cstheme="minorHAnsi"/>
          <w:sz w:val="28"/>
          <w:szCs w:val="28"/>
          <w:lang w:val="en-US" w:eastAsia="ru-RU"/>
        </w:rPr>
        <w:t>) are usually a document which outlines the purpose, scope, and structure of a project. These could look something like the following:</w:t>
      </w:r>
    </w:p>
    <w:p w14:paraId="707F29BB" w14:textId="77777777" w:rsidR="003367B4" w:rsidRPr="009E0544" w:rsidRDefault="003367B4" w:rsidP="00B87B21">
      <w:pPr>
        <w:pStyle w:val="11"/>
        <w:spacing w:after="120" w:line="240" w:lineRule="auto"/>
        <w:ind w:left="709"/>
        <w:jc w:val="both"/>
        <w:rPr>
          <w:rFonts w:asciiTheme="minorHAnsi" w:eastAsia="Times New Roman" w:hAnsiTheme="minorHAnsi" w:cstheme="minorHAnsi"/>
          <w:i/>
          <w:iCs/>
          <w:sz w:val="28"/>
          <w:szCs w:val="28"/>
          <w:lang w:val="en-US" w:eastAsia="ru-RU"/>
        </w:rPr>
      </w:pPr>
      <w:r w:rsidRPr="009E0544">
        <w:rPr>
          <w:rFonts w:asciiTheme="minorHAnsi" w:eastAsia="Times New Roman" w:hAnsiTheme="minorHAnsi" w:cstheme="minorHAnsi"/>
          <w:i/>
          <w:iCs/>
          <w:sz w:val="28"/>
          <w:szCs w:val="28"/>
          <w:lang w:val="en-US" w:eastAsia="ru-RU"/>
        </w:rPr>
        <w:t>University Education Committee (University of Bristol) appointed by the organization Senate, Terms of Reference (1 and 2)</w:t>
      </w:r>
    </w:p>
    <w:p w14:paraId="78B6947D" w14:textId="77777777" w:rsidR="003F36D7" w:rsidRPr="009E0544" w:rsidRDefault="003367B4" w:rsidP="009142B9">
      <w:pPr>
        <w:pStyle w:val="11"/>
        <w:numPr>
          <w:ilvl w:val="0"/>
          <w:numId w:val="4"/>
        </w:numPr>
        <w:spacing w:after="120" w:line="240" w:lineRule="auto"/>
        <w:jc w:val="both"/>
        <w:rPr>
          <w:rFonts w:asciiTheme="minorHAnsi" w:eastAsia="Times New Roman" w:hAnsiTheme="minorHAnsi" w:cstheme="minorHAnsi"/>
          <w:i/>
          <w:iCs/>
          <w:sz w:val="28"/>
          <w:szCs w:val="28"/>
          <w:lang w:val="en-US" w:eastAsia="ru-RU"/>
        </w:rPr>
      </w:pPr>
      <w:r w:rsidRPr="009E0544">
        <w:rPr>
          <w:rFonts w:asciiTheme="minorHAnsi" w:eastAsia="Times New Roman" w:hAnsiTheme="minorHAnsi" w:cstheme="minorHAnsi"/>
          <w:i/>
          <w:iCs/>
          <w:sz w:val="28"/>
          <w:szCs w:val="28"/>
          <w:lang w:val="en-US" w:eastAsia="ru-RU"/>
        </w:rPr>
        <w:t>To develop and articulate the University's vision for education enhancement and innovation via the University's Education Strategy and maintain oversight of its delivery.</w:t>
      </w:r>
    </w:p>
    <w:p w14:paraId="58BD94B5" w14:textId="5F8126B3" w:rsidR="003367B4" w:rsidRPr="009E0544" w:rsidRDefault="003367B4" w:rsidP="009142B9">
      <w:pPr>
        <w:pStyle w:val="11"/>
        <w:numPr>
          <w:ilvl w:val="0"/>
          <w:numId w:val="4"/>
        </w:numPr>
        <w:spacing w:after="120" w:line="240" w:lineRule="auto"/>
        <w:jc w:val="both"/>
        <w:rPr>
          <w:rFonts w:asciiTheme="minorHAnsi" w:eastAsia="Times New Roman" w:hAnsiTheme="minorHAnsi" w:cstheme="minorHAnsi"/>
          <w:i/>
          <w:iCs/>
          <w:sz w:val="28"/>
          <w:szCs w:val="28"/>
          <w:lang w:val="en-US" w:eastAsia="ru-RU"/>
        </w:rPr>
      </w:pPr>
      <w:r w:rsidRPr="009E0544">
        <w:rPr>
          <w:rFonts w:asciiTheme="minorHAnsi" w:eastAsia="Times New Roman" w:hAnsiTheme="minorHAnsi" w:cstheme="minorHAnsi"/>
          <w:i/>
          <w:iCs/>
          <w:sz w:val="28"/>
          <w:szCs w:val="28"/>
          <w:lang w:val="en-US" w:eastAsia="ru-RU"/>
        </w:rPr>
        <w:t>To make decisions on educational priorities, with the aim of enhancing the academic experience for students and with regard to the Education Strategy and the University's education-related risks and Strategic Performance Indicators (SPIs).</w:t>
      </w:r>
    </w:p>
    <w:p w14:paraId="7BFEC1B6"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Do not hesitate to spend time analyzing the terms of reference. They should guide how you define the purpose of your report, which is obviously a very important preliminary step. Getting the focus of the report wrong would certainly set you back, so consider each instruction carefully.</w:t>
      </w:r>
    </w:p>
    <w:p w14:paraId="775A5AC6" w14:textId="2F1EB04B" w:rsidR="003367B4" w:rsidRPr="009E0544" w:rsidRDefault="003367B4" w:rsidP="009142B9">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lastRenderedPageBreak/>
        <w:t>Who is it for?</w:t>
      </w:r>
    </w:p>
    <w:p w14:paraId="60596147"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 terms of reference should inform you on who the report is addressed to. But on top of the information provided, you should always think about which category your audience fits in.</w:t>
      </w:r>
    </w:p>
    <w:p w14:paraId="6F2A8F30" w14:textId="77777777" w:rsidR="003F36D7" w:rsidRPr="009E0544" w:rsidRDefault="003367B4" w:rsidP="009142B9">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Is your audience external or internal?</w:t>
      </w:r>
    </w:p>
    <w:p w14:paraId="5DABAEE6" w14:textId="77777777" w:rsidR="003F36D7" w:rsidRPr="009E0544" w:rsidRDefault="003367B4" w:rsidP="009142B9">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Is your audience vertically or laterally situated relatively to you in the company's hierarchy?</w:t>
      </w:r>
    </w:p>
    <w:p w14:paraId="5681BC4F" w14:textId="77777777" w:rsidR="003F36D7" w:rsidRPr="009E0544" w:rsidRDefault="003367B4" w:rsidP="009142B9">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Does your audience include shareholders?</w:t>
      </w:r>
    </w:p>
    <w:p w14:paraId="5D197C3B" w14:textId="14525246" w:rsidR="003367B4" w:rsidRPr="009E0544" w:rsidRDefault="003367B4" w:rsidP="009142B9">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Does your audience include government officials?</w:t>
      </w:r>
    </w:p>
    <w:p w14:paraId="35BFC3CB"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Does your audience include members of the public? Determining who your audience is, their background, and what information they may already have will help you find the right tone, style, and degree of formality.</w:t>
      </w:r>
    </w:p>
    <w:p w14:paraId="18C70CDA"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2" w:name="bookmark199"/>
      <w:r w:rsidRPr="009E0544">
        <w:rPr>
          <w:rFonts w:asciiTheme="minorHAnsi" w:eastAsia="Times New Roman" w:hAnsiTheme="minorHAnsi" w:cstheme="minorHAnsi"/>
          <w:b/>
          <w:bCs/>
          <w:sz w:val="28"/>
          <w:szCs w:val="28"/>
          <w:lang w:val="en-US" w:eastAsia="ru-RU"/>
        </w:rPr>
        <w:t>How to make your report analytical</w:t>
      </w:r>
      <w:bookmarkEnd w:id="2"/>
    </w:p>
    <w:p w14:paraId="2744D353"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If your report requires you to handle data, whether qualitative or quantitative, it may be referred to as an analytical report. Shorter reports are rarely analytical, as they prioritize conciseness over detail. However, many types of reports can be analytical, as this is a general term: a report is analytical when its purpose is more than simply informative.</w:t>
      </w:r>
    </w:p>
    <w:p w14:paraId="166BDF9C"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 findings and discussion section in a report is the heart of the analysis. This should detail the results you have found, which should then be discussed. This means that you should not only describe findings, but also analyze and interpret them. The hardest aspect of analytical writing is to avoid simply stating facts, and rather, to adopt a critical attitude towards your topic.</w:t>
      </w:r>
    </w:p>
    <w:p w14:paraId="436E2FF3"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In order to shift your writing from descriptive or factual to analytical or critical, remember to:</w:t>
      </w:r>
    </w:p>
    <w:p w14:paraId="4A68AC79" w14:textId="77777777" w:rsidR="003F36D7" w:rsidRPr="009E0544" w:rsidRDefault="003367B4" w:rsidP="009142B9">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Evaluate</w:t>
      </w:r>
      <w:r w:rsidRPr="009E0544">
        <w:rPr>
          <w:rFonts w:asciiTheme="minorHAnsi" w:eastAsia="Times New Roman" w:hAnsiTheme="minorHAnsi" w:cstheme="minorHAnsi"/>
          <w:sz w:val="28"/>
          <w:szCs w:val="28"/>
          <w:lang w:val="en-US" w:eastAsia="ru-RU"/>
        </w:rPr>
        <w:t xml:space="preserve"> significance. Instead of blandly stating "what happened", explain why it is important or relevant that it did.</w:t>
      </w:r>
    </w:p>
    <w:p w14:paraId="50BF83FB" w14:textId="77777777" w:rsidR="003F36D7" w:rsidRPr="009E0544" w:rsidRDefault="003367B4" w:rsidP="009142B9">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 xml:space="preserve">Judge </w:t>
      </w:r>
      <w:r w:rsidRPr="009E0544">
        <w:rPr>
          <w:rFonts w:asciiTheme="minorHAnsi" w:eastAsia="Times New Roman" w:hAnsiTheme="minorHAnsi" w:cstheme="minorHAnsi"/>
          <w:sz w:val="28"/>
          <w:szCs w:val="28"/>
          <w:lang w:val="en-US" w:eastAsia="ru-RU"/>
        </w:rPr>
        <w:t>the strengths and weaknesses of the information you have gathered. Be critical of your data: don't simply give a picture of the information you have, gauge its relevance, and critique its shortcomings. What does your data fail to encompass? Are there any inconsistencies?</w:t>
      </w:r>
    </w:p>
    <w:p w14:paraId="49671275" w14:textId="77F36D92" w:rsidR="003367B4" w:rsidRPr="009E0544" w:rsidRDefault="003367B4" w:rsidP="009142B9">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Argue</w:t>
      </w:r>
      <w:r w:rsidRPr="009E0544">
        <w:rPr>
          <w:rFonts w:asciiTheme="minorHAnsi" w:eastAsia="Times New Roman" w:hAnsiTheme="minorHAnsi" w:cstheme="minorHAnsi"/>
          <w:sz w:val="28"/>
          <w:szCs w:val="28"/>
          <w:lang w:val="en-US" w:eastAsia="ru-RU"/>
        </w:rPr>
        <w:t xml:space="preserve"> in favor of a stance by weighing evidence. Compare and contrast data to try and discern the most satisfying solution.</w:t>
      </w:r>
      <w:r w:rsidRPr="009E0544">
        <w:rPr>
          <w:rFonts w:asciiTheme="minorHAnsi" w:eastAsia="Times New Roman" w:hAnsiTheme="minorHAnsi" w:cstheme="minorHAnsi"/>
          <w:sz w:val="28"/>
          <w:szCs w:val="28"/>
          <w:lang w:val="en-US" w:eastAsia="ru-RU"/>
        </w:rPr>
        <w:br w:type="page"/>
      </w:r>
    </w:p>
    <w:p w14:paraId="123BF5DD"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lastRenderedPageBreak/>
        <w:t>Example:</w:t>
      </w:r>
      <w:r w:rsidRPr="009E0544">
        <w:rPr>
          <w:rFonts w:asciiTheme="minorHAnsi" w:eastAsia="Times New Roman" w:hAnsiTheme="minorHAnsi" w:cstheme="minorHAnsi"/>
          <w:sz w:val="28"/>
          <w:szCs w:val="28"/>
          <w:lang w:val="en-US" w:eastAsia="ru-RU"/>
        </w:rPr>
        <w:t xml:space="preserve"> You work for the human resources department of a company. You are asked to write a report about the company's past hiring policy, with the goal of uncovering the most effective hiring strategy.</w:t>
      </w:r>
    </w:p>
    <w:p w14:paraId="2153CD38"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3" w:name="bookmark201"/>
      <w:r w:rsidRPr="009E0544">
        <w:rPr>
          <w:rFonts w:asciiTheme="minorHAnsi" w:eastAsia="Times New Roman" w:hAnsiTheme="minorHAnsi" w:cstheme="minorHAnsi"/>
          <w:b/>
          <w:bCs/>
          <w:sz w:val="28"/>
          <w:szCs w:val="28"/>
          <w:lang w:val="en-US" w:eastAsia="ru-RU"/>
        </w:rPr>
        <w:t>Descriptive writing:</w:t>
      </w:r>
      <w:bookmarkEnd w:id="3"/>
    </w:p>
    <w:p w14:paraId="26F49E15"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This study measures the effectiveness of various hiring policies at company X in the past 10 years. Results show that Linked In is no longer the preferred or most effective platform from which to hire new employees. The different hiring strategies examined in this study consist of Linked </w:t>
      </w:r>
      <w:proofErr w:type="gramStart"/>
      <w:r w:rsidRPr="009E0544">
        <w:rPr>
          <w:rFonts w:asciiTheme="minorHAnsi" w:eastAsia="Times New Roman" w:hAnsiTheme="minorHAnsi" w:cstheme="minorHAnsi"/>
          <w:sz w:val="28"/>
          <w:szCs w:val="28"/>
          <w:lang w:val="en-US" w:eastAsia="ru-RU"/>
        </w:rPr>
        <w:t>In</w:t>
      </w:r>
      <w:proofErr w:type="gramEnd"/>
      <w:r w:rsidRPr="009E0544">
        <w:rPr>
          <w:rFonts w:asciiTheme="minorHAnsi" w:eastAsia="Times New Roman" w:hAnsiTheme="minorHAnsi" w:cstheme="minorHAnsi"/>
          <w:sz w:val="28"/>
          <w:szCs w:val="28"/>
          <w:lang w:val="en-US" w:eastAsia="ru-RU"/>
        </w:rPr>
        <w:t>, Indeed, Smart Recruiters, Facebook, as well as traditional recruitment agencies.</w:t>
      </w:r>
    </w:p>
    <w:p w14:paraId="11616313"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4" w:name="bookmark203"/>
      <w:r w:rsidRPr="009E0544">
        <w:rPr>
          <w:rFonts w:asciiTheme="minorHAnsi" w:eastAsia="Times New Roman" w:hAnsiTheme="minorHAnsi" w:cstheme="minorHAnsi"/>
          <w:b/>
          <w:bCs/>
          <w:sz w:val="28"/>
          <w:szCs w:val="28"/>
          <w:lang w:val="en-US" w:eastAsia="ru-RU"/>
        </w:rPr>
        <w:t>Improved analytical writing:</w:t>
      </w:r>
      <w:bookmarkEnd w:id="4"/>
    </w:p>
    <w:p w14:paraId="60228267"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study calculates the effectiveness of several hiring policies based on the renewal of recent recruits' probation period (or lack thereof) over the past 10 years at Company X. This timeline was chosen because of the popularization of other hiring platforms (Facebook, Indeed, Smart Recruiters) in the last decade, and its influence on hiring policies. Results indicate a drop in the effectiveness of the previously dominant platform Linked In.</w:t>
      </w:r>
    </w:p>
    <w:p w14:paraId="26F19398"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5" w:name="bookmark205"/>
      <w:r w:rsidRPr="009E0544">
        <w:rPr>
          <w:rFonts w:asciiTheme="minorHAnsi" w:eastAsia="Times New Roman" w:hAnsiTheme="minorHAnsi" w:cstheme="minorHAnsi"/>
          <w:b/>
          <w:bCs/>
          <w:sz w:val="28"/>
          <w:szCs w:val="28"/>
          <w:lang w:val="en-US" w:eastAsia="ru-RU"/>
        </w:rPr>
        <w:t>Collecting data</w:t>
      </w:r>
      <w:bookmarkEnd w:id="5"/>
    </w:p>
    <w:p w14:paraId="1CB7F075"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After defining the purpose and audience of your report, the next step you need to think about is gathering the necessary information, which will form the basis of your analysis. The questions you should ask yourself are:</w:t>
      </w:r>
    </w:p>
    <w:p w14:paraId="6B120919" w14:textId="77777777" w:rsidR="003F36D7" w:rsidRPr="009E0544" w:rsidRDefault="003367B4" w:rsidP="009142B9">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What information do I need?</w:t>
      </w:r>
    </w:p>
    <w:p w14:paraId="5DD2A817" w14:textId="0FD7F656" w:rsidR="003367B4" w:rsidRPr="009E0544" w:rsidRDefault="003367B4" w:rsidP="009142B9">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Where can I get it?</w:t>
      </w:r>
    </w:p>
    <w:p w14:paraId="75876C05"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Method of collecting data will very much depend on its nature. Different types of methods may include:</w:t>
      </w:r>
    </w:p>
    <w:p w14:paraId="69DFE81D" w14:textId="77777777" w:rsidR="003F36D7" w:rsidRPr="009E0544" w:rsidRDefault="003367B4" w:rsidP="009142B9">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Interviews</w:t>
      </w:r>
    </w:p>
    <w:p w14:paraId="0C03CEAE" w14:textId="77777777" w:rsidR="003F36D7" w:rsidRPr="009E0544" w:rsidRDefault="003367B4" w:rsidP="009142B9">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Surveys and questionnaires</w:t>
      </w:r>
    </w:p>
    <w:p w14:paraId="369A6AB7" w14:textId="77777777" w:rsidR="003F36D7" w:rsidRPr="009E0544" w:rsidRDefault="003367B4" w:rsidP="009142B9">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Statistics</w:t>
      </w:r>
    </w:p>
    <w:p w14:paraId="11BBB0DD" w14:textId="7149C869" w:rsidR="003367B4" w:rsidRPr="009E0544" w:rsidRDefault="003367B4" w:rsidP="009142B9">
      <w:pPr>
        <w:pStyle w:val="11"/>
        <w:numPr>
          <w:ilvl w:val="0"/>
          <w:numId w:val="8"/>
        </w:numPr>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Observation</w:t>
      </w:r>
    </w:p>
    <w:p w14:paraId="687CBB8A"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More theoretical sources such as academic literature may be used, as well as archives and records. Whichever way of collecting information you choose, make sure to take notes and document your sources precisely. This will be important when writing up your report.</w:t>
      </w:r>
    </w:p>
    <w:p w14:paraId="14339240"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6" w:name="bookmark207"/>
      <w:r w:rsidRPr="009E0544">
        <w:rPr>
          <w:rFonts w:asciiTheme="minorHAnsi" w:eastAsia="Times New Roman" w:hAnsiTheme="minorHAnsi" w:cstheme="minorHAnsi"/>
          <w:b/>
          <w:bCs/>
          <w:sz w:val="28"/>
          <w:szCs w:val="28"/>
          <w:lang w:val="en-US" w:eastAsia="ru-RU"/>
        </w:rPr>
        <w:t>Sorting through material</w:t>
      </w:r>
      <w:bookmarkEnd w:id="6"/>
    </w:p>
    <w:p w14:paraId="197E510F"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After gathering your information, sorting through the most relevant sources and facts is the next step. It's not always easy when information on a particular theme is abundant, but you won't be able to integrate every source you have read or fact you have gathered in your report.</w:t>
      </w:r>
    </w:p>
    <w:p w14:paraId="1DF85B95"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lastRenderedPageBreak/>
        <w:t>Try to bring together related facts or points. Make a list of information which seems to "go together"; these categories can help you come up with sections or chapters later in your report. If something doesn't fit into a category, it may have to be left out.</w:t>
      </w:r>
    </w:p>
    <w:p w14:paraId="5BDE2045"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To ensure that your selected information is relevant, try and relate each point to the theme of your report. You can do this by formulating a sentence tying each fact or source of information to the overarching topic.</w:t>
      </w:r>
    </w:p>
    <w:p w14:paraId="7388D94B"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7" w:name="bookmark209"/>
      <w:r w:rsidRPr="009E0544">
        <w:rPr>
          <w:rFonts w:asciiTheme="minorHAnsi" w:eastAsia="Times New Roman" w:hAnsiTheme="minorHAnsi" w:cstheme="minorHAnsi"/>
          <w:b/>
          <w:bCs/>
          <w:sz w:val="28"/>
          <w:szCs w:val="28"/>
          <w:lang w:val="en-US" w:eastAsia="ru-RU"/>
        </w:rPr>
        <w:t>Planning your findings</w:t>
      </w:r>
      <w:bookmarkEnd w:id="7"/>
    </w:p>
    <w:p w14:paraId="64051777"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So, it might seem strange to advise "planning" your findings, but you certainly need to have an idea of where you are headed before you start writing. Essentially, this is the way towards analyzing your data. Ask yourself:</w:t>
      </w:r>
    </w:p>
    <w:p w14:paraId="77136B62" w14:textId="77777777" w:rsidR="003F36D7" w:rsidRPr="009E0544" w:rsidRDefault="003367B4" w:rsidP="009142B9">
      <w:pPr>
        <w:pStyle w:val="11"/>
        <w:numPr>
          <w:ilvl w:val="0"/>
          <w:numId w:val="9"/>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What story does the data seem to tell?</w:t>
      </w:r>
    </w:p>
    <w:p w14:paraId="6A9407E3" w14:textId="77777777" w:rsidR="003F36D7" w:rsidRPr="009E0544" w:rsidRDefault="003367B4" w:rsidP="009142B9">
      <w:pPr>
        <w:pStyle w:val="11"/>
        <w:numPr>
          <w:ilvl w:val="0"/>
          <w:numId w:val="9"/>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How representative/reliable is your data?</w:t>
      </w:r>
    </w:p>
    <w:p w14:paraId="432A5DCF" w14:textId="77777777" w:rsidR="003F36D7" w:rsidRPr="009E0544" w:rsidRDefault="003367B4" w:rsidP="009142B9">
      <w:pPr>
        <w:pStyle w:val="11"/>
        <w:numPr>
          <w:ilvl w:val="0"/>
          <w:numId w:val="9"/>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What are its potential limitations?</w:t>
      </w:r>
    </w:p>
    <w:p w14:paraId="6575A1C9" w14:textId="4B48CE97" w:rsidR="003367B4" w:rsidRPr="009E0544" w:rsidRDefault="003367B4" w:rsidP="009142B9">
      <w:pPr>
        <w:pStyle w:val="11"/>
        <w:numPr>
          <w:ilvl w:val="0"/>
          <w:numId w:val="9"/>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Are there tensions/contradictions between some of the evidence?</w:t>
      </w:r>
    </w:p>
    <w:p w14:paraId="6CCC8ECF"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Once you have simply described the data (1), you need to keep digging deeper. Acknowledging limitations (2 and 3) will always strengthen your report, and help you anticipate objections. On top of that, tensions in the data (4) are often the most interesting aspects: they allow you to develop a nuanced interpretation of the information you have collected.</w:t>
      </w:r>
    </w:p>
    <w:p w14:paraId="7E8F7F86"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Remember, all of these steps must always be connected to the aim and theme of the report. The findings section should be an answer to the question asked in your introduction.</w:t>
      </w:r>
    </w:p>
    <w:p w14:paraId="621C4046"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8" w:name="bookmark211"/>
      <w:r w:rsidRPr="009E0544">
        <w:rPr>
          <w:rFonts w:asciiTheme="minorHAnsi" w:eastAsia="Times New Roman" w:hAnsiTheme="minorHAnsi" w:cstheme="minorHAnsi"/>
          <w:b/>
          <w:bCs/>
          <w:sz w:val="28"/>
          <w:szCs w:val="28"/>
          <w:lang w:val="en-US" w:eastAsia="ru-RU"/>
        </w:rPr>
        <w:t>Writing up!</w:t>
      </w:r>
      <w:bookmarkEnd w:id="8"/>
    </w:p>
    <w:p w14:paraId="70DA9C5C"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By now, you should have a basic draft of your information and your analysis. It's time to start writing out the report properly. Remember the basic structure of the overall report and that of each section should be:</w:t>
      </w:r>
    </w:p>
    <w:p w14:paraId="38454EF3" w14:textId="77777777" w:rsidR="003F36D7"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Broadly introduce the matter</w:t>
      </w:r>
    </w:p>
    <w:p w14:paraId="6290684F" w14:textId="77777777" w:rsidR="003F36D7"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Define the issues and key terms</w:t>
      </w:r>
    </w:p>
    <w:p w14:paraId="0950AD2F" w14:textId="77777777" w:rsidR="003F36D7"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State your take/observation/interpretation</w:t>
      </w:r>
    </w:p>
    <w:p w14:paraId="5549F6F2" w14:textId="77777777" w:rsidR="003F36D7"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Present supporting evidence</w:t>
      </w:r>
    </w:p>
    <w:p w14:paraId="53081163" w14:textId="77777777" w:rsidR="003F36D7"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Contrast with over evidence</w:t>
      </w:r>
    </w:p>
    <w:p w14:paraId="1DB1973A" w14:textId="18821FBB" w:rsidR="003367B4" w:rsidRPr="009E0544" w:rsidRDefault="003367B4" w:rsidP="009142B9">
      <w:pPr>
        <w:pStyle w:val="11"/>
        <w:numPr>
          <w:ilvl w:val="0"/>
          <w:numId w:val="10"/>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Conclude</w:t>
      </w:r>
    </w:p>
    <w:p w14:paraId="410355BA" w14:textId="7777777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By using this structure in each paragraph or section, you will be sure to write effectively, without losing sight of your topic. Concerning your writing style, use simple language and concise sentences, as is required by technical writing in general.</w:t>
      </w:r>
    </w:p>
    <w:p w14:paraId="37FC8940" w14:textId="77777777" w:rsidR="003367B4" w:rsidRPr="009E0544" w:rsidRDefault="003367B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9" w:name="bookmark213"/>
      <w:r w:rsidRPr="009E0544">
        <w:rPr>
          <w:rFonts w:asciiTheme="minorHAnsi" w:eastAsia="Times New Roman" w:hAnsiTheme="minorHAnsi" w:cstheme="minorHAnsi"/>
          <w:b/>
          <w:bCs/>
          <w:sz w:val="28"/>
          <w:szCs w:val="28"/>
          <w:lang w:val="en-US" w:eastAsia="ru-RU"/>
        </w:rPr>
        <w:lastRenderedPageBreak/>
        <w:t>Reviewing and redrafting</w:t>
      </w:r>
      <w:bookmarkEnd w:id="9"/>
    </w:p>
    <w:p w14:paraId="6E2A3D6E" w14:textId="353B7A07" w:rsidR="003367B4" w:rsidRPr="009E0544" w:rsidRDefault="003367B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Your first draft might need some sprucing up</w:t>
      </w:r>
      <w:r w:rsidR="003F36D7"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 xml:space="preserve"> rewriting some sections is probably necessary to make sure the report forms a cohesive ensemble. While rereading the report, the questions you should ask yourself are "does this flow?" and "does this make sense?". Adding logical linking words can often help to ease transitions and clarify the argumentative structure.</w:t>
      </w:r>
    </w:p>
    <w:tbl>
      <w:tblPr>
        <w:tblStyle w:val="a7"/>
        <w:tblW w:w="0" w:type="auto"/>
        <w:tblLook w:val="04A0" w:firstRow="1" w:lastRow="0" w:firstColumn="1" w:lastColumn="0" w:noHBand="0" w:noVBand="1"/>
      </w:tblPr>
      <w:tblGrid>
        <w:gridCol w:w="1230"/>
        <w:gridCol w:w="1546"/>
        <w:gridCol w:w="1320"/>
        <w:gridCol w:w="1317"/>
        <w:gridCol w:w="1334"/>
        <w:gridCol w:w="1413"/>
        <w:gridCol w:w="1184"/>
      </w:tblGrid>
      <w:tr w:rsidR="00641E1D" w:rsidRPr="009E0544" w14:paraId="4F0A2C0E" w14:textId="77777777" w:rsidTr="00106EDD">
        <w:tc>
          <w:tcPr>
            <w:tcW w:w="1230" w:type="dxa"/>
            <w:vAlign w:val="center"/>
          </w:tcPr>
          <w:p w14:paraId="358D489A" w14:textId="115ABCE5"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Reason</w:t>
            </w:r>
          </w:p>
        </w:tc>
        <w:tc>
          <w:tcPr>
            <w:tcW w:w="1546" w:type="dxa"/>
            <w:vAlign w:val="center"/>
          </w:tcPr>
          <w:p w14:paraId="08270F92" w14:textId="5F1DE6DA"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Consequence</w:t>
            </w:r>
          </w:p>
        </w:tc>
        <w:tc>
          <w:tcPr>
            <w:tcW w:w="1320" w:type="dxa"/>
            <w:vAlign w:val="center"/>
          </w:tcPr>
          <w:p w14:paraId="5D8CFC6D" w14:textId="09D027C6"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Contrast</w:t>
            </w:r>
          </w:p>
        </w:tc>
        <w:tc>
          <w:tcPr>
            <w:tcW w:w="1317" w:type="dxa"/>
            <w:vAlign w:val="center"/>
          </w:tcPr>
          <w:p w14:paraId="04BCB7C5" w14:textId="0222D8D4"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Similarity/ addition</w:t>
            </w:r>
          </w:p>
        </w:tc>
        <w:tc>
          <w:tcPr>
            <w:tcW w:w="1334" w:type="dxa"/>
            <w:vAlign w:val="center"/>
          </w:tcPr>
          <w:p w14:paraId="56E2AFB2" w14:textId="3058B5B6"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Concession</w:t>
            </w:r>
          </w:p>
        </w:tc>
        <w:tc>
          <w:tcPr>
            <w:tcW w:w="1413" w:type="dxa"/>
            <w:vAlign w:val="center"/>
          </w:tcPr>
          <w:p w14:paraId="517B232B" w14:textId="64A2285B"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Comparison</w:t>
            </w:r>
          </w:p>
        </w:tc>
        <w:tc>
          <w:tcPr>
            <w:tcW w:w="1184" w:type="dxa"/>
            <w:vAlign w:val="center"/>
          </w:tcPr>
          <w:p w14:paraId="7C010AD9" w14:textId="0E198C30" w:rsidR="003F36D7" w:rsidRPr="009E0544" w:rsidRDefault="003F36D7" w:rsidP="00B87B21">
            <w:pPr>
              <w:pStyle w:val="11"/>
              <w:spacing w:after="120" w:line="240" w:lineRule="auto"/>
              <w:jc w:val="center"/>
              <w:rPr>
                <w:rFonts w:asciiTheme="minorHAnsi" w:eastAsia="Times New Roman" w:hAnsiTheme="minorHAnsi" w:cstheme="minorHAnsi"/>
                <w:b/>
                <w:bCs/>
                <w:sz w:val="24"/>
                <w:szCs w:val="24"/>
                <w:lang w:val="en-US" w:eastAsia="ru-RU"/>
              </w:rPr>
            </w:pPr>
            <w:r w:rsidRPr="009E0544">
              <w:rPr>
                <w:rFonts w:asciiTheme="minorHAnsi" w:eastAsia="Times New Roman" w:hAnsiTheme="minorHAnsi" w:cstheme="minorHAnsi"/>
                <w:b/>
                <w:bCs/>
                <w:sz w:val="24"/>
                <w:szCs w:val="24"/>
                <w:lang w:val="en-US" w:eastAsia="ru-RU"/>
              </w:rPr>
              <w:t>Time</w:t>
            </w:r>
          </w:p>
        </w:tc>
      </w:tr>
      <w:tr w:rsidR="00641E1D" w:rsidRPr="009E0544" w14:paraId="53ED6762" w14:textId="77777777" w:rsidTr="00106EDD">
        <w:tc>
          <w:tcPr>
            <w:tcW w:w="1230" w:type="dxa"/>
            <w:vAlign w:val="center"/>
          </w:tcPr>
          <w:p w14:paraId="5065119D" w14:textId="77777777" w:rsidR="00641E1D" w:rsidRPr="009E0544" w:rsidRDefault="003F36D7" w:rsidP="00B87B21">
            <w:pPr>
              <w:pStyle w:val="af"/>
              <w:spacing w:before="120" w:after="120" w:line="293"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Because</w:t>
            </w:r>
          </w:p>
          <w:p w14:paraId="65913003" w14:textId="77777777" w:rsidR="00641E1D" w:rsidRPr="009E0544" w:rsidRDefault="003F36D7" w:rsidP="00B87B21">
            <w:pPr>
              <w:pStyle w:val="af"/>
              <w:spacing w:before="120" w:after="120" w:line="293"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Seeing that</w:t>
            </w:r>
          </w:p>
          <w:p w14:paraId="170896D8" w14:textId="491C8117" w:rsidR="00641E1D" w:rsidRPr="009E0544" w:rsidRDefault="003F36D7" w:rsidP="00B87B21">
            <w:pPr>
              <w:pStyle w:val="af"/>
              <w:spacing w:before="120" w:after="120" w:line="293"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Since </w:t>
            </w:r>
          </w:p>
          <w:p w14:paraId="32889C08" w14:textId="77777777" w:rsidR="00641E1D" w:rsidRPr="009E0544" w:rsidRDefault="003F36D7" w:rsidP="00B87B21">
            <w:pPr>
              <w:pStyle w:val="af"/>
              <w:spacing w:before="120" w:after="120" w:line="293"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Why</w:t>
            </w:r>
          </w:p>
          <w:p w14:paraId="5448ED6D" w14:textId="298D732F" w:rsidR="003F36D7" w:rsidRPr="009E0544" w:rsidRDefault="003F36D7" w:rsidP="00B87B21">
            <w:pPr>
              <w:pStyle w:val="af"/>
              <w:spacing w:before="120" w:after="120" w:line="293"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In order (that)</w:t>
            </w:r>
          </w:p>
        </w:tc>
        <w:tc>
          <w:tcPr>
            <w:tcW w:w="1546" w:type="dxa"/>
            <w:vAlign w:val="center"/>
          </w:tcPr>
          <w:p w14:paraId="50DBD159" w14:textId="77777777" w:rsidR="00641E1D" w:rsidRPr="009E0544" w:rsidRDefault="00641E1D"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Consequently</w:t>
            </w:r>
          </w:p>
          <w:p w14:paraId="03835237" w14:textId="0169BF48"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As a result </w:t>
            </w:r>
          </w:p>
          <w:p w14:paraId="07D2FC30"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In light of</w:t>
            </w:r>
          </w:p>
          <w:p w14:paraId="0CC94E5C" w14:textId="6D5598C7" w:rsidR="003F36D7"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So</w:t>
            </w:r>
          </w:p>
        </w:tc>
        <w:tc>
          <w:tcPr>
            <w:tcW w:w="1320" w:type="dxa"/>
            <w:vAlign w:val="center"/>
          </w:tcPr>
          <w:p w14:paraId="6964BC1A"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Nevertheless</w:t>
            </w:r>
          </w:p>
          <w:p w14:paraId="52BA85F4"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However</w:t>
            </w:r>
          </w:p>
          <w:p w14:paraId="371E7C16"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Despite </w:t>
            </w:r>
          </w:p>
          <w:p w14:paraId="1C5A3519"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In spite of</w:t>
            </w:r>
          </w:p>
          <w:p w14:paraId="19FF290A"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Nonetheless</w:t>
            </w:r>
          </w:p>
          <w:p w14:paraId="21CFD825" w14:textId="4B7D1E45" w:rsidR="003F36D7"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Unlike</w:t>
            </w:r>
          </w:p>
        </w:tc>
        <w:tc>
          <w:tcPr>
            <w:tcW w:w="1317" w:type="dxa"/>
            <w:vAlign w:val="center"/>
          </w:tcPr>
          <w:p w14:paraId="023CD15B"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In addition</w:t>
            </w:r>
          </w:p>
          <w:p w14:paraId="3B75F826"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Similarly</w:t>
            </w:r>
          </w:p>
          <w:p w14:paraId="02EAEF38"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Moreover </w:t>
            </w:r>
          </w:p>
          <w:p w14:paraId="2070543E"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Likewise </w:t>
            </w:r>
          </w:p>
          <w:p w14:paraId="09746F99"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Equally </w:t>
            </w:r>
          </w:p>
          <w:p w14:paraId="06A6B232" w14:textId="440EDE56"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Like</w:t>
            </w:r>
          </w:p>
          <w:p w14:paraId="3DA3CA2D" w14:textId="5E9148E7" w:rsidR="003F36D7"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As well as</w:t>
            </w:r>
          </w:p>
        </w:tc>
        <w:tc>
          <w:tcPr>
            <w:tcW w:w="1334" w:type="dxa"/>
            <w:vAlign w:val="center"/>
          </w:tcPr>
          <w:p w14:paraId="74F6ED1A"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Though </w:t>
            </w:r>
          </w:p>
          <w:p w14:paraId="6443248A"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Even though </w:t>
            </w:r>
          </w:p>
          <w:p w14:paraId="176A88FC" w14:textId="77777777" w:rsidR="00641E1D"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Although </w:t>
            </w:r>
          </w:p>
          <w:p w14:paraId="4F8FE5CE" w14:textId="7EDDA0B0" w:rsidR="003F36D7" w:rsidRPr="009E0544" w:rsidRDefault="003F36D7" w:rsidP="00B87B21">
            <w:pPr>
              <w:pStyle w:val="11"/>
              <w:spacing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While</w:t>
            </w:r>
          </w:p>
        </w:tc>
        <w:tc>
          <w:tcPr>
            <w:tcW w:w="1413" w:type="dxa"/>
            <w:vAlign w:val="center"/>
          </w:tcPr>
          <w:p w14:paraId="7C616C1B"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Rather </w:t>
            </w:r>
          </w:p>
          <w:p w14:paraId="1FC4FDE9"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than </w:t>
            </w:r>
          </w:p>
          <w:p w14:paraId="52D185A9" w14:textId="2317392A" w:rsidR="00641E1D" w:rsidRPr="009E0544" w:rsidRDefault="00641E1D"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Then</w:t>
            </w:r>
          </w:p>
          <w:p w14:paraId="5E6FF849" w14:textId="10EF991C" w:rsidR="003F36D7"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Whereas</w:t>
            </w:r>
          </w:p>
        </w:tc>
        <w:tc>
          <w:tcPr>
            <w:tcW w:w="1184" w:type="dxa"/>
            <w:vAlign w:val="center"/>
          </w:tcPr>
          <w:p w14:paraId="0EADDFD2"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By the time</w:t>
            </w:r>
          </w:p>
          <w:p w14:paraId="64C481D6"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As long as</w:t>
            </w:r>
          </w:p>
          <w:p w14:paraId="66592807" w14:textId="77777777" w:rsidR="00641E1D"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 xml:space="preserve">Before </w:t>
            </w:r>
          </w:p>
          <w:p w14:paraId="34E98374" w14:textId="562BB8B0" w:rsidR="003F36D7" w:rsidRPr="009E0544" w:rsidRDefault="003F36D7" w:rsidP="00B87B21">
            <w:pPr>
              <w:pStyle w:val="af"/>
              <w:spacing w:before="100" w:after="120" w:line="295"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Once</w:t>
            </w:r>
          </w:p>
          <w:p w14:paraId="0894EA4E" w14:textId="7D64DBBE" w:rsidR="003F36D7" w:rsidRPr="009E0544" w:rsidRDefault="003F36D7" w:rsidP="00B87B21">
            <w:pPr>
              <w:pStyle w:val="11"/>
              <w:spacing w:before="100" w:after="120" w:line="240" w:lineRule="auto"/>
              <w:jc w:val="center"/>
              <w:rPr>
                <w:rFonts w:asciiTheme="minorHAnsi" w:eastAsia="Times New Roman" w:hAnsiTheme="minorHAnsi" w:cstheme="minorHAnsi"/>
                <w:sz w:val="20"/>
                <w:szCs w:val="20"/>
                <w:lang w:val="en-US" w:eastAsia="ru-RU"/>
              </w:rPr>
            </w:pPr>
            <w:r w:rsidRPr="009E0544">
              <w:rPr>
                <w:rFonts w:asciiTheme="minorHAnsi" w:eastAsia="Times New Roman" w:hAnsiTheme="minorHAnsi" w:cstheme="minorHAnsi"/>
                <w:sz w:val="20"/>
                <w:szCs w:val="20"/>
                <w:lang w:val="en-US" w:eastAsia="ru-RU"/>
              </w:rPr>
              <w:t>Still</w:t>
            </w:r>
          </w:p>
        </w:tc>
      </w:tr>
    </w:tbl>
    <w:p w14:paraId="35B3D1F2" w14:textId="77777777" w:rsidR="00106EDD" w:rsidRPr="009E0544" w:rsidRDefault="00106EDD" w:rsidP="00B87B21">
      <w:pPr>
        <w:pStyle w:val="11"/>
        <w:spacing w:after="120" w:line="240" w:lineRule="auto"/>
        <w:jc w:val="both"/>
        <w:rPr>
          <w:rFonts w:asciiTheme="minorHAnsi" w:eastAsia="Times New Roman" w:hAnsiTheme="minorHAnsi" w:cstheme="minorHAnsi"/>
          <w:sz w:val="28"/>
          <w:szCs w:val="28"/>
          <w:lang w:val="en-US" w:eastAsia="ru-RU"/>
        </w:rPr>
      </w:pPr>
    </w:p>
    <w:p w14:paraId="35697BB1" w14:textId="4F34BFED" w:rsidR="00106EDD" w:rsidRPr="009E0544" w:rsidRDefault="00106EDD"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Presentation and formatting</w:t>
      </w:r>
    </w:p>
    <w:p w14:paraId="62C28675"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Once you are satisfied with the substance of your report, presentation should be your next concern. Consistency between headings should be checked, as well as page numbers. Also, remember to make sure your report complies with the formatting guidelines. Proofread the report, keeping an eye out for grammar, spelling, or punctuation mistakes.</w:t>
      </w:r>
    </w:p>
    <w:p w14:paraId="5BAD3069"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Last but certainly not least, check and double-check your referencing! Citations should be accurate and include page numbers when direct quotes have been used. Refer to Chapter 1 for more detailed instructions on referencing.</w:t>
      </w:r>
    </w:p>
    <w:p w14:paraId="1E271A4B"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These general steps apply to a variety of different long reports, but applications, purpose and process vary widely between different kinds of reports. So now, let's look at some more specific types of long reports.</w:t>
      </w:r>
    </w:p>
    <w:p w14:paraId="5D28632C" w14:textId="77777777" w:rsidR="00106EDD" w:rsidRPr="009E0544" w:rsidRDefault="00106EDD"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10" w:name="bookmark215"/>
      <w:r w:rsidRPr="009E0544">
        <w:rPr>
          <w:rFonts w:asciiTheme="minorHAnsi" w:eastAsia="Times New Roman" w:hAnsiTheme="minorHAnsi" w:cstheme="minorHAnsi"/>
          <w:b/>
          <w:bCs/>
          <w:sz w:val="28"/>
          <w:szCs w:val="28"/>
          <w:lang w:val="en-US" w:eastAsia="ru-RU"/>
        </w:rPr>
        <w:t>Feasibility reports</w:t>
      </w:r>
      <w:bookmarkEnd w:id="10"/>
    </w:p>
    <w:p w14:paraId="7171641A" w14:textId="77777777" w:rsidR="00106EDD" w:rsidRPr="009E0544" w:rsidRDefault="00106EDD"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What is a feasibility report?</w:t>
      </w:r>
    </w:p>
    <w:p w14:paraId="261A2079"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is where things get a bit more specific. A feasibility report or a feasibility study report (FSR) is a statement that tries to create a type of action. These are generated to help decision makers weigh up and choose between options by evaluating how desirable and practical a project is (Lumen, 2020). The usefulness of a feasibility report can span from planning a wedding to policies aimed at rehousing vulnerable persons.</w:t>
      </w:r>
    </w:p>
    <w:p w14:paraId="2B3E075E" w14:textId="77777777" w:rsidR="008149FF" w:rsidRDefault="008149FF" w:rsidP="00B87B21">
      <w:pPr>
        <w:pStyle w:val="11"/>
        <w:spacing w:after="120" w:line="240" w:lineRule="auto"/>
        <w:ind w:firstLine="709"/>
        <w:jc w:val="both"/>
        <w:rPr>
          <w:rFonts w:asciiTheme="minorHAnsi" w:eastAsia="Times New Roman" w:hAnsiTheme="minorHAnsi" w:cstheme="minorHAnsi"/>
          <w:sz w:val="28"/>
          <w:szCs w:val="28"/>
          <w:lang w:val="en-US" w:eastAsia="ru-RU"/>
        </w:rPr>
      </w:pPr>
    </w:p>
    <w:p w14:paraId="535C9281" w14:textId="14F8E38B"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lastRenderedPageBreak/>
        <w:t>A city council, for example, may want to know how the costs compare for different rehousing strategies. Furthermore, they may also want to know how the general public will react to different options. Providing a report analyzing these factors will go a long way in helping them to choose which action to pursue. It is also useful to understand how to compose a feasibility report as many of its parts are relevant in other areas. For example, analyzing the feasibility of something is key to creating project proposals.</w:t>
      </w:r>
    </w:p>
    <w:p w14:paraId="216D42D2" w14:textId="77777777" w:rsidR="00106EDD" w:rsidRPr="009E0544" w:rsidRDefault="00106EDD"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11" w:name="bookmark218"/>
      <w:r w:rsidRPr="009E0544">
        <w:rPr>
          <w:rFonts w:asciiTheme="minorHAnsi" w:eastAsia="Times New Roman" w:hAnsiTheme="minorHAnsi" w:cstheme="minorHAnsi"/>
          <w:b/>
          <w:bCs/>
          <w:sz w:val="28"/>
          <w:szCs w:val="28"/>
          <w:lang w:val="en-US" w:eastAsia="ru-RU"/>
        </w:rPr>
        <w:t>How to write a feasibility report</w:t>
      </w:r>
      <w:bookmarkEnd w:id="11"/>
    </w:p>
    <w:p w14:paraId="77A9319A"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As a feasibility report is essentially an analysis of how good an option is, it is important that the writer includes the following considerations.</w:t>
      </w:r>
    </w:p>
    <w:p w14:paraId="30E0CD71" w14:textId="77777777" w:rsidR="00106EDD" w:rsidRPr="009E0544" w:rsidRDefault="00106EDD"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2" w:name="bookmark220"/>
      <w:r w:rsidRPr="009E0544">
        <w:rPr>
          <w:rFonts w:asciiTheme="minorHAnsi" w:eastAsia="Times New Roman" w:hAnsiTheme="minorHAnsi" w:cstheme="minorHAnsi"/>
          <w:b/>
          <w:bCs/>
          <w:sz w:val="28"/>
          <w:szCs w:val="28"/>
          <w:lang w:val="en-US" w:eastAsia="ru-RU"/>
        </w:rPr>
        <w:t>Consider alternatives</w:t>
      </w:r>
      <w:bookmarkEnd w:id="12"/>
    </w:p>
    <w:p w14:paraId="3B36427D"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 feasibility should be an unbiased analysis of an option. It is important, therefore, that alternatives are fully evaluated and considered rather than bulldozing one item through.</w:t>
      </w:r>
    </w:p>
    <w:p w14:paraId="2BA19878" w14:textId="77777777" w:rsidR="00106EDD" w:rsidRPr="009E0544" w:rsidRDefault="00106EDD"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3" w:name="bookmark222"/>
      <w:r w:rsidRPr="009E0544">
        <w:rPr>
          <w:rFonts w:asciiTheme="minorHAnsi" w:eastAsia="Times New Roman" w:hAnsiTheme="minorHAnsi" w:cstheme="minorHAnsi"/>
          <w:b/>
          <w:bCs/>
          <w:sz w:val="28"/>
          <w:szCs w:val="28"/>
          <w:lang w:val="en-US" w:eastAsia="ru-RU"/>
        </w:rPr>
        <w:t>Think about your audience!</w:t>
      </w:r>
      <w:bookmarkEnd w:id="13"/>
    </w:p>
    <w:p w14:paraId="7162EC03"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Is your argument appropriate (Lumen, 2020)? How relevant is your analysis to the decision makers? In other words, think about the feasibility of your feasibility report. There would be no point, for example, in considering the feasibility of demolishing nationally protected homes and replacing them with apartment complexes in a democratic society.</w:t>
      </w:r>
    </w:p>
    <w:p w14:paraId="7B0526AC" w14:textId="77777777" w:rsidR="00106EDD" w:rsidRPr="009E0544" w:rsidRDefault="00106EDD"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4" w:name="bookmark224"/>
      <w:r w:rsidRPr="009E0544">
        <w:rPr>
          <w:rFonts w:asciiTheme="minorHAnsi" w:eastAsia="Times New Roman" w:hAnsiTheme="minorHAnsi" w:cstheme="minorHAnsi"/>
          <w:b/>
          <w:bCs/>
          <w:sz w:val="28"/>
          <w:szCs w:val="28"/>
          <w:lang w:val="en-US" w:eastAsia="ru-RU"/>
        </w:rPr>
        <w:t>Research your sources</w:t>
      </w:r>
      <w:bookmarkEnd w:id="14"/>
    </w:p>
    <w:p w14:paraId="0FA990CB"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Decision makers will likely want assurance that the sources that you draw from to support your argument are credible (Lumen, 2020). One dodgy source can ruin the validity of your entire argument.</w:t>
      </w:r>
    </w:p>
    <w:p w14:paraId="77247C68" w14:textId="77777777" w:rsidR="00106EDD" w:rsidRPr="009E0544" w:rsidRDefault="00106EDD"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 feasibility report may be structured as follows. Remember, you may need to adjust depending on what is most relevant to your piece and that the actual layout of a feasibility report will vary from project to project.</w:t>
      </w:r>
    </w:p>
    <w:p w14:paraId="02329EFE" w14:textId="05AD59A6" w:rsidR="00884DBB" w:rsidRDefault="00884DBB" w:rsidP="00B87B21">
      <w:pPr>
        <w:pStyle w:val="11"/>
        <w:spacing w:after="120" w:line="240" w:lineRule="auto"/>
        <w:jc w:val="both"/>
        <w:rPr>
          <w:rFonts w:asciiTheme="minorHAnsi" w:eastAsia="Times New Roman" w:hAnsiTheme="minorHAnsi" w:cstheme="minorHAnsi"/>
          <w:b/>
          <w:bCs/>
          <w:sz w:val="28"/>
          <w:szCs w:val="28"/>
          <w:lang w:val="en-US" w:eastAsia="ru-RU"/>
        </w:rPr>
      </w:pPr>
    </w:p>
    <w:p w14:paraId="6654E721" w14:textId="6233D52C"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7985E04F" w14:textId="1FFB230C"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007C5004" w14:textId="3C1655F6"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3FEC9429" w14:textId="71FCCD5F"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0A5FA59C" w14:textId="77777777" w:rsidR="008149FF" w:rsidRPr="009E0544"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7E750D7E" w14:textId="77777777" w:rsidR="00884DBB" w:rsidRPr="009E0544" w:rsidRDefault="00884DBB" w:rsidP="00B87B21">
      <w:pPr>
        <w:pStyle w:val="11"/>
        <w:spacing w:after="120" w:line="240" w:lineRule="auto"/>
        <w:jc w:val="both"/>
        <w:rPr>
          <w:rFonts w:asciiTheme="minorHAnsi" w:eastAsia="Times New Roman" w:hAnsiTheme="minorHAnsi" w:cstheme="minorHAnsi"/>
          <w:b/>
          <w:bCs/>
          <w:sz w:val="28"/>
          <w:szCs w:val="28"/>
          <w:lang w:val="en-US" w:eastAsia="ru-RU"/>
        </w:rPr>
      </w:pPr>
    </w:p>
    <w:p w14:paraId="175A09D5" w14:textId="77777777" w:rsidR="00884DBB" w:rsidRPr="009E0544" w:rsidRDefault="00884DBB" w:rsidP="00B87B21">
      <w:pPr>
        <w:pStyle w:val="11"/>
        <w:spacing w:after="120" w:line="240" w:lineRule="auto"/>
        <w:jc w:val="both"/>
        <w:rPr>
          <w:rFonts w:asciiTheme="minorHAnsi" w:eastAsia="Times New Roman" w:hAnsiTheme="minorHAnsi" w:cstheme="minorHAnsi"/>
          <w:b/>
          <w:bCs/>
          <w:sz w:val="28"/>
          <w:szCs w:val="28"/>
          <w:lang w:val="en-US" w:eastAsia="ru-RU"/>
        </w:rPr>
      </w:pPr>
    </w:p>
    <w:p w14:paraId="1E4CE452" w14:textId="77777777" w:rsidR="00884DBB" w:rsidRPr="009E0544" w:rsidRDefault="00884DBB" w:rsidP="00B87B21">
      <w:pPr>
        <w:pStyle w:val="11"/>
        <w:spacing w:after="120" w:line="240" w:lineRule="auto"/>
        <w:jc w:val="both"/>
        <w:rPr>
          <w:rFonts w:asciiTheme="minorHAnsi" w:eastAsia="Times New Roman" w:hAnsiTheme="minorHAnsi" w:cstheme="minorHAnsi"/>
          <w:b/>
          <w:bCs/>
          <w:sz w:val="28"/>
          <w:szCs w:val="28"/>
          <w:lang w:val="en-US" w:eastAsia="ru-RU"/>
        </w:rPr>
      </w:pPr>
    </w:p>
    <w:p w14:paraId="4000A0B6" w14:textId="7437DE02" w:rsidR="003367B4" w:rsidRPr="009E0544" w:rsidRDefault="00106EDD"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lastRenderedPageBreak/>
        <w:t>Front matter</w:t>
      </w:r>
    </w:p>
    <w:tbl>
      <w:tblPr>
        <w:tblOverlap w:val="never"/>
        <w:tblW w:w="0" w:type="auto"/>
        <w:jc w:val="center"/>
        <w:tblLayout w:type="fixed"/>
        <w:tblCellMar>
          <w:left w:w="10" w:type="dxa"/>
          <w:right w:w="10" w:type="dxa"/>
        </w:tblCellMar>
        <w:tblLook w:val="0000" w:firstRow="0" w:lastRow="0" w:firstColumn="0" w:lastColumn="0" w:noHBand="0" w:noVBand="0"/>
      </w:tblPr>
      <w:tblGrid>
        <w:gridCol w:w="4419"/>
        <w:gridCol w:w="4790"/>
      </w:tblGrid>
      <w:tr w:rsidR="00106EDD" w:rsidRPr="009E0544" w14:paraId="0F531BD3" w14:textId="77777777" w:rsidTr="00884DBB">
        <w:trPr>
          <w:trHeight w:val="20"/>
          <w:jc w:val="center"/>
        </w:trPr>
        <w:tc>
          <w:tcPr>
            <w:tcW w:w="4419" w:type="dxa"/>
            <w:tcBorders>
              <w:top w:val="single" w:sz="4" w:space="0" w:color="auto"/>
              <w:left w:val="single" w:sz="4" w:space="0" w:color="auto"/>
              <w:bottom w:val="single" w:sz="4" w:space="0" w:color="auto"/>
            </w:tcBorders>
            <w:shd w:val="clear" w:color="auto" w:fill="auto"/>
            <w:vAlign w:val="center"/>
          </w:tcPr>
          <w:p w14:paraId="75819C99" w14:textId="5A845582" w:rsidR="00106EDD" w:rsidRPr="009E0544" w:rsidRDefault="00884DBB" w:rsidP="008149FF">
            <w:pPr>
              <w:pStyle w:val="11"/>
              <w:spacing w:after="80" w:line="240" w:lineRule="auto"/>
              <w:ind w:left="131" w:right="165"/>
              <w:jc w:val="center"/>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A title page:</w:t>
            </w:r>
          </w:p>
        </w:tc>
        <w:tc>
          <w:tcPr>
            <w:tcW w:w="4790" w:type="dxa"/>
            <w:tcBorders>
              <w:top w:val="single" w:sz="4" w:space="0" w:color="auto"/>
              <w:left w:val="single" w:sz="4" w:space="0" w:color="auto"/>
              <w:bottom w:val="single" w:sz="4" w:space="0" w:color="auto"/>
              <w:right w:val="single" w:sz="4" w:space="0" w:color="auto"/>
            </w:tcBorders>
            <w:shd w:val="clear" w:color="auto" w:fill="auto"/>
            <w:vAlign w:val="center"/>
          </w:tcPr>
          <w:p w14:paraId="141F497E" w14:textId="75ABCA7F" w:rsidR="00106EDD" w:rsidRPr="009E0544" w:rsidRDefault="00884DBB" w:rsidP="008149FF">
            <w:pPr>
              <w:pStyle w:val="11"/>
              <w:spacing w:after="80" w:line="240" w:lineRule="auto"/>
              <w:ind w:left="108" w:right="136"/>
              <w:jc w:val="center"/>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A contents page:</w:t>
            </w:r>
          </w:p>
        </w:tc>
      </w:tr>
      <w:tr w:rsidR="00106EDD" w:rsidRPr="009E0544" w14:paraId="5BC56F4A" w14:textId="77777777" w:rsidTr="00884DBB">
        <w:trPr>
          <w:trHeight w:val="20"/>
          <w:jc w:val="center"/>
        </w:trPr>
        <w:tc>
          <w:tcPr>
            <w:tcW w:w="4419" w:type="dxa"/>
            <w:tcBorders>
              <w:top w:val="single" w:sz="4" w:space="0" w:color="auto"/>
              <w:left w:val="single" w:sz="4" w:space="0" w:color="auto"/>
              <w:bottom w:val="single" w:sz="4" w:space="0" w:color="auto"/>
            </w:tcBorders>
            <w:shd w:val="clear" w:color="auto" w:fill="auto"/>
            <w:vAlign w:val="center"/>
          </w:tcPr>
          <w:p w14:paraId="73C32872" w14:textId="2B58B18D"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FEASABILITY STUDY</w:t>
            </w:r>
          </w:p>
          <w:p w14:paraId="059031B3" w14:textId="21D1414F" w:rsidR="00106EDD"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Project Name</w:t>
            </w:r>
          </w:p>
          <w:p w14:paraId="53FD7EA2" w14:textId="77777777" w:rsidR="00884DBB" w:rsidRPr="009E0544" w:rsidRDefault="00884DBB"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p>
          <w:p w14:paraId="12FF16A9" w14:textId="77777777" w:rsidR="00884DBB" w:rsidRPr="009E0544" w:rsidRDefault="00884DBB"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p>
          <w:p w14:paraId="1D308BAF" w14:textId="77777777"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Presented</w:t>
            </w:r>
            <w:r w:rsidR="00884DBB"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To:</w:t>
            </w:r>
          </w:p>
          <w:p w14:paraId="378FCFB6" w14:textId="04A03855"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Company Name</w:t>
            </w:r>
          </w:p>
          <w:p w14:paraId="2ADBEA03" w14:textId="119DBAA5"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Address</w:t>
            </w:r>
          </w:p>
          <w:p w14:paraId="07CF4160" w14:textId="232057FA" w:rsidR="00106EDD"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Date</w:t>
            </w:r>
          </w:p>
          <w:p w14:paraId="7F863FF8" w14:textId="77777777" w:rsidR="00884DBB" w:rsidRPr="009E0544" w:rsidRDefault="00884DBB"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p>
          <w:p w14:paraId="297E30B4" w14:textId="77777777" w:rsidR="00884DBB" w:rsidRPr="009E0544" w:rsidRDefault="00884DBB"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p>
          <w:p w14:paraId="6E57AC21" w14:textId="6B0E1465"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Presented By:</w:t>
            </w:r>
          </w:p>
          <w:p w14:paraId="350BACD5" w14:textId="691F3C42" w:rsidR="00106EDD"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Author's Name</w:t>
            </w:r>
          </w:p>
          <w:p w14:paraId="4B3780E5" w14:textId="16315956" w:rsidR="00884DBB"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Job Position</w:t>
            </w:r>
          </w:p>
          <w:p w14:paraId="452DC199" w14:textId="34736D5E" w:rsidR="00106EDD" w:rsidRPr="009E0544" w:rsidRDefault="00106EDD" w:rsidP="008149FF">
            <w:pPr>
              <w:pStyle w:val="11"/>
              <w:spacing w:after="80" w:line="240" w:lineRule="auto"/>
              <w:ind w:left="131" w:right="165"/>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Email</w:t>
            </w:r>
          </w:p>
        </w:tc>
        <w:tc>
          <w:tcPr>
            <w:tcW w:w="4790" w:type="dxa"/>
            <w:tcBorders>
              <w:top w:val="single" w:sz="4" w:space="0" w:color="auto"/>
              <w:left w:val="single" w:sz="4" w:space="0" w:color="auto"/>
              <w:bottom w:val="single" w:sz="4" w:space="0" w:color="auto"/>
              <w:right w:val="single" w:sz="4" w:space="0" w:color="auto"/>
            </w:tcBorders>
            <w:shd w:val="clear" w:color="auto" w:fill="auto"/>
            <w:vAlign w:val="bottom"/>
          </w:tcPr>
          <w:p w14:paraId="3A4CD9BF" w14:textId="77777777" w:rsidR="00106EDD" w:rsidRPr="009E0544" w:rsidRDefault="00106EDD" w:rsidP="008149FF">
            <w:pPr>
              <w:pStyle w:val="11"/>
              <w:spacing w:after="80" w:line="240" w:lineRule="auto"/>
              <w:ind w:left="108" w:right="136"/>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FEASABILITY STUDY</w:t>
            </w:r>
          </w:p>
          <w:p w14:paraId="314A42C3" w14:textId="77777777" w:rsidR="00106EDD" w:rsidRPr="009E0544" w:rsidRDefault="00106EDD" w:rsidP="008149FF">
            <w:pPr>
              <w:pStyle w:val="11"/>
              <w:spacing w:after="80" w:line="240" w:lineRule="auto"/>
              <w:ind w:left="108" w:right="136"/>
              <w:jc w:val="center"/>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TABLE OF CONTENTS</w:t>
            </w:r>
          </w:p>
          <w:p w14:paraId="08F00C88" w14:textId="062CD500" w:rsidR="00106EDD" w:rsidRPr="009E0544" w:rsidRDefault="00884DBB" w:rsidP="008149FF">
            <w:pPr>
              <w:pStyle w:val="11"/>
              <w:spacing w:after="80" w:line="240" w:lineRule="auto"/>
              <w:ind w:left="108"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      </w:t>
            </w:r>
            <w:r w:rsidR="00106EDD" w:rsidRPr="009E0544">
              <w:rPr>
                <w:rFonts w:asciiTheme="minorHAnsi" w:eastAsia="Times New Roman" w:hAnsiTheme="minorHAnsi" w:cstheme="minorHAnsi"/>
                <w:sz w:val="28"/>
                <w:szCs w:val="28"/>
                <w:lang w:val="en-US" w:eastAsia="ru-RU"/>
              </w:rPr>
              <w:t>Introduction</w:t>
            </w:r>
            <w:r w:rsidRPr="009E0544">
              <w:rPr>
                <w:rFonts w:asciiTheme="minorHAnsi" w:eastAsia="Times New Roman" w:hAnsiTheme="minorHAnsi" w:cstheme="minorHAnsi"/>
                <w:sz w:val="28"/>
                <w:szCs w:val="28"/>
                <w:lang w:val="en-US" w:eastAsia="ru-RU"/>
              </w:rPr>
              <w:t xml:space="preserve"> …………………………….…. </w:t>
            </w:r>
            <w:r w:rsidR="00106EDD" w:rsidRPr="009E0544">
              <w:rPr>
                <w:rFonts w:asciiTheme="minorHAnsi" w:eastAsia="Times New Roman" w:hAnsiTheme="minorHAnsi" w:cstheme="minorHAnsi"/>
                <w:sz w:val="28"/>
                <w:szCs w:val="28"/>
                <w:lang w:val="en-US" w:eastAsia="ru-RU"/>
              </w:rPr>
              <w:t>3</w:t>
            </w:r>
          </w:p>
          <w:p w14:paraId="7C1D8123" w14:textId="4AF6DBA5"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Background</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4</w:t>
            </w:r>
          </w:p>
          <w:p w14:paraId="12F023B6" w14:textId="3E37A355"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4</w:t>
            </w:r>
          </w:p>
          <w:p w14:paraId="2196CAAC" w14:textId="3BE866DD"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Criteria</w:t>
            </w:r>
            <w:r w:rsidR="00884DBB" w:rsidRPr="009E0544">
              <w:rPr>
                <w:rFonts w:asciiTheme="minorHAnsi" w:eastAsia="Times New Roman" w:hAnsiTheme="minorHAnsi" w:cstheme="minorHAnsi"/>
                <w:sz w:val="28"/>
                <w:szCs w:val="28"/>
                <w:lang w:val="en-US" w:eastAsia="ru-RU"/>
              </w:rPr>
              <w:t xml:space="preserve"> ……………………………………</w:t>
            </w:r>
            <w:proofErr w:type="gramStart"/>
            <w:r w:rsidR="00884DBB" w:rsidRPr="009E0544">
              <w:rPr>
                <w:rFonts w:asciiTheme="minorHAnsi" w:eastAsia="Times New Roman" w:hAnsiTheme="minorHAnsi" w:cstheme="minorHAnsi"/>
                <w:sz w:val="28"/>
                <w:szCs w:val="28"/>
                <w:lang w:val="en-US" w:eastAsia="ru-RU"/>
              </w:rPr>
              <w:t>…..</w:t>
            </w:r>
            <w:proofErr w:type="gramEnd"/>
            <w:r w:rsidR="00884DBB"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5</w:t>
            </w:r>
          </w:p>
          <w:p w14:paraId="30E9DBE3" w14:textId="58E318A5"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5</w:t>
            </w:r>
          </w:p>
          <w:p w14:paraId="16A55E2C" w14:textId="07E53AF3"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6</w:t>
            </w:r>
          </w:p>
          <w:p w14:paraId="611A7521" w14:textId="37199CE3"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Method</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7</w:t>
            </w:r>
          </w:p>
          <w:p w14:paraId="4F0C6734" w14:textId="2B54C47C"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7</w:t>
            </w:r>
          </w:p>
          <w:p w14:paraId="1232FCD8" w14:textId="29E58B9E"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Overview of Alternative</w:t>
            </w:r>
            <w:r w:rsidR="00884DBB"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Options</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8</w:t>
            </w:r>
          </w:p>
          <w:p w14:paraId="491AA31D" w14:textId="651CBE3B"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8</w:t>
            </w:r>
          </w:p>
          <w:p w14:paraId="1DF075AA" w14:textId="0B7F64D3"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Evaluation</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9</w:t>
            </w:r>
          </w:p>
          <w:p w14:paraId="2CDEC457" w14:textId="0FC48B46"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9</w:t>
            </w:r>
          </w:p>
          <w:p w14:paraId="791EFF50" w14:textId="46360321" w:rsidR="00106EDD" w:rsidRPr="009E0544" w:rsidRDefault="00106EDD" w:rsidP="009142B9">
            <w:pPr>
              <w:pStyle w:val="11"/>
              <w:numPr>
                <w:ilvl w:val="2"/>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w:t>
            </w:r>
            <w:proofErr w:type="gramStart"/>
            <w:r w:rsidR="00884DBB" w:rsidRPr="009E0544">
              <w:rPr>
                <w:rFonts w:asciiTheme="minorHAnsi" w:eastAsia="Times New Roman" w:hAnsiTheme="minorHAnsi" w:cstheme="minorHAnsi"/>
                <w:sz w:val="28"/>
                <w:szCs w:val="28"/>
                <w:lang w:val="en-US" w:eastAsia="ru-RU"/>
              </w:rPr>
              <w:t>…..</w:t>
            </w:r>
            <w:proofErr w:type="gramEnd"/>
            <w:r w:rsidR="00884DBB"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10</w:t>
            </w:r>
          </w:p>
          <w:p w14:paraId="3535ABBB" w14:textId="0BFDF9D2" w:rsidR="00106EDD" w:rsidRPr="009E0544" w:rsidRDefault="00106EDD" w:rsidP="009142B9">
            <w:pPr>
              <w:pStyle w:val="11"/>
              <w:numPr>
                <w:ilvl w:val="1"/>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Subheading</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11</w:t>
            </w:r>
          </w:p>
          <w:p w14:paraId="6709EE96" w14:textId="0D2ED86A"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Conclusions</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12</w:t>
            </w:r>
          </w:p>
          <w:p w14:paraId="0312DF8A" w14:textId="075A9FF4" w:rsidR="00106EDD" w:rsidRPr="009E0544" w:rsidRDefault="00106EDD" w:rsidP="009142B9">
            <w:pPr>
              <w:pStyle w:val="11"/>
              <w:numPr>
                <w:ilvl w:val="0"/>
                <w:numId w:val="12"/>
              </w:numPr>
              <w:spacing w:after="80" w:line="240" w:lineRule="auto"/>
              <w:ind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Recommendations</w:t>
            </w:r>
            <w:r w:rsidR="00884DBB" w:rsidRPr="009E0544">
              <w:rPr>
                <w:rFonts w:asciiTheme="minorHAnsi" w:eastAsia="Times New Roman" w:hAnsiTheme="minorHAnsi" w:cstheme="minorHAnsi"/>
                <w:sz w:val="28"/>
                <w:szCs w:val="28"/>
                <w:lang w:val="en-US" w:eastAsia="ru-RU"/>
              </w:rPr>
              <w:t xml:space="preserve"> ……………………. </w:t>
            </w:r>
            <w:r w:rsidRPr="009E0544">
              <w:rPr>
                <w:rFonts w:asciiTheme="minorHAnsi" w:eastAsia="Times New Roman" w:hAnsiTheme="minorHAnsi" w:cstheme="minorHAnsi"/>
                <w:sz w:val="28"/>
                <w:szCs w:val="28"/>
                <w:lang w:val="en-US" w:eastAsia="ru-RU"/>
              </w:rPr>
              <w:t>13</w:t>
            </w:r>
          </w:p>
          <w:p w14:paraId="0768D524" w14:textId="56D618C2" w:rsidR="00106EDD" w:rsidRPr="009E0544" w:rsidRDefault="00884DBB" w:rsidP="008149FF">
            <w:pPr>
              <w:pStyle w:val="11"/>
              <w:spacing w:after="80" w:line="240" w:lineRule="auto"/>
              <w:ind w:left="108" w:right="136"/>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      </w:t>
            </w:r>
            <w:r w:rsidR="00106EDD" w:rsidRPr="009E0544">
              <w:rPr>
                <w:rFonts w:asciiTheme="minorHAnsi" w:eastAsia="Times New Roman" w:hAnsiTheme="minorHAnsi" w:cstheme="minorHAnsi"/>
                <w:sz w:val="28"/>
                <w:szCs w:val="28"/>
                <w:lang w:val="en-US" w:eastAsia="ru-RU"/>
              </w:rPr>
              <w:t>Appendix</w:t>
            </w:r>
            <w:r w:rsidRPr="009E0544">
              <w:rPr>
                <w:rFonts w:asciiTheme="minorHAnsi" w:eastAsia="Times New Roman" w:hAnsiTheme="minorHAnsi" w:cstheme="minorHAnsi"/>
                <w:sz w:val="28"/>
                <w:szCs w:val="28"/>
                <w:lang w:val="en-US" w:eastAsia="ru-RU"/>
              </w:rPr>
              <w:t xml:space="preserve"> ………………………………</w:t>
            </w:r>
            <w:proofErr w:type="gramStart"/>
            <w:r w:rsidRPr="009E0544">
              <w:rPr>
                <w:rFonts w:asciiTheme="minorHAnsi" w:eastAsia="Times New Roman" w:hAnsiTheme="minorHAnsi" w:cstheme="minorHAnsi"/>
                <w:sz w:val="28"/>
                <w:szCs w:val="28"/>
                <w:lang w:val="en-US" w:eastAsia="ru-RU"/>
              </w:rPr>
              <w:t>…..</w:t>
            </w:r>
            <w:proofErr w:type="gramEnd"/>
            <w:r w:rsidRPr="009E0544">
              <w:rPr>
                <w:rFonts w:asciiTheme="minorHAnsi" w:eastAsia="Times New Roman" w:hAnsiTheme="minorHAnsi" w:cstheme="minorHAnsi"/>
                <w:sz w:val="28"/>
                <w:szCs w:val="28"/>
                <w:lang w:val="en-US" w:eastAsia="ru-RU"/>
              </w:rPr>
              <w:t xml:space="preserve"> </w:t>
            </w:r>
            <w:r w:rsidR="00106EDD" w:rsidRPr="009E0544">
              <w:rPr>
                <w:rFonts w:asciiTheme="minorHAnsi" w:eastAsia="Times New Roman" w:hAnsiTheme="minorHAnsi" w:cstheme="minorHAnsi"/>
                <w:sz w:val="28"/>
                <w:szCs w:val="28"/>
                <w:lang w:val="en-US" w:eastAsia="ru-RU"/>
              </w:rPr>
              <w:t>14</w:t>
            </w:r>
          </w:p>
        </w:tc>
      </w:tr>
    </w:tbl>
    <w:p w14:paraId="4E11BF70" w14:textId="77777777" w:rsidR="00F00AC2" w:rsidRPr="009E0544" w:rsidRDefault="00F00AC2" w:rsidP="00B87B21">
      <w:pPr>
        <w:pStyle w:val="11"/>
        <w:spacing w:after="120" w:line="240" w:lineRule="auto"/>
        <w:jc w:val="both"/>
        <w:rPr>
          <w:rFonts w:asciiTheme="minorHAnsi" w:eastAsia="Times New Roman" w:hAnsiTheme="minorHAnsi" w:cstheme="minorHAnsi"/>
          <w:b/>
          <w:bCs/>
          <w:sz w:val="28"/>
          <w:szCs w:val="28"/>
          <w:lang w:val="en-US" w:eastAsia="ru-RU"/>
        </w:rPr>
      </w:pPr>
    </w:p>
    <w:p w14:paraId="73D7054F" w14:textId="07B53728" w:rsidR="00F00AC2" w:rsidRPr="009E0544" w:rsidRDefault="00F00AC2"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Report Body</w:t>
      </w:r>
    </w:p>
    <w:tbl>
      <w:tblPr>
        <w:tblStyle w:val="a7"/>
        <w:tblW w:w="0" w:type="auto"/>
        <w:tblLook w:val="04A0" w:firstRow="1" w:lastRow="0" w:firstColumn="1" w:lastColumn="0" w:noHBand="0" w:noVBand="1"/>
      </w:tblPr>
      <w:tblGrid>
        <w:gridCol w:w="9344"/>
      </w:tblGrid>
      <w:tr w:rsidR="00F00AC2" w:rsidRPr="00297AD8" w14:paraId="29D727A8" w14:textId="77777777" w:rsidTr="00F00AC2">
        <w:tc>
          <w:tcPr>
            <w:tcW w:w="9344" w:type="dxa"/>
          </w:tcPr>
          <w:p w14:paraId="617E7BCF" w14:textId="09F79F2D"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Introduction</w:t>
            </w:r>
          </w:p>
          <w:p w14:paraId="4C6091C9"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Introduce the problem and the proposed solution (Boyd, 2020).</w:t>
            </w:r>
          </w:p>
          <w:p w14:paraId="2FC5A0D7"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this might cover the housing shortage for vulnerable persons in a city and the proposal to build new homes on brown belt land.</w:t>
            </w:r>
          </w:p>
          <w:p w14:paraId="4BB82342" w14:textId="665CB419"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Background</w:t>
            </w:r>
          </w:p>
          <w:p w14:paraId="722D7BEE"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section will provide important contextual information (Boyd, 2020).</w:t>
            </w:r>
          </w:p>
          <w:p w14:paraId="55F85B50"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this may outline the city councils housing policy, the government's housing policy, the history of the problem of housing vulnerable persons, and any other relevant information.</w:t>
            </w:r>
          </w:p>
          <w:p w14:paraId="33D3DDA9" w14:textId="368DB895"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Criteria</w:t>
            </w:r>
          </w:p>
          <w:p w14:paraId="61EB6ED0"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Next, you may want to outline the criteria for your ideal outcomes in a </w:t>
            </w:r>
            <w:r w:rsidRPr="009E0544">
              <w:rPr>
                <w:rFonts w:asciiTheme="minorHAnsi" w:eastAsia="Times New Roman" w:hAnsiTheme="minorHAnsi" w:cstheme="minorHAnsi"/>
                <w:sz w:val="28"/>
                <w:szCs w:val="28"/>
                <w:lang w:val="en-US" w:eastAsia="ru-RU"/>
              </w:rPr>
              <w:lastRenderedPageBreak/>
              <w:t>separate section (Lumen, 2020). The criteria are descriptions of how you are evaluating the feasibility of a potential solution (Boyd, 2020).</w:t>
            </w:r>
          </w:p>
          <w:p w14:paraId="20071A46"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you may be evaluating a potential housing policy based on economic, political, and environmental criteria.</w:t>
            </w:r>
          </w:p>
          <w:p w14:paraId="4B87BACF" w14:textId="0BAA8B7A"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Method</w:t>
            </w:r>
          </w:p>
          <w:p w14:paraId="311666B3"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Including a methods section will up your credibility as an author; state the sources that you drew from here and why (Lumen, 2020).</w:t>
            </w:r>
          </w:p>
          <w:p w14:paraId="436EB027"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you may have drawn from governmental datasets which are a well-respected resource.</w:t>
            </w:r>
          </w:p>
          <w:p w14:paraId="08689AD1" w14:textId="24A6A12A"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Overview of Alternative Options</w:t>
            </w:r>
          </w:p>
          <w:p w14:paraId="46EE3F55" w14:textId="576E91DF"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Summarize the main points of alternative options (Lumen, 2020).</w:t>
            </w:r>
            <w:r w:rsidR="00F865AC" w:rsidRPr="009E0544">
              <w:rPr>
                <w:rFonts w:asciiTheme="minorHAnsi" w:eastAsia="Times New Roman" w:hAnsiTheme="minorHAnsi" w:cstheme="minorHAnsi"/>
                <w:sz w:val="28"/>
                <w:szCs w:val="28"/>
                <w:lang w:val="en-US" w:eastAsia="ru-RU"/>
              </w:rPr>
              <w:t xml:space="preserve"> </w:t>
            </w:r>
            <w:r w:rsidRPr="009E0544">
              <w:rPr>
                <w:rFonts w:asciiTheme="minorHAnsi" w:eastAsia="Times New Roman" w:hAnsiTheme="minorHAnsi" w:cstheme="minorHAnsi"/>
                <w:sz w:val="28"/>
                <w:szCs w:val="28"/>
                <w:lang w:val="en-US" w:eastAsia="ru-RU"/>
              </w:rPr>
              <w:t>Organize this in a clear and understandable format.</w:t>
            </w:r>
          </w:p>
          <w:p w14:paraId="3D00827C"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this may include building homes on brown belt land or creating a scheme for individuals to offer a bedroom to vulnerable persons.</w:t>
            </w:r>
          </w:p>
          <w:p w14:paraId="579AAA62" w14:textId="073EC778"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Evaluation</w:t>
            </w:r>
          </w:p>
          <w:p w14:paraId="63875B8C"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will be the main chunk of your report. Here, you will evaluate the options that are being considered with the criteria that you have specified (Lumen, 2020). It is also useful to compare the recommended option to the current situation (Boyd, 2020).</w:t>
            </w:r>
          </w:p>
          <w:p w14:paraId="5AD003EB"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you may wish to compare building homes on brown belt sites with the costs of renting temporary accommodation.</w:t>
            </w:r>
          </w:p>
          <w:p w14:paraId="79332416"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Remember to support this option with thorough evidence.</w:t>
            </w:r>
          </w:p>
          <w:p w14:paraId="39FC5867" w14:textId="27296F09"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Conclusions</w:t>
            </w:r>
          </w:p>
          <w:p w14:paraId="20D83D5D"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Outline the conclusion that you have drawn. How were the alternatives evaluated (Lumen, 2020)? Which option comes out on top?</w:t>
            </w:r>
          </w:p>
          <w:p w14:paraId="22B6D960" w14:textId="5F9E8A09" w:rsidR="00F00AC2" w:rsidRPr="009E0544" w:rsidRDefault="00F00AC2" w:rsidP="009142B9">
            <w:pPr>
              <w:pStyle w:val="11"/>
              <w:numPr>
                <w:ilvl w:val="0"/>
                <w:numId w:val="13"/>
              </w:numPr>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Recommendations</w:t>
            </w:r>
          </w:p>
          <w:p w14:paraId="5BBE0161" w14:textId="77777777"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Finish up with your recommendation. Drawing from your own experience, knowledge, and evaluation of the options, which should be adopted by the decision makers?</w:t>
            </w:r>
          </w:p>
          <w:p w14:paraId="6819336F" w14:textId="2347C759" w:rsidR="00F00AC2" w:rsidRPr="009E0544" w:rsidRDefault="00F00AC2"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b/>
                <w:bCs/>
                <w:sz w:val="28"/>
                <w:szCs w:val="28"/>
                <w:lang w:val="en-US" w:eastAsia="ru-RU"/>
              </w:rPr>
              <w:t>Example:</w:t>
            </w:r>
            <w:r w:rsidRPr="009E0544">
              <w:rPr>
                <w:rFonts w:asciiTheme="minorHAnsi" w:eastAsia="Times New Roman" w:hAnsiTheme="minorHAnsi" w:cstheme="minorHAnsi"/>
                <w:sz w:val="28"/>
                <w:szCs w:val="28"/>
                <w:lang w:val="en-US" w:eastAsia="ru-RU"/>
              </w:rPr>
              <w:t xml:space="preserve"> having observed the adoption of this policy in other cities and given that it is the most economically and politically feasible, you have concluded that homes should be built on brown belt land.</w:t>
            </w:r>
          </w:p>
        </w:tc>
      </w:tr>
    </w:tbl>
    <w:p w14:paraId="507615E8" w14:textId="77777777"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15" w:name="bookmark226"/>
    </w:p>
    <w:p w14:paraId="152E35BA" w14:textId="77777777"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478267FB" w14:textId="77777777" w:rsidR="008149FF" w:rsidRDefault="008149FF" w:rsidP="00B87B21">
      <w:pPr>
        <w:pStyle w:val="11"/>
        <w:spacing w:after="120" w:line="240" w:lineRule="auto"/>
        <w:jc w:val="both"/>
        <w:rPr>
          <w:rFonts w:asciiTheme="minorHAnsi" w:eastAsia="Times New Roman" w:hAnsiTheme="minorHAnsi" w:cstheme="minorHAnsi"/>
          <w:b/>
          <w:bCs/>
          <w:sz w:val="28"/>
          <w:szCs w:val="28"/>
          <w:lang w:val="en-US" w:eastAsia="ru-RU"/>
        </w:rPr>
      </w:pPr>
    </w:p>
    <w:p w14:paraId="74277598" w14:textId="28CFD09A" w:rsidR="00F865AC" w:rsidRPr="009E0544" w:rsidRDefault="00F865AC"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lastRenderedPageBreak/>
        <w:t>Back Matter</w:t>
      </w:r>
      <w:bookmarkEnd w:id="15"/>
    </w:p>
    <w:p w14:paraId="28D732C5" w14:textId="77777777" w:rsidR="00F865AC" w:rsidRPr="009E0544" w:rsidRDefault="00F865AC" w:rsidP="00B87B21">
      <w:pPr>
        <w:pStyle w:val="11"/>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Reference Page:</w:t>
      </w:r>
    </w:p>
    <w:p w14:paraId="68E09410" w14:textId="77777777" w:rsidR="00F865AC" w:rsidRPr="009E0544" w:rsidRDefault="00F865AC" w:rsidP="00B87B21">
      <w:pPr>
        <w:pStyle w:val="11"/>
        <w:spacing w:after="120" w:line="240" w:lineRule="auto"/>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Appendix: Provide more detailed discussions on the criteria used in feasibility analysis, as well as examples of the criteria (</w:t>
      </w:r>
      <w:proofErr w:type="spellStart"/>
      <w:r w:rsidRPr="009E0544">
        <w:rPr>
          <w:rFonts w:asciiTheme="minorHAnsi" w:eastAsia="Times New Roman" w:hAnsiTheme="minorHAnsi" w:cstheme="minorHAnsi"/>
          <w:sz w:val="28"/>
          <w:szCs w:val="28"/>
          <w:lang w:val="en-US" w:eastAsia="ru-RU"/>
        </w:rPr>
        <w:t>Lewinson</w:t>
      </w:r>
      <w:proofErr w:type="spellEnd"/>
      <w:r w:rsidRPr="009E0544">
        <w:rPr>
          <w:rFonts w:asciiTheme="minorHAnsi" w:eastAsia="Times New Roman" w:hAnsiTheme="minorHAnsi" w:cstheme="minorHAnsi"/>
          <w:sz w:val="28"/>
          <w:szCs w:val="28"/>
          <w:lang w:val="en-US" w:eastAsia="ru-RU"/>
        </w:rPr>
        <w:t>, 2012).</w:t>
      </w:r>
    </w:p>
    <w:tbl>
      <w:tblPr>
        <w:tblOverlap w:val="never"/>
        <w:tblW w:w="0" w:type="auto"/>
        <w:jc w:val="center"/>
        <w:tblLayout w:type="fixed"/>
        <w:tblCellMar>
          <w:left w:w="10" w:type="dxa"/>
          <w:right w:w="10" w:type="dxa"/>
        </w:tblCellMar>
        <w:tblLook w:val="0000" w:firstRow="0" w:lastRow="0" w:firstColumn="0" w:lastColumn="0" w:noHBand="0" w:noVBand="0"/>
      </w:tblPr>
      <w:tblGrid>
        <w:gridCol w:w="4331"/>
        <w:gridCol w:w="4878"/>
      </w:tblGrid>
      <w:tr w:rsidR="00F865AC" w:rsidRPr="00297AD8" w14:paraId="1C90BB10" w14:textId="77777777" w:rsidTr="00F865AC">
        <w:trPr>
          <w:trHeight w:hRule="exact" w:val="4128"/>
          <w:jc w:val="center"/>
        </w:trPr>
        <w:tc>
          <w:tcPr>
            <w:tcW w:w="4331" w:type="dxa"/>
            <w:tcBorders>
              <w:top w:val="single" w:sz="4" w:space="0" w:color="auto"/>
              <w:left w:val="single" w:sz="4" w:space="0" w:color="auto"/>
              <w:bottom w:val="single" w:sz="4" w:space="0" w:color="auto"/>
            </w:tcBorders>
            <w:shd w:val="clear" w:color="auto" w:fill="auto"/>
          </w:tcPr>
          <w:p w14:paraId="65C5B3C5" w14:textId="77777777" w:rsidR="00F865AC" w:rsidRPr="009E0544" w:rsidRDefault="00F865AC" w:rsidP="00B87B21">
            <w:pPr>
              <w:pStyle w:val="11"/>
              <w:spacing w:after="120" w:line="240" w:lineRule="auto"/>
              <w:ind w:left="131" w:right="220"/>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For more information on how to reference, see Chapter 1.</w:t>
            </w:r>
          </w:p>
        </w:tc>
        <w:tc>
          <w:tcPr>
            <w:tcW w:w="4878" w:type="dxa"/>
            <w:tcBorders>
              <w:top w:val="single" w:sz="4" w:space="0" w:color="auto"/>
              <w:left w:val="single" w:sz="4" w:space="0" w:color="auto"/>
              <w:bottom w:val="single" w:sz="4" w:space="0" w:color="auto"/>
              <w:right w:val="single" w:sz="4" w:space="0" w:color="auto"/>
            </w:tcBorders>
            <w:shd w:val="clear" w:color="auto" w:fill="auto"/>
          </w:tcPr>
          <w:p w14:paraId="6C8E801A" w14:textId="77777777" w:rsidR="00F865AC" w:rsidRPr="009E0544" w:rsidRDefault="00F865AC" w:rsidP="00B87B21">
            <w:pPr>
              <w:spacing w:after="120"/>
              <w:ind w:left="51" w:right="136"/>
              <w:jc w:val="center"/>
              <w:rPr>
                <w:rFonts w:eastAsia="Times New Roman" w:cstheme="minorHAnsi"/>
                <w:sz w:val="28"/>
                <w:szCs w:val="28"/>
                <w:lang w:val="en-US" w:eastAsia="ru-RU"/>
              </w:rPr>
            </w:pPr>
            <w:r w:rsidRPr="009E0544">
              <w:rPr>
                <w:rFonts w:eastAsia="Times New Roman" w:cstheme="minorHAnsi"/>
                <w:sz w:val="28"/>
                <w:szCs w:val="28"/>
                <w:lang w:val="en-US" w:eastAsia="ru-RU"/>
              </w:rPr>
              <w:t>FEASIBILITY STUDY</w:t>
            </w:r>
          </w:p>
          <w:p w14:paraId="31D56918" w14:textId="77777777" w:rsidR="00F865AC" w:rsidRPr="009E0544" w:rsidRDefault="00F865AC" w:rsidP="00B87B21">
            <w:pPr>
              <w:spacing w:after="120"/>
              <w:ind w:left="51" w:right="136"/>
              <w:jc w:val="center"/>
              <w:rPr>
                <w:rFonts w:eastAsia="Times New Roman" w:cstheme="minorHAnsi"/>
                <w:sz w:val="28"/>
                <w:szCs w:val="28"/>
                <w:lang w:val="en-US" w:eastAsia="ru-RU"/>
              </w:rPr>
            </w:pPr>
            <w:r w:rsidRPr="009E0544">
              <w:rPr>
                <w:rFonts w:eastAsia="Times New Roman" w:cstheme="minorHAnsi"/>
                <w:sz w:val="28"/>
                <w:szCs w:val="28"/>
                <w:lang w:val="en-US" w:eastAsia="ru-RU"/>
              </w:rPr>
              <w:t>APPENDIX</w:t>
            </w:r>
          </w:p>
          <w:p w14:paraId="530126AF" w14:textId="77777777" w:rsidR="009E0544" w:rsidRPr="009E0544" w:rsidRDefault="00F865AC" w:rsidP="00B87B21">
            <w:pPr>
              <w:spacing w:after="120"/>
              <w:ind w:left="51" w:right="136"/>
              <w:rPr>
                <w:rFonts w:eastAsia="Times New Roman" w:cstheme="minorHAnsi"/>
                <w:sz w:val="28"/>
                <w:szCs w:val="28"/>
                <w:lang w:val="en-US" w:eastAsia="ru-RU"/>
              </w:rPr>
            </w:pPr>
            <w:r w:rsidRPr="009E0544">
              <w:rPr>
                <w:rFonts w:eastAsia="Times New Roman" w:cstheme="minorHAnsi"/>
                <w:sz w:val="28"/>
                <w:szCs w:val="28"/>
                <w:lang w:val="en-US" w:eastAsia="ru-RU"/>
              </w:rPr>
              <w:t xml:space="preserve">Appendix A: Survey Questions </w:t>
            </w:r>
          </w:p>
          <w:p w14:paraId="22B10138" w14:textId="77777777" w:rsidR="009E0544" w:rsidRPr="009E0544" w:rsidRDefault="00F865AC" w:rsidP="00B87B21">
            <w:pPr>
              <w:spacing w:after="120"/>
              <w:ind w:left="51" w:right="136"/>
              <w:rPr>
                <w:rFonts w:eastAsia="Times New Roman" w:cstheme="minorHAnsi"/>
                <w:sz w:val="28"/>
                <w:szCs w:val="28"/>
                <w:lang w:val="en-US" w:eastAsia="ru-RU"/>
              </w:rPr>
            </w:pPr>
            <w:r w:rsidRPr="009E0544">
              <w:rPr>
                <w:rFonts w:eastAsia="Times New Roman" w:cstheme="minorHAnsi"/>
                <w:sz w:val="28"/>
                <w:szCs w:val="28"/>
                <w:lang w:val="en-US" w:eastAsia="ru-RU"/>
              </w:rPr>
              <w:t xml:space="preserve">Appendix B: Links to News Articles </w:t>
            </w:r>
          </w:p>
          <w:p w14:paraId="632D9D1A" w14:textId="6E35D81F" w:rsidR="00F865AC" w:rsidRPr="009E0544" w:rsidRDefault="00F865AC" w:rsidP="00B87B21">
            <w:pPr>
              <w:spacing w:after="120"/>
              <w:ind w:left="51" w:right="136"/>
              <w:rPr>
                <w:rFonts w:eastAsia="Times New Roman" w:cstheme="minorHAnsi"/>
                <w:sz w:val="28"/>
                <w:szCs w:val="28"/>
                <w:lang w:val="en-US" w:eastAsia="ru-RU"/>
              </w:rPr>
            </w:pPr>
            <w:r w:rsidRPr="009E0544">
              <w:rPr>
                <w:rFonts w:eastAsia="Times New Roman" w:cstheme="minorHAnsi"/>
                <w:sz w:val="28"/>
                <w:szCs w:val="28"/>
                <w:lang w:val="en-US" w:eastAsia="ru-RU"/>
              </w:rPr>
              <w:t xml:space="preserve">Appendix C: Differences Between </w:t>
            </w:r>
            <w:proofErr w:type="gramStart"/>
            <w:r w:rsidRPr="009E0544">
              <w:rPr>
                <w:rFonts w:eastAsia="Times New Roman" w:cstheme="minorHAnsi"/>
                <w:sz w:val="28"/>
                <w:szCs w:val="28"/>
                <w:lang w:val="en-US" w:eastAsia="ru-RU"/>
              </w:rPr>
              <w:t>The</w:t>
            </w:r>
            <w:proofErr w:type="gramEnd"/>
            <w:r w:rsidRPr="009E0544">
              <w:rPr>
                <w:rFonts w:eastAsia="Times New Roman" w:cstheme="minorHAnsi"/>
                <w:sz w:val="28"/>
                <w:szCs w:val="28"/>
                <w:lang w:val="en-US" w:eastAsia="ru-RU"/>
              </w:rPr>
              <w:t xml:space="preserve"> Environmental Impacts of Brown Belt Building and Green Belt Building Database</w:t>
            </w:r>
          </w:p>
          <w:p w14:paraId="67F0D10D" w14:textId="77777777" w:rsidR="00F865AC" w:rsidRPr="009E0544" w:rsidRDefault="00F865AC" w:rsidP="00B87B21">
            <w:pPr>
              <w:spacing w:after="120"/>
              <w:ind w:left="51" w:right="136"/>
              <w:rPr>
                <w:rFonts w:eastAsia="Times New Roman" w:cstheme="minorHAnsi"/>
                <w:sz w:val="28"/>
                <w:szCs w:val="28"/>
                <w:lang w:val="en-US" w:eastAsia="ru-RU"/>
              </w:rPr>
            </w:pPr>
            <w:r w:rsidRPr="009E0544">
              <w:rPr>
                <w:rFonts w:eastAsia="Times New Roman" w:cstheme="minorHAnsi"/>
                <w:sz w:val="28"/>
                <w:szCs w:val="28"/>
                <w:lang w:val="en-US" w:eastAsia="ru-RU"/>
              </w:rPr>
              <w:t>Appendix D: An Example of Brown Belt Building</w:t>
            </w:r>
          </w:p>
        </w:tc>
      </w:tr>
    </w:tbl>
    <w:p w14:paraId="32F5BD99" w14:textId="1A4C63B4" w:rsidR="003367B4" w:rsidRPr="009E0544" w:rsidRDefault="003367B4" w:rsidP="00B87B21">
      <w:pPr>
        <w:pStyle w:val="11"/>
        <w:spacing w:after="120" w:line="240" w:lineRule="auto"/>
        <w:jc w:val="both"/>
        <w:rPr>
          <w:rFonts w:asciiTheme="minorHAnsi" w:eastAsia="Times New Roman" w:hAnsiTheme="minorHAnsi" w:cstheme="minorHAnsi"/>
          <w:sz w:val="28"/>
          <w:szCs w:val="28"/>
          <w:lang w:val="en-US" w:eastAsia="ru-RU"/>
        </w:rPr>
      </w:pPr>
    </w:p>
    <w:p w14:paraId="458EFD8B" w14:textId="77777777" w:rsidR="009E0544" w:rsidRPr="009E0544"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16" w:name="bookmark228"/>
      <w:r w:rsidRPr="009E0544">
        <w:rPr>
          <w:rFonts w:asciiTheme="minorHAnsi" w:eastAsia="Times New Roman" w:hAnsiTheme="minorHAnsi" w:cstheme="minorHAnsi"/>
          <w:b/>
          <w:bCs/>
          <w:sz w:val="28"/>
          <w:szCs w:val="28"/>
          <w:lang w:val="en-US" w:eastAsia="ru-RU"/>
        </w:rPr>
        <w:t>Useful language</w:t>
      </w:r>
      <w:bookmarkEnd w:id="16"/>
    </w:p>
    <w:p w14:paraId="19A192D8"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There are a number of technical terms that are frequently used in feasibility reports.</w:t>
      </w:r>
    </w:p>
    <w:tbl>
      <w:tblPr>
        <w:tblOverlap w:val="never"/>
        <w:tblW w:w="0" w:type="auto"/>
        <w:jc w:val="center"/>
        <w:tblLayout w:type="fixed"/>
        <w:tblCellMar>
          <w:left w:w="10" w:type="dxa"/>
          <w:right w:w="10" w:type="dxa"/>
        </w:tblCellMar>
        <w:tblLook w:val="0000" w:firstRow="0" w:lastRow="0" w:firstColumn="0" w:lastColumn="0" w:noHBand="0" w:noVBand="0"/>
      </w:tblPr>
      <w:tblGrid>
        <w:gridCol w:w="4831"/>
        <w:gridCol w:w="2535"/>
      </w:tblGrid>
      <w:tr w:rsidR="009E0544" w:rsidRPr="00297AD8" w14:paraId="481AE286" w14:textId="77777777" w:rsidTr="009E0544">
        <w:trPr>
          <w:trHeight w:hRule="exact" w:val="3380"/>
          <w:jc w:val="center"/>
        </w:trPr>
        <w:tc>
          <w:tcPr>
            <w:tcW w:w="4831" w:type="dxa"/>
            <w:tcBorders>
              <w:top w:val="single" w:sz="4" w:space="0" w:color="auto"/>
              <w:left w:val="single" w:sz="4" w:space="0" w:color="auto"/>
              <w:bottom w:val="single" w:sz="4" w:space="0" w:color="auto"/>
            </w:tcBorders>
            <w:shd w:val="clear" w:color="auto" w:fill="auto"/>
          </w:tcPr>
          <w:p w14:paraId="2CAB0507"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Economic feasibility</w:t>
            </w:r>
          </w:p>
          <w:p w14:paraId="0D587264"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 Political feasibility </w:t>
            </w:r>
          </w:p>
          <w:p w14:paraId="66DDCDD7"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Environmental feasibility </w:t>
            </w:r>
          </w:p>
          <w:p w14:paraId="247B01BB"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Recommendations </w:t>
            </w:r>
          </w:p>
          <w:p w14:paraId="3C79F498"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Evaluations </w:t>
            </w:r>
          </w:p>
          <w:p w14:paraId="668B17AC" w14:textId="1DFE3668"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Methodology</w:t>
            </w:r>
          </w:p>
          <w:p w14:paraId="01180BF6" w14:textId="77777777" w:rsidR="009E0544" w:rsidRPr="009E0544" w:rsidRDefault="009E0544" w:rsidP="00B87B21">
            <w:pPr>
              <w:pStyle w:val="11"/>
              <w:spacing w:after="120" w:line="240" w:lineRule="auto"/>
              <w:ind w:left="131" w:right="144"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Approach</w:t>
            </w:r>
          </w:p>
        </w:tc>
        <w:tc>
          <w:tcPr>
            <w:tcW w:w="2535" w:type="dxa"/>
            <w:tcBorders>
              <w:top w:val="single" w:sz="4" w:space="0" w:color="auto"/>
              <w:left w:val="single" w:sz="4" w:space="0" w:color="auto"/>
              <w:bottom w:val="single" w:sz="4" w:space="0" w:color="auto"/>
              <w:right w:val="single" w:sz="4" w:space="0" w:color="auto"/>
            </w:tcBorders>
            <w:shd w:val="clear" w:color="auto" w:fill="auto"/>
          </w:tcPr>
          <w:p w14:paraId="2876C1CC" w14:textId="77777777"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Identified </w:t>
            </w:r>
          </w:p>
          <w:p w14:paraId="128F941E" w14:textId="27B6BCD3"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solution</w:t>
            </w:r>
          </w:p>
          <w:p w14:paraId="3F10B656" w14:textId="77777777"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p>
          <w:p w14:paraId="290630CD" w14:textId="77777777"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Cost-</w:t>
            </w:r>
          </w:p>
          <w:p w14:paraId="2931FBC6" w14:textId="03FA0108"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softHyphen/>
              <w:t>effectiveness</w:t>
            </w:r>
          </w:p>
          <w:p w14:paraId="076639F0" w14:textId="77777777" w:rsidR="009E0544" w:rsidRPr="009E0544" w:rsidRDefault="009E0544" w:rsidP="00B87B21">
            <w:pPr>
              <w:pStyle w:val="11"/>
              <w:spacing w:after="120" w:line="240" w:lineRule="auto"/>
              <w:ind w:left="119" w:right="135" w:firstLine="709"/>
              <w:jc w:val="both"/>
              <w:rPr>
                <w:rFonts w:asciiTheme="minorHAnsi" w:eastAsia="Times New Roman" w:hAnsiTheme="minorHAnsi" w:cstheme="minorHAnsi"/>
                <w:sz w:val="28"/>
                <w:szCs w:val="28"/>
                <w:lang w:val="en-US" w:eastAsia="ru-RU"/>
              </w:rPr>
            </w:pPr>
          </w:p>
          <w:p w14:paraId="7D9494BC" w14:textId="6D8AF858" w:rsidR="009E0544" w:rsidRPr="009E0544" w:rsidRDefault="009E0544" w:rsidP="00B87B21">
            <w:pPr>
              <w:pStyle w:val="11"/>
              <w:spacing w:after="120" w:line="240" w:lineRule="auto"/>
              <w:ind w:left="119" w:right="135"/>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Practicality</w:t>
            </w:r>
          </w:p>
        </w:tc>
      </w:tr>
    </w:tbl>
    <w:p w14:paraId="4A711867"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p>
    <w:p w14:paraId="6FC20C92" w14:textId="77777777" w:rsidR="009E0544" w:rsidRPr="009E0544"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Annual reports</w:t>
      </w:r>
    </w:p>
    <w:p w14:paraId="7F99AD01" w14:textId="02691F20" w:rsidR="009E0544" w:rsidRPr="009E0544"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r w:rsidRPr="009E0544">
        <w:rPr>
          <w:rFonts w:asciiTheme="minorHAnsi" w:eastAsia="Times New Roman" w:hAnsiTheme="minorHAnsi" w:cstheme="minorHAnsi"/>
          <w:b/>
          <w:bCs/>
          <w:sz w:val="28"/>
          <w:szCs w:val="28"/>
          <w:lang w:val="en-US" w:eastAsia="ru-RU"/>
        </w:rPr>
        <w:t>What is an annual report?</w:t>
      </w:r>
    </w:p>
    <w:p w14:paraId="3B956262"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Annual reports are essentially a summary of an organization's mission and history, which outline their achievements over the past year (</w:t>
      </w:r>
      <w:proofErr w:type="spellStart"/>
      <w:r w:rsidRPr="009E0544">
        <w:rPr>
          <w:rFonts w:asciiTheme="minorHAnsi" w:eastAsia="Times New Roman" w:hAnsiTheme="minorHAnsi" w:cstheme="minorHAnsi"/>
          <w:sz w:val="28"/>
          <w:szCs w:val="28"/>
          <w:lang w:val="en-US" w:eastAsia="ru-RU"/>
        </w:rPr>
        <w:t>McGurgan</w:t>
      </w:r>
      <w:proofErr w:type="spellEnd"/>
      <w:r w:rsidRPr="009E0544">
        <w:rPr>
          <w:rFonts w:asciiTheme="minorHAnsi" w:eastAsia="Times New Roman" w:hAnsiTheme="minorHAnsi" w:cstheme="minorHAnsi"/>
          <w:sz w:val="28"/>
          <w:szCs w:val="28"/>
          <w:lang w:val="en-US" w:eastAsia="ru-RU"/>
        </w:rPr>
        <w:t>, 2020). They are basically a report on the "health" of an organization, written for the benefit of the media, analysts, the community, stakeholders, and shareholders (</w:t>
      </w:r>
      <w:proofErr w:type="spellStart"/>
      <w:r w:rsidRPr="009E0544">
        <w:rPr>
          <w:rFonts w:asciiTheme="minorHAnsi" w:eastAsia="Times New Roman" w:hAnsiTheme="minorHAnsi" w:cstheme="minorHAnsi"/>
          <w:sz w:val="28"/>
          <w:szCs w:val="28"/>
          <w:lang w:val="en-US" w:eastAsia="ru-RU"/>
        </w:rPr>
        <w:t>McGurgan</w:t>
      </w:r>
      <w:proofErr w:type="spellEnd"/>
      <w:r w:rsidRPr="009E0544">
        <w:rPr>
          <w:rFonts w:asciiTheme="minorHAnsi" w:eastAsia="Times New Roman" w:hAnsiTheme="minorHAnsi" w:cstheme="minorHAnsi"/>
          <w:sz w:val="28"/>
          <w:szCs w:val="28"/>
          <w:lang w:val="en-US" w:eastAsia="ru-RU"/>
        </w:rPr>
        <w:t>, 2020).</w:t>
      </w:r>
    </w:p>
    <w:p w14:paraId="6CEC102E"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Knowing how to write an annual report can also be useful when constructing </w:t>
      </w:r>
      <w:r w:rsidRPr="009E0544">
        <w:rPr>
          <w:rFonts w:asciiTheme="minorHAnsi" w:eastAsia="Times New Roman" w:hAnsiTheme="minorHAnsi" w:cstheme="minorHAnsi"/>
          <w:sz w:val="28"/>
          <w:szCs w:val="28"/>
          <w:lang w:val="en-US" w:eastAsia="ru-RU"/>
        </w:rPr>
        <w:lastRenderedPageBreak/>
        <w:t>other similar pieces. The evaluative nature of an annual report can, for example, help when writing up summaries. Furthermore, public companies in the US are legally required to produce comprehensive annual reports, under the Securities and Exchange Commission (FreshBooks, 2020). Though smaller companies and non-profit organizations are not legally required to, it has become standard practice amongst most sectors. They come in an array of formats, which can range from simple documents to highly produced booklets. The main purposes of an annual report are to:</w:t>
      </w:r>
    </w:p>
    <w:p w14:paraId="3735B8F6" w14:textId="77777777" w:rsidR="009E0544" w:rsidRPr="009E0544"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7" w:name="bookmark230"/>
      <w:r w:rsidRPr="009E0544">
        <w:rPr>
          <w:rFonts w:asciiTheme="minorHAnsi" w:eastAsia="Times New Roman" w:hAnsiTheme="minorHAnsi" w:cstheme="minorHAnsi"/>
          <w:b/>
          <w:bCs/>
          <w:sz w:val="28"/>
          <w:szCs w:val="28"/>
          <w:lang w:val="en-US" w:eastAsia="ru-RU"/>
        </w:rPr>
        <w:t>Summarize financial information</w:t>
      </w:r>
      <w:bookmarkEnd w:id="17"/>
    </w:p>
    <w:p w14:paraId="23057FC6"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is an outline of an organization's financial year, which helps the audience to know how much the organization owns and how much it owes, its capacity to make money and how it funds its operations (</w:t>
      </w:r>
      <w:proofErr w:type="spellStart"/>
      <w:r w:rsidRPr="009E0544">
        <w:rPr>
          <w:rFonts w:asciiTheme="minorHAnsi" w:eastAsia="Times New Roman" w:hAnsiTheme="minorHAnsi" w:cstheme="minorHAnsi"/>
          <w:sz w:val="28"/>
          <w:szCs w:val="28"/>
          <w:lang w:val="en-US" w:eastAsia="ru-RU"/>
        </w:rPr>
        <w:t>McGurgan</w:t>
      </w:r>
      <w:proofErr w:type="spellEnd"/>
      <w:r w:rsidRPr="009E0544">
        <w:rPr>
          <w:rFonts w:asciiTheme="minorHAnsi" w:eastAsia="Times New Roman" w:hAnsiTheme="minorHAnsi" w:cstheme="minorHAnsi"/>
          <w:sz w:val="28"/>
          <w:szCs w:val="28"/>
          <w:lang w:val="en-US" w:eastAsia="ru-RU"/>
        </w:rPr>
        <w:t>, 2020).</w:t>
      </w:r>
    </w:p>
    <w:p w14:paraId="25039092" w14:textId="77777777" w:rsidR="009E0544" w:rsidRPr="009E0544"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8" w:name="bookmark232"/>
      <w:r w:rsidRPr="009E0544">
        <w:rPr>
          <w:rFonts w:asciiTheme="minorHAnsi" w:eastAsia="Times New Roman" w:hAnsiTheme="minorHAnsi" w:cstheme="minorHAnsi"/>
          <w:b/>
          <w:bCs/>
          <w:sz w:val="28"/>
          <w:szCs w:val="28"/>
          <w:lang w:val="en-US" w:eastAsia="ru-RU"/>
        </w:rPr>
        <w:t>Showcase achievements</w:t>
      </w:r>
      <w:bookmarkEnd w:id="18"/>
    </w:p>
    <w:p w14:paraId="14CDE903"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Aside from financial achievements, other achievements are showcased in an annual report. This may include advances made in research or awards the organization has received (</w:t>
      </w:r>
      <w:proofErr w:type="spellStart"/>
      <w:r w:rsidRPr="009E0544">
        <w:rPr>
          <w:rFonts w:asciiTheme="minorHAnsi" w:eastAsia="Times New Roman" w:hAnsiTheme="minorHAnsi" w:cstheme="minorHAnsi"/>
          <w:sz w:val="28"/>
          <w:szCs w:val="28"/>
          <w:lang w:val="en-US" w:eastAsia="ru-RU"/>
        </w:rPr>
        <w:t>McGurgan</w:t>
      </w:r>
      <w:proofErr w:type="spellEnd"/>
      <w:r w:rsidRPr="009E0544">
        <w:rPr>
          <w:rFonts w:asciiTheme="minorHAnsi" w:eastAsia="Times New Roman" w:hAnsiTheme="minorHAnsi" w:cstheme="minorHAnsi"/>
          <w:sz w:val="28"/>
          <w:szCs w:val="28"/>
          <w:lang w:val="en-US" w:eastAsia="ru-RU"/>
        </w:rPr>
        <w:t>, 2020). This section will help any investors or participants in your organization feel reassured about their involvement.</w:t>
      </w:r>
    </w:p>
    <w:p w14:paraId="3A70E5DE" w14:textId="77777777" w:rsidR="009E0544" w:rsidRPr="009E0544"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19" w:name="bookmark234"/>
      <w:r w:rsidRPr="009E0544">
        <w:rPr>
          <w:rFonts w:asciiTheme="minorHAnsi" w:eastAsia="Times New Roman" w:hAnsiTheme="minorHAnsi" w:cstheme="minorHAnsi"/>
          <w:b/>
          <w:bCs/>
          <w:sz w:val="28"/>
          <w:szCs w:val="28"/>
          <w:lang w:val="en-US" w:eastAsia="ru-RU"/>
        </w:rPr>
        <w:t>Promote the organization</w:t>
      </w:r>
      <w:bookmarkEnd w:id="19"/>
    </w:p>
    <w:p w14:paraId="182F3DF5"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Annual reports are also used to promote an organization. Emphasis on a specific achievement, such as distributing x resources to vulnerable people, is placed to market the organization. Within this, you may want to include the testimonies of clients, employees or other individuals and groups who have been impacted by your mission. This section will add a necessary human touch to the financial talk.</w:t>
      </w:r>
    </w:p>
    <w:p w14:paraId="67689E58" w14:textId="77777777" w:rsidR="009E0544" w:rsidRPr="009E0544"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20" w:name="bookmark236"/>
      <w:r w:rsidRPr="009E0544">
        <w:rPr>
          <w:rFonts w:asciiTheme="minorHAnsi" w:eastAsia="Times New Roman" w:hAnsiTheme="minorHAnsi" w:cstheme="minorHAnsi"/>
          <w:b/>
          <w:bCs/>
          <w:sz w:val="28"/>
          <w:szCs w:val="28"/>
          <w:lang w:val="en-US" w:eastAsia="ru-RU"/>
        </w:rPr>
        <w:t>Provide additional information</w:t>
      </w:r>
      <w:bookmarkEnd w:id="20"/>
    </w:p>
    <w:p w14:paraId="338F749B"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 may wish to include key figures in your organization, such as the board of directors, a brief bit of information and their photographs. Additionally, a letter to an organization's shareholders should be included at the start of an annual report (</w:t>
      </w:r>
      <w:proofErr w:type="spellStart"/>
      <w:r w:rsidRPr="009E0544">
        <w:rPr>
          <w:rFonts w:asciiTheme="minorHAnsi" w:eastAsia="Times New Roman" w:hAnsiTheme="minorHAnsi" w:cstheme="minorHAnsi"/>
          <w:sz w:val="28"/>
          <w:szCs w:val="28"/>
          <w:lang w:val="en-US" w:eastAsia="ru-RU"/>
        </w:rPr>
        <w:t>McGurgan</w:t>
      </w:r>
      <w:proofErr w:type="spellEnd"/>
      <w:r w:rsidRPr="009E0544">
        <w:rPr>
          <w:rFonts w:asciiTheme="minorHAnsi" w:eastAsia="Times New Roman" w:hAnsiTheme="minorHAnsi" w:cstheme="minorHAnsi"/>
          <w:sz w:val="28"/>
          <w:szCs w:val="28"/>
          <w:lang w:val="en-US" w:eastAsia="ru-RU"/>
        </w:rPr>
        <w:t>, 2020). This letter should be written by the highest position in your organization, such as the Chief Exec, and will outline key points, including an overview of profits, and information about any upcoming plans.</w:t>
      </w:r>
    </w:p>
    <w:p w14:paraId="21792199" w14:textId="77777777" w:rsidR="009E0544" w:rsidRPr="00B87B21"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21" w:name="bookmark238"/>
      <w:r w:rsidRPr="00B87B21">
        <w:rPr>
          <w:rFonts w:asciiTheme="minorHAnsi" w:eastAsia="Times New Roman" w:hAnsiTheme="minorHAnsi" w:cstheme="minorHAnsi"/>
          <w:b/>
          <w:bCs/>
          <w:sz w:val="28"/>
          <w:szCs w:val="28"/>
          <w:lang w:val="en-US" w:eastAsia="ru-RU"/>
        </w:rPr>
        <w:t>How to write an annual report</w:t>
      </w:r>
      <w:bookmarkEnd w:id="21"/>
    </w:p>
    <w:p w14:paraId="3F0AA267"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When writing an annual report, it is important to keep a few things in mind.</w:t>
      </w:r>
    </w:p>
    <w:p w14:paraId="16052F9F" w14:textId="77777777" w:rsidR="009E0544" w:rsidRPr="00B87B21"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22" w:name="bookmark240"/>
      <w:r w:rsidRPr="00B87B21">
        <w:rPr>
          <w:rFonts w:asciiTheme="minorHAnsi" w:eastAsia="Times New Roman" w:hAnsiTheme="minorHAnsi" w:cstheme="minorHAnsi"/>
          <w:b/>
          <w:bCs/>
          <w:sz w:val="28"/>
          <w:szCs w:val="28"/>
          <w:lang w:val="en-US" w:eastAsia="ru-RU"/>
        </w:rPr>
        <w:t>Outline and emphasize your key message</w:t>
      </w:r>
      <w:bookmarkEnd w:id="22"/>
    </w:p>
    <w:p w14:paraId="6000B74F"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Your annual report is not merely a bland outline of your organization's financial progress. It is also an opportunity to sell yourself. Make sure to tie your main accomplishments to descriptions of your activities, goals, and plans.</w:t>
      </w:r>
    </w:p>
    <w:p w14:paraId="168535A8" w14:textId="77777777" w:rsidR="009E0544" w:rsidRPr="00B87B21"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23" w:name="bookmark242"/>
      <w:r w:rsidRPr="00B87B21">
        <w:rPr>
          <w:rFonts w:asciiTheme="minorHAnsi" w:eastAsia="Times New Roman" w:hAnsiTheme="minorHAnsi" w:cstheme="minorHAnsi"/>
          <w:b/>
          <w:bCs/>
          <w:sz w:val="28"/>
          <w:szCs w:val="28"/>
          <w:lang w:val="en-US" w:eastAsia="ru-RU"/>
        </w:rPr>
        <w:lastRenderedPageBreak/>
        <w:t>Be organized</w:t>
      </w:r>
      <w:bookmarkEnd w:id="23"/>
    </w:p>
    <w:p w14:paraId="0F682D59"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 cannot include everything in your annual report - doing so would be overwhelming and off-putting to your reader. Before your write up, make sure to plan what you are including. Apart from the basics, your annual report should have a key thread - a storyline tying it together (FreshBooks, 2020).</w:t>
      </w:r>
    </w:p>
    <w:p w14:paraId="2AA07577" w14:textId="77777777" w:rsidR="009E0544" w:rsidRPr="00B87B21"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24" w:name="bookmark244"/>
      <w:r w:rsidRPr="00B87B21">
        <w:rPr>
          <w:rFonts w:asciiTheme="minorHAnsi" w:eastAsia="Times New Roman" w:hAnsiTheme="minorHAnsi" w:cstheme="minorHAnsi"/>
          <w:b/>
          <w:bCs/>
          <w:sz w:val="28"/>
          <w:szCs w:val="28"/>
          <w:lang w:val="en-US" w:eastAsia="ru-RU"/>
        </w:rPr>
        <w:t>Be honest</w:t>
      </w:r>
      <w:bookmarkEnd w:id="24"/>
    </w:p>
    <w:p w14:paraId="68C730AB"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Transparency is key to gaining the trust of your reader. If you skew your report to include only the positives, you could find yourself in a troublesome situation when word gets out about some of your issues. Remember to approach your report in a professional and unbiased manner. Don't oversell your accomplishments and don't omit any issues that you've faced (FreshBooks, 2020).</w:t>
      </w:r>
    </w:p>
    <w:p w14:paraId="3CA2F32D" w14:textId="77777777" w:rsidR="009E0544" w:rsidRPr="00B87B21" w:rsidRDefault="009E0544" w:rsidP="009142B9">
      <w:pPr>
        <w:pStyle w:val="11"/>
        <w:numPr>
          <w:ilvl w:val="0"/>
          <w:numId w:val="11"/>
        </w:numPr>
        <w:spacing w:after="120" w:line="240" w:lineRule="auto"/>
        <w:jc w:val="both"/>
        <w:rPr>
          <w:rFonts w:asciiTheme="minorHAnsi" w:eastAsia="Times New Roman" w:hAnsiTheme="minorHAnsi" w:cstheme="minorHAnsi"/>
          <w:b/>
          <w:bCs/>
          <w:sz w:val="28"/>
          <w:szCs w:val="28"/>
          <w:lang w:val="en-US" w:eastAsia="ru-RU"/>
        </w:rPr>
      </w:pPr>
      <w:bookmarkStart w:id="25" w:name="bookmark246"/>
      <w:r w:rsidRPr="00B87B21">
        <w:rPr>
          <w:rFonts w:asciiTheme="minorHAnsi" w:eastAsia="Times New Roman" w:hAnsiTheme="minorHAnsi" w:cstheme="minorHAnsi"/>
          <w:b/>
          <w:bCs/>
          <w:sz w:val="28"/>
          <w:szCs w:val="28"/>
          <w:lang w:val="en-US" w:eastAsia="ru-RU"/>
        </w:rPr>
        <w:t>Use an engaging design</w:t>
      </w:r>
      <w:bookmarkEnd w:id="25"/>
    </w:p>
    <w:p w14:paraId="5257E422"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 xml:space="preserve">Your report should not be one giant block of text. Aside from including too much information, the next no-no is to put off your reader before they've even started reading. Report styles will vary from organization to organization, but it good to break up and elaborate on your message by using headings and subheadings, infographics, and colored text boxes and quotes. The following outlines the general structure of an annual report. Some components will be more applicable to for-profit businesses - the next section will outline how to make necessary adjustments for non-profits. </w:t>
      </w:r>
    </w:p>
    <w:tbl>
      <w:tblPr>
        <w:tblStyle w:val="a7"/>
        <w:tblW w:w="0" w:type="auto"/>
        <w:tblLook w:val="04A0" w:firstRow="1" w:lastRow="0" w:firstColumn="1" w:lastColumn="0" w:noHBand="0" w:noVBand="1"/>
      </w:tblPr>
      <w:tblGrid>
        <w:gridCol w:w="9344"/>
      </w:tblGrid>
      <w:tr w:rsidR="00B87B21" w:rsidRPr="00297AD8" w14:paraId="0856CC60" w14:textId="77777777" w:rsidTr="00B87B21">
        <w:tc>
          <w:tcPr>
            <w:tcW w:w="9344" w:type="dxa"/>
          </w:tcPr>
          <w:p w14:paraId="45B69112" w14:textId="11A269FC"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The Chairperson's Letter</w:t>
            </w:r>
          </w:p>
          <w:p w14:paraId="07E848F8"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is the first thing that your reader will see and will set the tone of your entire piece. A brief overview of key developments, financials and objectives should be provided. Outline the main challenges and successes of an organization.</w:t>
            </w:r>
          </w:p>
          <w:p w14:paraId="7543F502" w14:textId="48008DC2"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Table of Contents</w:t>
            </w:r>
          </w:p>
          <w:p w14:paraId="4B1B404B"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See "Feasibility Reports" for an example.</w:t>
            </w:r>
          </w:p>
          <w:p w14:paraId="6F7E4CBE" w14:textId="5CE92E09"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Profile</w:t>
            </w:r>
          </w:p>
          <w:p w14:paraId="5B530A82"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section provides the bigger picture of your organization, including your vision and central objectives. The face of the organization should also be included, such as details of directors, the registered office, investor profiles, products/ services which are a major revenue source, profile of competitors and any risk factors (FreshBooks, 2020).</w:t>
            </w:r>
          </w:p>
          <w:p w14:paraId="1BC7163D" w14:textId="1C9765B9"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Management Discussion and Analysis</w:t>
            </w:r>
          </w:p>
          <w:p w14:paraId="3FACE30C"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This will move onto the business side, providing an overview of performance over the past three years which may include a discussion of sales, income, and profits.</w:t>
            </w:r>
          </w:p>
          <w:p w14:paraId="668F28BC"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lastRenderedPageBreak/>
              <w:t>Additional information which may be important should be included here. This may include any new products or services that have been developed, business acquisitions or shifts in marketing strategies (FreshBooks, 2020).</w:t>
            </w:r>
          </w:p>
          <w:p w14:paraId="1D1AAB49" w14:textId="0FCB5EFD"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Achievements</w:t>
            </w:r>
          </w:p>
          <w:p w14:paraId="2329D415"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 may wish to include an additional section outlining your organization's achievements over the past year. Include stories, photographs, or small case studies if appropriate.</w:t>
            </w:r>
          </w:p>
          <w:p w14:paraId="16B9E4D3" w14:textId="4D4484FA" w:rsidR="00B87B21" w:rsidRPr="00B87B21" w:rsidRDefault="00B87B21" w:rsidP="009142B9">
            <w:pPr>
              <w:pStyle w:val="11"/>
              <w:numPr>
                <w:ilvl w:val="0"/>
                <w:numId w:val="14"/>
              </w:numPr>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Financial Statements</w:t>
            </w:r>
          </w:p>
          <w:p w14:paraId="748C3928"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 finances are usually the most important part of an annual report, which provide an analysis of financial performance to your reader.</w:t>
            </w:r>
          </w:p>
          <w:p w14:paraId="4279B0D0" w14:textId="77777777" w:rsidR="00B87B21" w:rsidRPr="009E0544" w:rsidRDefault="00B87B21"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Financial statements will usually include a</w:t>
            </w:r>
          </w:p>
          <w:p w14:paraId="00172FA1" w14:textId="77777777" w:rsid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Balance sheet</w:t>
            </w:r>
          </w:p>
          <w:p w14:paraId="6C0BF34A" w14:textId="77777777" w:rsid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sz w:val="28"/>
                <w:szCs w:val="28"/>
                <w:lang w:val="en-US" w:eastAsia="ru-RU"/>
              </w:rPr>
              <w:t>Financial statement</w:t>
            </w:r>
          </w:p>
          <w:p w14:paraId="2991C4A9" w14:textId="77777777" w:rsid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sz w:val="28"/>
                <w:szCs w:val="28"/>
                <w:lang w:val="en-US" w:eastAsia="ru-RU"/>
              </w:rPr>
              <w:t>Cash flow statement</w:t>
            </w:r>
          </w:p>
          <w:p w14:paraId="37C00040" w14:textId="77777777" w:rsid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sz w:val="28"/>
                <w:szCs w:val="28"/>
                <w:lang w:val="en-US" w:eastAsia="ru-RU"/>
              </w:rPr>
              <w:t>Income statement</w:t>
            </w:r>
          </w:p>
          <w:p w14:paraId="7E174999" w14:textId="77777777" w:rsid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sz w:val="28"/>
                <w:szCs w:val="28"/>
                <w:lang w:val="en-US" w:eastAsia="ru-RU"/>
              </w:rPr>
              <w:t>Financial notes outlining the organizations accounting methods</w:t>
            </w:r>
          </w:p>
          <w:p w14:paraId="6D524610" w14:textId="082B3EDD" w:rsidR="00B87B21" w:rsidRPr="00B87B21" w:rsidRDefault="00B87B21" w:rsidP="009142B9">
            <w:pPr>
              <w:pStyle w:val="11"/>
              <w:numPr>
                <w:ilvl w:val="0"/>
                <w:numId w:val="11"/>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sz w:val="28"/>
                <w:szCs w:val="28"/>
                <w:lang w:val="en-US" w:eastAsia="ru-RU"/>
              </w:rPr>
              <w:t>Additional information such as pension plan contributions (</w:t>
            </w:r>
            <w:proofErr w:type="spellStart"/>
            <w:r w:rsidRPr="00B87B21">
              <w:rPr>
                <w:rFonts w:asciiTheme="minorHAnsi" w:eastAsia="Times New Roman" w:hAnsiTheme="minorHAnsi" w:cstheme="minorHAnsi"/>
                <w:sz w:val="28"/>
                <w:szCs w:val="28"/>
                <w:lang w:val="en-US" w:eastAsia="ru-RU"/>
              </w:rPr>
              <w:t>McGurgan</w:t>
            </w:r>
            <w:proofErr w:type="spellEnd"/>
            <w:r w:rsidRPr="00B87B21">
              <w:rPr>
                <w:rFonts w:asciiTheme="minorHAnsi" w:eastAsia="Times New Roman" w:hAnsiTheme="minorHAnsi" w:cstheme="minorHAnsi"/>
                <w:sz w:val="28"/>
                <w:szCs w:val="28"/>
                <w:lang w:val="en-US" w:eastAsia="ru-RU"/>
              </w:rPr>
              <w:t>, 2020), or comments by auditors.</w:t>
            </w:r>
          </w:p>
        </w:tc>
      </w:tr>
    </w:tbl>
    <w:p w14:paraId="71743EB7" w14:textId="77777777" w:rsidR="00B87B21" w:rsidRDefault="00B87B21" w:rsidP="00B87B21">
      <w:pPr>
        <w:pStyle w:val="11"/>
        <w:spacing w:after="120" w:line="240" w:lineRule="auto"/>
        <w:jc w:val="both"/>
        <w:rPr>
          <w:rFonts w:asciiTheme="minorHAnsi" w:eastAsia="Times New Roman" w:hAnsiTheme="minorHAnsi" w:cstheme="minorHAnsi"/>
          <w:sz w:val="28"/>
          <w:szCs w:val="28"/>
          <w:lang w:val="en-US" w:eastAsia="ru-RU"/>
        </w:rPr>
      </w:pPr>
      <w:bookmarkStart w:id="26" w:name="bookmark248"/>
    </w:p>
    <w:p w14:paraId="534FBD0E" w14:textId="5E6F5DF4" w:rsidR="009E0544" w:rsidRPr="00B87B21"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r w:rsidRPr="00B87B21">
        <w:rPr>
          <w:rFonts w:asciiTheme="minorHAnsi" w:eastAsia="Times New Roman" w:hAnsiTheme="minorHAnsi" w:cstheme="minorHAnsi"/>
          <w:b/>
          <w:bCs/>
          <w:sz w:val="28"/>
          <w:szCs w:val="28"/>
          <w:lang w:val="en-US" w:eastAsia="ru-RU"/>
        </w:rPr>
        <w:t>The dilemma for non-profits</w:t>
      </w:r>
      <w:bookmarkEnd w:id="26"/>
    </w:p>
    <w:p w14:paraId="35149389"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Though it is not legally required for non-profits to produce annual reports in the US, it is highly recommended. These documents are often important to building trust with your donors and supporters.</w:t>
      </w:r>
    </w:p>
    <w:p w14:paraId="716CB340"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The main dilemma that non-profits face when writing annual reports, however, is what should be included? When so many guides are geared towards responding to investors and shareholders, it can be difficult to determine what should and should not be prioritized in your report.</w:t>
      </w:r>
    </w:p>
    <w:p w14:paraId="72259F33"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Here are some key tips for non-profits:</w:t>
      </w:r>
    </w:p>
    <w:p w14:paraId="28595899" w14:textId="77777777" w:rsidR="009E0544" w:rsidRPr="00B87B21" w:rsidRDefault="009E0544" w:rsidP="009142B9">
      <w:pPr>
        <w:pStyle w:val="11"/>
        <w:numPr>
          <w:ilvl w:val="0"/>
          <w:numId w:val="15"/>
        </w:numPr>
        <w:spacing w:after="120" w:line="240" w:lineRule="auto"/>
        <w:jc w:val="both"/>
        <w:rPr>
          <w:rFonts w:asciiTheme="minorHAnsi" w:eastAsia="Times New Roman" w:hAnsiTheme="minorHAnsi" w:cstheme="minorHAnsi"/>
          <w:b/>
          <w:bCs/>
          <w:sz w:val="28"/>
          <w:szCs w:val="28"/>
          <w:lang w:val="en-US" w:eastAsia="ru-RU"/>
        </w:rPr>
      </w:pPr>
      <w:bookmarkStart w:id="27" w:name="bookmark250"/>
      <w:r w:rsidRPr="00B87B21">
        <w:rPr>
          <w:rFonts w:asciiTheme="minorHAnsi" w:eastAsia="Times New Roman" w:hAnsiTheme="minorHAnsi" w:cstheme="minorHAnsi"/>
          <w:b/>
          <w:bCs/>
          <w:sz w:val="28"/>
          <w:szCs w:val="28"/>
          <w:lang w:val="en-US" w:eastAsia="ru-RU"/>
        </w:rPr>
        <w:t>Do explain your financials</w:t>
      </w:r>
      <w:bookmarkEnd w:id="27"/>
    </w:p>
    <w:p w14:paraId="06A89CCF" w14:textId="0B12764D"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 may not be working for profit, but that doesn't mean that you shouldn't include the details of your finances. Differently to an annual report that is geared towards investors, however, it is likely that your donors will have less of a grasp on the financial mumbo jumbo. You should include a paragraph or two in plain language which simply explains the content of your graphs, tables, or charts (Miller, 2020). It may also be useful to include some infographics to engage your audience - more on this later!</w:t>
      </w:r>
    </w:p>
    <w:p w14:paraId="0D945FA8" w14:textId="77777777" w:rsidR="009E0544" w:rsidRPr="00B87B21" w:rsidRDefault="009E0544" w:rsidP="009142B9">
      <w:pPr>
        <w:pStyle w:val="11"/>
        <w:numPr>
          <w:ilvl w:val="0"/>
          <w:numId w:val="15"/>
        </w:numPr>
        <w:spacing w:after="120" w:line="240" w:lineRule="auto"/>
        <w:jc w:val="both"/>
        <w:rPr>
          <w:rFonts w:asciiTheme="minorHAnsi" w:eastAsia="Times New Roman" w:hAnsiTheme="minorHAnsi" w:cstheme="minorHAnsi"/>
          <w:b/>
          <w:bCs/>
          <w:sz w:val="28"/>
          <w:szCs w:val="28"/>
          <w:lang w:val="en-US" w:eastAsia="ru-RU"/>
        </w:rPr>
      </w:pPr>
      <w:bookmarkStart w:id="28" w:name="bookmark252"/>
      <w:r w:rsidRPr="00B87B21">
        <w:rPr>
          <w:rFonts w:asciiTheme="minorHAnsi" w:eastAsia="Times New Roman" w:hAnsiTheme="minorHAnsi" w:cstheme="minorHAnsi"/>
          <w:b/>
          <w:bCs/>
          <w:sz w:val="28"/>
          <w:szCs w:val="28"/>
          <w:lang w:val="en-US" w:eastAsia="ru-RU"/>
        </w:rPr>
        <w:lastRenderedPageBreak/>
        <w:t>Include donor lists</w:t>
      </w:r>
      <w:bookmarkEnd w:id="28"/>
    </w:p>
    <w:p w14:paraId="10267B30"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Swap out the investor profiles for those of your donors. Recognizing those who give to your organization is one of the most important purposes of an annual report for non-profits. However, it is important to strike a balance between listing donors and the rest of your report's content. If your list is too long, consider reorganizing your layout or scaling back a bit (Miller, 2020).</w:t>
      </w:r>
    </w:p>
    <w:p w14:paraId="2F509B08" w14:textId="77777777" w:rsidR="009E0544" w:rsidRPr="00B87B21" w:rsidRDefault="009E0544" w:rsidP="009142B9">
      <w:pPr>
        <w:pStyle w:val="11"/>
        <w:numPr>
          <w:ilvl w:val="0"/>
          <w:numId w:val="15"/>
        </w:numPr>
        <w:spacing w:after="120" w:line="240" w:lineRule="auto"/>
        <w:jc w:val="both"/>
        <w:rPr>
          <w:rFonts w:asciiTheme="minorHAnsi" w:eastAsia="Times New Roman" w:hAnsiTheme="minorHAnsi" w:cstheme="minorHAnsi"/>
          <w:b/>
          <w:bCs/>
          <w:sz w:val="28"/>
          <w:szCs w:val="28"/>
          <w:lang w:val="en-US" w:eastAsia="ru-RU"/>
        </w:rPr>
      </w:pPr>
      <w:bookmarkStart w:id="29" w:name="bookmark254"/>
      <w:r w:rsidRPr="00B87B21">
        <w:rPr>
          <w:rFonts w:asciiTheme="minorHAnsi" w:eastAsia="Times New Roman" w:hAnsiTheme="minorHAnsi" w:cstheme="minorHAnsi"/>
          <w:b/>
          <w:bCs/>
          <w:sz w:val="28"/>
          <w:szCs w:val="28"/>
          <w:lang w:val="en-US" w:eastAsia="ru-RU"/>
        </w:rPr>
        <w:t>Emphasize and personalize your achievements</w:t>
      </w:r>
      <w:bookmarkEnd w:id="29"/>
    </w:p>
    <w:p w14:paraId="42585D65"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Your achievements section should occupy more space than in a company's annual report. Include more personal stories and examples which will relate to your donors. Additionally, this section should outweigh your financial achievements. Donors want to know what is being done with your money, not how you raised it (Miller, 2020).</w:t>
      </w:r>
    </w:p>
    <w:p w14:paraId="5303BD36" w14:textId="77777777" w:rsidR="009E0544" w:rsidRPr="00B87B21" w:rsidRDefault="009E0544" w:rsidP="009142B9">
      <w:pPr>
        <w:pStyle w:val="11"/>
        <w:numPr>
          <w:ilvl w:val="0"/>
          <w:numId w:val="15"/>
        </w:numPr>
        <w:spacing w:after="120" w:line="240" w:lineRule="auto"/>
        <w:jc w:val="both"/>
        <w:rPr>
          <w:rFonts w:asciiTheme="minorHAnsi" w:eastAsia="Times New Roman" w:hAnsiTheme="minorHAnsi" w:cstheme="minorHAnsi"/>
          <w:b/>
          <w:bCs/>
          <w:sz w:val="28"/>
          <w:szCs w:val="28"/>
          <w:lang w:val="en-US" w:eastAsia="ru-RU"/>
        </w:rPr>
      </w:pPr>
      <w:bookmarkStart w:id="30" w:name="bookmark256"/>
      <w:r w:rsidRPr="00B87B21">
        <w:rPr>
          <w:rFonts w:asciiTheme="minorHAnsi" w:eastAsia="Times New Roman" w:hAnsiTheme="minorHAnsi" w:cstheme="minorHAnsi"/>
          <w:b/>
          <w:bCs/>
          <w:sz w:val="28"/>
          <w:szCs w:val="28"/>
          <w:lang w:val="en-US" w:eastAsia="ru-RU"/>
        </w:rPr>
        <w:t>Include photos</w:t>
      </w:r>
      <w:bookmarkEnd w:id="30"/>
    </w:p>
    <w:p w14:paraId="517EB26F"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Many of your readers will simply flick through your report -- it is most effective to catch their attention with the use of photos. These can help to accessibly demonstrate the story that your organization is telling. Remember to include captions which connect your photographs to an achievement or goal (Miller, 2020).</w:t>
      </w:r>
    </w:p>
    <w:p w14:paraId="049022CC" w14:textId="77777777" w:rsidR="009E0544" w:rsidRPr="00B87B21" w:rsidRDefault="009E0544" w:rsidP="00B87B21">
      <w:pPr>
        <w:pStyle w:val="11"/>
        <w:spacing w:after="120" w:line="240" w:lineRule="auto"/>
        <w:jc w:val="both"/>
        <w:rPr>
          <w:rFonts w:asciiTheme="minorHAnsi" w:eastAsia="Times New Roman" w:hAnsiTheme="minorHAnsi" w:cstheme="minorHAnsi"/>
          <w:b/>
          <w:bCs/>
          <w:sz w:val="28"/>
          <w:szCs w:val="28"/>
          <w:lang w:val="en-US" w:eastAsia="ru-RU"/>
        </w:rPr>
      </w:pPr>
      <w:bookmarkStart w:id="31" w:name="bookmark258"/>
      <w:r w:rsidRPr="00B87B21">
        <w:rPr>
          <w:rFonts w:asciiTheme="minorHAnsi" w:eastAsia="Times New Roman" w:hAnsiTheme="minorHAnsi" w:cstheme="minorHAnsi"/>
          <w:b/>
          <w:bCs/>
          <w:sz w:val="28"/>
          <w:szCs w:val="28"/>
          <w:lang w:val="en-US" w:eastAsia="ru-RU"/>
        </w:rPr>
        <w:t>Useful language</w:t>
      </w:r>
      <w:bookmarkEnd w:id="31"/>
    </w:p>
    <w:p w14:paraId="289390C0" w14:textId="77777777" w:rsidR="009E0544" w:rsidRPr="009E0544" w:rsidRDefault="009E0544" w:rsidP="00B87B21">
      <w:pPr>
        <w:pStyle w:val="11"/>
        <w:spacing w:after="120" w:line="240" w:lineRule="auto"/>
        <w:ind w:firstLine="709"/>
        <w:jc w:val="both"/>
        <w:rPr>
          <w:rFonts w:asciiTheme="minorHAnsi" w:eastAsia="Times New Roman" w:hAnsiTheme="minorHAnsi" w:cstheme="minorHAnsi"/>
          <w:sz w:val="28"/>
          <w:szCs w:val="28"/>
          <w:lang w:val="en-US" w:eastAsia="ru-RU"/>
        </w:rPr>
      </w:pPr>
      <w:r w:rsidRPr="009E0544">
        <w:rPr>
          <w:rFonts w:asciiTheme="minorHAnsi" w:eastAsia="Times New Roman" w:hAnsiTheme="minorHAnsi" w:cstheme="minorHAnsi"/>
          <w:sz w:val="28"/>
          <w:szCs w:val="28"/>
          <w:lang w:val="en-US" w:eastAsia="ru-RU"/>
        </w:rPr>
        <w:t>Here is a more detailed breakdown of the standard sections in a long technical report, and the language that is conventionally used.</w:t>
      </w:r>
    </w:p>
    <w:p w14:paraId="4CE4A839"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Title page:</w:t>
      </w:r>
      <w:r w:rsidRPr="009E0544">
        <w:rPr>
          <w:rFonts w:asciiTheme="minorHAnsi" w:eastAsia="Times New Roman" w:hAnsiTheme="minorHAnsi" w:cstheme="minorHAnsi"/>
          <w:sz w:val="28"/>
          <w:szCs w:val="28"/>
          <w:lang w:val="en-US" w:eastAsia="ru-RU"/>
        </w:rPr>
        <w:t xml:space="preserve"> The title of your report should be as short and to the point as it can be.</w:t>
      </w:r>
    </w:p>
    <w:p w14:paraId="44F588B8"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Terms of reference:</w:t>
      </w:r>
      <w:r w:rsidRPr="00B87B21">
        <w:rPr>
          <w:rFonts w:asciiTheme="minorHAnsi" w:eastAsia="Times New Roman" w:hAnsiTheme="minorHAnsi" w:cstheme="minorHAnsi"/>
          <w:sz w:val="28"/>
          <w:szCs w:val="28"/>
          <w:lang w:val="en-US" w:eastAsia="ru-RU"/>
        </w:rPr>
        <w:t xml:space="preserve"> if writing a report in response to a request, you may be provided with terms of reference. These should specify what you should write the report about and how you should write it. The terms of reference are there to help you define the scope and the purpose of your report.</w:t>
      </w:r>
    </w:p>
    <w:p w14:paraId="30E30F87"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Summary:</w:t>
      </w:r>
      <w:r w:rsidRPr="00B87B21">
        <w:rPr>
          <w:rFonts w:asciiTheme="minorHAnsi" w:eastAsia="Times New Roman" w:hAnsiTheme="minorHAnsi" w:cstheme="minorHAnsi"/>
          <w:sz w:val="28"/>
          <w:szCs w:val="28"/>
          <w:lang w:val="en-US" w:eastAsia="ru-RU"/>
        </w:rPr>
        <w:t xml:space="preserve"> a synthesis of the contents of the report.</w:t>
      </w:r>
    </w:p>
    <w:p w14:paraId="0663222D"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Table of contents:</w:t>
      </w:r>
      <w:r w:rsidRPr="00B87B21">
        <w:rPr>
          <w:rFonts w:asciiTheme="minorHAnsi" w:eastAsia="Times New Roman" w:hAnsiTheme="minorHAnsi" w:cstheme="minorHAnsi"/>
          <w:sz w:val="28"/>
          <w:szCs w:val="28"/>
          <w:lang w:val="en-US" w:eastAsia="ru-RU"/>
        </w:rPr>
        <w:t xml:space="preserve"> at the beginning of the report, a list of the sections covered.</w:t>
      </w:r>
    </w:p>
    <w:p w14:paraId="6C630C9C"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Introduction:</w:t>
      </w:r>
      <w:r w:rsidRPr="00B87B21">
        <w:rPr>
          <w:rFonts w:asciiTheme="minorHAnsi" w:eastAsia="Times New Roman" w:hAnsiTheme="minorHAnsi" w:cstheme="minorHAnsi"/>
          <w:sz w:val="28"/>
          <w:szCs w:val="28"/>
          <w:lang w:val="en-US" w:eastAsia="ru-RU"/>
        </w:rPr>
        <w:t xml:space="preserve"> preliminary section broadly presenting the topic at hand.</w:t>
      </w:r>
    </w:p>
    <w:p w14:paraId="4B7BC5CF"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Methods/Procedure:</w:t>
      </w:r>
      <w:r w:rsidRPr="00B87B21">
        <w:rPr>
          <w:rFonts w:asciiTheme="minorHAnsi" w:eastAsia="Times New Roman" w:hAnsiTheme="minorHAnsi" w:cstheme="minorHAnsi"/>
          <w:sz w:val="28"/>
          <w:szCs w:val="28"/>
          <w:lang w:val="en-US" w:eastAsia="ru-RU"/>
        </w:rPr>
        <w:t xml:space="preserve"> section detailing the process of data collection.</w:t>
      </w:r>
    </w:p>
    <w:p w14:paraId="4FEA59C5"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Findings:</w:t>
      </w:r>
      <w:r w:rsidRPr="00B87B21">
        <w:rPr>
          <w:rFonts w:asciiTheme="minorHAnsi" w:eastAsia="Times New Roman" w:hAnsiTheme="minorHAnsi" w:cstheme="minorHAnsi"/>
          <w:sz w:val="28"/>
          <w:szCs w:val="28"/>
          <w:lang w:val="en-US" w:eastAsia="ru-RU"/>
        </w:rPr>
        <w:t xml:space="preserve"> section focusing on the description of the data. Discussion/Recommendations: conclusions drawn from the data.</w:t>
      </w:r>
    </w:p>
    <w:p w14:paraId="6661DB9A"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Conclusion:</w:t>
      </w:r>
      <w:r w:rsidRPr="00B87B21">
        <w:rPr>
          <w:rFonts w:asciiTheme="minorHAnsi" w:eastAsia="Times New Roman" w:hAnsiTheme="minorHAnsi" w:cstheme="minorHAnsi"/>
          <w:sz w:val="28"/>
          <w:szCs w:val="28"/>
          <w:lang w:val="en-US" w:eastAsia="ru-RU"/>
        </w:rPr>
        <w:t xml:space="preserve"> overall remarks on the topic and the observations it invites.</w:t>
      </w:r>
    </w:p>
    <w:p w14:paraId="3501F7AB"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Bibliography/References:</w:t>
      </w:r>
      <w:r w:rsidRPr="00B87B21">
        <w:rPr>
          <w:rFonts w:asciiTheme="minorHAnsi" w:eastAsia="Times New Roman" w:hAnsiTheme="minorHAnsi" w:cstheme="minorHAnsi"/>
          <w:sz w:val="28"/>
          <w:szCs w:val="28"/>
          <w:lang w:val="en-US" w:eastAsia="ru-RU"/>
        </w:rPr>
        <w:t xml:space="preserve"> list of consulted sources.</w:t>
      </w:r>
    </w:p>
    <w:p w14:paraId="47ED1197"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Appendices:</w:t>
      </w:r>
      <w:r w:rsidRPr="00B87B21">
        <w:rPr>
          <w:rFonts w:asciiTheme="minorHAnsi" w:eastAsia="Times New Roman" w:hAnsiTheme="minorHAnsi" w:cstheme="minorHAnsi"/>
          <w:sz w:val="28"/>
          <w:szCs w:val="28"/>
          <w:lang w:val="en-US" w:eastAsia="ru-RU"/>
        </w:rPr>
        <w:t xml:space="preserve"> additional detailed documents too long to be included in the </w:t>
      </w:r>
      <w:r w:rsidRPr="00B87B21">
        <w:rPr>
          <w:rFonts w:asciiTheme="minorHAnsi" w:eastAsia="Times New Roman" w:hAnsiTheme="minorHAnsi" w:cstheme="minorHAnsi"/>
          <w:sz w:val="28"/>
          <w:szCs w:val="28"/>
          <w:lang w:val="en-US" w:eastAsia="ru-RU"/>
        </w:rPr>
        <w:lastRenderedPageBreak/>
        <w:t>body of the report, such as drawings, tables of data or graphs.</w:t>
      </w:r>
    </w:p>
    <w:p w14:paraId="3DBD27ED" w14:textId="77777777" w:rsid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Acknowledgements:</w:t>
      </w:r>
      <w:r w:rsidRPr="00B87B21">
        <w:rPr>
          <w:rFonts w:asciiTheme="minorHAnsi" w:eastAsia="Times New Roman" w:hAnsiTheme="minorHAnsi" w:cstheme="minorHAnsi"/>
          <w:sz w:val="28"/>
          <w:szCs w:val="28"/>
          <w:lang w:val="en-US" w:eastAsia="ru-RU"/>
        </w:rPr>
        <w:t xml:space="preserve"> section to acknowledge the help of others in writing your report.</w:t>
      </w:r>
    </w:p>
    <w:p w14:paraId="4383DEA2" w14:textId="6FB63FDE" w:rsidR="009E0544" w:rsidRPr="00B87B21" w:rsidRDefault="009E0544" w:rsidP="00472550">
      <w:pPr>
        <w:pStyle w:val="11"/>
        <w:numPr>
          <w:ilvl w:val="0"/>
          <w:numId w:val="15"/>
        </w:numPr>
        <w:spacing w:after="80" w:line="240" w:lineRule="auto"/>
        <w:ind w:left="714" w:hanging="357"/>
        <w:jc w:val="both"/>
        <w:rPr>
          <w:rFonts w:asciiTheme="minorHAnsi" w:eastAsia="Times New Roman" w:hAnsiTheme="minorHAnsi" w:cstheme="minorHAnsi"/>
          <w:sz w:val="28"/>
          <w:szCs w:val="28"/>
          <w:lang w:val="en-US" w:eastAsia="ru-RU"/>
        </w:rPr>
      </w:pPr>
      <w:r w:rsidRPr="00B87B21">
        <w:rPr>
          <w:rFonts w:asciiTheme="minorHAnsi" w:eastAsia="Times New Roman" w:hAnsiTheme="minorHAnsi" w:cstheme="minorHAnsi"/>
          <w:b/>
          <w:bCs/>
          <w:sz w:val="28"/>
          <w:szCs w:val="28"/>
          <w:lang w:val="en-US" w:eastAsia="ru-RU"/>
        </w:rPr>
        <w:t>Glossary of technical terms:</w:t>
      </w:r>
      <w:r w:rsidRPr="00B87B21">
        <w:rPr>
          <w:rFonts w:asciiTheme="minorHAnsi" w:eastAsia="Times New Roman" w:hAnsiTheme="minorHAnsi" w:cstheme="minorHAnsi"/>
          <w:sz w:val="28"/>
          <w:szCs w:val="28"/>
          <w:lang w:val="en-US" w:eastAsia="ru-RU"/>
        </w:rPr>
        <w:t xml:space="preserve"> list defining technical terms in the report.</w:t>
      </w:r>
    </w:p>
    <w:p w14:paraId="57986B50" w14:textId="77777777" w:rsidR="00472550" w:rsidRPr="00472550" w:rsidRDefault="00472550" w:rsidP="00472550">
      <w:pPr>
        <w:pStyle w:val="11"/>
        <w:spacing w:after="120" w:line="240" w:lineRule="auto"/>
        <w:jc w:val="both"/>
        <w:rPr>
          <w:rFonts w:asciiTheme="minorHAnsi" w:eastAsia="Times New Roman" w:hAnsiTheme="minorHAnsi" w:cstheme="minorHAnsi"/>
          <w:b/>
          <w:sz w:val="10"/>
          <w:szCs w:val="10"/>
          <w:lang w:val="en-US" w:eastAsia="ru-RU"/>
        </w:rPr>
      </w:pPr>
      <w:bookmarkStart w:id="32" w:name="bookmark0"/>
    </w:p>
    <w:p w14:paraId="45FB0308" w14:textId="2086347D" w:rsidR="00472550" w:rsidRPr="00744D9A" w:rsidRDefault="00472550" w:rsidP="00472550">
      <w:pPr>
        <w:pStyle w:val="11"/>
        <w:spacing w:after="120" w:line="240" w:lineRule="auto"/>
        <w:jc w:val="both"/>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Paragraphs and Sections</w:t>
      </w:r>
      <w:bookmarkEnd w:id="32"/>
    </w:p>
    <w:p w14:paraId="49B01881"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Somewhere in your schooling, a good English teacher probably taught you how to write good paragraphs. The key, the teacher said, was starting with a solid topic sen</w:t>
      </w:r>
      <w:r w:rsidRPr="00744D9A">
        <w:rPr>
          <w:rFonts w:asciiTheme="minorHAnsi" w:eastAsia="Times New Roman" w:hAnsiTheme="minorHAnsi" w:cstheme="minorHAnsi"/>
          <w:sz w:val="28"/>
          <w:szCs w:val="28"/>
          <w:lang w:val="en-US" w:eastAsia="ru-RU"/>
        </w:rPr>
        <w:softHyphen/>
        <w:t>tence that introduced the paragraph and provided its theme. The essays you wrote in high school contained long paragraphs, which really did benefit from topic sentences.</w:t>
      </w:r>
    </w:p>
    <w:p w14:paraId="03A8FB76"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Technical writing differs from the literary essays you wrote in high school. Technical prose simply cannot afford a topic sentence for every paragraph. The paragraphs in technical prose are more utilitarian, less rigidly structured, and generally shorter than in literary crit</w:t>
      </w:r>
      <w:r w:rsidRPr="00744D9A">
        <w:rPr>
          <w:rFonts w:asciiTheme="minorHAnsi" w:eastAsia="Times New Roman" w:hAnsiTheme="minorHAnsi" w:cstheme="minorHAnsi"/>
          <w:sz w:val="28"/>
          <w:szCs w:val="28"/>
          <w:lang w:val="en-US" w:eastAsia="ru-RU"/>
        </w:rPr>
        <w:softHyphen/>
        <w:t>icism. In technical prose, two-sentence paragraphs are common. In such short paragraphs, a topic sentence is hardly warranted. The opening sentence in a technical paragraph does not need to state a theme; it merely needs to introduce the topic at hand or to build on the topic that preceded it.</w:t>
      </w:r>
    </w:p>
    <w:p w14:paraId="04C3953E"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 section is a collection of one or more paragraphs (plus any lists, tables, or figures). A section that consists of several paragraphs does require an introductory paragraph. This introductory paragraph should start with one of the following:</w:t>
      </w:r>
    </w:p>
    <w:p w14:paraId="5E4127EA" w14:textId="77777777" w:rsidR="00472550" w:rsidRDefault="00472550" w:rsidP="00472550">
      <w:pPr>
        <w:pStyle w:val="11"/>
        <w:numPr>
          <w:ilvl w:val="0"/>
          <w:numId w:val="16"/>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 topic sentence</w:t>
      </w:r>
    </w:p>
    <w:p w14:paraId="04A52549" w14:textId="77777777" w:rsidR="00472550" w:rsidRPr="00744D9A" w:rsidRDefault="00472550" w:rsidP="00472550">
      <w:pPr>
        <w:pStyle w:val="11"/>
        <w:numPr>
          <w:ilvl w:val="0"/>
          <w:numId w:val="16"/>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 bulleted or numbered list of topics covered in this section</w:t>
      </w:r>
    </w:p>
    <w:p w14:paraId="4E941CDD"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This chapter details the special requirements for paragraphs in technical prose.</w:t>
      </w:r>
    </w:p>
    <w:p w14:paraId="23241EBB" w14:textId="77777777" w:rsidR="00472550" w:rsidRPr="00744D9A" w:rsidRDefault="00472550" w:rsidP="00472550">
      <w:pPr>
        <w:pStyle w:val="11"/>
        <w:spacing w:after="120" w:line="240" w:lineRule="auto"/>
        <w:jc w:val="both"/>
        <w:rPr>
          <w:rFonts w:asciiTheme="minorHAnsi" w:eastAsia="Times New Roman" w:hAnsiTheme="minorHAnsi" w:cstheme="minorHAnsi"/>
          <w:b/>
          <w:sz w:val="28"/>
          <w:szCs w:val="28"/>
          <w:lang w:val="en-US" w:eastAsia="ru-RU"/>
        </w:rPr>
      </w:pPr>
      <w:bookmarkStart w:id="33" w:name="bookmark2"/>
      <w:r w:rsidRPr="00744D9A">
        <w:rPr>
          <w:rFonts w:asciiTheme="minorHAnsi" w:eastAsia="Times New Roman" w:hAnsiTheme="minorHAnsi" w:cstheme="minorHAnsi"/>
          <w:b/>
          <w:sz w:val="28"/>
          <w:szCs w:val="28"/>
          <w:lang w:val="en-US" w:eastAsia="ru-RU"/>
        </w:rPr>
        <w:t>Sentence Transitions</w:t>
      </w:r>
      <w:bookmarkEnd w:id="33"/>
    </w:p>
    <w:p w14:paraId="3BBBBA9C"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 transition is a word or phrase that helps ease readers into the next sentence. The follow</w:t>
      </w:r>
      <w:r w:rsidRPr="00744D9A">
        <w:rPr>
          <w:rFonts w:asciiTheme="minorHAnsi" w:eastAsia="Times New Roman" w:hAnsiTheme="minorHAnsi" w:cstheme="minorHAnsi"/>
          <w:sz w:val="28"/>
          <w:szCs w:val="28"/>
          <w:lang w:val="en-US" w:eastAsia="ru-RU"/>
        </w:rPr>
        <w:softHyphen/>
        <w:t>ing is a list of common transition terms in technical prose:</w:t>
      </w:r>
    </w:p>
    <w:p w14:paraId="2BF2C1DF"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however</w:t>
      </w:r>
    </w:p>
    <w:p w14:paraId="1B0461A1"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for example</w:t>
      </w:r>
    </w:p>
    <w:p w14:paraId="12221A42"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nevertheless</w:t>
      </w:r>
    </w:p>
    <w:p w14:paraId="4156155E"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by contrast</w:t>
      </w:r>
    </w:p>
    <w:p w14:paraId="1E7E8441"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by comparison</w:t>
      </w:r>
    </w:p>
    <w:p w14:paraId="76A46190"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in other words</w:t>
      </w:r>
    </w:p>
    <w:p w14:paraId="1B3FDB1C" w14:textId="77777777" w:rsidR="00472550"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unfortunately</w:t>
      </w:r>
    </w:p>
    <w:p w14:paraId="7BC57625" w14:textId="77777777" w:rsidR="00472550" w:rsidRPr="00744D9A" w:rsidRDefault="00472550" w:rsidP="00472550">
      <w:pPr>
        <w:pStyle w:val="11"/>
        <w:numPr>
          <w:ilvl w:val="0"/>
          <w:numId w:val="17"/>
        </w:numPr>
        <w:spacing w:after="80" w:line="240" w:lineRule="auto"/>
        <w:ind w:left="714" w:hanging="357"/>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that is (but don’t use this one too often)</w:t>
      </w:r>
    </w:p>
    <w:p w14:paraId="61525363" w14:textId="0B202FAF" w:rsidR="00472550"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lastRenderedPageBreak/>
        <w:t>Transitions terms typically appear at the beginning of a sentence. For example, consider the following use of a transition term in the second sentence:</w:t>
      </w:r>
    </w:p>
    <w:tbl>
      <w:tblPr>
        <w:tblStyle w:val="a7"/>
        <w:tblW w:w="0" w:type="auto"/>
        <w:tblLook w:val="04A0" w:firstRow="1" w:lastRow="0" w:firstColumn="1" w:lastColumn="0" w:noHBand="0" w:noVBand="1"/>
      </w:tblPr>
      <w:tblGrid>
        <w:gridCol w:w="9344"/>
      </w:tblGrid>
      <w:tr w:rsidR="00472550" w:rsidRPr="00297AD8" w14:paraId="7754FB61" w14:textId="77777777" w:rsidTr="002C37A9">
        <w:tc>
          <w:tcPr>
            <w:tcW w:w="9344" w:type="dxa"/>
          </w:tcPr>
          <w:p w14:paraId="32F836A4" w14:textId="77777777" w:rsidR="00472550" w:rsidRPr="00744D9A"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Transitions terms typically appear at the beginning of a sentence. For example, consider the use of a transition term in this sentence.</w:t>
            </w:r>
          </w:p>
        </w:tc>
      </w:tr>
    </w:tbl>
    <w:p w14:paraId="123CB539" w14:textId="77777777" w:rsidR="00472550" w:rsidRPr="00472550" w:rsidRDefault="00472550" w:rsidP="00472550">
      <w:pPr>
        <w:pStyle w:val="11"/>
        <w:spacing w:after="120" w:line="240" w:lineRule="auto"/>
        <w:ind w:firstLine="709"/>
        <w:jc w:val="both"/>
        <w:rPr>
          <w:rFonts w:asciiTheme="minorHAnsi" w:eastAsia="Times New Roman" w:hAnsiTheme="minorHAnsi" w:cstheme="minorHAnsi"/>
          <w:sz w:val="10"/>
          <w:szCs w:val="10"/>
          <w:lang w:val="en-US" w:eastAsia="ru-RU"/>
        </w:rPr>
      </w:pPr>
    </w:p>
    <w:p w14:paraId="3E00FE49"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When a sentence twists abruptly from the previous sentence, a transition term acts much like a squiggly road sign warning readers of a quick turn up ahead. For example, in the following passage, consider the sharp turn the second sentence makes from the first:</w:t>
      </w:r>
    </w:p>
    <w:tbl>
      <w:tblPr>
        <w:tblStyle w:val="a7"/>
        <w:tblW w:w="0" w:type="auto"/>
        <w:tblLook w:val="04A0" w:firstRow="1" w:lastRow="0" w:firstColumn="1" w:lastColumn="0" w:noHBand="0" w:noVBand="1"/>
      </w:tblPr>
      <w:tblGrid>
        <w:gridCol w:w="9344"/>
      </w:tblGrid>
      <w:tr w:rsidR="00472550" w:rsidRPr="00297AD8" w14:paraId="64C6A516" w14:textId="77777777" w:rsidTr="002C37A9">
        <w:tc>
          <w:tcPr>
            <w:tcW w:w="9344" w:type="dxa"/>
          </w:tcPr>
          <w:p w14:paraId="4728014C" w14:textId="77777777" w:rsidR="00472550" w:rsidRPr="00744D9A"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Newton’s formulas work remarkably well. These formulas fail miserably when objects are very small or are moving very rapidly.</w:t>
            </w:r>
          </w:p>
        </w:tc>
      </w:tr>
    </w:tbl>
    <w:p w14:paraId="33B82D16" w14:textId="77777777" w:rsidR="00472550" w:rsidRPr="00472550" w:rsidRDefault="00472550" w:rsidP="00472550">
      <w:pPr>
        <w:pStyle w:val="11"/>
        <w:spacing w:after="120" w:line="240" w:lineRule="auto"/>
        <w:jc w:val="both"/>
        <w:rPr>
          <w:rFonts w:asciiTheme="minorHAnsi" w:eastAsia="Times New Roman" w:hAnsiTheme="minorHAnsi" w:cstheme="minorHAnsi"/>
          <w:sz w:val="10"/>
          <w:szCs w:val="10"/>
          <w:lang w:val="en-US" w:eastAsia="ru-RU"/>
        </w:rPr>
      </w:pPr>
    </w:p>
    <w:p w14:paraId="3BA674A4"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Adding a transition term supplies a warning to the reader, so the following passage reads more easily:</w:t>
      </w:r>
    </w:p>
    <w:tbl>
      <w:tblPr>
        <w:tblStyle w:val="a7"/>
        <w:tblW w:w="0" w:type="auto"/>
        <w:tblLook w:val="04A0" w:firstRow="1" w:lastRow="0" w:firstColumn="1" w:lastColumn="0" w:noHBand="0" w:noVBand="1"/>
      </w:tblPr>
      <w:tblGrid>
        <w:gridCol w:w="9344"/>
      </w:tblGrid>
      <w:tr w:rsidR="00472550" w:rsidRPr="00297AD8" w14:paraId="4BB421FB" w14:textId="77777777" w:rsidTr="002C37A9">
        <w:tc>
          <w:tcPr>
            <w:tcW w:w="9344" w:type="dxa"/>
          </w:tcPr>
          <w:p w14:paraId="7BD594A3" w14:textId="77777777" w:rsidR="00472550" w:rsidRPr="00744D9A"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Newton’s formulas work remarkably well. However, these formulas fail miserably when objects are very small or are moving very rapidly.</w:t>
            </w:r>
          </w:p>
        </w:tc>
      </w:tr>
    </w:tbl>
    <w:p w14:paraId="58888242" w14:textId="77777777" w:rsidR="00472550" w:rsidRPr="00472550" w:rsidRDefault="00472550" w:rsidP="00472550">
      <w:pPr>
        <w:pStyle w:val="11"/>
        <w:spacing w:after="120" w:line="240" w:lineRule="auto"/>
        <w:jc w:val="both"/>
        <w:rPr>
          <w:rFonts w:asciiTheme="minorHAnsi" w:eastAsia="Times New Roman" w:hAnsiTheme="minorHAnsi" w:cstheme="minorHAnsi"/>
          <w:sz w:val="10"/>
          <w:szCs w:val="10"/>
          <w:lang w:val="en-US" w:eastAsia="ru-RU"/>
        </w:rPr>
      </w:pPr>
    </w:p>
    <w:p w14:paraId="07FA0349"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wise writer pays attention to transitions. Without transitions, paragraphs often sound static and forced. With well-chosen transitions, writing sounds more natural and conver</w:t>
      </w:r>
      <w:r w:rsidRPr="00744D9A">
        <w:rPr>
          <w:rFonts w:asciiTheme="minorHAnsi" w:eastAsia="Times New Roman" w:hAnsiTheme="minorHAnsi" w:cstheme="minorHAnsi"/>
          <w:sz w:val="28"/>
          <w:szCs w:val="28"/>
          <w:lang w:val="en-US" w:eastAsia="ru-RU"/>
        </w:rPr>
        <w:softHyphen/>
        <w:t>sational. Ironically, speakers in actual conversations do not use many transition words.</w:t>
      </w:r>
    </w:p>
    <w:p w14:paraId="1D5CAAD0"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Vocal inflections, facial expressions, and hand gestures act as transitions in real-life conversations.</w:t>
      </w:r>
    </w:p>
    <w:p w14:paraId="0711B63F"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 xml:space="preserve">In </w:t>
      </w:r>
      <w:r>
        <w:rPr>
          <w:rFonts w:asciiTheme="minorHAnsi" w:eastAsia="Times New Roman" w:hAnsiTheme="minorHAnsi" w:cstheme="minorHAnsi"/>
          <w:sz w:val="28"/>
          <w:szCs w:val="28"/>
          <w:lang w:val="en-US" w:eastAsia="ru-RU"/>
        </w:rPr>
        <w:t>the following t</w:t>
      </w:r>
      <w:r w:rsidRPr="00744D9A">
        <w:rPr>
          <w:rFonts w:asciiTheme="minorHAnsi" w:eastAsia="Times New Roman" w:hAnsiTheme="minorHAnsi" w:cstheme="minorHAnsi"/>
          <w:sz w:val="28"/>
          <w:szCs w:val="28"/>
          <w:lang w:val="en-US" w:eastAsia="ru-RU"/>
        </w:rPr>
        <w:t>able</w:t>
      </w:r>
      <w:r>
        <w:rPr>
          <w:rFonts w:asciiTheme="minorHAnsi" w:eastAsia="Times New Roman" w:hAnsiTheme="minorHAnsi" w:cstheme="minorHAnsi"/>
          <w:sz w:val="28"/>
          <w:szCs w:val="28"/>
          <w:lang w:val="en-US" w:eastAsia="ru-RU"/>
        </w:rPr>
        <w:t xml:space="preserve">, </w:t>
      </w:r>
      <w:r w:rsidRPr="00744D9A">
        <w:rPr>
          <w:rFonts w:asciiTheme="minorHAnsi" w:eastAsia="Times New Roman" w:hAnsiTheme="minorHAnsi" w:cstheme="minorHAnsi"/>
          <w:sz w:val="28"/>
          <w:szCs w:val="28"/>
          <w:lang w:val="en-US" w:eastAsia="ru-RU"/>
        </w:rPr>
        <w:t>notice how much more fluid the passages with transitions sound.</w:t>
      </w:r>
    </w:p>
    <w:p w14:paraId="4D8949B4" w14:textId="77777777" w:rsidR="00472550"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Value of Transitions</w:t>
      </w:r>
    </w:p>
    <w:tbl>
      <w:tblPr>
        <w:tblStyle w:val="a7"/>
        <w:tblW w:w="0" w:type="auto"/>
        <w:tblLook w:val="04A0" w:firstRow="1" w:lastRow="0" w:firstColumn="1" w:lastColumn="0" w:noHBand="0" w:noVBand="1"/>
      </w:tblPr>
      <w:tblGrid>
        <w:gridCol w:w="4672"/>
        <w:gridCol w:w="4672"/>
      </w:tblGrid>
      <w:tr w:rsidR="00472550" w14:paraId="6791E349" w14:textId="77777777" w:rsidTr="002C37A9">
        <w:tc>
          <w:tcPr>
            <w:tcW w:w="4672" w:type="dxa"/>
            <w:vAlign w:val="center"/>
          </w:tcPr>
          <w:p w14:paraId="26DD6EC9" w14:textId="77777777" w:rsidR="00472550" w:rsidRPr="00744D9A"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Without Transitions</w:t>
            </w:r>
          </w:p>
        </w:tc>
        <w:tc>
          <w:tcPr>
            <w:tcW w:w="4672" w:type="dxa"/>
            <w:vAlign w:val="center"/>
          </w:tcPr>
          <w:p w14:paraId="17EFDA2E" w14:textId="77777777" w:rsidR="00472550" w:rsidRPr="00744D9A"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With Transitions</w:t>
            </w:r>
          </w:p>
        </w:tc>
      </w:tr>
      <w:tr w:rsidR="00472550" w:rsidRPr="00297AD8" w14:paraId="7868A276" w14:textId="77777777" w:rsidTr="002C37A9">
        <w:tc>
          <w:tcPr>
            <w:tcW w:w="4672" w:type="dxa"/>
          </w:tcPr>
          <w:p w14:paraId="62C959C9"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C compiler can process 1,000 lines of code per second. The rate slows when the host is fully loaded.</w:t>
            </w:r>
          </w:p>
        </w:tc>
        <w:tc>
          <w:tcPr>
            <w:tcW w:w="4672" w:type="dxa"/>
            <w:vAlign w:val="center"/>
          </w:tcPr>
          <w:p w14:paraId="61864DEF"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C compiler can process 1,000 lines of code per second. However, the rate slows when the host is fully loaded.</w:t>
            </w:r>
          </w:p>
        </w:tc>
      </w:tr>
      <w:tr w:rsidR="00472550" w14:paraId="1873FA6C" w14:textId="77777777" w:rsidTr="002C37A9">
        <w:tc>
          <w:tcPr>
            <w:tcW w:w="4672" w:type="dxa"/>
          </w:tcPr>
          <w:p w14:paraId="612D847F"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Most commercial airplanes can cruise at alti</w:t>
            </w:r>
            <w:r w:rsidRPr="00744D9A">
              <w:rPr>
                <w:rFonts w:asciiTheme="minorHAnsi" w:eastAsia="Times New Roman" w:hAnsiTheme="minorHAnsi" w:cstheme="minorHAnsi"/>
                <w:sz w:val="28"/>
                <w:szCs w:val="28"/>
                <w:lang w:val="en-US" w:eastAsia="ru-RU"/>
              </w:rPr>
              <w:softHyphen/>
              <w:t>tudes up to approximately seven miles. The Boeing 757 cruises at 37,000 feet.</w:t>
            </w:r>
          </w:p>
        </w:tc>
        <w:tc>
          <w:tcPr>
            <w:tcW w:w="4672" w:type="dxa"/>
          </w:tcPr>
          <w:p w14:paraId="2A40F140"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Most commercial airplanes can cruise at altitudes up to approximately seven miles. For example, the Boeing 757 cruises at 37,000 feet.</w:t>
            </w:r>
          </w:p>
        </w:tc>
      </w:tr>
    </w:tbl>
    <w:p w14:paraId="345AB05E" w14:textId="77777777" w:rsidR="00472550" w:rsidRPr="00744D9A" w:rsidRDefault="00472550" w:rsidP="00472550">
      <w:pPr>
        <w:pStyle w:val="11"/>
        <w:spacing w:after="120" w:line="240" w:lineRule="auto"/>
        <w:jc w:val="both"/>
        <w:rPr>
          <w:rFonts w:asciiTheme="minorHAnsi" w:eastAsia="Times New Roman" w:hAnsiTheme="minorHAnsi" w:cstheme="minorHAnsi"/>
          <w:sz w:val="28"/>
          <w:szCs w:val="28"/>
          <w:lang w:val="en-US" w:eastAsia="ru-RU"/>
        </w:rPr>
      </w:pPr>
    </w:p>
    <w:p w14:paraId="18CAD4F2" w14:textId="77777777" w:rsidR="00472550"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p>
    <w:p w14:paraId="248A4F07" w14:textId="77777777" w:rsidR="00472550"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p>
    <w:p w14:paraId="162CC34B" w14:textId="38580A2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lastRenderedPageBreak/>
        <w:t>The only downside to using transitions is that they make sentences a little longer. Never</w:t>
      </w:r>
      <w:r w:rsidRPr="00744D9A">
        <w:rPr>
          <w:rFonts w:asciiTheme="minorHAnsi" w:eastAsia="Times New Roman" w:hAnsiTheme="minorHAnsi" w:cstheme="minorHAnsi"/>
          <w:sz w:val="28"/>
          <w:szCs w:val="28"/>
          <w:lang w:val="en-US" w:eastAsia="ru-RU"/>
        </w:rPr>
        <w:softHyphen/>
        <w:t>theless, transitions aid clarity and help engage the audience.</w:t>
      </w:r>
    </w:p>
    <w:tbl>
      <w:tblPr>
        <w:tblStyle w:val="a7"/>
        <w:tblW w:w="0" w:type="auto"/>
        <w:tblLook w:val="04A0" w:firstRow="1" w:lastRow="0" w:firstColumn="1" w:lastColumn="0" w:noHBand="0" w:noVBand="1"/>
      </w:tblPr>
      <w:tblGrid>
        <w:gridCol w:w="9344"/>
      </w:tblGrid>
      <w:tr w:rsidR="00472550" w:rsidRPr="00297AD8" w14:paraId="035FE4EF" w14:textId="77777777" w:rsidTr="002C37A9">
        <w:tc>
          <w:tcPr>
            <w:tcW w:w="9344" w:type="dxa"/>
          </w:tcPr>
          <w:p w14:paraId="73D8C764" w14:textId="77777777" w:rsidR="00472550" w:rsidRPr="00744D9A" w:rsidRDefault="00472550" w:rsidP="002C37A9">
            <w:pPr>
              <w:pStyle w:val="11"/>
              <w:spacing w:after="120" w:line="240" w:lineRule="auto"/>
              <w:jc w:val="both"/>
              <w:rPr>
                <w:rFonts w:asciiTheme="minorHAnsi" w:eastAsia="Times New Roman" w:hAnsiTheme="minorHAnsi" w:cstheme="minorHAnsi"/>
                <w:b/>
                <w:sz w:val="28"/>
                <w:szCs w:val="28"/>
                <w:lang w:val="en-US" w:eastAsia="ru-RU"/>
              </w:rPr>
            </w:pPr>
            <w:r w:rsidRPr="00744D9A">
              <w:rPr>
                <w:rFonts w:asciiTheme="minorHAnsi" w:eastAsia="Times New Roman" w:hAnsiTheme="minorHAnsi" w:cstheme="minorHAnsi"/>
                <w:b/>
                <w:sz w:val="28"/>
                <w:szCs w:val="28"/>
                <w:lang w:val="en-US" w:eastAsia="ru-RU"/>
              </w:rPr>
              <w:t>Conjunctions Are Not True Transitions</w:t>
            </w:r>
            <w:r w:rsidRPr="00744D9A">
              <w:rPr>
                <w:rFonts w:asciiTheme="minorHAnsi" w:eastAsia="Times New Roman" w:hAnsiTheme="minorHAnsi" w:cstheme="minorHAnsi"/>
                <w:b/>
                <w:sz w:val="28"/>
                <w:szCs w:val="28"/>
                <w:lang w:val="en-US" w:eastAsia="ru-RU"/>
              </w:rPr>
              <w:tab/>
            </w:r>
            <w:r w:rsidRPr="00744D9A">
              <w:rPr>
                <w:rFonts w:asciiTheme="minorHAnsi" w:eastAsia="Times New Roman" w:hAnsiTheme="minorHAnsi" w:cstheme="minorHAnsi"/>
                <w:b/>
                <w:sz w:val="28"/>
                <w:szCs w:val="28"/>
                <w:lang w:val="en-US" w:eastAsia="ru-RU"/>
              </w:rPr>
              <w:tab/>
            </w:r>
          </w:p>
          <w:p w14:paraId="5E6645E1" w14:textId="77777777" w:rsidR="00472550" w:rsidRPr="00744D9A" w:rsidRDefault="00472550" w:rsidP="002C37A9">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 xml:space="preserve">It is tempting to start a sentence with </w:t>
            </w:r>
            <w:proofErr w:type="gramStart"/>
            <w:r w:rsidRPr="00744D9A">
              <w:rPr>
                <w:rFonts w:asciiTheme="minorHAnsi" w:eastAsia="Times New Roman" w:hAnsiTheme="minorHAnsi" w:cstheme="minorHAnsi"/>
                <w:i/>
                <w:sz w:val="28"/>
                <w:szCs w:val="28"/>
                <w:lang w:val="en-US" w:eastAsia="ru-RU"/>
              </w:rPr>
              <w:t>But</w:t>
            </w:r>
            <w:proofErr w:type="gramEnd"/>
            <w:r w:rsidRPr="00744D9A">
              <w:rPr>
                <w:rFonts w:asciiTheme="minorHAnsi" w:eastAsia="Times New Roman" w:hAnsiTheme="minorHAnsi" w:cstheme="minorHAnsi"/>
                <w:sz w:val="28"/>
                <w:szCs w:val="28"/>
                <w:lang w:val="en-US" w:eastAsia="ru-RU"/>
              </w:rPr>
              <w:t xml:space="preserve"> </w:t>
            </w:r>
            <w:proofErr w:type="spellStart"/>
            <w:r w:rsidRPr="00744D9A">
              <w:rPr>
                <w:rFonts w:asciiTheme="minorHAnsi" w:eastAsia="Times New Roman" w:hAnsiTheme="minorHAnsi" w:cstheme="minorHAnsi"/>
                <w:sz w:val="28"/>
                <w:szCs w:val="28"/>
                <w:lang w:val="en-US" w:eastAsia="ru-RU"/>
              </w:rPr>
              <w:t>or</w:t>
            </w:r>
            <w:proofErr w:type="spellEnd"/>
            <w:r w:rsidRPr="00744D9A">
              <w:rPr>
                <w:rFonts w:asciiTheme="minorHAnsi" w:eastAsia="Times New Roman" w:hAnsiTheme="minorHAnsi" w:cstheme="minorHAnsi"/>
                <w:sz w:val="28"/>
                <w:szCs w:val="28"/>
                <w:lang w:val="en-US" w:eastAsia="ru-RU"/>
              </w:rPr>
              <w:t xml:space="preserve"> </w:t>
            </w:r>
            <w:r w:rsidRPr="00744D9A">
              <w:rPr>
                <w:rFonts w:asciiTheme="minorHAnsi" w:eastAsia="Times New Roman" w:hAnsiTheme="minorHAnsi" w:cstheme="minorHAnsi"/>
                <w:i/>
                <w:sz w:val="28"/>
                <w:szCs w:val="28"/>
                <w:lang w:val="en-US" w:eastAsia="ru-RU"/>
              </w:rPr>
              <w:t>And</w:t>
            </w:r>
            <w:r w:rsidRPr="00744D9A">
              <w:rPr>
                <w:rFonts w:asciiTheme="minorHAnsi" w:eastAsia="Times New Roman" w:hAnsiTheme="minorHAnsi" w:cstheme="minorHAnsi"/>
                <w:sz w:val="28"/>
                <w:szCs w:val="28"/>
                <w:lang w:val="en-US" w:eastAsia="ru-RU"/>
              </w:rPr>
              <w:t>. But don't do it in technical writing. And here's why</w:t>
            </w:r>
            <w:r>
              <w:rPr>
                <w:rFonts w:asciiTheme="minorHAnsi" w:eastAsia="Times New Roman" w:hAnsiTheme="minorHAnsi" w:cstheme="minorHAnsi"/>
                <w:sz w:val="28"/>
                <w:szCs w:val="28"/>
                <w:lang w:val="en-US" w:eastAsia="ru-RU"/>
              </w:rPr>
              <w:t xml:space="preserve"> – </w:t>
            </w:r>
            <w:r w:rsidRPr="00744D9A">
              <w:rPr>
                <w:rFonts w:asciiTheme="minorHAnsi" w:eastAsia="Times New Roman" w:hAnsiTheme="minorHAnsi" w:cstheme="minorHAnsi"/>
                <w:i/>
                <w:sz w:val="28"/>
                <w:szCs w:val="28"/>
                <w:lang w:val="en-US" w:eastAsia="ru-RU"/>
              </w:rPr>
              <w:t>but</w:t>
            </w:r>
            <w:r w:rsidRPr="00744D9A">
              <w:rPr>
                <w:rFonts w:asciiTheme="minorHAnsi" w:eastAsia="Times New Roman" w:hAnsiTheme="minorHAnsi" w:cstheme="minorHAnsi"/>
                <w:sz w:val="28"/>
                <w:szCs w:val="28"/>
                <w:lang w:val="en-US" w:eastAsia="ru-RU"/>
              </w:rPr>
              <w:t xml:space="preserve"> and </w:t>
            </w:r>
            <w:proofErr w:type="spellStart"/>
            <w:r w:rsidRPr="00744D9A">
              <w:rPr>
                <w:rFonts w:asciiTheme="minorHAnsi" w:eastAsia="Times New Roman" w:hAnsiTheme="minorHAnsi" w:cstheme="minorHAnsi"/>
                <w:i/>
                <w:sz w:val="28"/>
                <w:szCs w:val="28"/>
                <w:lang w:val="en-US" w:eastAsia="ru-RU"/>
              </w:rPr>
              <w:t>and</w:t>
            </w:r>
            <w:proofErr w:type="spellEnd"/>
            <w:r w:rsidRPr="00744D9A">
              <w:rPr>
                <w:rFonts w:asciiTheme="minorHAnsi" w:eastAsia="Times New Roman" w:hAnsiTheme="minorHAnsi" w:cstheme="minorHAnsi"/>
                <w:sz w:val="28"/>
                <w:szCs w:val="28"/>
                <w:lang w:val="en-US" w:eastAsia="ru-RU"/>
              </w:rPr>
              <w:t xml:space="preserve"> are conjunctions, great for </w:t>
            </w:r>
            <w:proofErr w:type="spellStart"/>
            <w:r w:rsidRPr="00744D9A">
              <w:rPr>
                <w:rFonts w:asciiTheme="minorHAnsi" w:eastAsia="Times New Roman" w:hAnsiTheme="minorHAnsi" w:cstheme="minorHAnsi"/>
                <w:sz w:val="28"/>
                <w:szCs w:val="28"/>
                <w:lang w:val="en-US" w:eastAsia="ru-RU"/>
              </w:rPr>
              <w:t>intrasentence</w:t>
            </w:r>
            <w:proofErr w:type="spellEnd"/>
            <w:r w:rsidRPr="00744D9A">
              <w:rPr>
                <w:rFonts w:asciiTheme="minorHAnsi" w:eastAsia="Times New Roman" w:hAnsiTheme="minorHAnsi" w:cstheme="minorHAnsi"/>
                <w:sz w:val="28"/>
                <w:szCs w:val="28"/>
                <w:lang w:val="en-US" w:eastAsia="ru-RU"/>
              </w:rPr>
              <w:t xml:space="preserve"> transitions but not appropriate for </w:t>
            </w:r>
            <w:proofErr w:type="spellStart"/>
            <w:r w:rsidRPr="00744D9A">
              <w:rPr>
                <w:rFonts w:asciiTheme="minorHAnsi" w:eastAsia="Times New Roman" w:hAnsiTheme="minorHAnsi" w:cstheme="minorHAnsi"/>
                <w:sz w:val="28"/>
                <w:szCs w:val="28"/>
                <w:lang w:val="en-US" w:eastAsia="ru-RU"/>
              </w:rPr>
              <w:t>intersentence</w:t>
            </w:r>
            <w:proofErr w:type="spellEnd"/>
            <w:r w:rsidRPr="00744D9A">
              <w:rPr>
                <w:rFonts w:asciiTheme="minorHAnsi" w:eastAsia="Times New Roman" w:hAnsiTheme="minorHAnsi" w:cstheme="minorHAnsi"/>
                <w:sz w:val="28"/>
                <w:szCs w:val="28"/>
                <w:lang w:val="en-US" w:eastAsia="ru-RU"/>
              </w:rPr>
              <w:t xml:space="preserve"> transitions.</w:t>
            </w:r>
          </w:p>
          <w:p w14:paraId="1493C100"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44D9A">
              <w:rPr>
                <w:rFonts w:asciiTheme="minorHAnsi" w:eastAsia="Times New Roman" w:hAnsiTheme="minorHAnsi" w:cstheme="minorHAnsi"/>
                <w:sz w:val="28"/>
                <w:szCs w:val="28"/>
                <w:lang w:val="en-US" w:eastAsia="ru-RU"/>
              </w:rPr>
              <w:t>Note that starting a sentence with a conjunction is fine in fiction. The rules of fiction are not as rigid as those for technical prose. Furthermore, in real-world conversations (which is something that fiction writers try to emulate), speakers start sentences with conjunctions all the time.</w:t>
            </w:r>
          </w:p>
        </w:tc>
      </w:tr>
    </w:tbl>
    <w:p w14:paraId="10DE66B0" w14:textId="77777777" w:rsidR="00472550" w:rsidRDefault="00472550" w:rsidP="00472550">
      <w:pPr>
        <w:pStyle w:val="11"/>
        <w:spacing w:after="120" w:line="240" w:lineRule="auto"/>
        <w:jc w:val="both"/>
        <w:rPr>
          <w:rFonts w:asciiTheme="minorHAnsi" w:eastAsia="Times New Roman" w:hAnsiTheme="minorHAnsi" w:cstheme="minorHAnsi"/>
          <w:sz w:val="28"/>
          <w:szCs w:val="28"/>
          <w:lang w:val="en-US" w:eastAsia="ru-RU"/>
        </w:rPr>
      </w:pPr>
    </w:p>
    <w:p w14:paraId="3F163AD0"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Although transitions are wonderful, don’t feel obligated to force them into every sentence. Moderation is also powerful.</w:t>
      </w:r>
    </w:p>
    <w:p w14:paraId="52DB2556" w14:textId="77777777" w:rsidR="00472550" w:rsidRPr="00355148" w:rsidRDefault="00472550" w:rsidP="00472550">
      <w:pPr>
        <w:pStyle w:val="11"/>
        <w:spacing w:after="120" w:line="240" w:lineRule="auto"/>
        <w:jc w:val="both"/>
        <w:rPr>
          <w:rFonts w:asciiTheme="minorHAnsi" w:eastAsia="Times New Roman" w:hAnsiTheme="minorHAnsi" w:cstheme="minorHAnsi"/>
          <w:b/>
          <w:sz w:val="28"/>
          <w:szCs w:val="28"/>
          <w:lang w:val="en-US" w:eastAsia="ru-RU"/>
        </w:rPr>
      </w:pPr>
      <w:r w:rsidRPr="00355148">
        <w:rPr>
          <w:rFonts w:asciiTheme="minorHAnsi" w:eastAsia="Times New Roman" w:hAnsiTheme="minorHAnsi" w:cstheme="minorHAnsi"/>
          <w:b/>
          <w:sz w:val="28"/>
          <w:szCs w:val="28"/>
          <w:lang w:val="en-US" w:eastAsia="ru-RU"/>
        </w:rPr>
        <w:t>Paragraph Length</w:t>
      </w:r>
    </w:p>
    <w:p w14:paraId="3C344409"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In high school English class, you may have been taught to write paragraphs to the following formula:</w:t>
      </w:r>
    </w:p>
    <w:p w14:paraId="3C22E769" w14:textId="77777777" w:rsidR="00472550" w:rsidRDefault="00472550" w:rsidP="00472550">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first (or topic) sentence introduces the paragraph.</w:t>
      </w:r>
    </w:p>
    <w:p w14:paraId="22146E54" w14:textId="77777777" w:rsidR="00472550" w:rsidRDefault="00472550" w:rsidP="00472550">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The middle three sentences are the body of the paragraph.</w:t>
      </w:r>
    </w:p>
    <w:p w14:paraId="04D9556D" w14:textId="77777777" w:rsidR="00472550" w:rsidRPr="00355148" w:rsidRDefault="00472550" w:rsidP="00472550">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The final sentence summarizes the paragraph.</w:t>
      </w:r>
    </w:p>
    <w:p w14:paraId="20AEDFF6"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Consequently, every paragraph consumed roughly five sentences.</w:t>
      </w:r>
    </w:p>
    <w:p w14:paraId="6FD29E08"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 xml:space="preserve">When writing technical prose as an adult, you might have brought along that same rigid formula (one paragraph </w:t>
      </w:r>
      <w:r>
        <w:rPr>
          <w:rFonts w:asciiTheme="minorHAnsi" w:eastAsia="Times New Roman" w:hAnsiTheme="minorHAnsi" w:cstheme="minorHAnsi"/>
          <w:sz w:val="28"/>
          <w:szCs w:val="28"/>
          <w:lang w:val="en-US" w:eastAsia="ru-RU"/>
        </w:rPr>
        <w:t>-</w:t>
      </w:r>
      <w:r w:rsidRPr="00744D9A">
        <w:rPr>
          <w:rFonts w:asciiTheme="minorHAnsi" w:eastAsia="Times New Roman" w:hAnsiTheme="minorHAnsi" w:cstheme="minorHAnsi"/>
          <w:sz w:val="28"/>
          <w:szCs w:val="28"/>
          <w:lang w:val="en-US" w:eastAsia="ru-RU"/>
        </w:rPr>
        <w:t xml:space="preserve"> five sentences). Allow me to liberate you—a paragraph should be as long or short as is needed. Some paragraphs should weigh a skimpy two or three sentences, while others should weigh a robust seven or eight sentences. Both weights are equally healthy.</w:t>
      </w:r>
    </w:p>
    <w:p w14:paraId="7E05858C"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Many good writers vary the length of paragraphs. Changing the length keeps readers awake. Some writers intentionally pop in an occasional lengthy paragraph after a quick series of short paragraphs. Your high school English teacher might not approve, but your readers will.</w:t>
      </w:r>
    </w:p>
    <w:p w14:paraId="34E15AC0"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Yes, an occasional one-sentence paragraph is fine.</w:t>
      </w:r>
    </w:p>
    <w:p w14:paraId="44633A36"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Beware of the rambling, massive paragraph that just never ends. When editing such a para</w:t>
      </w:r>
      <w:r w:rsidRPr="00744D9A">
        <w:rPr>
          <w:rFonts w:asciiTheme="minorHAnsi" w:eastAsia="Times New Roman" w:hAnsiTheme="minorHAnsi" w:cstheme="minorHAnsi"/>
          <w:sz w:val="28"/>
          <w:szCs w:val="28"/>
          <w:lang w:val="en-US" w:eastAsia="ru-RU"/>
        </w:rPr>
        <w:softHyphen/>
        <w:t>graph, I sense that the writer hasn’t figured out the right key to press to trigger a new para</w:t>
      </w:r>
      <w:r w:rsidRPr="00744D9A">
        <w:rPr>
          <w:rFonts w:asciiTheme="minorHAnsi" w:eastAsia="Times New Roman" w:hAnsiTheme="minorHAnsi" w:cstheme="minorHAnsi"/>
          <w:sz w:val="28"/>
          <w:szCs w:val="28"/>
          <w:lang w:val="en-US" w:eastAsia="ru-RU"/>
        </w:rPr>
        <w:softHyphen/>
        <w:t>graph. A one-ton paragraph possesses an intimidating amount of girth and heft. Reading such paragraphs is a chore, which is why many readers simply skip over them. The obvious solution is to divide morbidly obese paragraphs into multiple svelte, healthy ones.</w:t>
      </w:r>
    </w:p>
    <w:p w14:paraId="2DBD07E1"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lastRenderedPageBreak/>
        <w:t>When writing for a medium (such as newspapers) that contains very narrow columns, your paragraphs must be exceedingly short, oftentimes only a sentence or two.</w:t>
      </w:r>
    </w:p>
    <w:p w14:paraId="47E4098C"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opening sentence of a paragraph should flow fairly naturally from the preceding para</w:t>
      </w:r>
      <w:r w:rsidRPr="00744D9A">
        <w:rPr>
          <w:rFonts w:asciiTheme="minorHAnsi" w:eastAsia="Times New Roman" w:hAnsiTheme="minorHAnsi" w:cstheme="minorHAnsi"/>
          <w:sz w:val="28"/>
          <w:szCs w:val="28"/>
          <w:lang w:val="en-US" w:eastAsia="ru-RU"/>
        </w:rPr>
        <w:softHyphen/>
        <w:t>graph. For example, in the following passage, notice that the opening sentence of the sec</w:t>
      </w:r>
      <w:r w:rsidRPr="00744D9A">
        <w:rPr>
          <w:rFonts w:asciiTheme="minorHAnsi" w:eastAsia="Times New Roman" w:hAnsiTheme="minorHAnsi" w:cstheme="minorHAnsi"/>
          <w:sz w:val="28"/>
          <w:szCs w:val="28"/>
          <w:lang w:val="en-US" w:eastAsia="ru-RU"/>
        </w:rPr>
        <w:softHyphen/>
        <w:t>ond paragraph transitions by tightly summarizing earlier facts before segueing to the next topic:</w:t>
      </w:r>
    </w:p>
    <w:tbl>
      <w:tblPr>
        <w:tblStyle w:val="a7"/>
        <w:tblW w:w="0" w:type="auto"/>
        <w:tblLook w:val="04A0" w:firstRow="1" w:lastRow="0" w:firstColumn="1" w:lastColumn="0" w:noHBand="0" w:noVBand="1"/>
      </w:tblPr>
      <w:tblGrid>
        <w:gridCol w:w="9344"/>
      </w:tblGrid>
      <w:tr w:rsidR="00472550" w:rsidRPr="00297AD8" w14:paraId="2C39D6FD" w14:textId="77777777" w:rsidTr="002C37A9">
        <w:tc>
          <w:tcPr>
            <w:tcW w:w="9344" w:type="dxa"/>
          </w:tcPr>
          <w:p w14:paraId="124F0C4A"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44D9A">
              <w:rPr>
                <w:rFonts w:asciiTheme="minorHAnsi" w:eastAsia="Times New Roman" w:hAnsiTheme="minorHAnsi" w:cstheme="minorHAnsi"/>
                <w:sz w:val="28"/>
                <w:szCs w:val="28"/>
                <w:lang w:val="en-US" w:eastAsia="ru-RU"/>
              </w:rPr>
              <w:t xml:space="preserve">Dolphins are outstanding swimmers that can move at up to 30 miles per hour. Some dolphin species can hold their breath for up to ten minutes. Eventually though, dolphins must come up for fresh air since they have lungs, not gills. </w:t>
            </w:r>
          </w:p>
          <w:p w14:paraId="7D9730D8" w14:textId="77777777" w:rsidR="00472550" w:rsidRDefault="00472550" w:rsidP="002C37A9">
            <w:pPr>
              <w:pStyle w:val="11"/>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355148">
              <w:rPr>
                <w:rFonts w:asciiTheme="minorHAnsi" w:eastAsia="Times New Roman" w:hAnsiTheme="minorHAnsi" w:cstheme="minorHAnsi"/>
                <w:b/>
                <w:sz w:val="28"/>
                <w:szCs w:val="28"/>
                <w:lang w:val="en-US" w:eastAsia="ru-RU"/>
              </w:rPr>
              <w:t>Although dolphins both breathe air and swim expertly, dolphins are not amphibians.</w:t>
            </w:r>
            <w:r w:rsidRPr="00744D9A">
              <w:rPr>
                <w:rFonts w:asciiTheme="minorHAnsi" w:eastAsia="Times New Roman" w:hAnsiTheme="minorHAnsi" w:cstheme="minorHAnsi"/>
                <w:sz w:val="28"/>
                <w:szCs w:val="28"/>
                <w:lang w:val="en-US" w:eastAsia="ru-RU"/>
              </w:rPr>
              <w:t xml:space="preserve"> True amphibians start their life in water prior to transitioning...</w:t>
            </w:r>
          </w:p>
        </w:tc>
      </w:tr>
    </w:tbl>
    <w:p w14:paraId="41F97FF3" w14:textId="77777777" w:rsidR="00472550" w:rsidRDefault="00472550" w:rsidP="00472550">
      <w:pPr>
        <w:pStyle w:val="11"/>
        <w:spacing w:after="120" w:line="240" w:lineRule="auto"/>
        <w:jc w:val="both"/>
        <w:rPr>
          <w:rFonts w:asciiTheme="minorHAnsi" w:eastAsia="Times New Roman" w:hAnsiTheme="minorHAnsi" w:cstheme="minorHAnsi"/>
          <w:sz w:val="28"/>
          <w:szCs w:val="28"/>
          <w:lang w:val="en-US" w:eastAsia="ru-RU"/>
        </w:rPr>
      </w:pPr>
    </w:p>
    <w:p w14:paraId="1BAE7787"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Many editors frown on starting a paragraph with a transition term, feeling that transition terms connect sentences, not paragraphs. For example, some editors would forbid the fol</w:t>
      </w:r>
      <w:r w:rsidRPr="00744D9A">
        <w:rPr>
          <w:rFonts w:asciiTheme="minorHAnsi" w:eastAsia="Times New Roman" w:hAnsiTheme="minorHAnsi" w:cstheme="minorHAnsi"/>
          <w:sz w:val="28"/>
          <w:szCs w:val="28"/>
          <w:lang w:val="en-US" w:eastAsia="ru-RU"/>
        </w:rPr>
        <w:softHyphen/>
        <w:t>lowing paragraph opening:</w:t>
      </w:r>
    </w:p>
    <w:tbl>
      <w:tblPr>
        <w:tblStyle w:val="a7"/>
        <w:tblW w:w="0" w:type="auto"/>
        <w:tblLook w:val="04A0" w:firstRow="1" w:lastRow="0" w:firstColumn="1" w:lastColumn="0" w:noHBand="0" w:noVBand="1"/>
      </w:tblPr>
      <w:tblGrid>
        <w:gridCol w:w="9344"/>
      </w:tblGrid>
      <w:tr w:rsidR="00472550" w:rsidRPr="00297AD8" w14:paraId="2F833F7C" w14:textId="77777777" w:rsidTr="002C37A9">
        <w:tc>
          <w:tcPr>
            <w:tcW w:w="9344" w:type="dxa"/>
          </w:tcPr>
          <w:p w14:paraId="0F2C3F40" w14:textId="77777777" w:rsidR="00472550" w:rsidRPr="00355148" w:rsidRDefault="00472550" w:rsidP="002C37A9">
            <w:pPr>
              <w:pStyle w:val="11"/>
              <w:spacing w:after="120" w:line="240" w:lineRule="auto"/>
              <w:jc w:val="center"/>
              <w:rPr>
                <w:rFonts w:asciiTheme="minorHAnsi" w:eastAsia="Times New Roman" w:hAnsiTheme="minorHAnsi" w:cstheme="minorHAnsi"/>
                <w:b/>
                <w:sz w:val="28"/>
                <w:szCs w:val="28"/>
                <w:lang w:val="en-US" w:eastAsia="ru-RU"/>
              </w:rPr>
            </w:pPr>
            <w:r w:rsidRPr="00355148">
              <w:rPr>
                <w:rFonts w:asciiTheme="minorHAnsi" w:eastAsia="Times New Roman" w:hAnsiTheme="minorHAnsi" w:cstheme="minorHAnsi"/>
                <w:b/>
                <w:sz w:val="28"/>
                <w:szCs w:val="28"/>
                <w:lang w:val="en-US" w:eastAsia="ru-RU"/>
              </w:rPr>
              <w:t>However, dolphins are not amphibians.</w:t>
            </w:r>
          </w:p>
        </w:tc>
      </w:tr>
    </w:tbl>
    <w:p w14:paraId="59274B97" w14:textId="77777777" w:rsidR="00472550" w:rsidRDefault="00472550" w:rsidP="00472550">
      <w:pPr>
        <w:pStyle w:val="11"/>
        <w:spacing w:after="120" w:line="240" w:lineRule="auto"/>
        <w:jc w:val="both"/>
        <w:rPr>
          <w:rFonts w:asciiTheme="minorHAnsi" w:eastAsia="Times New Roman" w:hAnsiTheme="minorHAnsi" w:cstheme="minorHAnsi"/>
          <w:sz w:val="28"/>
          <w:szCs w:val="28"/>
          <w:lang w:val="en-US" w:eastAsia="ru-RU"/>
        </w:rPr>
      </w:pPr>
    </w:p>
    <w:p w14:paraId="538BCE00"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If you cannot make a paragraph flow naturally from its predecessor, then place that para</w:t>
      </w:r>
      <w:r w:rsidRPr="00744D9A">
        <w:rPr>
          <w:rFonts w:asciiTheme="minorHAnsi" w:eastAsia="Times New Roman" w:hAnsiTheme="minorHAnsi" w:cstheme="minorHAnsi"/>
          <w:sz w:val="28"/>
          <w:szCs w:val="28"/>
          <w:lang w:val="en-US" w:eastAsia="ru-RU"/>
        </w:rPr>
        <w:softHyphen/>
        <w:t>graph in a new or different section.</w:t>
      </w:r>
    </w:p>
    <w:p w14:paraId="356AB04A"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You should divide any document longer than a page or two into distinct sections. Doing so makes the document easier to write and easier to read. Each section must begin with a section header, which is its title. The following are some guidelines for sections and section headers:</w:t>
      </w:r>
    </w:p>
    <w:p w14:paraId="58F9DC00" w14:textId="77777777" w:rsidR="00472550" w:rsidRDefault="00472550" w:rsidP="00472550">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The opening sentence of a section should establish the section’s purpose.</w:t>
      </w:r>
    </w:p>
    <w:p w14:paraId="0479D308" w14:textId="77777777" w:rsidR="00472550" w:rsidRDefault="00472550" w:rsidP="00472550">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Each section must contain at least one sentence. That is, you may not place two sec</w:t>
      </w:r>
      <w:r w:rsidRPr="00355148">
        <w:rPr>
          <w:rFonts w:asciiTheme="minorHAnsi" w:eastAsia="Times New Roman" w:hAnsiTheme="minorHAnsi" w:cstheme="minorHAnsi"/>
          <w:sz w:val="28"/>
          <w:szCs w:val="28"/>
          <w:lang w:val="en-US" w:eastAsia="ru-RU"/>
        </w:rPr>
        <w:softHyphen/>
        <w:t>tions in a row without intervening text.</w:t>
      </w:r>
    </w:p>
    <w:p w14:paraId="50A18404" w14:textId="77777777" w:rsidR="00472550" w:rsidRDefault="00472550" w:rsidP="00472550">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Section names are not body text and should not be treated as such. For example, a section header cannot act as a valid introduction to a list; you must supply the intro</w:t>
      </w:r>
      <w:r w:rsidRPr="00355148">
        <w:rPr>
          <w:rFonts w:asciiTheme="minorHAnsi" w:eastAsia="Times New Roman" w:hAnsiTheme="minorHAnsi" w:cstheme="minorHAnsi"/>
          <w:sz w:val="28"/>
          <w:szCs w:val="28"/>
          <w:lang w:val="en-US" w:eastAsia="ru-RU"/>
        </w:rPr>
        <w:softHyphen/>
        <w:t>ductory sentence in body text.</w:t>
      </w:r>
    </w:p>
    <w:p w14:paraId="5F526A70" w14:textId="69067B09" w:rsidR="00472550" w:rsidRDefault="00472550" w:rsidP="00472550">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Section levels should rarely go more than three levels deep, counting the title of the document (or the chapter title) as the top level. In other words, beyond that top</w:t>
      </w:r>
      <w:r>
        <w:rPr>
          <w:rFonts w:asciiTheme="minorHAnsi" w:eastAsia="Times New Roman" w:hAnsiTheme="minorHAnsi" w:cstheme="minorHAnsi"/>
          <w:sz w:val="28"/>
          <w:szCs w:val="28"/>
          <w:lang w:val="en-US" w:eastAsia="ru-RU"/>
        </w:rPr>
        <w:t xml:space="preserve"> </w:t>
      </w:r>
      <w:r w:rsidRPr="00355148">
        <w:rPr>
          <w:rFonts w:asciiTheme="minorHAnsi" w:eastAsia="Times New Roman" w:hAnsiTheme="minorHAnsi" w:cstheme="minorHAnsi"/>
          <w:sz w:val="28"/>
          <w:szCs w:val="28"/>
          <w:lang w:val="en-US" w:eastAsia="ru-RU"/>
        </w:rPr>
        <w:softHyphen/>
        <w:t>level header, you should only supply two additional levels of headers. At the fourth level, many readers lose track of the hierarchy, which leads to confusion.</w:t>
      </w:r>
    </w:p>
    <w:p w14:paraId="38AAEAA7" w14:textId="77777777" w:rsidR="00472550" w:rsidRPr="00355148" w:rsidRDefault="00472550" w:rsidP="00472550">
      <w:pPr>
        <w:pStyle w:val="11"/>
        <w:spacing w:after="120" w:line="240" w:lineRule="auto"/>
        <w:jc w:val="both"/>
        <w:rPr>
          <w:rFonts w:asciiTheme="minorHAnsi" w:eastAsia="Times New Roman" w:hAnsiTheme="minorHAnsi" w:cstheme="minorHAnsi"/>
          <w:sz w:val="28"/>
          <w:szCs w:val="28"/>
          <w:lang w:val="en-US" w:eastAsia="ru-RU"/>
        </w:rPr>
      </w:pPr>
    </w:p>
    <w:tbl>
      <w:tblPr>
        <w:tblStyle w:val="a7"/>
        <w:tblW w:w="0" w:type="auto"/>
        <w:tblLook w:val="04A0" w:firstRow="1" w:lastRow="0" w:firstColumn="1" w:lastColumn="0" w:noHBand="0" w:noVBand="1"/>
      </w:tblPr>
      <w:tblGrid>
        <w:gridCol w:w="9344"/>
      </w:tblGrid>
      <w:tr w:rsidR="00472550" w:rsidRPr="00297AD8" w14:paraId="2DBBF902" w14:textId="77777777" w:rsidTr="002C37A9">
        <w:tc>
          <w:tcPr>
            <w:tcW w:w="9344" w:type="dxa"/>
          </w:tcPr>
          <w:p w14:paraId="77CA347C" w14:textId="77777777" w:rsidR="00472550" w:rsidRPr="00355148" w:rsidRDefault="00472550" w:rsidP="00472550">
            <w:pPr>
              <w:pStyle w:val="11"/>
              <w:spacing w:after="80" w:line="240" w:lineRule="auto"/>
              <w:jc w:val="both"/>
              <w:rPr>
                <w:rFonts w:asciiTheme="minorHAnsi" w:eastAsia="Times New Roman" w:hAnsiTheme="minorHAnsi" w:cstheme="minorHAnsi"/>
                <w:b/>
                <w:sz w:val="28"/>
                <w:szCs w:val="28"/>
                <w:lang w:val="en-US" w:eastAsia="ru-RU"/>
              </w:rPr>
            </w:pPr>
            <w:r w:rsidRPr="00355148">
              <w:rPr>
                <w:rFonts w:asciiTheme="minorHAnsi" w:eastAsia="Times New Roman" w:hAnsiTheme="minorHAnsi" w:cstheme="minorHAnsi"/>
                <w:b/>
                <w:sz w:val="28"/>
                <w:szCs w:val="28"/>
                <w:lang w:val="en-US" w:eastAsia="ru-RU"/>
              </w:rPr>
              <w:lastRenderedPageBreak/>
              <w:t xml:space="preserve">Should </w:t>
            </w:r>
            <w:proofErr w:type="spellStart"/>
            <w:r w:rsidRPr="00355148">
              <w:rPr>
                <w:rFonts w:asciiTheme="minorHAnsi" w:eastAsia="Times New Roman" w:hAnsiTheme="minorHAnsi" w:cstheme="minorHAnsi"/>
                <w:b/>
                <w:sz w:val="28"/>
                <w:szCs w:val="28"/>
                <w:lang w:val="en-US" w:eastAsia="ru-RU"/>
              </w:rPr>
              <w:t>You</w:t>
            </w:r>
            <w:proofErr w:type="spellEnd"/>
            <w:r w:rsidRPr="00355148">
              <w:rPr>
                <w:rFonts w:asciiTheme="minorHAnsi" w:eastAsia="Times New Roman" w:hAnsiTheme="minorHAnsi" w:cstheme="minorHAnsi"/>
                <w:b/>
                <w:sz w:val="28"/>
                <w:szCs w:val="28"/>
                <w:lang w:val="en-US" w:eastAsia="ru-RU"/>
              </w:rPr>
              <w:t xml:space="preserve"> Number Section Headers?</w:t>
            </w:r>
          </w:p>
          <w:p w14:paraId="234C652C" w14:textId="77777777" w:rsidR="00472550" w:rsidRPr="00744D9A" w:rsidRDefault="00472550" w:rsidP="00472550">
            <w:pPr>
              <w:pStyle w:val="11"/>
              <w:spacing w:after="8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44D9A">
              <w:rPr>
                <w:rFonts w:asciiTheme="minorHAnsi" w:eastAsia="Times New Roman" w:hAnsiTheme="minorHAnsi" w:cstheme="minorHAnsi"/>
                <w:sz w:val="28"/>
                <w:szCs w:val="28"/>
                <w:lang w:val="en-US" w:eastAsia="ru-RU"/>
              </w:rPr>
              <w:t>Many documents provide a multilevel section number in front of each section name, as in the following section header:</w:t>
            </w:r>
          </w:p>
          <w:p w14:paraId="44D200A8" w14:textId="77777777" w:rsidR="00472550" w:rsidRPr="00355148" w:rsidRDefault="00472550" w:rsidP="00472550">
            <w:pPr>
              <w:pStyle w:val="11"/>
              <w:spacing w:after="80" w:line="240" w:lineRule="auto"/>
              <w:jc w:val="both"/>
              <w:rPr>
                <w:rFonts w:asciiTheme="minorHAnsi" w:eastAsia="Times New Roman" w:hAnsiTheme="minorHAnsi" w:cstheme="minorHAnsi"/>
                <w:b/>
                <w:sz w:val="28"/>
                <w:szCs w:val="28"/>
                <w:lang w:val="en-US" w:eastAsia="ru-RU"/>
              </w:rPr>
            </w:pPr>
            <w:r>
              <w:rPr>
                <w:rFonts w:asciiTheme="minorHAnsi" w:eastAsia="Times New Roman" w:hAnsiTheme="minorHAnsi" w:cstheme="minorHAnsi"/>
                <w:sz w:val="28"/>
                <w:szCs w:val="28"/>
                <w:lang w:val="en-US" w:eastAsia="ru-RU"/>
              </w:rPr>
              <w:tab/>
            </w:r>
            <w:r w:rsidRPr="00355148">
              <w:rPr>
                <w:rFonts w:asciiTheme="minorHAnsi" w:eastAsia="Times New Roman" w:hAnsiTheme="minorHAnsi" w:cstheme="minorHAnsi"/>
                <w:b/>
                <w:sz w:val="28"/>
                <w:szCs w:val="28"/>
                <w:lang w:val="en-US" w:eastAsia="ru-RU"/>
              </w:rPr>
              <w:t>3.6.4 Orcas Make Poor Pets</w:t>
            </w:r>
          </w:p>
          <w:p w14:paraId="4770054C" w14:textId="77777777" w:rsidR="00472550" w:rsidRPr="00744D9A" w:rsidRDefault="00472550" w:rsidP="00472550">
            <w:pPr>
              <w:pStyle w:val="11"/>
              <w:spacing w:after="8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44D9A">
              <w:rPr>
                <w:rFonts w:asciiTheme="minorHAnsi" w:eastAsia="Times New Roman" w:hAnsiTheme="minorHAnsi" w:cstheme="minorHAnsi"/>
                <w:sz w:val="28"/>
                <w:szCs w:val="28"/>
                <w:lang w:val="en-US" w:eastAsia="ru-RU"/>
              </w:rPr>
              <w:t>You should place section numbers on the following types of documents:</w:t>
            </w:r>
          </w:p>
          <w:p w14:paraId="2F880D67" w14:textId="77777777" w:rsidR="00472550" w:rsidRPr="00744D9A" w:rsidRDefault="00472550" w:rsidP="00472550">
            <w:pPr>
              <w:pStyle w:val="11"/>
              <w:numPr>
                <w:ilvl w:val="0"/>
                <w:numId w:val="19"/>
              </w:numPr>
              <w:spacing w:after="8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b/>
                <w:sz w:val="28"/>
                <w:szCs w:val="28"/>
                <w:lang w:val="en-US" w:eastAsia="ru-RU"/>
              </w:rPr>
              <w:t>Engineering documents that serve a legal purpose.</w:t>
            </w:r>
            <w:r w:rsidRPr="00744D9A">
              <w:rPr>
                <w:rFonts w:asciiTheme="minorHAnsi" w:eastAsia="Times New Roman" w:hAnsiTheme="minorHAnsi" w:cstheme="minorHAnsi"/>
                <w:sz w:val="28"/>
                <w:szCs w:val="28"/>
                <w:lang w:val="en-US" w:eastAsia="ru-RU"/>
              </w:rPr>
              <w:t xml:space="preserve"> For example, documents that are attachments to a contract almost always contain section numbers. Section numbers reduce ambiguity when lawyers discuss the contract.</w:t>
            </w:r>
          </w:p>
          <w:p w14:paraId="1176E543" w14:textId="77777777" w:rsidR="00472550" w:rsidRPr="00744D9A" w:rsidRDefault="00472550" w:rsidP="00472550">
            <w:pPr>
              <w:pStyle w:val="11"/>
              <w:numPr>
                <w:ilvl w:val="0"/>
                <w:numId w:val="19"/>
              </w:numPr>
              <w:spacing w:after="8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b/>
                <w:sz w:val="28"/>
                <w:szCs w:val="28"/>
                <w:lang w:val="en-US" w:eastAsia="ru-RU"/>
              </w:rPr>
              <w:t>Engineering documents in which section numbers are a contractual requirement.</w:t>
            </w:r>
            <w:r w:rsidRPr="00744D9A">
              <w:rPr>
                <w:rFonts w:asciiTheme="minorHAnsi" w:eastAsia="Times New Roman" w:hAnsiTheme="minorHAnsi" w:cstheme="minorHAnsi"/>
                <w:sz w:val="28"/>
                <w:szCs w:val="28"/>
                <w:lang w:val="en-US" w:eastAsia="ru-RU"/>
              </w:rPr>
              <w:t xml:space="preserve"> For example, most military organizations require documents to contain section numbers.</w:t>
            </w:r>
          </w:p>
          <w:p w14:paraId="194601B3" w14:textId="77777777" w:rsidR="00472550" w:rsidRDefault="00472550" w:rsidP="00472550">
            <w:pPr>
              <w:pStyle w:val="11"/>
              <w:spacing w:after="8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44D9A">
              <w:rPr>
                <w:rFonts w:asciiTheme="minorHAnsi" w:eastAsia="Times New Roman" w:hAnsiTheme="minorHAnsi" w:cstheme="minorHAnsi"/>
                <w:sz w:val="28"/>
                <w:szCs w:val="28"/>
                <w:lang w:val="en-US" w:eastAsia="ru-RU"/>
              </w:rPr>
              <w:t>When writing for a lay audience, avoid section numbers. To members of a lay audience, section numbers appear formal and intimidating, rather like a big red “nerd crossing ahead” warning flag being waved in their faces.</w:t>
            </w:r>
          </w:p>
        </w:tc>
      </w:tr>
    </w:tbl>
    <w:p w14:paraId="1F4C986C" w14:textId="77777777" w:rsidR="00472550" w:rsidRPr="00472550" w:rsidRDefault="00472550" w:rsidP="00472550">
      <w:pPr>
        <w:pStyle w:val="11"/>
        <w:spacing w:after="120" w:line="240" w:lineRule="auto"/>
        <w:ind w:firstLine="709"/>
        <w:jc w:val="both"/>
        <w:rPr>
          <w:rFonts w:asciiTheme="minorHAnsi" w:eastAsia="Times New Roman" w:hAnsiTheme="minorHAnsi" w:cstheme="minorHAnsi"/>
          <w:sz w:val="10"/>
          <w:szCs w:val="10"/>
          <w:lang w:val="en-US" w:eastAsia="ru-RU"/>
        </w:rPr>
      </w:pPr>
    </w:p>
    <w:p w14:paraId="588020C7" w14:textId="77777777" w:rsidR="00472550" w:rsidRPr="00355148" w:rsidRDefault="00472550" w:rsidP="00472550">
      <w:pPr>
        <w:pStyle w:val="11"/>
        <w:spacing w:after="120" w:line="240" w:lineRule="auto"/>
        <w:jc w:val="both"/>
        <w:rPr>
          <w:rFonts w:asciiTheme="minorHAnsi" w:eastAsia="Times New Roman" w:hAnsiTheme="minorHAnsi" w:cstheme="minorHAnsi"/>
          <w:b/>
          <w:sz w:val="28"/>
          <w:szCs w:val="28"/>
          <w:lang w:val="en-US" w:eastAsia="ru-RU"/>
        </w:rPr>
      </w:pPr>
      <w:bookmarkStart w:id="34" w:name="bookmark4"/>
      <w:r w:rsidRPr="00355148">
        <w:rPr>
          <w:rFonts w:asciiTheme="minorHAnsi" w:eastAsia="Times New Roman" w:hAnsiTheme="minorHAnsi" w:cstheme="minorHAnsi"/>
          <w:b/>
          <w:sz w:val="28"/>
          <w:szCs w:val="28"/>
          <w:lang w:val="en-US" w:eastAsia="ru-RU"/>
        </w:rPr>
        <w:t>Summary of Paragraphs and Sections</w:t>
      </w:r>
      <w:bookmarkEnd w:id="34"/>
    </w:p>
    <w:p w14:paraId="46765F50" w14:textId="77777777" w:rsidR="00472550" w:rsidRPr="00744D9A" w:rsidRDefault="00472550" w:rsidP="00472550">
      <w:pPr>
        <w:pStyle w:val="11"/>
        <w:spacing w:after="120" w:line="240" w:lineRule="auto"/>
        <w:ind w:firstLine="709"/>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When reviewing your writing, ask yourself the following questions about each paragraph:</w:t>
      </w:r>
    </w:p>
    <w:p w14:paraId="463364EA"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744D9A">
        <w:rPr>
          <w:rFonts w:asciiTheme="minorHAnsi" w:eastAsia="Times New Roman" w:hAnsiTheme="minorHAnsi" w:cstheme="minorHAnsi"/>
          <w:sz w:val="28"/>
          <w:szCs w:val="28"/>
          <w:lang w:val="en-US" w:eastAsia="ru-RU"/>
        </w:rPr>
        <w:t>Does each sentence flow naturally into the sentence that follows?</w:t>
      </w:r>
    </w:p>
    <w:p w14:paraId="3CB35194"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Do sentences sound choppy? If so, consider adding transition terms to the beginning of choppy sentences.</w:t>
      </w:r>
    </w:p>
    <w:p w14:paraId="464D7C2C"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Do any sentences start with conjunctions instead of proper transition terms?</w:t>
      </w:r>
    </w:p>
    <w:p w14:paraId="25A182EC"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Does each paragraph flow naturally into the paragraph that follows?</w:t>
      </w:r>
    </w:p>
    <w:p w14:paraId="40285088"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Do any paragraphs start with transition terms? They usually should not.</w:t>
      </w:r>
    </w:p>
    <w:p w14:paraId="65A63F1B"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Are any paragraphs too long? Be wary of paragraphs longer than eight sentences or so. Chop lengthy paragraphs into two or three shorter ones.</w:t>
      </w:r>
    </w:p>
    <w:p w14:paraId="35CFD683"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Do all the sentences in a paragraph belong together, or do some sentences veer so far off course that they belong in another paragraph?</w:t>
      </w:r>
    </w:p>
    <w:p w14:paraId="0165220E"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When reviewing your writing, ask yourself the following questions about each section:</w:t>
      </w:r>
    </w:p>
    <w:p w14:paraId="1FD82AFC"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Is each section header descriptive? In other words, does each section actually describe what the section header says it should?</w:t>
      </w:r>
    </w:p>
    <w:p w14:paraId="42F5CC5B" w14:textId="77777777" w:rsidR="00472550"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355148">
        <w:rPr>
          <w:rFonts w:asciiTheme="minorHAnsi" w:eastAsia="Times New Roman" w:hAnsiTheme="minorHAnsi" w:cstheme="minorHAnsi"/>
          <w:sz w:val="28"/>
          <w:szCs w:val="28"/>
          <w:lang w:val="en-US" w:eastAsia="ru-RU"/>
        </w:rPr>
        <w:t>Can any section headers be more specific? For example, calling a section header “Orcas” might not be not nearly as informative to readers as calling it “Orcas: Diet.”</w:t>
      </w:r>
    </w:p>
    <w:p w14:paraId="6AAD96FC" w14:textId="77777777" w:rsidR="00472550" w:rsidRPr="00355148" w:rsidRDefault="00472550" w:rsidP="00472550">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lastRenderedPageBreak/>
        <w:t>Are all the paragraphs in a section related, or do some paragraphs belong in a new or different section?</w:t>
      </w:r>
    </w:p>
    <w:p w14:paraId="7ACCE8C9" w14:textId="77777777" w:rsidR="00E127BC" w:rsidRDefault="00E127BC" w:rsidP="00B87B21">
      <w:pPr>
        <w:spacing w:after="120" w:line="240" w:lineRule="auto"/>
        <w:jc w:val="center"/>
        <w:rPr>
          <w:rFonts w:cstheme="minorHAnsi"/>
          <w:b/>
          <w:bCs/>
          <w:sz w:val="28"/>
          <w:szCs w:val="28"/>
          <w:lang w:val="en-US"/>
        </w:rPr>
      </w:pPr>
    </w:p>
    <w:p w14:paraId="1F950B95" w14:textId="039B6060" w:rsidR="00DC3D01" w:rsidRPr="009E0544" w:rsidRDefault="00DC3D01" w:rsidP="00B87B21">
      <w:pPr>
        <w:spacing w:after="120" w:line="240" w:lineRule="auto"/>
        <w:jc w:val="center"/>
        <w:rPr>
          <w:rFonts w:cstheme="minorHAnsi"/>
          <w:b/>
          <w:bCs/>
          <w:sz w:val="28"/>
          <w:szCs w:val="28"/>
          <w:lang w:val="en-US"/>
        </w:rPr>
      </w:pPr>
      <w:r w:rsidRPr="009E0544">
        <w:rPr>
          <w:rFonts w:cstheme="minorHAnsi"/>
          <w:b/>
          <w:bCs/>
          <w:sz w:val="28"/>
          <w:szCs w:val="28"/>
          <w:lang w:val="en-US"/>
        </w:rPr>
        <w:t>References:</w:t>
      </w:r>
    </w:p>
    <w:p w14:paraId="6A15AF24" w14:textId="51D588CF" w:rsidR="00DC3D01" w:rsidRPr="009E0544" w:rsidRDefault="00DC3D01" w:rsidP="00B87B21">
      <w:pPr>
        <w:pStyle w:val="a8"/>
        <w:numPr>
          <w:ilvl w:val="0"/>
          <w:numId w:val="1"/>
        </w:numPr>
        <w:spacing w:after="120" w:line="240" w:lineRule="auto"/>
        <w:jc w:val="both"/>
        <w:rPr>
          <w:rFonts w:cstheme="minorHAnsi"/>
          <w:sz w:val="28"/>
          <w:szCs w:val="28"/>
          <w:lang w:val="en-US"/>
        </w:rPr>
      </w:pPr>
      <w:r w:rsidRPr="009E0544">
        <w:rPr>
          <w:rFonts w:cstheme="minorHAnsi"/>
          <w:sz w:val="28"/>
          <w:szCs w:val="28"/>
          <w:lang w:val="en-US"/>
        </w:rPr>
        <w:t>Technical Writing, Serena Henning, JP Publishing, LLC, 2020</w:t>
      </w:r>
    </w:p>
    <w:p w14:paraId="247C5BAC" w14:textId="4BE5D042" w:rsidR="00DC3D01" w:rsidRPr="009E0544" w:rsidRDefault="00DC3D01" w:rsidP="00B87B21">
      <w:pPr>
        <w:pStyle w:val="a8"/>
        <w:numPr>
          <w:ilvl w:val="0"/>
          <w:numId w:val="1"/>
        </w:numPr>
        <w:spacing w:after="120" w:line="240" w:lineRule="auto"/>
        <w:jc w:val="both"/>
        <w:rPr>
          <w:rFonts w:cstheme="minorHAnsi"/>
          <w:sz w:val="28"/>
          <w:szCs w:val="28"/>
          <w:lang w:val="en-US"/>
        </w:rPr>
      </w:pPr>
      <w:r w:rsidRPr="009E0544">
        <w:rPr>
          <w:rFonts w:cstheme="minorHAnsi"/>
          <w:sz w:val="28"/>
          <w:szCs w:val="28"/>
          <w:lang w:val="en-US"/>
        </w:rPr>
        <w:t>Technical Writing Process, Kieran Morgan, Better on Publications, 2015</w:t>
      </w:r>
    </w:p>
    <w:p w14:paraId="4A73639F" w14:textId="2EF7F3B9" w:rsidR="00DC3D01" w:rsidRPr="009E0544" w:rsidRDefault="00DC3D01" w:rsidP="00B87B21">
      <w:pPr>
        <w:pStyle w:val="a8"/>
        <w:numPr>
          <w:ilvl w:val="0"/>
          <w:numId w:val="1"/>
        </w:numPr>
        <w:spacing w:after="120" w:line="240" w:lineRule="auto"/>
        <w:jc w:val="both"/>
        <w:rPr>
          <w:rFonts w:cstheme="minorHAnsi"/>
          <w:sz w:val="28"/>
          <w:szCs w:val="28"/>
          <w:lang w:val="en-US"/>
        </w:rPr>
      </w:pPr>
      <w:r w:rsidRPr="009E0544">
        <w:rPr>
          <w:rFonts w:cstheme="minorHAnsi"/>
          <w:sz w:val="28"/>
          <w:szCs w:val="28"/>
          <w:lang w:val="en-US"/>
        </w:rPr>
        <w:t>Spring into Technical Writing for Engineers and Scientists, Barry J. Rosenberg, Pearson Education, Inc, 2005</w:t>
      </w:r>
    </w:p>
    <w:p w14:paraId="794DC25E" w14:textId="18AC77C5" w:rsidR="00F91C0F" w:rsidRPr="009E0544" w:rsidRDefault="00F91C0F" w:rsidP="00B87B21">
      <w:pPr>
        <w:pStyle w:val="a8"/>
        <w:numPr>
          <w:ilvl w:val="0"/>
          <w:numId w:val="1"/>
        </w:numPr>
        <w:spacing w:after="120" w:line="240" w:lineRule="auto"/>
        <w:jc w:val="both"/>
        <w:rPr>
          <w:rFonts w:cstheme="minorHAnsi"/>
          <w:sz w:val="28"/>
          <w:szCs w:val="28"/>
          <w:lang w:val="en-US"/>
        </w:rPr>
      </w:pPr>
      <w:r w:rsidRPr="009E0544">
        <w:rPr>
          <w:rFonts w:cstheme="minorHAnsi"/>
          <w:sz w:val="28"/>
          <w:szCs w:val="28"/>
          <w:lang w:val="en-US"/>
        </w:rPr>
        <w:t xml:space="preserve">Technical Writing A-Z, Trever M. Young, </w:t>
      </w:r>
      <w:proofErr w:type="spellStart"/>
      <w:r w:rsidRPr="009E0544">
        <w:rPr>
          <w:rFonts w:cstheme="minorHAnsi"/>
          <w:sz w:val="28"/>
          <w:szCs w:val="28"/>
          <w:lang w:val="en-US"/>
        </w:rPr>
        <w:t>Asme</w:t>
      </w:r>
      <w:proofErr w:type="spellEnd"/>
      <w:r w:rsidRPr="009E0544">
        <w:rPr>
          <w:rFonts w:cstheme="minorHAnsi"/>
          <w:sz w:val="28"/>
          <w:szCs w:val="28"/>
          <w:lang w:val="en-US"/>
        </w:rPr>
        <w:t xml:space="preserve"> Press, 2009</w:t>
      </w:r>
    </w:p>
    <w:sectPr w:rsidR="00F91C0F" w:rsidRPr="009E0544" w:rsidSect="007B4562">
      <w:headerReference w:type="default" r:id="rId9"/>
      <w:footerReference w:type="default" r:id="rId10"/>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E0B20" w14:textId="77777777" w:rsidR="00AE19B2" w:rsidRDefault="00AE19B2" w:rsidP="00E95DE8">
      <w:pPr>
        <w:spacing w:after="0" w:line="240" w:lineRule="auto"/>
      </w:pPr>
      <w:r>
        <w:separator/>
      </w:r>
    </w:p>
  </w:endnote>
  <w:endnote w:type="continuationSeparator" w:id="0">
    <w:p w14:paraId="260073DD" w14:textId="77777777" w:rsidR="00AE19B2" w:rsidRDefault="00AE19B2"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E8099" w14:textId="77777777" w:rsidR="00AE19B2" w:rsidRDefault="00AE19B2" w:rsidP="00E95DE8">
      <w:pPr>
        <w:spacing w:after="0" w:line="240" w:lineRule="auto"/>
      </w:pPr>
      <w:r>
        <w:separator/>
      </w:r>
    </w:p>
  </w:footnote>
  <w:footnote w:type="continuationSeparator" w:id="0">
    <w:p w14:paraId="7448ACB2" w14:textId="77777777" w:rsidR="00AE19B2" w:rsidRDefault="00AE19B2"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1606"/>
    <w:multiLevelType w:val="hybridMultilevel"/>
    <w:tmpl w:val="7684011A"/>
    <w:lvl w:ilvl="0" w:tplc="0EC26D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962119"/>
    <w:multiLevelType w:val="hybridMultilevel"/>
    <w:tmpl w:val="BC9E8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3B6E3C"/>
    <w:multiLevelType w:val="multilevel"/>
    <w:tmpl w:val="B81A5992"/>
    <w:lvl w:ilvl="0">
      <w:start w:val="1"/>
      <w:numFmt w:val="decimal"/>
      <w:lvlText w:val="%1."/>
      <w:lvlJc w:val="left"/>
      <w:pPr>
        <w:ind w:left="468" w:hanging="360"/>
      </w:pPr>
      <w:rPr>
        <w:rFonts w:hint="default"/>
      </w:rPr>
    </w:lvl>
    <w:lvl w:ilvl="1">
      <w:start w:val="1"/>
      <w:numFmt w:val="decimal"/>
      <w:isLgl/>
      <w:lvlText w:val="%1.%2."/>
      <w:lvlJc w:val="left"/>
      <w:pPr>
        <w:ind w:left="828" w:hanging="72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908" w:hanging="180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4" w15:restartNumberingAfterBreak="0">
    <w:nsid w:val="1EC811EA"/>
    <w:multiLevelType w:val="hybridMultilevel"/>
    <w:tmpl w:val="2E9EC4B6"/>
    <w:lvl w:ilvl="0" w:tplc="EE3E5E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107914"/>
    <w:multiLevelType w:val="hybridMultilevel"/>
    <w:tmpl w:val="7AD6C7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6E5E8F"/>
    <w:multiLevelType w:val="hybridMultilevel"/>
    <w:tmpl w:val="88D6DF8A"/>
    <w:lvl w:ilvl="0" w:tplc="9D460E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F67484"/>
    <w:multiLevelType w:val="hybridMultilevel"/>
    <w:tmpl w:val="B6C65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161C73"/>
    <w:multiLevelType w:val="hybridMultilevel"/>
    <w:tmpl w:val="28FC9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DF300B2"/>
    <w:multiLevelType w:val="hybridMultilevel"/>
    <w:tmpl w:val="92F2BB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A86956"/>
    <w:multiLevelType w:val="hybridMultilevel"/>
    <w:tmpl w:val="913C2A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1F1CB1"/>
    <w:multiLevelType w:val="hybridMultilevel"/>
    <w:tmpl w:val="30E88C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2D0460D"/>
    <w:multiLevelType w:val="hybridMultilevel"/>
    <w:tmpl w:val="3D845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3651858"/>
    <w:multiLevelType w:val="hybridMultilevel"/>
    <w:tmpl w:val="56B48C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0A5F8D"/>
    <w:multiLevelType w:val="hybridMultilevel"/>
    <w:tmpl w:val="F5C8B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5F564C"/>
    <w:multiLevelType w:val="hybridMultilevel"/>
    <w:tmpl w:val="1572174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33E60C9"/>
    <w:multiLevelType w:val="hybridMultilevel"/>
    <w:tmpl w:val="7C30A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68D54E3"/>
    <w:multiLevelType w:val="hybridMultilevel"/>
    <w:tmpl w:val="8E34C3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BA11AF0"/>
    <w:multiLevelType w:val="hybridMultilevel"/>
    <w:tmpl w:val="084EE806"/>
    <w:lvl w:ilvl="0" w:tplc="E3CCC5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EC72B3"/>
    <w:multiLevelType w:val="hybridMultilevel"/>
    <w:tmpl w:val="3C724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5"/>
  </w:num>
  <w:num w:numId="4">
    <w:abstractNumId w:val="7"/>
  </w:num>
  <w:num w:numId="5">
    <w:abstractNumId w:val="10"/>
  </w:num>
  <w:num w:numId="6">
    <w:abstractNumId w:val="17"/>
  </w:num>
  <w:num w:numId="7">
    <w:abstractNumId w:val="5"/>
  </w:num>
  <w:num w:numId="8">
    <w:abstractNumId w:val="9"/>
  </w:num>
  <w:num w:numId="9">
    <w:abstractNumId w:val="6"/>
  </w:num>
  <w:num w:numId="10">
    <w:abstractNumId w:val="0"/>
  </w:num>
  <w:num w:numId="11">
    <w:abstractNumId w:val="11"/>
  </w:num>
  <w:num w:numId="12">
    <w:abstractNumId w:val="3"/>
  </w:num>
  <w:num w:numId="13">
    <w:abstractNumId w:val="18"/>
  </w:num>
  <w:num w:numId="14">
    <w:abstractNumId w:val="4"/>
  </w:num>
  <w:num w:numId="15">
    <w:abstractNumId w:val="2"/>
  </w:num>
  <w:num w:numId="16">
    <w:abstractNumId w:val="12"/>
  </w:num>
  <w:num w:numId="17">
    <w:abstractNumId w:val="16"/>
  </w:num>
  <w:num w:numId="18">
    <w:abstractNumId w:val="13"/>
  </w:num>
  <w:num w:numId="19">
    <w:abstractNumId w:val="8"/>
  </w:num>
  <w:num w:numId="2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346A9"/>
    <w:rsid w:val="0005551C"/>
    <w:rsid w:val="000D7208"/>
    <w:rsid w:val="000E3AD8"/>
    <w:rsid w:val="00106EDD"/>
    <w:rsid w:val="001A0ABC"/>
    <w:rsid w:val="001B15B0"/>
    <w:rsid w:val="001C0B0E"/>
    <w:rsid w:val="001C1EF4"/>
    <w:rsid w:val="001C42C2"/>
    <w:rsid w:val="002251CD"/>
    <w:rsid w:val="00231455"/>
    <w:rsid w:val="00234F02"/>
    <w:rsid w:val="00236BBE"/>
    <w:rsid w:val="00260D51"/>
    <w:rsid w:val="00280BCB"/>
    <w:rsid w:val="00281EB6"/>
    <w:rsid w:val="00286067"/>
    <w:rsid w:val="0029280F"/>
    <w:rsid w:val="00297AD8"/>
    <w:rsid w:val="002A201C"/>
    <w:rsid w:val="002A205C"/>
    <w:rsid w:val="002D763D"/>
    <w:rsid w:val="002E16A8"/>
    <w:rsid w:val="002F205C"/>
    <w:rsid w:val="003067B6"/>
    <w:rsid w:val="00312A29"/>
    <w:rsid w:val="00317839"/>
    <w:rsid w:val="0033508C"/>
    <w:rsid w:val="003367B4"/>
    <w:rsid w:val="00350F74"/>
    <w:rsid w:val="00395011"/>
    <w:rsid w:val="003A49C9"/>
    <w:rsid w:val="003F36D7"/>
    <w:rsid w:val="00446ABB"/>
    <w:rsid w:val="00460002"/>
    <w:rsid w:val="004629C5"/>
    <w:rsid w:val="00472550"/>
    <w:rsid w:val="004B2597"/>
    <w:rsid w:val="004D0D76"/>
    <w:rsid w:val="004D2529"/>
    <w:rsid w:val="00515018"/>
    <w:rsid w:val="00523402"/>
    <w:rsid w:val="00523D68"/>
    <w:rsid w:val="00544E7E"/>
    <w:rsid w:val="005630A5"/>
    <w:rsid w:val="005722EC"/>
    <w:rsid w:val="00580E54"/>
    <w:rsid w:val="00586518"/>
    <w:rsid w:val="005963B5"/>
    <w:rsid w:val="005E4931"/>
    <w:rsid w:val="005F0CFC"/>
    <w:rsid w:val="005F3C10"/>
    <w:rsid w:val="00633BAB"/>
    <w:rsid w:val="00641E1D"/>
    <w:rsid w:val="006669EF"/>
    <w:rsid w:val="00691A89"/>
    <w:rsid w:val="006B122F"/>
    <w:rsid w:val="006B23FB"/>
    <w:rsid w:val="006C2D66"/>
    <w:rsid w:val="006D381A"/>
    <w:rsid w:val="006F50DE"/>
    <w:rsid w:val="00732585"/>
    <w:rsid w:val="0076025C"/>
    <w:rsid w:val="007A0B59"/>
    <w:rsid w:val="007B4562"/>
    <w:rsid w:val="008149FF"/>
    <w:rsid w:val="00884DBB"/>
    <w:rsid w:val="008A1E3B"/>
    <w:rsid w:val="008A691B"/>
    <w:rsid w:val="008B11F8"/>
    <w:rsid w:val="008F59DD"/>
    <w:rsid w:val="009142B9"/>
    <w:rsid w:val="009270BB"/>
    <w:rsid w:val="0093262B"/>
    <w:rsid w:val="00945122"/>
    <w:rsid w:val="00970A78"/>
    <w:rsid w:val="00993C0A"/>
    <w:rsid w:val="009A7490"/>
    <w:rsid w:val="009B02B8"/>
    <w:rsid w:val="009D01ED"/>
    <w:rsid w:val="009E0544"/>
    <w:rsid w:val="00A2322B"/>
    <w:rsid w:val="00A41CDC"/>
    <w:rsid w:val="00A72F9D"/>
    <w:rsid w:val="00A74951"/>
    <w:rsid w:val="00AA2B4B"/>
    <w:rsid w:val="00AD2048"/>
    <w:rsid w:val="00AE04FB"/>
    <w:rsid w:val="00AE19B2"/>
    <w:rsid w:val="00AF2790"/>
    <w:rsid w:val="00B07634"/>
    <w:rsid w:val="00B13607"/>
    <w:rsid w:val="00B16440"/>
    <w:rsid w:val="00B714F1"/>
    <w:rsid w:val="00B87B21"/>
    <w:rsid w:val="00B944E1"/>
    <w:rsid w:val="00BC5C69"/>
    <w:rsid w:val="00C22794"/>
    <w:rsid w:val="00C3758A"/>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C3D01"/>
    <w:rsid w:val="00E06D58"/>
    <w:rsid w:val="00E127BC"/>
    <w:rsid w:val="00E1653B"/>
    <w:rsid w:val="00E2595A"/>
    <w:rsid w:val="00E7762C"/>
    <w:rsid w:val="00E95DE8"/>
    <w:rsid w:val="00F00AC2"/>
    <w:rsid w:val="00F1070F"/>
    <w:rsid w:val="00F1778C"/>
    <w:rsid w:val="00F22A6E"/>
    <w:rsid w:val="00F363DC"/>
    <w:rsid w:val="00F46711"/>
    <w:rsid w:val="00F5001A"/>
    <w:rsid w:val="00F51532"/>
    <w:rsid w:val="00F54641"/>
    <w:rsid w:val="00F81A45"/>
    <w:rsid w:val="00F84F37"/>
    <w:rsid w:val="00F865AC"/>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 w:type="character" w:customStyle="1" w:styleId="af4">
    <w:name w:val="Подпись к таблице_"/>
    <w:basedOn w:val="a0"/>
    <w:link w:val="af5"/>
    <w:rsid w:val="00106EDD"/>
    <w:rPr>
      <w:rFonts w:ascii="Times New Roman" w:eastAsia="Times New Roman" w:hAnsi="Times New Roman" w:cs="Times New Roman"/>
      <w:sz w:val="16"/>
      <w:szCs w:val="16"/>
    </w:rPr>
  </w:style>
  <w:style w:type="paragraph" w:customStyle="1" w:styleId="af5">
    <w:name w:val="Подпись к таблице"/>
    <w:basedOn w:val="a"/>
    <w:link w:val="af4"/>
    <w:rsid w:val="00106EDD"/>
    <w:pPr>
      <w:widowControl w:val="0"/>
      <w:spacing w:after="0" w:line="240" w:lineRule="auto"/>
    </w:pPr>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50014-B83D-4E7A-B3FD-6F45CCBF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20</Pages>
  <Words>5387</Words>
  <Characters>30708</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14</cp:revision>
  <dcterms:created xsi:type="dcterms:W3CDTF">2021-10-05T12:49:00Z</dcterms:created>
  <dcterms:modified xsi:type="dcterms:W3CDTF">2021-11-08T07:45:00Z</dcterms:modified>
</cp:coreProperties>
</file>