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EDB" w:rsidRPr="00E72630" w:rsidRDefault="00982EDB" w:rsidP="00982EDB">
      <w:pPr>
        <w:pStyle w:val="a5"/>
        <w:ind w:left="1560" w:hanging="1418"/>
        <w:jc w:val="center"/>
        <w:rPr>
          <w:rFonts w:ascii="Times New Roman" w:hAnsi="Times New Roman" w:cs="Times New Roman"/>
          <w:b/>
          <w:sz w:val="28"/>
          <w:szCs w:val="28"/>
          <w:lang w:val="en-US"/>
        </w:rPr>
      </w:pPr>
      <w:r w:rsidRPr="00E72630">
        <w:rPr>
          <w:rFonts w:ascii="Times New Roman" w:hAnsi="Times New Roman" w:cs="Times New Roman"/>
          <w:b/>
          <w:sz w:val="28"/>
          <w:szCs w:val="28"/>
          <w:lang w:val="en-US"/>
        </w:rPr>
        <w:t xml:space="preserve">SOFT SKILLS FOR ENGINEERS – LECTURE </w:t>
      </w:r>
      <w:r w:rsidR="001A27B0">
        <w:rPr>
          <w:rFonts w:ascii="Times New Roman" w:hAnsi="Times New Roman" w:cs="Times New Roman"/>
          <w:b/>
          <w:sz w:val="28"/>
          <w:szCs w:val="28"/>
          <w:lang w:val="en-US"/>
        </w:rPr>
        <w:t>10</w:t>
      </w:r>
      <w:r w:rsidRPr="00E72630">
        <w:rPr>
          <w:rFonts w:ascii="Times New Roman" w:hAnsi="Times New Roman" w:cs="Times New Roman"/>
          <w:b/>
          <w:sz w:val="28"/>
          <w:szCs w:val="28"/>
          <w:lang w:val="en-US"/>
        </w:rPr>
        <w:t>.</w:t>
      </w:r>
    </w:p>
    <w:p w:rsidR="00982EDB" w:rsidRPr="00E72630" w:rsidRDefault="00982EDB" w:rsidP="00982EDB">
      <w:pPr>
        <w:pStyle w:val="a5"/>
        <w:ind w:left="1560" w:hanging="1418"/>
        <w:rPr>
          <w:rFonts w:ascii="Times New Roman" w:hAnsi="Times New Roman" w:cs="Times New Roman"/>
          <w:b/>
          <w:sz w:val="28"/>
          <w:szCs w:val="28"/>
          <w:lang w:val="en-US"/>
        </w:rPr>
      </w:pPr>
    </w:p>
    <w:p w:rsidR="00982EDB" w:rsidRPr="00E72630" w:rsidRDefault="001A27B0" w:rsidP="00982EDB">
      <w:pPr>
        <w:pStyle w:val="a5"/>
        <w:spacing w:after="240"/>
        <w:ind w:left="1560" w:hanging="1418"/>
        <w:contextualSpacing w:val="0"/>
        <w:rPr>
          <w:rFonts w:ascii="Times New Roman" w:hAnsi="Times New Roman" w:cs="Times New Roman"/>
          <w:b/>
          <w:sz w:val="28"/>
          <w:szCs w:val="28"/>
          <w:lang w:val="en-US"/>
        </w:rPr>
      </w:pPr>
      <w:r>
        <w:rPr>
          <w:rFonts w:ascii="Times New Roman" w:hAnsi="Times New Roman" w:cs="Times New Roman"/>
          <w:b/>
          <w:sz w:val="28"/>
          <w:szCs w:val="28"/>
          <w:lang w:val="en-US"/>
        </w:rPr>
        <w:t>10</w:t>
      </w:r>
      <w:r w:rsidR="00982EDB" w:rsidRPr="00E72630">
        <w:rPr>
          <w:rFonts w:ascii="Times New Roman" w:hAnsi="Times New Roman" w:cs="Times New Roman"/>
          <w:b/>
          <w:sz w:val="28"/>
          <w:szCs w:val="28"/>
          <w:lang w:val="en-US"/>
        </w:rPr>
        <w:t xml:space="preserve">-MAVZU. </w:t>
      </w:r>
      <w:r>
        <w:rPr>
          <w:rFonts w:ascii="Times New Roman" w:hAnsi="Times New Roman" w:cs="Times New Roman"/>
          <w:b/>
          <w:sz w:val="28"/>
          <w:szCs w:val="28"/>
          <w:lang w:val="en-US"/>
        </w:rPr>
        <w:t>SAMARALI SARDORLIK VA IJTIMOIY MAS’ULIYAT</w:t>
      </w:r>
    </w:p>
    <w:p w:rsidR="00982EDB" w:rsidRDefault="00982EDB" w:rsidP="00982EDB">
      <w:pPr>
        <w:ind w:firstLine="0"/>
        <w:jc w:val="center"/>
        <w:rPr>
          <w:rFonts w:ascii="Times New Roman" w:eastAsia="Times New Roman" w:hAnsi="Times New Roman" w:cs="Times New Roman"/>
          <w:b/>
          <w:sz w:val="28"/>
          <w:szCs w:val="28"/>
          <w:lang w:val="en-US" w:eastAsia="ru-RU"/>
        </w:rPr>
      </w:pPr>
      <w:r w:rsidRPr="00E72630">
        <w:rPr>
          <w:rFonts w:ascii="Times New Roman" w:eastAsia="Times New Roman" w:hAnsi="Times New Roman" w:cs="Times New Roman"/>
          <w:b/>
          <w:sz w:val="28"/>
          <w:szCs w:val="28"/>
          <w:lang w:val="en-US" w:eastAsia="ru-RU"/>
        </w:rPr>
        <w:t>REJA</w:t>
      </w:r>
    </w:p>
    <w:p w:rsidR="0063772F" w:rsidRPr="0063772F" w:rsidRDefault="0063772F" w:rsidP="00F545FA">
      <w:pPr>
        <w:pStyle w:val="a5"/>
        <w:numPr>
          <w:ilvl w:val="0"/>
          <w:numId w:val="1"/>
        </w:numPr>
        <w:ind w:left="1134"/>
        <w:rPr>
          <w:rFonts w:ascii="Times New Roman" w:eastAsia="Times New Roman" w:hAnsi="Times New Roman" w:cs="Times New Roman"/>
          <w:bCs/>
          <w:color w:val="000000"/>
          <w:sz w:val="28"/>
          <w:szCs w:val="28"/>
          <w:lang w:val="en-US" w:eastAsia="ru-RU"/>
        </w:rPr>
      </w:pPr>
      <w:r w:rsidRPr="0063772F">
        <w:rPr>
          <w:rFonts w:ascii="Times New Roman" w:eastAsia="Times New Roman" w:hAnsi="Times New Roman" w:cs="Times New Roman"/>
          <w:bCs/>
          <w:color w:val="000000"/>
          <w:sz w:val="28"/>
          <w:szCs w:val="28"/>
          <w:lang w:val="en-US" w:eastAsia="ru-RU"/>
        </w:rPr>
        <w:t>Samarali sardorlik. Uch yondashuv</w:t>
      </w:r>
    </w:p>
    <w:p w:rsidR="0063772F" w:rsidRDefault="0063772F" w:rsidP="00F545FA">
      <w:pPr>
        <w:pStyle w:val="a5"/>
        <w:numPr>
          <w:ilvl w:val="0"/>
          <w:numId w:val="1"/>
        </w:numPr>
        <w:ind w:left="1134"/>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val="en-US" w:eastAsia="ru-RU"/>
        </w:rPr>
        <w:t>S</w:t>
      </w:r>
      <w:r w:rsidRPr="0063772F">
        <w:rPr>
          <w:rFonts w:ascii="Times New Roman" w:eastAsia="Times New Roman" w:hAnsi="Times New Roman" w:cs="Times New Roman"/>
          <w:bCs/>
          <w:color w:val="000000"/>
          <w:sz w:val="28"/>
          <w:szCs w:val="28"/>
          <w:lang w:val="en-US" w:eastAsia="ru-RU"/>
        </w:rPr>
        <w:t>h</w:t>
      </w:r>
      <w:r w:rsidR="00727347">
        <w:rPr>
          <w:rFonts w:ascii="Times New Roman" w:eastAsia="Times New Roman" w:hAnsi="Times New Roman" w:cs="Times New Roman"/>
          <w:bCs/>
          <w:color w:val="000000"/>
          <w:sz w:val="28"/>
          <w:szCs w:val="28"/>
          <w:lang w:val="en-US" w:eastAsia="ru-RU"/>
        </w:rPr>
        <w:t>ax</w:t>
      </w:r>
      <w:r>
        <w:rPr>
          <w:rFonts w:ascii="Times New Roman" w:eastAsia="Times New Roman" w:hAnsi="Times New Roman" w:cs="Times New Roman"/>
          <w:bCs/>
          <w:color w:val="000000"/>
          <w:sz w:val="28"/>
          <w:szCs w:val="28"/>
          <w:lang w:val="en-US" w:eastAsia="ru-RU"/>
        </w:rPr>
        <w:t>siy fazilatlar nazariyasi.</w:t>
      </w:r>
    </w:p>
    <w:p w:rsidR="0063772F" w:rsidRDefault="0063772F" w:rsidP="00F545FA">
      <w:pPr>
        <w:pStyle w:val="a5"/>
        <w:numPr>
          <w:ilvl w:val="0"/>
          <w:numId w:val="1"/>
        </w:numPr>
        <w:ind w:left="1134"/>
        <w:rPr>
          <w:rFonts w:ascii="Times New Roman" w:eastAsia="Times New Roman" w:hAnsi="Times New Roman" w:cs="Times New Roman"/>
          <w:bCs/>
          <w:color w:val="000000"/>
          <w:sz w:val="28"/>
          <w:szCs w:val="28"/>
          <w:lang w:val="en-US" w:eastAsia="ru-RU"/>
        </w:rPr>
      </w:pPr>
      <w:r w:rsidRPr="0063772F">
        <w:rPr>
          <w:rFonts w:ascii="Times New Roman" w:eastAsia="Times New Roman" w:hAnsi="Times New Roman" w:cs="Times New Roman"/>
          <w:bCs/>
          <w:color w:val="000000"/>
          <w:sz w:val="28"/>
          <w:szCs w:val="28"/>
          <w:lang w:val="en-US" w:eastAsia="ru-RU"/>
        </w:rPr>
        <w:t>Yetakchilik uslublari.</w:t>
      </w:r>
    </w:p>
    <w:p w:rsidR="0063772F" w:rsidRDefault="0063772F" w:rsidP="00F545FA">
      <w:pPr>
        <w:pStyle w:val="a5"/>
        <w:numPr>
          <w:ilvl w:val="0"/>
          <w:numId w:val="1"/>
        </w:numPr>
        <w:ind w:left="1134"/>
        <w:rPr>
          <w:rFonts w:ascii="Times New Roman" w:eastAsia="Times New Roman" w:hAnsi="Times New Roman" w:cs="Times New Roman"/>
          <w:bCs/>
          <w:color w:val="000000"/>
          <w:sz w:val="28"/>
          <w:szCs w:val="28"/>
          <w:lang w:val="en-US" w:eastAsia="ru-RU"/>
        </w:rPr>
      </w:pPr>
      <w:r w:rsidRPr="0063772F">
        <w:rPr>
          <w:rFonts w:ascii="Times New Roman" w:eastAsia="Times New Roman" w:hAnsi="Times New Roman" w:cs="Times New Roman"/>
          <w:bCs/>
          <w:color w:val="000000"/>
          <w:sz w:val="28"/>
          <w:szCs w:val="28"/>
          <w:lang w:val="en-US" w:eastAsia="ru-RU"/>
        </w:rPr>
        <w:t>Yetakchilikning vaziyatli modellari</w:t>
      </w:r>
    </w:p>
    <w:p w:rsidR="0063772F" w:rsidRPr="0063772F" w:rsidRDefault="00982EDB" w:rsidP="00F545FA">
      <w:pPr>
        <w:pStyle w:val="a5"/>
        <w:numPr>
          <w:ilvl w:val="0"/>
          <w:numId w:val="1"/>
        </w:numPr>
        <w:ind w:left="1134"/>
        <w:rPr>
          <w:rFonts w:ascii="Times New Roman" w:eastAsia="Times New Roman" w:hAnsi="Times New Roman" w:cs="Times New Roman"/>
          <w:bCs/>
          <w:color w:val="000000"/>
          <w:sz w:val="28"/>
          <w:szCs w:val="28"/>
          <w:lang w:val="en-US" w:eastAsia="ru-RU"/>
        </w:rPr>
      </w:pPr>
      <w:r w:rsidRPr="0063772F">
        <w:rPr>
          <w:rFonts w:ascii="Times New Roman" w:eastAsia="Times New Roman" w:hAnsi="Times New Roman" w:cs="Times New Roman"/>
          <w:sz w:val="28"/>
          <w:szCs w:val="28"/>
          <w:lang w:val="en-US" w:eastAsia="ru-RU"/>
        </w:rPr>
        <w:t>Nazorat savollari</w:t>
      </w:r>
    </w:p>
    <w:p w:rsidR="00982EDB" w:rsidRPr="0063772F" w:rsidRDefault="00982EDB" w:rsidP="00F545FA">
      <w:pPr>
        <w:pStyle w:val="a5"/>
        <w:numPr>
          <w:ilvl w:val="0"/>
          <w:numId w:val="1"/>
        </w:numPr>
        <w:ind w:left="1134"/>
        <w:rPr>
          <w:rFonts w:ascii="Times New Roman" w:eastAsia="Times New Roman" w:hAnsi="Times New Roman" w:cs="Times New Roman"/>
          <w:bCs/>
          <w:color w:val="000000"/>
          <w:sz w:val="28"/>
          <w:szCs w:val="28"/>
          <w:lang w:val="en-US" w:eastAsia="ru-RU"/>
        </w:rPr>
      </w:pPr>
      <w:r w:rsidRPr="0063772F">
        <w:rPr>
          <w:rFonts w:ascii="Times New Roman" w:eastAsia="Times New Roman" w:hAnsi="Times New Roman" w:cs="Times New Roman"/>
          <w:sz w:val="28"/>
          <w:szCs w:val="28"/>
          <w:lang w:val="en-US" w:eastAsia="ru-RU"/>
        </w:rPr>
        <w:t>Foydalanilgan adabiyotlar</w:t>
      </w:r>
    </w:p>
    <w:p w:rsidR="0014759B" w:rsidRPr="0014759B" w:rsidRDefault="0014759B" w:rsidP="00F545FA">
      <w:pPr>
        <w:pStyle w:val="a5"/>
        <w:numPr>
          <w:ilvl w:val="0"/>
          <w:numId w:val="6"/>
        </w:numPr>
        <w:spacing w:before="720" w:after="240"/>
        <w:ind w:left="1077"/>
        <w:contextualSpacing w:val="0"/>
        <w:rPr>
          <w:rFonts w:ascii="Times New Roman" w:eastAsia="Times New Roman" w:hAnsi="Times New Roman" w:cs="Times New Roman"/>
          <w:b/>
          <w:bCs/>
          <w:color w:val="000000"/>
          <w:sz w:val="28"/>
          <w:szCs w:val="28"/>
          <w:lang w:val="en-US" w:eastAsia="ru-RU"/>
        </w:rPr>
      </w:pPr>
      <w:r w:rsidRPr="0014759B">
        <w:rPr>
          <w:rFonts w:ascii="Times New Roman" w:eastAsia="Times New Roman" w:hAnsi="Times New Roman" w:cs="Times New Roman"/>
          <w:b/>
          <w:bCs/>
          <w:color w:val="000000"/>
          <w:sz w:val="28"/>
          <w:szCs w:val="28"/>
          <w:lang w:val="en-US" w:eastAsia="ru-RU"/>
        </w:rPr>
        <w:t>ZAMONAVIY SARDORLIK VA UNING HUSUSIYATLARI.</w:t>
      </w:r>
    </w:p>
    <w:p w:rsidR="0014759B" w:rsidRPr="0014759B" w:rsidRDefault="0014759B" w:rsidP="0014759B">
      <w:pPr>
        <w:spacing w:after="120"/>
        <w:ind w:firstLine="357"/>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Zamonaviy dunyoda etakchi bo'lish uchun yaxshi bilimli bo'lish va odamlarni tashkil etish etarli emas. Ishga qabul qiluvchilar va HR menejerlari uchun to'g'ri timlidni yoki yuqori darajali menejerni topish juda qiyin vazifadir. Chunki kompaniyalar nafaqat vakolatli shaxsga, balki jamoani ilhomlantirish, rag'batlantirish, qo'llab-quvvatlash va boshqarishga muhtoj.</w:t>
      </w:r>
    </w:p>
    <w:p w:rsidR="0014759B" w:rsidRPr="0014759B" w:rsidRDefault="0014759B" w:rsidP="00F545FA">
      <w:pPr>
        <w:pStyle w:val="a5"/>
        <w:numPr>
          <w:ilvl w:val="1"/>
          <w:numId w:val="6"/>
        </w:numPr>
        <w:spacing w:before="360" w:after="120"/>
        <w:ind w:left="1077"/>
        <w:contextualSpacing w:val="0"/>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Ye</w:t>
      </w:r>
      <w:r w:rsidRPr="0014759B">
        <w:rPr>
          <w:rFonts w:ascii="Times New Roman" w:eastAsia="Times New Roman" w:hAnsi="Times New Roman" w:cs="Times New Roman"/>
          <w:b/>
          <w:bCs/>
          <w:color w:val="000000"/>
          <w:sz w:val="28"/>
          <w:szCs w:val="28"/>
          <w:lang w:val="en-US" w:eastAsia="ru-RU"/>
        </w:rPr>
        <w:t>takchilik nima?</w:t>
      </w:r>
    </w:p>
    <w:p w:rsidR="0014759B" w:rsidRDefault="0055580E" w:rsidP="0014759B">
      <w:pPr>
        <w:spacing w:after="120"/>
        <w:ind w:firstLine="360"/>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val="en-US" w:eastAsia="ru-RU"/>
        </w:rPr>
        <w:t>Ye</w:t>
      </w:r>
      <w:bookmarkStart w:id="0" w:name="_GoBack"/>
      <w:bookmarkEnd w:id="0"/>
      <w:r w:rsidR="0014759B" w:rsidRPr="0014759B">
        <w:rPr>
          <w:rFonts w:ascii="Times New Roman" w:eastAsia="Times New Roman" w:hAnsi="Times New Roman" w:cs="Times New Roman"/>
          <w:bCs/>
          <w:color w:val="000000"/>
          <w:sz w:val="28"/>
          <w:szCs w:val="28"/>
          <w:lang w:val="en-US" w:eastAsia="ru-RU"/>
        </w:rPr>
        <w:t>takchilik ko'pincha boshqalardan ajralib turadigan narsa sifatida tasvirlangan. Boshqalardan ko'ra ko'proq turishga yordam beradigan narsa. Rahbarlar o'z malakalarini rivojlantiradilar, maqsadga erishadilar, oxir-oqibat "buyuk lider"deb ataymiz. Masalan, Tim Kuk yoki Jeff Bezos.</w:t>
      </w:r>
    </w:p>
    <w:p w:rsidR="0014759B" w:rsidRDefault="00727347" w:rsidP="0014759B">
      <w:pPr>
        <w:spacing w:after="120"/>
        <w:ind w:firstLine="360"/>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val="en-US" w:eastAsia="ru-RU"/>
        </w:rPr>
        <w:t>Ye</w:t>
      </w:r>
      <w:r w:rsidR="0014759B" w:rsidRPr="0014759B">
        <w:rPr>
          <w:rFonts w:ascii="Times New Roman" w:eastAsia="Times New Roman" w:hAnsi="Times New Roman" w:cs="Times New Roman"/>
          <w:bCs/>
          <w:color w:val="000000"/>
          <w:sz w:val="28"/>
          <w:szCs w:val="28"/>
          <w:lang w:val="en-US" w:eastAsia="ru-RU"/>
        </w:rPr>
        <w:t xml:space="preserve">takchilik, yuqori maqsadga erishishga intilgani sababli, ichkarida paydo bo'ladi. Bu maqsad shaxsiy daromad uchun emas, balki umumiy manfaatlar uchun. Rahbar boshqalarning </w:t>
      </w:r>
      <w:r>
        <w:rPr>
          <w:rFonts w:ascii="Times New Roman" w:eastAsia="Times New Roman" w:hAnsi="Times New Roman" w:cs="Times New Roman"/>
          <w:bCs/>
          <w:color w:val="000000"/>
          <w:sz w:val="28"/>
          <w:szCs w:val="28"/>
          <w:lang w:val="en-US" w:eastAsia="ru-RU"/>
        </w:rPr>
        <w:t>y</w:t>
      </w:r>
      <w:r w:rsidR="0014759B" w:rsidRPr="0014759B">
        <w:rPr>
          <w:rFonts w:ascii="Times New Roman" w:eastAsia="Times New Roman" w:hAnsi="Times New Roman" w:cs="Times New Roman"/>
          <w:bCs/>
          <w:color w:val="000000"/>
          <w:sz w:val="28"/>
          <w:szCs w:val="28"/>
          <w:lang w:val="en-US" w:eastAsia="ru-RU"/>
        </w:rPr>
        <w:t>etakchiligidan qanchalik foyda ko'rmasin, uning uchun eng muhim narsa boshqa odamlarning hayotini yaxshiroq o'zgartirganini ko'rishdir.</w:t>
      </w:r>
    </w:p>
    <w:p w:rsid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 xml:space="preserve">Ko'pchilik rahbar bo'lishni xohlaydi. Buning sabablari ko'p: ijtimoiy maqom, ko'proq pul, odamlarni xohlagan narsani qilishga majbur qilish qobiliyati va boshqalar.Yillar mobaynida </w:t>
      </w:r>
      <w:r w:rsidR="00727347">
        <w:rPr>
          <w:rFonts w:ascii="Times New Roman" w:eastAsia="Times New Roman" w:hAnsi="Times New Roman" w:cs="Times New Roman"/>
          <w:bCs/>
          <w:color w:val="000000"/>
          <w:sz w:val="28"/>
          <w:szCs w:val="28"/>
          <w:lang w:val="en-US" w:eastAsia="ru-RU"/>
        </w:rPr>
        <w:t>y</w:t>
      </w:r>
      <w:r w:rsidRPr="0014759B">
        <w:rPr>
          <w:rFonts w:ascii="Times New Roman" w:eastAsia="Times New Roman" w:hAnsi="Times New Roman" w:cs="Times New Roman"/>
          <w:bCs/>
          <w:color w:val="000000"/>
          <w:sz w:val="28"/>
          <w:szCs w:val="28"/>
          <w:lang w:val="en-US" w:eastAsia="ru-RU"/>
        </w:rPr>
        <w:t xml:space="preserve">etakchilik turli xil ma'nolarga ega bo'ldi. Uning ma'nosi doimo o'zgarib borayotgani uchun emas, balki uni turli yo'llar bilan ko'rishingiz mumkin. </w:t>
      </w:r>
    </w:p>
    <w:p w:rsidR="0014759B" w:rsidRDefault="00727347" w:rsidP="0014759B">
      <w:pPr>
        <w:spacing w:after="120"/>
        <w:ind w:firstLine="360"/>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val="en-US" w:eastAsia="ru-RU"/>
        </w:rPr>
        <w:t>Ye</w:t>
      </w:r>
      <w:r w:rsidR="0014759B" w:rsidRPr="0014759B">
        <w:rPr>
          <w:rFonts w:ascii="Times New Roman" w:eastAsia="Times New Roman" w:hAnsi="Times New Roman" w:cs="Times New Roman"/>
          <w:bCs/>
          <w:color w:val="000000"/>
          <w:sz w:val="28"/>
          <w:szCs w:val="28"/>
          <w:lang w:val="en-US" w:eastAsia="ru-RU"/>
        </w:rPr>
        <w:t xml:space="preserve">takchilik qanday paydo bo'lganligi va </w:t>
      </w:r>
      <w:r>
        <w:rPr>
          <w:rFonts w:ascii="Times New Roman" w:eastAsia="Times New Roman" w:hAnsi="Times New Roman" w:cs="Times New Roman"/>
          <w:bCs/>
          <w:color w:val="000000"/>
          <w:sz w:val="28"/>
          <w:szCs w:val="28"/>
          <w:lang w:val="en-US" w:eastAsia="ru-RU"/>
        </w:rPr>
        <w:t>y</w:t>
      </w:r>
      <w:r w:rsidR="0014759B" w:rsidRPr="0014759B">
        <w:rPr>
          <w:rFonts w:ascii="Times New Roman" w:eastAsia="Times New Roman" w:hAnsi="Times New Roman" w:cs="Times New Roman"/>
          <w:bCs/>
          <w:color w:val="000000"/>
          <w:sz w:val="28"/>
          <w:szCs w:val="28"/>
          <w:lang w:val="en-US" w:eastAsia="ru-RU"/>
        </w:rPr>
        <w:t xml:space="preserve">etakchini qanday aniqlash mumkinligi haqida turli tushuntirishlar berildi. Ular </w:t>
      </w:r>
      <w:r>
        <w:rPr>
          <w:rFonts w:ascii="Times New Roman" w:eastAsia="Times New Roman" w:hAnsi="Times New Roman" w:cs="Times New Roman"/>
          <w:bCs/>
          <w:color w:val="000000"/>
          <w:sz w:val="28"/>
          <w:szCs w:val="28"/>
          <w:lang w:val="en-US" w:eastAsia="ru-RU"/>
        </w:rPr>
        <w:t>y</w:t>
      </w:r>
      <w:r w:rsidR="0014759B" w:rsidRPr="0014759B">
        <w:rPr>
          <w:rFonts w:ascii="Times New Roman" w:eastAsia="Times New Roman" w:hAnsi="Times New Roman" w:cs="Times New Roman"/>
          <w:bCs/>
          <w:color w:val="000000"/>
          <w:sz w:val="28"/>
          <w:szCs w:val="28"/>
          <w:lang w:val="en-US" w:eastAsia="ru-RU"/>
        </w:rPr>
        <w:t>etakchilik nazariyasi sifatida yaxshi tanilgan.</w:t>
      </w:r>
    </w:p>
    <w:p w:rsidR="0014759B" w:rsidRPr="0014759B" w:rsidRDefault="0014759B" w:rsidP="0014759B">
      <w:pPr>
        <w:spacing w:after="120"/>
        <w:ind w:firstLine="360"/>
        <w:rPr>
          <w:rFonts w:ascii="Times New Roman" w:eastAsia="Times New Roman" w:hAnsi="Times New Roman" w:cs="Times New Roman"/>
          <w:bCs/>
          <w:color w:val="000000"/>
          <w:sz w:val="28"/>
          <w:szCs w:val="28"/>
          <w:lang w:val="en-US" w:eastAsia="ru-RU"/>
        </w:rPr>
      </w:pPr>
    </w:p>
    <w:p w:rsidR="0014759B" w:rsidRPr="0014759B" w:rsidRDefault="0014759B" w:rsidP="00F545FA">
      <w:pPr>
        <w:pStyle w:val="a5"/>
        <w:numPr>
          <w:ilvl w:val="1"/>
          <w:numId w:val="6"/>
        </w:numPr>
        <w:spacing w:before="360" w:after="120"/>
        <w:ind w:left="1077"/>
        <w:contextualSpacing w:val="0"/>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Ye</w:t>
      </w:r>
      <w:r w:rsidRPr="0014759B">
        <w:rPr>
          <w:rFonts w:ascii="Times New Roman" w:eastAsia="Times New Roman" w:hAnsi="Times New Roman" w:cs="Times New Roman"/>
          <w:b/>
          <w:bCs/>
          <w:color w:val="000000"/>
          <w:sz w:val="28"/>
          <w:szCs w:val="28"/>
          <w:lang w:val="en-US" w:eastAsia="ru-RU"/>
        </w:rPr>
        <w:t>takchilik nazariyasi</w:t>
      </w:r>
    </w:p>
    <w:p w:rsid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 xml:space="preserve">Xususiyatlar nazariyasi </w:t>
      </w:r>
      <w:r w:rsidR="00727347">
        <w:rPr>
          <w:rFonts w:ascii="Times New Roman" w:eastAsia="Times New Roman" w:hAnsi="Times New Roman" w:cs="Times New Roman"/>
          <w:bCs/>
          <w:color w:val="000000"/>
          <w:sz w:val="28"/>
          <w:szCs w:val="28"/>
          <w:lang w:val="en-US" w:eastAsia="ru-RU"/>
        </w:rPr>
        <w:t>y</w:t>
      </w:r>
      <w:r w:rsidRPr="0014759B">
        <w:rPr>
          <w:rFonts w:ascii="Times New Roman" w:eastAsia="Times New Roman" w:hAnsi="Times New Roman" w:cs="Times New Roman"/>
          <w:bCs/>
          <w:color w:val="000000"/>
          <w:sz w:val="28"/>
          <w:szCs w:val="28"/>
          <w:lang w:val="en-US" w:eastAsia="ru-RU"/>
        </w:rPr>
        <w:t>etakchilikni ta'riflashga intilayotgan eng qadimgi nazariyalardan biridir. Buyuk inson nazariyasi 1840-larda Shotlandiya faylasufi va o'qituvchisi Tomas Carlisle tomonidan ishlab chiqilgan va ommalashgan.</w:t>
      </w:r>
    </w:p>
    <w:p w:rsid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 xml:space="preserve">Tomas Carlisle 1840 yilda </w:t>
      </w:r>
      <w:r w:rsidR="00727347">
        <w:rPr>
          <w:rFonts w:ascii="Times New Roman" w:eastAsia="Times New Roman" w:hAnsi="Times New Roman" w:cs="Times New Roman"/>
          <w:bCs/>
          <w:color w:val="000000"/>
          <w:sz w:val="28"/>
          <w:szCs w:val="28"/>
          <w:lang w:val="en-US" w:eastAsia="ru-RU"/>
        </w:rPr>
        <w:t>y</w:t>
      </w:r>
      <w:r w:rsidRPr="0014759B">
        <w:rPr>
          <w:rFonts w:ascii="Times New Roman" w:eastAsia="Times New Roman" w:hAnsi="Times New Roman" w:cs="Times New Roman"/>
          <w:bCs/>
          <w:color w:val="000000"/>
          <w:sz w:val="28"/>
          <w:szCs w:val="28"/>
          <w:lang w:val="en-US" w:eastAsia="ru-RU"/>
        </w:rPr>
        <w:t xml:space="preserve">etakchilik bo'yicha ma'ruzalar o'qidi va turli qobiliyatlarga ega bo'lgan jamiyatning juda ta'sirli shaxslari misolini keltirdi. Ular orasida </w:t>
      </w:r>
      <w:r>
        <w:rPr>
          <w:rFonts w:ascii="Times New Roman" w:eastAsia="Times New Roman" w:hAnsi="Times New Roman" w:cs="Times New Roman"/>
          <w:bCs/>
          <w:color w:val="000000"/>
          <w:sz w:val="28"/>
          <w:szCs w:val="28"/>
          <w:lang w:val="en-US" w:eastAsia="ru-RU"/>
        </w:rPr>
        <w:t xml:space="preserve"> Paygambarimiz </w:t>
      </w:r>
      <w:r w:rsidRPr="0014759B">
        <w:rPr>
          <w:rFonts w:ascii="Times New Roman" w:eastAsia="Times New Roman" w:hAnsi="Times New Roman" w:cs="Times New Roman"/>
          <w:bCs/>
          <w:color w:val="000000"/>
          <w:sz w:val="28"/>
          <w:szCs w:val="28"/>
          <w:lang w:val="en-US" w:eastAsia="ru-RU"/>
        </w:rPr>
        <w:t>Muhammad, Shekspir, Napoleon, Cromwell kiradi.</w:t>
      </w:r>
    </w:p>
    <w:p w:rsid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 xml:space="preserve">Nazariya juda mashhur bo'lib, buyuk </w:t>
      </w:r>
      <w:r w:rsidR="00727347">
        <w:rPr>
          <w:rFonts w:ascii="Times New Roman" w:eastAsia="Times New Roman" w:hAnsi="Times New Roman" w:cs="Times New Roman"/>
          <w:bCs/>
          <w:color w:val="000000"/>
          <w:sz w:val="28"/>
          <w:szCs w:val="28"/>
          <w:lang w:val="en-US" w:eastAsia="ru-RU"/>
        </w:rPr>
        <w:t>y</w:t>
      </w:r>
      <w:r w:rsidRPr="0014759B">
        <w:rPr>
          <w:rFonts w:ascii="Times New Roman" w:eastAsia="Times New Roman" w:hAnsi="Times New Roman" w:cs="Times New Roman"/>
          <w:bCs/>
          <w:color w:val="000000"/>
          <w:sz w:val="28"/>
          <w:szCs w:val="28"/>
          <w:lang w:val="en-US" w:eastAsia="ru-RU"/>
        </w:rPr>
        <w:t xml:space="preserve">etakchilikning </w:t>
      </w:r>
      <w:r w:rsidR="00727347">
        <w:rPr>
          <w:rFonts w:ascii="Times New Roman" w:eastAsia="Times New Roman" w:hAnsi="Times New Roman" w:cs="Times New Roman"/>
          <w:bCs/>
          <w:color w:val="000000"/>
          <w:sz w:val="28"/>
          <w:szCs w:val="28"/>
          <w:lang w:val="en-US" w:eastAsia="ru-RU"/>
        </w:rPr>
        <w:t>y</w:t>
      </w:r>
      <w:r w:rsidRPr="0014759B">
        <w:rPr>
          <w:rFonts w:ascii="Times New Roman" w:eastAsia="Times New Roman" w:hAnsi="Times New Roman" w:cs="Times New Roman"/>
          <w:bCs/>
          <w:color w:val="000000"/>
          <w:sz w:val="28"/>
          <w:szCs w:val="28"/>
          <w:lang w:val="en-US" w:eastAsia="ru-RU"/>
        </w:rPr>
        <w:t xml:space="preserve">etakchilarning o'ziga xos qobiliyatlariga asoslanganligi haqidagi g'oyani ilgari surdi. Uzoq vaqt davomida </w:t>
      </w:r>
      <w:r w:rsidR="00727347">
        <w:rPr>
          <w:rFonts w:ascii="Times New Roman" w:eastAsia="Times New Roman" w:hAnsi="Times New Roman" w:cs="Times New Roman"/>
          <w:bCs/>
          <w:color w:val="000000"/>
          <w:sz w:val="28"/>
          <w:szCs w:val="28"/>
          <w:lang w:val="en-US" w:eastAsia="ru-RU"/>
        </w:rPr>
        <w:t>y</w:t>
      </w:r>
      <w:r w:rsidRPr="0014759B">
        <w:rPr>
          <w:rFonts w:ascii="Times New Roman" w:eastAsia="Times New Roman" w:hAnsi="Times New Roman" w:cs="Times New Roman"/>
          <w:bCs/>
          <w:color w:val="000000"/>
          <w:sz w:val="28"/>
          <w:szCs w:val="28"/>
          <w:lang w:val="en-US" w:eastAsia="ru-RU"/>
        </w:rPr>
        <w:t>etakchining xususiyatlari sotib olinmagan, ammo tug'ma deb hisoblangan.</w:t>
      </w:r>
    </w:p>
    <w:p w:rsidR="0014759B" w:rsidRP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 xml:space="preserve">O'nlab yillar davomida nazariya o'zgargan va rivojlangan. Ko'pgina tadqiqotchilar o'z hissalarini qo'shishdi va rahbarlarga xos bo'lgan fazilatlarni o'rganishdi. Muhim xulosalar Ralf Melvin Stogdill tomonidan tayyorlangan. Uning so'zlariga ko'ra, </w:t>
      </w:r>
      <w:r w:rsidR="00727347">
        <w:rPr>
          <w:rFonts w:ascii="Times New Roman" w:eastAsia="Times New Roman" w:hAnsi="Times New Roman" w:cs="Times New Roman"/>
          <w:bCs/>
          <w:color w:val="000000"/>
          <w:sz w:val="28"/>
          <w:szCs w:val="28"/>
          <w:lang w:val="en-US" w:eastAsia="ru-RU"/>
        </w:rPr>
        <w:t>y</w:t>
      </w:r>
      <w:r w:rsidRPr="0014759B">
        <w:rPr>
          <w:rFonts w:ascii="Times New Roman" w:eastAsia="Times New Roman" w:hAnsi="Times New Roman" w:cs="Times New Roman"/>
          <w:bCs/>
          <w:color w:val="000000"/>
          <w:sz w:val="28"/>
          <w:szCs w:val="28"/>
          <w:lang w:val="en-US" w:eastAsia="ru-RU"/>
        </w:rPr>
        <w:t>etakchilik nafaqat "maxsus odamlar"emas, balki barcha odamlar orasida sodir bo'lgan.</w:t>
      </w:r>
    </w:p>
    <w:p w:rsidR="0014759B" w:rsidRPr="0014759B" w:rsidRDefault="0014759B" w:rsidP="00F545FA">
      <w:pPr>
        <w:pStyle w:val="a5"/>
        <w:numPr>
          <w:ilvl w:val="1"/>
          <w:numId w:val="6"/>
        </w:numPr>
        <w:spacing w:before="360" w:after="120"/>
        <w:ind w:left="1077"/>
        <w:contextualSpacing w:val="0"/>
        <w:rPr>
          <w:rFonts w:ascii="Times New Roman" w:eastAsia="Times New Roman" w:hAnsi="Times New Roman" w:cs="Times New Roman"/>
          <w:b/>
          <w:bCs/>
          <w:color w:val="000000"/>
          <w:sz w:val="28"/>
          <w:szCs w:val="28"/>
          <w:lang w:val="en-US" w:eastAsia="ru-RU"/>
        </w:rPr>
      </w:pPr>
      <w:r w:rsidRPr="0014759B">
        <w:rPr>
          <w:rFonts w:ascii="Times New Roman" w:eastAsia="Times New Roman" w:hAnsi="Times New Roman" w:cs="Times New Roman"/>
          <w:b/>
          <w:bCs/>
          <w:color w:val="000000"/>
          <w:sz w:val="28"/>
          <w:szCs w:val="28"/>
          <w:lang w:val="en-US" w:eastAsia="ru-RU"/>
        </w:rPr>
        <w:t>Yetakchilikka od ikkita asosiy xulosaga:</w:t>
      </w:r>
    </w:p>
    <w:p w:rsidR="0014759B" w:rsidRDefault="0014759B" w:rsidP="00F545FA">
      <w:pPr>
        <w:pStyle w:val="a5"/>
        <w:numPr>
          <w:ilvl w:val="0"/>
          <w:numId w:val="7"/>
        </w:numPr>
        <w:spacing w:before="120" w:after="120"/>
        <w:ind w:left="709"/>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Bundan oldin amalga oshirilgan xususiyatlarni o'rganish rahbarlar tomonidan qanday ish</w:t>
      </w:r>
      <w:r w:rsidR="00727347">
        <w:rPr>
          <w:rFonts w:ascii="Times New Roman" w:eastAsia="Times New Roman" w:hAnsi="Times New Roman" w:cs="Times New Roman"/>
          <w:bCs/>
          <w:color w:val="000000"/>
          <w:sz w:val="28"/>
          <w:szCs w:val="28"/>
          <w:lang w:val="en-US" w:eastAsia="ru-RU"/>
        </w:rPr>
        <w:t>latilganligini hisobga olmadi. Ye</w:t>
      </w:r>
      <w:r w:rsidRPr="0014759B">
        <w:rPr>
          <w:rFonts w:ascii="Times New Roman" w:eastAsia="Times New Roman" w:hAnsi="Times New Roman" w:cs="Times New Roman"/>
          <w:bCs/>
          <w:color w:val="000000"/>
          <w:sz w:val="28"/>
          <w:szCs w:val="28"/>
          <w:lang w:val="en-US" w:eastAsia="ru-RU"/>
        </w:rPr>
        <w:t>takchilikning ayrim xususiyatlari boshqalarga qaraganda ko'proq e'tibor qaratdi, ammo bu hech narsani isbotlamadi. Boshqalardan ko'ra muhimroq bo'lgan o'ziga xos xususiyatlarni topish va tadqiq qilish muhimdir. Xususiyatlar ro'yxatini qisqartirish, potentsial rahbarlarni aniqlash osonroq bo'ladi. Bundan tashqari, tarixda buyuk rahbarlar deb hisoblanganlarni aniqlash osonroq bo'ladi.</w:t>
      </w:r>
    </w:p>
    <w:p w:rsidR="0014759B" w:rsidRDefault="0014759B" w:rsidP="00F545FA">
      <w:pPr>
        <w:pStyle w:val="a5"/>
        <w:numPr>
          <w:ilvl w:val="0"/>
          <w:numId w:val="7"/>
        </w:numPr>
        <w:spacing w:before="120" w:after="120"/>
        <w:ind w:left="709"/>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Rahbarning o'ziga xos xususiyatlari u faoliyat yuritadigan vaziyatga mos kelishi kerak. Aslida, bu bir vaziyatda rahbarlar boshqa vaziyatlarda rahbarlar bo'lishi shart emas degan ma'noni anglatadi. Bu shuni anglatadiki, ish doirasini, mintaqaviy xususiyatlarini va boshqalarni hisobga olish kerak.</w:t>
      </w:r>
    </w:p>
    <w:p w:rsidR="0014759B" w:rsidRPr="0014759B" w:rsidRDefault="0014759B" w:rsidP="0014759B">
      <w:pPr>
        <w:spacing w:before="120" w:after="120"/>
        <w:ind w:left="6"/>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 xml:space="preserve">Bugungi kunda nazariya </w:t>
      </w:r>
      <w:r w:rsidR="00727347">
        <w:rPr>
          <w:rFonts w:ascii="Times New Roman" w:eastAsia="Times New Roman" w:hAnsi="Times New Roman" w:cs="Times New Roman"/>
          <w:bCs/>
          <w:color w:val="000000"/>
          <w:sz w:val="28"/>
          <w:szCs w:val="28"/>
          <w:lang w:val="en-US" w:eastAsia="ru-RU"/>
        </w:rPr>
        <w:t>y</w:t>
      </w:r>
      <w:r w:rsidRPr="0014759B">
        <w:rPr>
          <w:rFonts w:ascii="Times New Roman" w:eastAsia="Times New Roman" w:hAnsi="Times New Roman" w:cs="Times New Roman"/>
          <w:bCs/>
          <w:color w:val="000000"/>
          <w:sz w:val="28"/>
          <w:szCs w:val="28"/>
          <w:lang w:val="en-US" w:eastAsia="ru-RU"/>
        </w:rPr>
        <w:t>etakchining ega bo'lishi kerak bo'lgan xususiyatlarning ko'p yoki kamroq aniq ro'yxatiga ega. Shu bilan birga, tadqiqotlar hali ham davom etayotganini hisobga olish kerak. Misol uchun, so'nggi yillarda rah</w:t>
      </w:r>
      <w:r w:rsidR="00727347">
        <w:rPr>
          <w:rFonts w:ascii="Times New Roman" w:eastAsia="Times New Roman" w:hAnsi="Times New Roman" w:cs="Times New Roman"/>
          <w:bCs/>
          <w:color w:val="000000"/>
          <w:sz w:val="28"/>
          <w:szCs w:val="28"/>
          <w:lang w:val="en-US" w:eastAsia="ru-RU"/>
        </w:rPr>
        <w:t>bar uchun juda muhim xususiyat H</w:t>
      </w:r>
      <w:r w:rsidRPr="0014759B">
        <w:rPr>
          <w:rFonts w:ascii="Times New Roman" w:eastAsia="Times New Roman" w:hAnsi="Times New Roman" w:cs="Times New Roman"/>
          <w:bCs/>
          <w:color w:val="000000"/>
          <w:sz w:val="28"/>
          <w:szCs w:val="28"/>
          <w:lang w:val="en-US" w:eastAsia="ru-RU"/>
        </w:rPr>
        <w:t>arizma deb tan olingan.</w:t>
      </w:r>
    </w:p>
    <w:p w:rsidR="0014759B" w:rsidRPr="0014759B" w:rsidRDefault="0014759B" w:rsidP="0014759B">
      <w:pPr>
        <w:spacing w:before="720" w:after="240"/>
        <w:ind w:firstLine="0"/>
        <w:rPr>
          <w:rFonts w:ascii="Times New Roman" w:eastAsia="Times New Roman" w:hAnsi="Times New Roman" w:cs="Times New Roman"/>
          <w:bCs/>
          <w:color w:val="000000"/>
          <w:sz w:val="28"/>
          <w:szCs w:val="28"/>
          <w:lang w:val="en-US" w:eastAsia="ru-RU"/>
        </w:rPr>
      </w:pPr>
    </w:p>
    <w:p w:rsidR="0014759B" w:rsidRPr="0014759B" w:rsidRDefault="0014759B" w:rsidP="00F545FA">
      <w:pPr>
        <w:pStyle w:val="a5"/>
        <w:numPr>
          <w:ilvl w:val="1"/>
          <w:numId w:val="6"/>
        </w:numPr>
        <w:spacing w:before="360" w:after="120"/>
        <w:ind w:left="1077"/>
        <w:contextualSpacing w:val="0"/>
        <w:rPr>
          <w:rFonts w:ascii="Times New Roman" w:eastAsia="Times New Roman" w:hAnsi="Times New Roman" w:cs="Times New Roman"/>
          <w:b/>
          <w:bCs/>
          <w:color w:val="000000"/>
          <w:sz w:val="28"/>
          <w:szCs w:val="28"/>
          <w:lang w:val="en-US" w:eastAsia="ru-RU"/>
        </w:rPr>
      </w:pPr>
      <w:r w:rsidRPr="0014759B">
        <w:rPr>
          <w:rFonts w:ascii="Times New Roman" w:eastAsia="Times New Roman" w:hAnsi="Times New Roman" w:cs="Times New Roman"/>
          <w:b/>
          <w:bCs/>
          <w:color w:val="000000"/>
          <w:sz w:val="28"/>
          <w:szCs w:val="28"/>
          <w:lang w:val="en-US" w:eastAsia="ru-RU"/>
        </w:rPr>
        <w:lastRenderedPageBreak/>
        <w:t>Rahbarning xususiyatlari</w:t>
      </w:r>
    </w:p>
    <w:p w:rsid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 xml:space="preserve">Ko'p yillar o'tgach, </w:t>
      </w:r>
      <w:r w:rsidR="00727347">
        <w:rPr>
          <w:rFonts w:ascii="Times New Roman" w:eastAsia="Times New Roman" w:hAnsi="Times New Roman" w:cs="Times New Roman"/>
          <w:bCs/>
          <w:color w:val="000000"/>
          <w:sz w:val="28"/>
          <w:szCs w:val="28"/>
          <w:lang w:val="en-US" w:eastAsia="ru-RU"/>
        </w:rPr>
        <w:t>y</w:t>
      </w:r>
      <w:r w:rsidRPr="0014759B">
        <w:rPr>
          <w:rFonts w:ascii="Times New Roman" w:eastAsia="Times New Roman" w:hAnsi="Times New Roman" w:cs="Times New Roman"/>
          <w:bCs/>
          <w:color w:val="000000"/>
          <w:sz w:val="28"/>
          <w:szCs w:val="28"/>
          <w:lang w:val="en-US" w:eastAsia="ru-RU"/>
        </w:rPr>
        <w:t>etakchining shaytonlari nazariyasi samarali lider uchun zarur bo'lgan xususiyatlarning to'liq ro'yxatiga tayanolmadi.</w:t>
      </w:r>
    </w:p>
    <w:p w:rsidR="0014759B" w:rsidRP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Turli tadqiqotchilar samarali rahbarlarni qidirishni osonlashtiradigan xususiyatlarni aniqladilar. Ushbu nazariyani qabul qilishning eng katta muammosi shundaki, bir vaziyatda samarali lider bir xil xususiyatlarga asoslangan holda boshqasida yaxshi bo'lmasligi mumkin.</w:t>
      </w:r>
    </w:p>
    <w:p w:rsidR="0014759B" w:rsidRPr="0014759B" w:rsidRDefault="0014759B" w:rsidP="00F545FA">
      <w:pPr>
        <w:pStyle w:val="a5"/>
        <w:numPr>
          <w:ilvl w:val="1"/>
          <w:numId w:val="6"/>
        </w:numPr>
        <w:spacing w:before="360" w:after="120"/>
        <w:ind w:left="1077"/>
        <w:contextualSpacing w:val="0"/>
        <w:rPr>
          <w:rFonts w:ascii="Times New Roman" w:eastAsia="Times New Roman" w:hAnsi="Times New Roman" w:cs="Times New Roman"/>
          <w:b/>
          <w:bCs/>
          <w:color w:val="000000"/>
          <w:sz w:val="28"/>
          <w:szCs w:val="28"/>
          <w:lang w:val="en-US" w:eastAsia="ru-RU"/>
        </w:rPr>
      </w:pPr>
      <w:r w:rsidRPr="0014759B">
        <w:rPr>
          <w:rFonts w:ascii="Times New Roman" w:eastAsia="Times New Roman" w:hAnsi="Times New Roman" w:cs="Times New Roman"/>
          <w:b/>
          <w:bCs/>
          <w:color w:val="000000"/>
          <w:sz w:val="28"/>
          <w:szCs w:val="28"/>
          <w:lang w:val="en-US" w:eastAsia="ru-RU"/>
        </w:rPr>
        <w:t>Tashabbuskorlik</w:t>
      </w:r>
    </w:p>
    <w:p w:rsidR="0014759B" w:rsidRP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 xml:space="preserve">Nazariya </w:t>
      </w:r>
      <w:r w:rsidR="00727347">
        <w:rPr>
          <w:rFonts w:ascii="Times New Roman" w:eastAsia="Times New Roman" w:hAnsi="Times New Roman" w:cs="Times New Roman"/>
          <w:bCs/>
          <w:color w:val="000000"/>
          <w:sz w:val="28"/>
          <w:szCs w:val="28"/>
          <w:lang w:val="en-US" w:eastAsia="ru-RU"/>
        </w:rPr>
        <w:t>y</w:t>
      </w:r>
      <w:r w:rsidRPr="0014759B">
        <w:rPr>
          <w:rFonts w:ascii="Times New Roman" w:eastAsia="Times New Roman" w:hAnsi="Times New Roman" w:cs="Times New Roman"/>
          <w:bCs/>
          <w:color w:val="000000"/>
          <w:sz w:val="28"/>
          <w:szCs w:val="28"/>
          <w:lang w:val="en-US" w:eastAsia="ru-RU"/>
        </w:rPr>
        <w:t>etakchilik uchun zarur bo'lgan xususiyatlardan biri sifatida tashabbuskorlikni belgilaydi. Shubhasiz, ko'p odamlar tashabbusni qabul qilmaydi. Bu, asosan, xato qilish qo'rquvi bilan bog'liq. Agar biror narsa noto'g'ri bo'lsa, hech kim aybdor qolishni istamaydi. Tabiiyki, odamlar xavfsiz bo'lishni xohlashadi. Xavfsizlikni afzal ko'rish va status-kvoni qo'llab – quvvatlash bu tendentsiya rahbarlarning etishmasligi.</w:t>
      </w:r>
    </w:p>
    <w:p w:rsidR="0014759B" w:rsidRP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 xml:space="preserve">Rahbar mukammal bo'lmagan echimga ega bo'lishni afzal ko'radi, keyin uni yaxshilash uchun ishlaydi. Bu xavfsizlik uchun hal qilinmagan muammolardan ko'ra oqilona. U xato qilishni afzal ko'radi, lekin biror narsa qilishga harakat qiladi. Albatta, bu xavf deb qaralishi mumkin, ammo xavf-xatarni o'ylab, ongli. Rahbar odatda qulga qaraganda ko'proq bilimga ega, shuning uchun yaxshi qaror qabul qilishi mumkin. </w:t>
      </w:r>
    </w:p>
    <w:p w:rsidR="0014759B" w:rsidRP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Rahbar har doim qo'shimcha bilimlarni o'rganadi va oladi. Bu kurslarga rasmiy tashrif yoki ko'plab muammolarni hal qilishda tajriba orttirish bo'lishi mumkin.</w:t>
      </w:r>
    </w:p>
    <w:p w:rsidR="0014759B" w:rsidRPr="0014759B" w:rsidRDefault="00727347" w:rsidP="00F545FA">
      <w:pPr>
        <w:pStyle w:val="a5"/>
        <w:numPr>
          <w:ilvl w:val="1"/>
          <w:numId w:val="6"/>
        </w:numPr>
        <w:spacing w:before="360" w:after="120"/>
        <w:ind w:left="1077"/>
        <w:contextualSpacing w:val="0"/>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Layoqa</w:t>
      </w:r>
      <w:r w:rsidR="0014759B" w:rsidRPr="0014759B">
        <w:rPr>
          <w:rFonts w:ascii="Times New Roman" w:eastAsia="Times New Roman" w:hAnsi="Times New Roman" w:cs="Times New Roman"/>
          <w:b/>
          <w:bCs/>
          <w:color w:val="000000"/>
          <w:sz w:val="28"/>
          <w:szCs w:val="28"/>
          <w:lang w:val="en-US" w:eastAsia="ru-RU"/>
        </w:rPr>
        <w:t>tlilik.</w:t>
      </w:r>
    </w:p>
    <w:p w:rsidR="0014759B" w:rsidRP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 xml:space="preserve">Muayyan hududga yoki sanoatga kirishdan oldin, har qanday rahbar odatda yaxshi tayyorlangan. Garchi mukammal tayyorgarlikka erishish mumkin bo'lmasa-da, u odamlarni va jarayonlarni boshqarish va umuman nimani anglatishini tushunish uchun etarlicha yaxshi ishlaydi. </w:t>
      </w:r>
    </w:p>
    <w:p w:rsidR="0014759B" w:rsidRP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Rahbarlar nafaqat o'z sohalariga e'tibor berishadi. Ular o'z ishlariga ta'sir qiladigan narsalar haqida ko'proq bilishga harakat qilishadi.</w:t>
      </w:r>
    </w:p>
    <w:p w:rsidR="0014759B" w:rsidRPr="0014759B" w:rsidRDefault="0014759B" w:rsidP="00F545FA">
      <w:pPr>
        <w:pStyle w:val="a5"/>
        <w:numPr>
          <w:ilvl w:val="1"/>
          <w:numId w:val="6"/>
        </w:numPr>
        <w:spacing w:before="360" w:after="120"/>
        <w:ind w:left="1077"/>
        <w:contextualSpacing w:val="0"/>
        <w:rPr>
          <w:rFonts w:ascii="Times New Roman" w:eastAsia="Times New Roman" w:hAnsi="Times New Roman" w:cs="Times New Roman"/>
          <w:b/>
          <w:bCs/>
          <w:color w:val="000000"/>
          <w:sz w:val="28"/>
          <w:szCs w:val="28"/>
          <w:lang w:val="en-US" w:eastAsia="ru-RU"/>
        </w:rPr>
      </w:pPr>
      <w:r w:rsidRPr="0014759B">
        <w:rPr>
          <w:rFonts w:ascii="Times New Roman" w:eastAsia="Times New Roman" w:hAnsi="Times New Roman" w:cs="Times New Roman"/>
          <w:b/>
          <w:bCs/>
          <w:color w:val="000000"/>
          <w:sz w:val="28"/>
          <w:szCs w:val="28"/>
          <w:lang w:val="en-US" w:eastAsia="ru-RU"/>
        </w:rPr>
        <w:t>Kognitiv ko'nikmalar</w:t>
      </w:r>
    </w:p>
    <w:p w:rsidR="0014759B" w:rsidRP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 xml:space="preserve">Hech shubha yo'qki, rahbarlar aqlli odamlardir. Rahbar </w:t>
      </w:r>
      <w:r w:rsidR="00727347">
        <w:rPr>
          <w:rFonts w:ascii="Times New Roman" w:eastAsia="Times New Roman" w:hAnsi="Times New Roman" w:cs="Times New Roman"/>
          <w:bCs/>
          <w:color w:val="000000"/>
          <w:sz w:val="28"/>
          <w:szCs w:val="28"/>
          <w:lang w:val="en-US" w:eastAsia="ru-RU"/>
        </w:rPr>
        <w:t>y</w:t>
      </w:r>
      <w:r w:rsidRPr="0014759B">
        <w:rPr>
          <w:rFonts w:ascii="Times New Roman" w:eastAsia="Times New Roman" w:hAnsi="Times New Roman" w:cs="Times New Roman"/>
          <w:bCs/>
          <w:color w:val="000000"/>
          <w:sz w:val="28"/>
          <w:szCs w:val="28"/>
          <w:lang w:val="en-US" w:eastAsia="ru-RU"/>
        </w:rPr>
        <w:t xml:space="preserve">echimlarni taklif qilish uchun rivojlanadi. U dunyo qiyinchiliklarga to'la ekanini tushunadi va shuning uchun qarorlarni qabul qilish uchun mas'uliyatni o'z zimmasiga oladi. Muayyan </w:t>
      </w:r>
      <w:r w:rsidRPr="0014759B">
        <w:rPr>
          <w:rFonts w:ascii="Times New Roman" w:eastAsia="Times New Roman" w:hAnsi="Times New Roman" w:cs="Times New Roman"/>
          <w:bCs/>
          <w:color w:val="000000"/>
          <w:sz w:val="28"/>
          <w:szCs w:val="28"/>
          <w:lang w:val="en-US" w:eastAsia="ru-RU"/>
        </w:rPr>
        <w:lastRenderedPageBreak/>
        <w:t xml:space="preserve">sohada eng o'qimishli bo'lmasligi mumkin bo'lsa-da, rahbar har doim vazifani hal qilish uchun </w:t>
      </w:r>
      <w:r w:rsidR="00727347">
        <w:rPr>
          <w:rFonts w:ascii="Times New Roman" w:eastAsia="Times New Roman" w:hAnsi="Times New Roman" w:cs="Times New Roman"/>
          <w:bCs/>
          <w:color w:val="000000"/>
          <w:sz w:val="28"/>
          <w:szCs w:val="28"/>
          <w:lang w:val="en-US" w:eastAsia="ru-RU"/>
        </w:rPr>
        <w:t>y</w:t>
      </w:r>
      <w:r w:rsidRPr="0014759B">
        <w:rPr>
          <w:rFonts w:ascii="Times New Roman" w:eastAsia="Times New Roman" w:hAnsi="Times New Roman" w:cs="Times New Roman"/>
          <w:bCs/>
          <w:color w:val="000000"/>
          <w:sz w:val="28"/>
          <w:szCs w:val="28"/>
          <w:lang w:val="en-US" w:eastAsia="ru-RU"/>
        </w:rPr>
        <w:t>etarli bilimga ega.</w:t>
      </w:r>
    </w:p>
    <w:p w:rsid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 xml:space="preserve">Bilim ko'nikmalari qarorlar qabul qilinishi kerak qachon ko'rish uchun oson. Ayniqsa, vaziyat haqida </w:t>
      </w:r>
      <w:r w:rsidR="00727347">
        <w:rPr>
          <w:rFonts w:ascii="Times New Roman" w:eastAsia="Times New Roman" w:hAnsi="Times New Roman" w:cs="Times New Roman"/>
          <w:bCs/>
          <w:color w:val="000000"/>
          <w:sz w:val="28"/>
          <w:szCs w:val="28"/>
          <w:lang w:val="en-US" w:eastAsia="ru-RU"/>
        </w:rPr>
        <w:t>y</w:t>
      </w:r>
      <w:r w:rsidRPr="0014759B">
        <w:rPr>
          <w:rFonts w:ascii="Times New Roman" w:eastAsia="Times New Roman" w:hAnsi="Times New Roman" w:cs="Times New Roman"/>
          <w:bCs/>
          <w:color w:val="000000"/>
          <w:sz w:val="28"/>
          <w:szCs w:val="28"/>
          <w:lang w:val="en-US" w:eastAsia="ru-RU"/>
        </w:rPr>
        <w:t>etarli ma'lumot bo'lmasa.</w:t>
      </w:r>
    </w:p>
    <w:p w:rsidR="0014759B" w:rsidRPr="0014759B" w:rsidRDefault="0014759B" w:rsidP="00F545FA">
      <w:pPr>
        <w:pStyle w:val="a5"/>
        <w:numPr>
          <w:ilvl w:val="1"/>
          <w:numId w:val="6"/>
        </w:numPr>
        <w:spacing w:before="360" w:after="120"/>
        <w:ind w:left="1077"/>
        <w:contextualSpacing w:val="0"/>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Serg</w:t>
      </w:r>
      <w:r w:rsidR="00727347">
        <w:rPr>
          <w:rFonts w:ascii="Times New Roman" w:eastAsia="Times New Roman" w:hAnsi="Times New Roman" w:cs="Times New Roman"/>
          <w:b/>
          <w:bCs/>
          <w:color w:val="000000"/>
          <w:sz w:val="28"/>
          <w:szCs w:val="28"/>
          <w:lang w:val="en-US" w:eastAsia="ru-RU"/>
        </w:rPr>
        <w:t>’</w:t>
      </w:r>
      <w:r>
        <w:rPr>
          <w:rFonts w:ascii="Times New Roman" w:eastAsia="Times New Roman" w:hAnsi="Times New Roman" w:cs="Times New Roman"/>
          <w:b/>
          <w:bCs/>
          <w:color w:val="000000"/>
          <w:sz w:val="28"/>
          <w:szCs w:val="28"/>
          <w:lang w:val="en-US" w:eastAsia="ru-RU"/>
        </w:rPr>
        <w:t xml:space="preserve">ayratlik </w:t>
      </w:r>
      <w:r w:rsidRPr="0014759B">
        <w:rPr>
          <w:rFonts w:ascii="Times New Roman" w:eastAsia="Times New Roman" w:hAnsi="Times New Roman" w:cs="Times New Roman"/>
          <w:b/>
          <w:bCs/>
          <w:color w:val="000000"/>
          <w:sz w:val="28"/>
          <w:szCs w:val="28"/>
          <w:lang w:val="en-US" w:eastAsia="ru-RU"/>
        </w:rPr>
        <w:t>va mustaqillik</w:t>
      </w:r>
    </w:p>
    <w:p w:rsidR="0014759B" w:rsidRP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Rahbar uzoq va samarali ishlashi mumkin. Bu, albatta, ortiqcha ishlashni anglatmaydi, lekin yaxshi rahbarlar uzoq vaqt davomida muhim vazifaga e'tibor qaratishlari mumkin. Ba'zan, masalan, yangi loyihani boshlash yoki muammolar yuzaga kelganda - bu mahorat talab qilinadi.</w:t>
      </w:r>
    </w:p>
    <w:p w:rsidR="0014759B" w:rsidRP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Tashabbusni o'z zimmasiga olgan shaxs sifatida, u tabiiy ravishda kerakli qaror qabul qilish uchun barcha sa'y-harakatlarni amalga oshiradi. Rahbarlar har doim vaziyatni yaxshilash uchun zarur bo'lgan o'zgarishlarni izlaydilar.</w:t>
      </w:r>
    </w:p>
    <w:p w:rsidR="0014759B" w:rsidRP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Bu energiya rahbarlar boshqa odamlar bilan qanday munosabatda bo'lishlari orqali ko'rinadi. Misol uchun, rahbar kamdan-kam hollarda g'amgin yoki motivatsiyadan mahrum. U har doim ishtirok etadi va tashqi rag'batlantirishni talab qilmasdan vazifalarni bajarishga tayyor.</w:t>
      </w:r>
    </w:p>
    <w:p w:rsidR="0014759B" w:rsidRPr="0014759B" w:rsidRDefault="0014759B" w:rsidP="00F545FA">
      <w:pPr>
        <w:pStyle w:val="a5"/>
        <w:numPr>
          <w:ilvl w:val="1"/>
          <w:numId w:val="6"/>
        </w:numPr>
        <w:spacing w:before="360" w:after="120"/>
        <w:ind w:left="1077"/>
        <w:contextualSpacing w:val="0"/>
        <w:rPr>
          <w:rFonts w:ascii="Times New Roman" w:eastAsia="Times New Roman" w:hAnsi="Times New Roman" w:cs="Times New Roman"/>
          <w:b/>
          <w:bCs/>
          <w:color w:val="000000"/>
          <w:sz w:val="28"/>
          <w:szCs w:val="28"/>
          <w:lang w:val="en-US" w:eastAsia="ru-RU"/>
        </w:rPr>
      </w:pPr>
      <w:r w:rsidRPr="0014759B">
        <w:rPr>
          <w:rFonts w:ascii="Times New Roman" w:eastAsia="Times New Roman" w:hAnsi="Times New Roman" w:cs="Times New Roman"/>
          <w:b/>
          <w:bCs/>
          <w:color w:val="000000"/>
          <w:sz w:val="28"/>
          <w:szCs w:val="28"/>
          <w:lang w:val="en-US" w:eastAsia="ru-RU"/>
        </w:rPr>
        <w:t>Moslashuvchan</w:t>
      </w:r>
    </w:p>
    <w:p w:rsidR="0014759B" w:rsidRP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Rahbar o'zgarishlarga moslashishi va ularni o'zi amalga oshirishi kerak. Bugungi kunda dunyo juda tez o'zgarib turadi va agar siz texnologiyaga vaqt topa olmasangiz, samaradorlik bir xil ish darajasida kamayadi. Avtomatlashtirish xodimlarning hayotini ancha osonlashtiradi va ular boshqa vazifalarga ko'proq vaqt ajratishi mumkin. Agar rahbar o'zini moslashtirmasa va uni jamoaga yordam bermasa, kompaniya ortda qoladi.</w:t>
      </w:r>
    </w:p>
    <w:p w:rsidR="0014759B" w:rsidRPr="0014759B" w:rsidRDefault="0014759B" w:rsidP="0014759B">
      <w:pPr>
        <w:spacing w:after="120"/>
        <w:ind w:firstLine="357"/>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 xml:space="preserve">Moslashuvchanlikni hal qiluvchi rol o'ynaydigan </w:t>
      </w:r>
      <w:r w:rsidR="00727347">
        <w:rPr>
          <w:rFonts w:ascii="Times New Roman" w:eastAsia="Times New Roman" w:hAnsi="Times New Roman" w:cs="Times New Roman"/>
          <w:bCs/>
          <w:color w:val="000000"/>
          <w:sz w:val="28"/>
          <w:szCs w:val="28"/>
          <w:lang w:val="en-US" w:eastAsia="ru-RU"/>
        </w:rPr>
        <w:t>y</w:t>
      </w:r>
      <w:r w:rsidRPr="0014759B">
        <w:rPr>
          <w:rFonts w:ascii="Times New Roman" w:eastAsia="Times New Roman" w:hAnsi="Times New Roman" w:cs="Times New Roman"/>
          <w:bCs/>
          <w:color w:val="000000"/>
          <w:sz w:val="28"/>
          <w:szCs w:val="28"/>
          <w:lang w:val="en-US" w:eastAsia="ru-RU"/>
        </w:rPr>
        <w:t>etakchilikning yana bir sohasi hamkorlikdir. Rahbarlar ishning ko'p qismini o'zlari bajarishi mumkin bo'lsa-da, ular hali ham ishlash uchun odamlarga muhtoj. Rahbar nafaqat rahbarlikni, balki uning jamoasini ham eshitishi kerak. Ushbu muhim omil bo'lmasa, u ishonchni qozonish, xodimlarni ilhomlantirish va jalb qila olmaydi.</w:t>
      </w:r>
    </w:p>
    <w:p w:rsidR="0014759B" w:rsidRPr="0014759B" w:rsidRDefault="0014759B" w:rsidP="00F545FA">
      <w:pPr>
        <w:pStyle w:val="a5"/>
        <w:numPr>
          <w:ilvl w:val="1"/>
          <w:numId w:val="6"/>
        </w:numPr>
        <w:spacing w:before="360" w:after="120"/>
        <w:ind w:left="1077"/>
        <w:contextualSpacing w:val="0"/>
        <w:rPr>
          <w:rFonts w:ascii="Times New Roman" w:eastAsia="Times New Roman" w:hAnsi="Times New Roman" w:cs="Times New Roman"/>
          <w:b/>
          <w:bCs/>
          <w:color w:val="000000"/>
          <w:sz w:val="28"/>
          <w:szCs w:val="28"/>
          <w:lang w:val="en-US" w:eastAsia="ru-RU"/>
        </w:rPr>
      </w:pPr>
      <w:r w:rsidRPr="0014759B">
        <w:rPr>
          <w:rFonts w:ascii="Times New Roman" w:eastAsia="Times New Roman" w:hAnsi="Times New Roman" w:cs="Times New Roman"/>
          <w:b/>
          <w:bCs/>
          <w:color w:val="000000"/>
          <w:sz w:val="28"/>
          <w:szCs w:val="28"/>
          <w:lang w:val="en-US" w:eastAsia="ru-RU"/>
        </w:rPr>
        <w:t>Ishonch</w:t>
      </w:r>
    </w:p>
    <w:p w:rsidR="0014759B" w:rsidRP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Har qanday etakchilik darajasida va har qanday subordinatsiya bilan ishonch juda muhimdir. Rahbarning vakolatiga ishonmasdan, u o'z qaroriga ega ekanligini isbotlay olmaydi va jamoani o'z-o'zidan ishonishga majbur qiladi.</w:t>
      </w:r>
    </w:p>
    <w:p w:rsidR="0014759B" w:rsidRP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lastRenderedPageBreak/>
        <w:t>Agar rahbarlik lavozimini egallashni istasangiz, o'zingizga ishonch hosil qilishingiz kerak. Ishonchsiz, rahbar hatto tomoshabinlar oldida tura olmaydi. Ishlar yomonlashganda, ishonch nafaqat zarur, balki muammoni tezda hal qilish va xodimlarga ishonch berish uchun ham zarurdir.</w:t>
      </w:r>
    </w:p>
    <w:p w:rsidR="0014759B" w:rsidRPr="0014759B" w:rsidRDefault="0014759B" w:rsidP="00F545FA">
      <w:pPr>
        <w:pStyle w:val="a5"/>
        <w:numPr>
          <w:ilvl w:val="1"/>
          <w:numId w:val="6"/>
        </w:numPr>
        <w:spacing w:before="360" w:after="120"/>
        <w:ind w:left="1077"/>
        <w:contextualSpacing w:val="0"/>
        <w:rPr>
          <w:rFonts w:ascii="Times New Roman" w:eastAsia="Times New Roman" w:hAnsi="Times New Roman" w:cs="Times New Roman"/>
          <w:b/>
          <w:bCs/>
          <w:color w:val="000000"/>
          <w:sz w:val="28"/>
          <w:szCs w:val="28"/>
          <w:lang w:val="en-US" w:eastAsia="ru-RU"/>
        </w:rPr>
      </w:pPr>
      <w:r w:rsidRPr="0014759B">
        <w:rPr>
          <w:rFonts w:ascii="Times New Roman" w:eastAsia="Times New Roman" w:hAnsi="Times New Roman" w:cs="Times New Roman"/>
          <w:b/>
          <w:bCs/>
          <w:color w:val="000000"/>
          <w:sz w:val="28"/>
          <w:szCs w:val="28"/>
          <w:lang w:val="en-US" w:eastAsia="ru-RU"/>
        </w:rPr>
        <w:t>Hissiy aql</w:t>
      </w:r>
      <w:r>
        <w:rPr>
          <w:rFonts w:ascii="Times New Roman" w:eastAsia="Times New Roman" w:hAnsi="Times New Roman" w:cs="Times New Roman"/>
          <w:b/>
          <w:bCs/>
          <w:color w:val="000000"/>
          <w:sz w:val="28"/>
          <w:szCs w:val="28"/>
          <w:lang w:val="en-US" w:eastAsia="ru-RU"/>
        </w:rPr>
        <w:t xml:space="preserve"> (</w:t>
      </w:r>
      <w:r>
        <w:rPr>
          <w:rFonts w:ascii="Times New Roman" w:eastAsia="Times New Roman" w:hAnsi="Times New Roman" w:cs="Times New Roman"/>
          <w:b/>
          <w:bCs/>
          <w:color w:val="000000"/>
          <w:sz w:val="28"/>
          <w:szCs w:val="28"/>
          <w:lang w:eastAsia="ru-RU"/>
        </w:rPr>
        <w:t>Эмоциональный интеллект</w:t>
      </w:r>
      <w:r>
        <w:rPr>
          <w:rFonts w:ascii="Times New Roman" w:eastAsia="Times New Roman" w:hAnsi="Times New Roman" w:cs="Times New Roman"/>
          <w:b/>
          <w:bCs/>
          <w:color w:val="000000"/>
          <w:sz w:val="28"/>
          <w:szCs w:val="28"/>
          <w:lang w:val="en-US" w:eastAsia="ru-RU"/>
        </w:rPr>
        <w:t>)</w:t>
      </w:r>
    </w:p>
    <w:p w:rsidR="0014759B" w:rsidRP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Hissiy aql-idrok-his-tuyg'ularingizni va boshqalarning his-tuyg'ularini aniqlash va boshqarish qobiliyati. Bu juda muhim, chunki odamlar asosan intellektual nuqtai nazardan emas, balki hissiy jihatdan o'zaro ta'sirlashadi.</w:t>
      </w:r>
    </w:p>
    <w:p w:rsidR="0014759B" w:rsidRP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Misol uchun, kompaniyadagi etakchi xodimlar sekin ishlayotganligi haqida ma'lumot olganda, u bu kompaniyaning daromadliligiga katta ta'sir ko'rsatishi mumkinligini biladi va bu muammoni tez va samarali hal qilishi kerak. Lekin u g'azablangan nutq bilan bevosita xodimlarga ketadimi? Yo'q, chunki u xodimlar o'z manfaatlari va ehtiyojlarini hisobga olishni istashlarini biladi. Rahbar past samaradorlikning sababini aniqlash va yechim topish uchun yumshoq yondashuvni topadi.</w:t>
      </w:r>
    </w:p>
    <w:p w:rsidR="0014759B" w:rsidRDefault="0014759B" w:rsidP="0014759B">
      <w:pPr>
        <w:spacing w:after="120"/>
        <w:ind w:firstLine="360"/>
        <w:rPr>
          <w:rFonts w:ascii="Times New Roman" w:eastAsia="Times New Roman" w:hAnsi="Times New Roman" w:cs="Times New Roman"/>
          <w:bCs/>
          <w:color w:val="000000"/>
          <w:sz w:val="28"/>
          <w:szCs w:val="28"/>
          <w:lang w:val="en-US" w:eastAsia="ru-RU"/>
        </w:rPr>
      </w:pPr>
      <w:r w:rsidRPr="0014759B">
        <w:rPr>
          <w:rFonts w:ascii="Times New Roman" w:eastAsia="Times New Roman" w:hAnsi="Times New Roman" w:cs="Times New Roman"/>
          <w:bCs/>
          <w:color w:val="000000"/>
          <w:sz w:val="28"/>
          <w:szCs w:val="28"/>
          <w:lang w:val="en-US" w:eastAsia="ru-RU"/>
        </w:rPr>
        <w:t>Faqat hissiy aql-zakovatga ega bo'lgan lider odamlarni g'azablantirganda, ularni charchatganda ularni rag'batlantirishi va qayg'u-alam bilan ularni quvontirishi mumkin. Bu har bir rahbarning hayotidagi oddiy vaziyatlardir.</w:t>
      </w:r>
    </w:p>
    <w:p w:rsidR="0014759B" w:rsidRPr="00837EF3" w:rsidRDefault="00837EF3" w:rsidP="00F545FA">
      <w:pPr>
        <w:pStyle w:val="a5"/>
        <w:numPr>
          <w:ilvl w:val="0"/>
          <w:numId w:val="6"/>
        </w:numPr>
        <w:spacing w:before="960" w:after="240"/>
        <w:ind w:left="1077"/>
        <w:contextualSpacing w:val="0"/>
        <w:rPr>
          <w:rFonts w:ascii="Times New Roman" w:eastAsia="Times New Roman" w:hAnsi="Times New Roman" w:cs="Times New Roman"/>
          <w:b/>
          <w:bCs/>
          <w:color w:val="000000"/>
          <w:sz w:val="28"/>
          <w:szCs w:val="28"/>
          <w:lang w:val="en-US" w:eastAsia="ru-RU"/>
        </w:rPr>
      </w:pPr>
      <w:r w:rsidRPr="00837EF3">
        <w:rPr>
          <w:rFonts w:ascii="Times New Roman" w:eastAsia="Times New Roman" w:hAnsi="Times New Roman" w:cs="Times New Roman"/>
          <w:b/>
          <w:bCs/>
          <w:color w:val="000000"/>
          <w:sz w:val="28"/>
          <w:szCs w:val="28"/>
          <w:lang w:val="en-US" w:eastAsia="ru-RU"/>
        </w:rPr>
        <w:t>ZAMONAVIY YETAKCHINING FAZILATLARI</w:t>
      </w:r>
    </w:p>
    <w:p w:rsidR="00837EF3" w:rsidRPr="00837EF3" w:rsidRDefault="00837EF3" w:rsidP="00F545FA">
      <w:pPr>
        <w:pStyle w:val="a5"/>
        <w:numPr>
          <w:ilvl w:val="1"/>
          <w:numId w:val="6"/>
        </w:numPr>
        <w:spacing w:before="360" w:after="120"/>
        <w:ind w:left="1077"/>
        <w:contextualSpacing w:val="0"/>
        <w:rPr>
          <w:rFonts w:ascii="Times New Roman" w:eastAsia="Times New Roman" w:hAnsi="Times New Roman" w:cs="Times New Roman"/>
          <w:b/>
          <w:bCs/>
          <w:color w:val="000000"/>
          <w:sz w:val="28"/>
          <w:szCs w:val="28"/>
          <w:lang w:val="en-US" w:eastAsia="ru-RU"/>
        </w:rPr>
      </w:pPr>
      <w:r w:rsidRPr="00837EF3">
        <w:rPr>
          <w:rFonts w:ascii="Times New Roman" w:eastAsia="Times New Roman" w:hAnsi="Times New Roman" w:cs="Times New Roman"/>
          <w:b/>
          <w:bCs/>
          <w:color w:val="000000"/>
          <w:sz w:val="28"/>
          <w:szCs w:val="28"/>
          <w:lang w:val="en-US" w:eastAsia="ru-RU"/>
        </w:rPr>
        <w:t>Menejer yo</w:t>
      </w:r>
      <w:r w:rsidR="00743CB6">
        <w:rPr>
          <w:rFonts w:ascii="Times New Roman" w:eastAsia="Times New Roman" w:hAnsi="Times New Roman" w:cs="Times New Roman"/>
          <w:b/>
          <w:bCs/>
          <w:color w:val="000000"/>
          <w:sz w:val="28"/>
          <w:szCs w:val="28"/>
          <w:lang w:val="en-US" w:eastAsia="ru-RU"/>
        </w:rPr>
        <w:t>k</w:t>
      </w:r>
      <w:r w:rsidRPr="00837EF3">
        <w:rPr>
          <w:rFonts w:ascii="Times New Roman" w:eastAsia="Times New Roman" w:hAnsi="Times New Roman" w:cs="Times New Roman"/>
          <w:b/>
          <w:bCs/>
          <w:color w:val="000000"/>
          <w:sz w:val="28"/>
          <w:szCs w:val="28"/>
          <w:lang w:val="en-US" w:eastAsia="ru-RU"/>
        </w:rPr>
        <w:t xml:space="preserve">i sardormi? </w:t>
      </w:r>
    </w:p>
    <w:p w:rsidR="00837EF3" w:rsidRPr="00837EF3" w:rsidRDefault="00837EF3" w:rsidP="00837EF3">
      <w:pPr>
        <w:spacing w:after="120"/>
        <w:ind w:firstLine="36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Rahbarlar yoki menejerlar-bu muammo. Menejerlar rahbar bo'lishi mumkin bo'lsa-da, aksincha, majburiy emas. Aslida, bu ikki rol ko'pincha bo'linadi. Axir, zamonaviy biznes bu yondashuvni afzal ko'radi. Rahbarlar rahbarlik qilayotganda, menejerlar boshqaradi, ammo bu muammoni hal qilmaydi.</w:t>
      </w:r>
    </w:p>
    <w:p w:rsidR="00837EF3" w:rsidRDefault="00837EF3" w:rsidP="00837EF3">
      <w:pPr>
        <w:spacing w:after="120"/>
        <w:ind w:firstLine="36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Har bir tashkilot muvaffaqiyatga intiladi. Shunday qilib, har qanday jamoa ko'proq erishmoqchi. Shuning uchun etakchilik ko'nikmalarini rivojlantirish nafaqat boshqaruv funktsiyalarini emas, balki xodimlarga yondashuvni topish uchun menejerlar va rahbarlar uchun katta ahamiyatga ega.</w:t>
      </w:r>
    </w:p>
    <w:p w:rsidR="00837EF3" w:rsidRPr="00837EF3" w:rsidRDefault="00837EF3" w:rsidP="00F545FA">
      <w:pPr>
        <w:pStyle w:val="a5"/>
        <w:numPr>
          <w:ilvl w:val="1"/>
          <w:numId w:val="6"/>
        </w:numPr>
        <w:spacing w:before="360" w:after="120"/>
        <w:ind w:left="1077"/>
        <w:contextualSpacing w:val="0"/>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Z</w:t>
      </w:r>
      <w:r w:rsidRPr="00837EF3">
        <w:rPr>
          <w:rFonts w:ascii="Times New Roman" w:eastAsia="Times New Roman" w:hAnsi="Times New Roman" w:cs="Times New Roman"/>
          <w:b/>
          <w:bCs/>
          <w:color w:val="000000"/>
          <w:sz w:val="28"/>
          <w:szCs w:val="28"/>
          <w:lang w:val="en-US" w:eastAsia="ru-RU"/>
        </w:rPr>
        <w:t>amonaviy yetakchining fazilatlari</w:t>
      </w:r>
    </w:p>
    <w:p w:rsidR="0014759B" w:rsidRDefault="0014759B" w:rsidP="00F545FA">
      <w:pPr>
        <w:pStyle w:val="a5"/>
        <w:numPr>
          <w:ilvl w:val="0"/>
          <w:numId w:val="8"/>
        </w:numPr>
        <w:spacing w:after="120"/>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val="en-US" w:eastAsia="ru-RU"/>
        </w:rPr>
        <w:t xml:space="preserve">Odanlarga </w:t>
      </w:r>
      <w:r w:rsidRPr="0014759B">
        <w:rPr>
          <w:rFonts w:ascii="Times New Roman" w:eastAsia="Times New Roman" w:hAnsi="Times New Roman" w:cs="Times New Roman"/>
          <w:bCs/>
          <w:color w:val="000000"/>
          <w:sz w:val="28"/>
          <w:szCs w:val="28"/>
          <w:lang w:val="en-US" w:eastAsia="ru-RU"/>
        </w:rPr>
        <w:t>qarab ish yuritish</w:t>
      </w:r>
    </w:p>
    <w:p w:rsidR="0014759B" w:rsidRDefault="00743CB6" w:rsidP="00F545FA">
      <w:pPr>
        <w:pStyle w:val="a5"/>
        <w:numPr>
          <w:ilvl w:val="0"/>
          <w:numId w:val="8"/>
        </w:numPr>
        <w:spacing w:after="120"/>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val="en-US" w:eastAsia="ru-RU"/>
        </w:rPr>
        <w:t>Q</w:t>
      </w:r>
      <w:r w:rsidR="0014759B">
        <w:rPr>
          <w:rFonts w:ascii="Times New Roman" w:eastAsia="Times New Roman" w:hAnsi="Times New Roman" w:cs="Times New Roman"/>
          <w:bCs/>
          <w:color w:val="000000"/>
          <w:sz w:val="28"/>
          <w:szCs w:val="28"/>
          <w:lang w:val="en-US" w:eastAsia="ru-RU"/>
        </w:rPr>
        <w:t>iyin va o’gir qarorlarni qabul qilish</w:t>
      </w:r>
    </w:p>
    <w:p w:rsidR="0014759B" w:rsidRPr="0014759B" w:rsidRDefault="00743CB6" w:rsidP="00F545FA">
      <w:pPr>
        <w:pStyle w:val="a5"/>
        <w:numPr>
          <w:ilvl w:val="0"/>
          <w:numId w:val="8"/>
        </w:numPr>
        <w:spacing w:after="120"/>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val="en-US" w:eastAsia="ru-RU"/>
        </w:rPr>
        <w:lastRenderedPageBreak/>
        <w:t>Gu</w:t>
      </w:r>
      <w:r w:rsidR="0014759B">
        <w:rPr>
          <w:rFonts w:ascii="Times New Roman" w:eastAsia="Times New Roman" w:hAnsi="Times New Roman" w:cs="Times New Roman"/>
          <w:bCs/>
          <w:color w:val="000000"/>
          <w:sz w:val="28"/>
          <w:szCs w:val="28"/>
          <w:lang w:val="en-US" w:eastAsia="ru-RU"/>
        </w:rPr>
        <w:t>ruhni ruxlantirish</w:t>
      </w:r>
    </w:p>
    <w:p w:rsidR="0014759B" w:rsidRDefault="00743CB6" w:rsidP="00F545FA">
      <w:pPr>
        <w:pStyle w:val="a5"/>
        <w:numPr>
          <w:ilvl w:val="0"/>
          <w:numId w:val="8"/>
        </w:numPr>
        <w:spacing w:after="120"/>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val="en-US" w:eastAsia="ru-RU"/>
        </w:rPr>
        <w:t>Strategik</w:t>
      </w:r>
      <w:r w:rsidR="0014759B">
        <w:rPr>
          <w:rFonts w:ascii="Times New Roman" w:eastAsia="Times New Roman" w:hAnsi="Times New Roman" w:cs="Times New Roman"/>
          <w:bCs/>
          <w:color w:val="000000"/>
          <w:sz w:val="28"/>
          <w:szCs w:val="28"/>
          <w:lang w:val="en-US" w:eastAsia="ru-RU"/>
        </w:rPr>
        <w:t xml:space="preserve"> yondashuv</w:t>
      </w:r>
    </w:p>
    <w:p w:rsidR="0014759B" w:rsidRDefault="0014759B" w:rsidP="00F545FA">
      <w:pPr>
        <w:pStyle w:val="a5"/>
        <w:numPr>
          <w:ilvl w:val="0"/>
          <w:numId w:val="8"/>
        </w:numPr>
        <w:spacing w:after="120"/>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val="en-US" w:eastAsia="ru-RU"/>
        </w:rPr>
        <w:t>Barchaga namuna bo’lish</w:t>
      </w:r>
    </w:p>
    <w:p w:rsidR="0014759B" w:rsidRDefault="0014759B" w:rsidP="00F545FA">
      <w:pPr>
        <w:pStyle w:val="a5"/>
        <w:numPr>
          <w:ilvl w:val="0"/>
          <w:numId w:val="8"/>
        </w:numPr>
        <w:spacing w:after="120"/>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val="en-US" w:eastAsia="ru-RU"/>
        </w:rPr>
        <w:t>Yangi imkoniyatlarni izlash va rivojlantirish</w:t>
      </w:r>
    </w:p>
    <w:p w:rsidR="00837EF3" w:rsidRPr="00837EF3" w:rsidRDefault="00743CB6" w:rsidP="00F545FA">
      <w:pPr>
        <w:pStyle w:val="a5"/>
        <w:numPr>
          <w:ilvl w:val="0"/>
          <w:numId w:val="8"/>
        </w:numPr>
        <w:spacing w:after="120"/>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val="en-US" w:eastAsia="ru-RU"/>
        </w:rPr>
        <w:t>Samarali muloq</w:t>
      </w:r>
      <w:r w:rsidR="0014759B" w:rsidRPr="00837EF3">
        <w:rPr>
          <w:rFonts w:ascii="Times New Roman" w:eastAsia="Times New Roman" w:hAnsi="Times New Roman" w:cs="Times New Roman"/>
          <w:bCs/>
          <w:color w:val="000000"/>
          <w:sz w:val="28"/>
          <w:szCs w:val="28"/>
          <w:lang w:val="en-US" w:eastAsia="ru-RU"/>
        </w:rPr>
        <w:t xml:space="preserve">ot o’rnatish </w:t>
      </w:r>
    </w:p>
    <w:p w:rsidR="00837EF3" w:rsidRPr="00837EF3" w:rsidRDefault="00837EF3" w:rsidP="00F545FA">
      <w:pPr>
        <w:pStyle w:val="a5"/>
        <w:numPr>
          <w:ilvl w:val="1"/>
          <w:numId w:val="6"/>
        </w:numPr>
        <w:spacing w:before="360" w:after="120"/>
        <w:ind w:left="1077"/>
        <w:contextualSpacing w:val="0"/>
        <w:rPr>
          <w:rFonts w:ascii="Times New Roman" w:eastAsia="Times New Roman" w:hAnsi="Times New Roman" w:cs="Times New Roman"/>
          <w:b/>
          <w:bCs/>
          <w:color w:val="000000"/>
          <w:sz w:val="28"/>
          <w:szCs w:val="28"/>
          <w:lang w:val="en-US" w:eastAsia="ru-RU"/>
        </w:rPr>
      </w:pPr>
      <w:r w:rsidRPr="00837EF3">
        <w:rPr>
          <w:rFonts w:ascii="Times New Roman" w:eastAsia="Times New Roman" w:hAnsi="Times New Roman" w:cs="Times New Roman"/>
          <w:b/>
          <w:bCs/>
          <w:color w:val="000000"/>
          <w:sz w:val="28"/>
          <w:szCs w:val="28"/>
          <w:lang w:val="en-US" w:eastAsia="ru-RU"/>
        </w:rPr>
        <w:t>Odamlarga e'tibor berish</w:t>
      </w:r>
    </w:p>
    <w:p w:rsidR="00837EF3" w:rsidRPr="00837EF3" w:rsidRDefault="00837EF3" w:rsidP="00837EF3">
      <w:pPr>
        <w:spacing w:after="120"/>
        <w:ind w:firstLine="36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 xml:space="preserve">Samarali jamoa etakchisi bo'lish uchun siz doimo jamoa ichidagi munosabatlardan xabardor bo'lishingiz kerak. Misol uchun, agar kimdir yaqinda o'z plastinkasida bo'lmaganini his qilsa, nima sodir bo'lishini bilishingiz kerak. Xodimga oyoqqa turish uchun nima qilish kerak? Unga kim yordam berishi mumkin? Shu bilan birga, jamoaning qolgan qismi qanday his etayotganini ham o'ylashingiz kerak. Dam olish yoki kasalxonada kimdir bo'lsa-da, ular yuqori yukga ega bo'ladi. Nozik vaziyatlar bilan ishlashda jamoangizni bilish juda muhimdir. </w:t>
      </w:r>
    </w:p>
    <w:p w:rsidR="00837EF3" w:rsidRPr="00837EF3" w:rsidRDefault="00837EF3" w:rsidP="00837EF3">
      <w:pPr>
        <w:spacing w:after="120"/>
        <w:ind w:firstLine="36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Boshqalarni bir necha usulda tushunishni o'rganishingiz mumkin. Ular hissiy aqlni rivojlantirishga qaratilgan psixologik kurslar yoki treninglardir. Ikkinchi usul juda aniq emas, lekin sizning ishingiz savdo bilan hech qanday aloqasi yo'q bo'lsa ham – bu mavzuni o'rganing. Aslida, har qanday savdo treningi soft skills ni rivojlantirishga yordam beradi.</w:t>
      </w:r>
    </w:p>
    <w:p w:rsidR="00837EF3" w:rsidRPr="00837EF3" w:rsidRDefault="00837EF3" w:rsidP="00F545FA">
      <w:pPr>
        <w:pStyle w:val="a5"/>
        <w:numPr>
          <w:ilvl w:val="1"/>
          <w:numId w:val="6"/>
        </w:numPr>
        <w:spacing w:before="360" w:after="120"/>
        <w:ind w:left="1077"/>
        <w:contextualSpacing w:val="0"/>
        <w:rPr>
          <w:rFonts w:ascii="Times New Roman" w:eastAsia="Times New Roman" w:hAnsi="Times New Roman" w:cs="Times New Roman"/>
          <w:b/>
          <w:bCs/>
          <w:color w:val="000000"/>
          <w:sz w:val="28"/>
          <w:szCs w:val="28"/>
          <w:lang w:val="en-US" w:eastAsia="ru-RU"/>
        </w:rPr>
      </w:pPr>
      <w:r w:rsidRPr="00837EF3">
        <w:rPr>
          <w:rFonts w:ascii="Times New Roman" w:eastAsia="Times New Roman" w:hAnsi="Times New Roman" w:cs="Times New Roman"/>
          <w:b/>
          <w:bCs/>
          <w:color w:val="000000"/>
          <w:sz w:val="28"/>
          <w:szCs w:val="28"/>
          <w:lang w:val="en-US" w:eastAsia="ru-RU"/>
        </w:rPr>
        <w:t>Qiyin qarorlar qabul qilish</w:t>
      </w:r>
    </w:p>
    <w:p w:rsidR="00837EF3" w:rsidRPr="00837EF3" w:rsidRDefault="00837EF3" w:rsidP="00837EF3">
      <w:pPr>
        <w:spacing w:after="120"/>
        <w:ind w:firstLine="36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Xavfli yoki murakkab qarorlar qabul qilish qiyin. Shuning uchun ko'pchilik bunday qarorlardan qochishni afzal ko'radi. Sizning</w:t>
      </w:r>
      <w:r w:rsidR="00743CB6">
        <w:rPr>
          <w:rFonts w:ascii="Times New Roman" w:eastAsia="Times New Roman" w:hAnsi="Times New Roman" w:cs="Times New Roman"/>
          <w:bCs/>
          <w:color w:val="000000"/>
          <w:sz w:val="28"/>
          <w:szCs w:val="28"/>
          <w:lang w:val="en-US" w:eastAsia="ru-RU"/>
        </w:rPr>
        <w:t xml:space="preserve"> jamoangiz sizdan buni kutadi v</w:t>
      </w:r>
      <w:r w:rsidRPr="00837EF3">
        <w:rPr>
          <w:rFonts w:ascii="Times New Roman" w:eastAsia="Times New Roman" w:hAnsi="Times New Roman" w:cs="Times New Roman"/>
          <w:bCs/>
          <w:color w:val="000000"/>
          <w:sz w:val="28"/>
          <w:szCs w:val="28"/>
          <w:lang w:val="en-US" w:eastAsia="ru-RU"/>
        </w:rPr>
        <w:t>a siz tezda mas'uliyatni o'z zimmangizga olishingiz va eng yaxshi harakat kursini taklif qilishingiz kerak. Oxir-oqibat, rahbarlar ishonchni ilhomlantiradi va boshqalarni ularga ishonishga majbur qiladi.</w:t>
      </w:r>
    </w:p>
    <w:p w:rsidR="00837EF3" w:rsidRPr="00837EF3" w:rsidRDefault="00837EF3" w:rsidP="00837EF3">
      <w:pPr>
        <w:spacing w:after="120"/>
        <w:ind w:firstLine="36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 xml:space="preserve">Shuning uchun rahbarlar qiyin qarorlar qabul qilishlari kerak. Ushbu qobiliyatsiz rahbarlik qilish kerak bo'lgan yo'nalish yo'q. Bir necha omillar tufayli </w:t>
      </w:r>
      <w:r w:rsidR="00743CB6">
        <w:rPr>
          <w:rFonts w:ascii="Times New Roman" w:eastAsia="Times New Roman" w:hAnsi="Times New Roman" w:cs="Times New Roman"/>
          <w:bCs/>
          <w:color w:val="000000"/>
          <w:sz w:val="28"/>
          <w:szCs w:val="28"/>
          <w:lang w:val="en-US" w:eastAsia="ru-RU"/>
        </w:rPr>
        <w:t>y</w:t>
      </w:r>
      <w:r w:rsidRPr="00837EF3">
        <w:rPr>
          <w:rFonts w:ascii="Times New Roman" w:eastAsia="Times New Roman" w:hAnsi="Times New Roman" w:cs="Times New Roman"/>
          <w:bCs/>
          <w:color w:val="000000"/>
          <w:sz w:val="28"/>
          <w:szCs w:val="28"/>
          <w:lang w:val="en-US" w:eastAsia="ru-RU"/>
        </w:rPr>
        <w:t>echimlar qiyin:</w:t>
      </w:r>
    </w:p>
    <w:p w:rsidR="00837EF3" w:rsidRPr="00837EF3" w:rsidRDefault="00837EF3" w:rsidP="00F545FA">
      <w:pPr>
        <w:pStyle w:val="a5"/>
        <w:numPr>
          <w:ilvl w:val="0"/>
          <w:numId w:val="8"/>
        </w:numPr>
        <w:spacing w:after="12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Variantlar umumiy soni</w:t>
      </w:r>
    </w:p>
    <w:p w:rsidR="00837EF3" w:rsidRPr="00837EF3" w:rsidRDefault="00837EF3" w:rsidP="00F545FA">
      <w:pPr>
        <w:pStyle w:val="a5"/>
        <w:numPr>
          <w:ilvl w:val="0"/>
          <w:numId w:val="8"/>
        </w:numPr>
        <w:spacing w:after="12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Ularning o'zaro ta'sirining murakkabligi</w:t>
      </w:r>
    </w:p>
    <w:p w:rsidR="00837EF3" w:rsidRPr="00837EF3" w:rsidRDefault="00837EF3" w:rsidP="00F545FA">
      <w:pPr>
        <w:pStyle w:val="a5"/>
        <w:numPr>
          <w:ilvl w:val="0"/>
          <w:numId w:val="8"/>
        </w:numPr>
        <w:spacing w:after="12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Kerakli javob tezligi</w:t>
      </w:r>
    </w:p>
    <w:p w:rsidR="00837EF3" w:rsidRPr="00837EF3" w:rsidRDefault="00837EF3" w:rsidP="00837EF3">
      <w:pPr>
        <w:spacing w:after="120"/>
        <w:ind w:firstLine="36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 xml:space="preserve">Muammolarni yaxshiroq hal qilish uchun matematika, mantiq yoki ikkalasini ham bajaring. Ba'zilar matematika olimpiadasining vazifalari ustida ishlashadi. Bu juda g'alati tuyulishi mumkin, lekin aslida, matematika bu jihatdan yaxshi, chunki </w:t>
      </w:r>
      <w:r w:rsidRPr="00837EF3">
        <w:rPr>
          <w:rFonts w:ascii="Times New Roman" w:eastAsia="Times New Roman" w:hAnsi="Times New Roman" w:cs="Times New Roman"/>
          <w:bCs/>
          <w:color w:val="000000"/>
          <w:sz w:val="28"/>
          <w:szCs w:val="28"/>
          <w:lang w:val="en-US" w:eastAsia="ru-RU"/>
        </w:rPr>
        <w:lastRenderedPageBreak/>
        <w:t>u doimo unga qanchalik uzoq va murakkab yo'l bo'lishi mumkinligi haqida qaror qabul qiladi.</w:t>
      </w:r>
    </w:p>
    <w:p w:rsidR="00837EF3" w:rsidRPr="00837EF3" w:rsidRDefault="00837EF3" w:rsidP="00F545FA">
      <w:pPr>
        <w:pStyle w:val="a5"/>
        <w:numPr>
          <w:ilvl w:val="1"/>
          <w:numId w:val="6"/>
        </w:numPr>
        <w:spacing w:before="360" w:after="120"/>
        <w:ind w:left="1077"/>
        <w:contextualSpacing w:val="0"/>
        <w:rPr>
          <w:rFonts w:ascii="Times New Roman" w:eastAsia="Times New Roman" w:hAnsi="Times New Roman" w:cs="Times New Roman"/>
          <w:b/>
          <w:bCs/>
          <w:color w:val="000000"/>
          <w:sz w:val="28"/>
          <w:szCs w:val="28"/>
          <w:lang w:val="en-US" w:eastAsia="ru-RU"/>
        </w:rPr>
      </w:pPr>
      <w:r w:rsidRPr="00837EF3">
        <w:rPr>
          <w:rFonts w:ascii="Times New Roman" w:eastAsia="Times New Roman" w:hAnsi="Times New Roman" w:cs="Times New Roman"/>
          <w:b/>
          <w:bCs/>
          <w:color w:val="000000"/>
          <w:sz w:val="28"/>
          <w:szCs w:val="28"/>
          <w:lang w:val="en-US" w:eastAsia="ru-RU"/>
        </w:rPr>
        <w:t>Jamoa</w:t>
      </w:r>
      <w:r>
        <w:rPr>
          <w:rFonts w:ascii="Times New Roman" w:eastAsia="Times New Roman" w:hAnsi="Times New Roman" w:cs="Times New Roman"/>
          <w:b/>
          <w:bCs/>
          <w:color w:val="000000"/>
          <w:sz w:val="28"/>
          <w:szCs w:val="28"/>
          <w:lang w:val="en-US" w:eastAsia="ru-RU"/>
        </w:rPr>
        <w:t>ni i</w:t>
      </w:r>
      <w:r w:rsidRPr="00837EF3">
        <w:rPr>
          <w:rFonts w:ascii="Times New Roman" w:eastAsia="Times New Roman" w:hAnsi="Times New Roman" w:cs="Times New Roman"/>
          <w:b/>
          <w:bCs/>
          <w:color w:val="000000"/>
          <w:sz w:val="28"/>
          <w:szCs w:val="28"/>
          <w:lang w:val="en-US" w:eastAsia="ru-RU"/>
        </w:rPr>
        <w:t>lhom</w:t>
      </w:r>
      <w:r>
        <w:rPr>
          <w:rFonts w:ascii="Times New Roman" w:eastAsia="Times New Roman" w:hAnsi="Times New Roman" w:cs="Times New Roman"/>
          <w:b/>
          <w:bCs/>
          <w:color w:val="000000"/>
          <w:sz w:val="28"/>
          <w:szCs w:val="28"/>
          <w:lang w:val="en-US" w:eastAsia="ru-RU"/>
        </w:rPr>
        <w:t>lntirish</w:t>
      </w:r>
    </w:p>
    <w:p w:rsidR="00837EF3" w:rsidRPr="00837EF3" w:rsidRDefault="00837EF3" w:rsidP="00837EF3">
      <w:pPr>
        <w:spacing w:after="120"/>
        <w:ind w:firstLine="36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Rahbarlar, odatda, qilayotgan ishlariga ishonch hosil qilishadi. Buni butun jamoaga topshirish juda qiyin. Rahbarlar buni qilishlari kerak bo'lgan narsa, jamoaviy sa'y-harakatlarga ishonchni hech qachon kamaytirmaslikdir. Xodimlarni omma oldida maqtash va alohida tanqid qilish-sizning jamoangizda jamoatchilikni kamsitishga o'rin bo'lmasligi kerak.</w:t>
      </w:r>
    </w:p>
    <w:p w:rsidR="00837EF3" w:rsidRPr="00837EF3" w:rsidRDefault="00837EF3" w:rsidP="00837EF3">
      <w:pPr>
        <w:spacing w:after="120"/>
        <w:ind w:firstLine="36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Ko'p boshqa holatlar uchun ushbu maslahatdan foydalaning. Misol uchun, hatto kichik jamoaviy g'alabalarni ham nishonlang va xodimlaringizni xursand qiling.</w:t>
      </w:r>
    </w:p>
    <w:p w:rsidR="00837EF3" w:rsidRPr="00837EF3" w:rsidRDefault="00837EF3" w:rsidP="00837EF3">
      <w:pPr>
        <w:spacing w:after="120"/>
        <w:ind w:firstLine="36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Eng yaxshi yechim – ajoyib ishga olish. Aslida, sizning jamoangizga bo'lgan ishonch ishga olish bilan boshlanadi va har bir hamkorlikdagi yutuq bilan davom etadi. Agar sizning jamoangiz dastlab kompaniyaning qadriyatlarini baham ko'rgan kishilarga ega bo'lsa, unda birgalikda ishlash va ularni ilhomlantirish juda oson bo'ladi va bu yanada yaxshi natijalarga olib keladi.</w:t>
      </w:r>
    </w:p>
    <w:p w:rsidR="00837EF3" w:rsidRPr="00837EF3" w:rsidRDefault="00837EF3" w:rsidP="00F545FA">
      <w:pPr>
        <w:pStyle w:val="a5"/>
        <w:numPr>
          <w:ilvl w:val="1"/>
          <w:numId w:val="6"/>
        </w:numPr>
        <w:spacing w:before="360" w:after="120"/>
        <w:ind w:left="1077"/>
        <w:contextualSpacing w:val="0"/>
        <w:rPr>
          <w:rFonts w:ascii="Times New Roman" w:eastAsia="Times New Roman" w:hAnsi="Times New Roman" w:cs="Times New Roman"/>
          <w:b/>
          <w:bCs/>
          <w:color w:val="000000"/>
          <w:sz w:val="28"/>
          <w:szCs w:val="28"/>
          <w:lang w:val="en-US" w:eastAsia="ru-RU"/>
        </w:rPr>
      </w:pPr>
      <w:r w:rsidRPr="00837EF3">
        <w:rPr>
          <w:rFonts w:ascii="Times New Roman" w:eastAsia="Times New Roman" w:hAnsi="Times New Roman" w:cs="Times New Roman"/>
          <w:b/>
          <w:bCs/>
          <w:color w:val="000000"/>
          <w:sz w:val="28"/>
          <w:szCs w:val="28"/>
          <w:lang w:val="en-US" w:eastAsia="ru-RU"/>
        </w:rPr>
        <w:t>Strategik fikrlash</w:t>
      </w:r>
    </w:p>
    <w:p w:rsidR="00837EF3" w:rsidRPr="00837EF3" w:rsidRDefault="00837EF3" w:rsidP="00837EF3">
      <w:pPr>
        <w:spacing w:after="120"/>
        <w:ind w:firstLine="36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Rahbar jamoani oldinga olib chiqadigan va boshqaradigan tuyulgan. Rahbar shuningdek, jamoaning uzoq muddatli maqsadlarini va individual xodimlarni bir vaqtning o'zida ko'rishi kerak. Rahbarlar kelajakka qarashlari va har bir qadamni tahlil qilishlari kerak. Strategik fikrlash har qanday zamonaviy biznesning asosi hisoblanadi. Bu, shuningdek, zamonaviy etakchilik uchun ham amal qiladi.</w:t>
      </w:r>
    </w:p>
    <w:p w:rsidR="00837EF3" w:rsidRPr="00837EF3" w:rsidRDefault="00837EF3" w:rsidP="00837EF3">
      <w:pPr>
        <w:spacing w:after="120"/>
        <w:ind w:firstLine="36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Tuyulgan va strategiya. Vizyonni rivojlantirish uchun rahbarlar to'g'ri harakat qilishlari kerak. To'g'ri qadam bir qadam oldinga emas, balki bir qadam yuqoriroq. Strategiya-bu oldinga qadam, tuyulgan-bu yuqoridagi qadam.</w:t>
      </w:r>
    </w:p>
    <w:p w:rsidR="00837EF3" w:rsidRPr="00837EF3" w:rsidRDefault="00837EF3" w:rsidP="00837EF3">
      <w:pPr>
        <w:spacing w:after="120"/>
        <w:ind w:firstLine="36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Qaror oddiy emas. Siz strategiyani o'rganishingiz, shaxmat o'ynashingiz mumkin. Har kuni 15 daqiqa sarflang, biror narsani yaxshilash uchun bir necha qadam o'ylab ko'ring. Algoritmik fikrlashni o'rganing.</w:t>
      </w:r>
    </w:p>
    <w:p w:rsidR="00837EF3" w:rsidRPr="00837EF3" w:rsidRDefault="00837EF3" w:rsidP="00F545FA">
      <w:pPr>
        <w:pStyle w:val="a5"/>
        <w:numPr>
          <w:ilvl w:val="1"/>
          <w:numId w:val="6"/>
        </w:numPr>
        <w:spacing w:before="360" w:after="120"/>
        <w:ind w:left="1077"/>
        <w:contextualSpacing w:val="0"/>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Barchaga m</w:t>
      </w:r>
      <w:r w:rsidRPr="00837EF3">
        <w:rPr>
          <w:rFonts w:ascii="Times New Roman" w:eastAsia="Times New Roman" w:hAnsi="Times New Roman" w:cs="Times New Roman"/>
          <w:b/>
          <w:bCs/>
          <w:color w:val="000000"/>
          <w:sz w:val="28"/>
          <w:szCs w:val="28"/>
          <w:lang w:val="en-US" w:eastAsia="ru-RU"/>
        </w:rPr>
        <w:t>isol bo'li</w:t>
      </w:r>
      <w:r>
        <w:rPr>
          <w:rFonts w:ascii="Times New Roman" w:eastAsia="Times New Roman" w:hAnsi="Times New Roman" w:cs="Times New Roman"/>
          <w:b/>
          <w:bCs/>
          <w:color w:val="000000"/>
          <w:sz w:val="28"/>
          <w:szCs w:val="28"/>
          <w:lang w:val="en-US" w:eastAsia="ru-RU"/>
        </w:rPr>
        <w:t>sh</w:t>
      </w:r>
    </w:p>
    <w:p w:rsidR="00837EF3" w:rsidRPr="00837EF3" w:rsidRDefault="00837EF3" w:rsidP="00837EF3">
      <w:pPr>
        <w:spacing w:after="120"/>
        <w:ind w:firstLine="36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 xml:space="preserve">Misol keltiring va boshqalarni shaxsiy harakatlar orqali rag'batlantiring-bu eng ko'p ishlaydigan usul. Misol uchun, agar xodimlar yangi loyiha tufayli qattiq jadvalga ega bo'lsalar, birinchi bo'lib rahbar bo'ladi, lekin ikkinchisini tark etadi </w:t>
      </w:r>
    </w:p>
    <w:p w:rsidR="00837EF3" w:rsidRPr="00837EF3" w:rsidRDefault="00837EF3" w:rsidP="00837EF3">
      <w:pPr>
        <w:spacing w:after="120"/>
        <w:ind w:firstLine="36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lastRenderedPageBreak/>
        <w:t>Jamoaviy ish bilan bog'liq muammolar bormi? Samarali lider jamoaviy ish uchun eng yaxshi echimni ko'rib chiqadi. Ehtimol, hatto jamoaga moslashishga yordam berish uchun minimal tayyorgarlikni taklif qilishi mumkin.</w:t>
      </w:r>
    </w:p>
    <w:p w:rsidR="00837EF3" w:rsidRPr="00837EF3" w:rsidRDefault="00837EF3" w:rsidP="00837EF3">
      <w:pPr>
        <w:spacing w:after="120"/>
        <w:ind w:firstLine="36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Samarali o'qitish orqali etakchilik. O'qituvchilar etakchilardir. O'qituvchilar, professorlar va boshqalar kabi. Shuning uchun etakchilikka qiziqqan har bir kishi murabbiy bo'lishga harakat qilishi kerak. Biznes: murabbiylar treningiga tashrif buyuring.</w:t>
      </w:r>
    </w:p>
    <w:p w:rsidR="00837EF3" w:rsidRPr="00837EF3" w:rsidRDefault="00837EF3" w:rsidP="00F545FA">
      <w:pPr>
        <w:pStyle w:val="a5"/>
        <w:numPr>
          <w:ilvl w:val="1"/>
          <w:numId w:val="6"/>
        </w:numPr>
        <w:spacing w:before="360" w:after="120"/>
        <w:ind w:left="1077"/>
        <w:contextualSpacing w:val="0"/>
        <w:rPr>
          <w:rFonts w:ascii="Times New Roman" w:eastAsia="Times New Roman" w:hAnsi="Times New Roman" w:cs="Times New Roman"/>
          <w:b/>
          <w:bCs/>
          <w:color w:val="000000"/>
          <w:sz w:val="28"/>
          <w:szCs w:val="28"/>
          <w:lang w:val="en-US" w:eastAsia="ru-RU"/>
        </w:rPr>
      </w:pPr>
      <w:r w:rsidRPr="00837EF3">
        <w:rPr>
          <w:rFonts w:ascii="Times New Roman" w:eastAsia="Times New Roman" w:hAnsi="Times New Roman" w:cs="Times New Roman"/>
          <w:b/>
          <w:bCs/>
          <w:color w:val="000000"/>
          <w:sz w:val="28"/>
          <w:szCs w:val="28"/>
          <w:lang w:val="en-US" w:eastAsia="ru-RU"/>
        </w:rPr>
        <w:t>Yangi imkoniyatlar yaratish</w:t>
      </w:r>
    </w:p>
    <w:p w:rsidR="00837EF3" w:rsidRPr="00837EF3" w:rsidRDefault="00837EF3" w:rsidP="00837EF3">
      <w:pPr>
        <w:spacing w:after="120"/>
        <w:ind w:firstLine="36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Rahbarlar yangi imkoniyatlar yaratadilar va izlaydilar. Ular resurslarni faollashtirish va o'zgarishlarni amalga oshirishga sarmoya kiritish uchun strategik fikrlashdan foydalanadilar. Savdo bilan ishlashda bu eng qimmatlidir. Savdo rahbarlari doimiy ravishda yangi imkoniyatlar yaratmoqda. Ular kontaktni qanday ochishni bilishadi va savdoni muvaffaqiyatli yopishni biladilar.</w:t>
      </w:r>
    </w:p>
    <w:p w:rsidR="00837EF3" w:rsidRPr="00837EF3" w:rsidRDefault="00837EF3" w:rsidP="00837EF3">
      <w:pPr>
        <w:spacing w:after="120"/>
        <w:ind w:firstLine="36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Yangi imkoniyatlar ochish uchun fikringizni oching. O'zingiz va jamoangizni rivojlantirish uchun yuzlab yo'llaringiz bor. Texnologiyadan foydalaning, jarayonlarni optimallashtiring, yangi amaliyotlarni amalga oshiring, har bir vaziyatga imkoniyat sifatida qarang. Eng yomoni, bu faqat boshqa dars bo'ladi.</w:t>
      </w:r>
    </w:p>
    <w:p w:rsidR="00837EF3" w:rsidRPr="00837EF3" w:rsidRDefault="00837EF3" w:rsidP="00F545FA">
      <w:pPr>
        <w:pStyle w:val="a5"/>
        <w:numPr>
          <w:ilvl w:val="1"/>
          <w:numId w:val="6"/>
        </w:numPr>
        <w:spacing w:before="360" w:after="120"/>
        <w:ind w:left="1077"/>
        <w:contextualSpacing w:val="0"/>
        <w:rPr>
          <w:rFonts w:ascii="Times New Roman" w:eastAsia="Times New Roman" w:hAnsi="Times New Roman" w:cs="Times New Roman"/>
          <w:b/>
          <w:bCs/>
          <w:color w:val="000000"/>
          <w:sz w:val="28"/>
          <w:szCs w:val="28"/>
          <w:lang w:val="en-US" w:eastAsia="ru-RU"/>
        </w:rPr>
      </w:pPr>
      <w:r w:rsidRPr="00837EF3">
        <w:rPr>
          <w:rFonts w:ascii="Times New Roman" w:eastAsia="Times New Roman" w:hAnsi="Times New Roman" w:cs="Times New Roman"/>
          <w:b/>
          <w:bCs/>
          <w:color w:val="000000"/>
          <w:sz w:val="28"/>
          <w:szCs w:val="28"/>
          <w:lang w:val="en-US" w:eastAsia="ru-RU"/>
        </w:rPr>
        <w:t>Samarali muloqotdan foydalaning</w:t>
      </w:r>
    </w:p>
    <w:p w:rsidR="00837EF3" w:rsidRPr="00837EF3" w:rsidRDefault="00837EF3" w:rsidP="00837EF3">
      <w:pPr>
        <w:spacing w:after="120"/>
        <w:ind w:firstLine="36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Rahbarlar samarali kommunikatorlar. To'g'ri, ular to'g'ri ma'lumotlardan foydalanadilar: 100% ishonchli va to'liq, aniq yo'naltirilgan, arzon, tushunarli va o'z vaqtida taqdim etilgan.</w:t>
      </w:r>
    </w:p>
    <w:p w:rsidR="00837EF3" w:rsidRPr="00837EF3" w:rsidRDefault="00837EF3" w:rsidP="00837EF3">
      <w:pPr>
        <w:spacing w:after="120"/>
        <w:ind w:firstLine="360"/>
        <w:rPr>
          <w:rFonts w:ascii="Times New Roman" w:eastAsia="Times New Roman" w:hAnsi="Times New Roman" w:cs="Times New Roman"/>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Rahbarlar gapirganda, boshqa odamlar tinglashadi. Ular olgan ma'lumotlarning qiymatiga ega ekanligini bilishadi. Yaxshiyamki, rahbarlar ham yaxshi ma'ruzachilar bo'lib, odamlar atrofida gapirish uchun uchrashishlarini kutishmaydi.</w:t>
      </w:r>
    </w:p>
    <w:p w:rsidR="00837EF3" w:rsidRDefault="00837EF3" w:rsidP="00837EF3">
      <w:pPr>
        <w:spacing w:after="120"/>
        <w:ind w:firstLine="360"/>
        <w:rPr>
          <w:rFonts w:ascii="Times New Roman" w:eastAsia="Times New Roman" w:hAnsi="Times New Roman" w:cs="Times New Roman"/>
          <w:b/>
          <w:bCs/>
          <w:color w:val="000000"/>
          <w:sz w:val="28"/>
          <w:szCs w:val="28"/>
          <w:lang w:val="en-US" w:eastAsia="ru-RU"/>
        </w:rPr>
      </w:pPr>
      <w:r w:rsidRPr="00837EF3">
        <w:rPr>
          <w:rFonts w:ascii="Times New Roman" w:eastAsia="Times New Roman" w:hAnsi="Times New Roman" w:cs="Times New Roman"/>
          <w:bCs/>
          <w:color w:val="000000"/>
          <w:sz w:val="28"/>
          <w:szCs w:val="28"/>
          <w:lang w:val="en-US" w:eastAsia="ru-RU"/>
        </w:rPr>
        <w:t>Samarali muloqotni rivojlantirish uchun siz ko'p narsalarni qilishingiz mumkin. Bular oratoriy mahorat kurslari va TED ma'ruzalarining ajoyib misollari</w:t>
      </w:r>
      <w:r w:rsidRPr="00837EF3">
        <w:rPr>
          <w:rFonts w:ascii="Times New Roman" w:eastAsia="Times New Roman" w:hAnsi="Times New Roman" w:cs="Times New Roman"/>
          <w:b/>
          <w:bCs/>
          <w:color w:val="000000"/>
          <w:sz w:val="28"/>
          <w:szCs w:val="28"/>
          <w:lang w:val="en-US" w:eastAsia="ru-RU"/>
        </w:rPr>
        <w:t>.</w:t>
      </w:r>
    </w:p>
    <w:p w:rsidR="00A75BE9" w:rsidRDefault="00A75BE9" w:rsidP="00F545FA">
      <w:pPr>
        <w:pStyle w:val="a5"/>
        <w:numPr>
          <w:ilvl w:val="0"/>
          <w:numId w:val="5"/>
        </w:numPr>
        <w:spacing w:before="720" w:after="240"/>
        <w:ind w:left="426" w:hanging="426"/>
        <w:contextualSpacing w:val="0"/>
        <w:rPr>
          <w:rFonts w:ascii="Times New Roman" w:eastAsia="Times New Roman" w:hAnsi="Times New Roman" w:cs="Times New Roman"/>
          <w:b/>
          <w:bCs/>
          <w:color w:val="000000"/>
          <w:sz w:val="28"/>
          <w:szCs w:val="28"/>
          <w:lang w:val="en-US" w:eastAsia="ru-RU"/>
        </w:rPr>
      </w:pPr>
      <w:r w:rsidRPr="00A75BE9">
        <w:rPr>
          <w:rFonts w:ascii="Times New Roman" w:eastAsia="Times New Roman" w:hAnsi="Times New Roman" w:cs="Times New Roman"/>
          <w:b/>
          <w:bCs/>
          <w:color w:val="000000"/>
          <w:sz w:val="28"/>
          <w:szCs w:val="28"/>
          <w:lang w:val="en-US" w:eastAsia="ru-RU"/>
        </w:rPr>
        <w:t>SAMARALI SARDORLIK. UCH YONDASHUV</w:t>
      </w:r>
    </w:p>
    <w:p w:rsidR="00A75BE9" w:rsidRPr="00A75BE9" w:rsidRDefault="00A75BE9" w:rsidP="00F545FA">
      <w:pPr>
        <w:pStyle w:val="a5"/>
        <w:numPr>
          <w:ilvl w:val="1"/>
          <w:numId w:val="5"/>
        </w:numPr>
        <w:spacing w:before="240" w:after="120"/>
        <w:ind w:left="709" w:hanging="709"/>
        <w:contextualSpacing w:val="0"/>
        <w:rPr>
          <w:rFonts w:ascii="Times New Roman" w:eastAsia="Times New Roman" w:hAnsi="Times New Roman" w:cs="Times New Roman"/>
          <w:b/>
          <w:bCs/>
          <w:color w:val="000000"/>
          <w:sz w:val="28"/>
          <w:szCs w:val="28"/>
          <w:lang w:eastAsia="ru-RU"/>
        </w:rPr>
      </w:pPr>
      <w:r w:rsidRPr="00A75BE9">
        <w:rPr>
          <w:rFonts w:ascii="Times New Roman" w:eastAsia="Times New Roman" w:hAnsi="Times New Roman" w:cs="Times New Roman"/>
          <w:b/>
          <w:bCs/>
          <w:color w:val="000000"/>
          <w:sz w:val="28"/>
          <w:szCs w:val="28"/>
          <w:lang w:val="en-US" w:eastAsia="ru-RU"/>
        </w:rPr>
        <w:t>Yetakchilik munosabatlar</w:t>
      </w:r>
    </w:p>
    <w:p w:rsidR="00D52360" w:rsidRPr="00A75BE9" w:rsidRDefault="00F545FA" w:rsidP="00F545FA">
      <w:pPr>
        <w:pStyle w:val="a5"/>
        <w:numPr>
          <w:ilvl w:val="2"/>
          <w:numId w:val="5"/>
        </w:numPr>
        <w:spacing w:after="120"/>
        <w:ind w:left="709" w:hanging="709"/>
        <w:rPr>
          <w:rFonts w:ascii="Times New Roman" w:eastAsia="Times New Roman" w:hAnsi="Times New Roman" w:cs="Times New Roman"/>
          <w:bCs/>
          <w:color w:val="000000"/>
          <w:sz w:val="28"/>
          <w:szCs w:val="28"/>
          <w:lang w:eastAsia="ru-RU"/>
        </w:rPr>
      </w:pPr>
      <w:r w:rsidRPr="00A75BE9">
        <w:rPr>
          <w:rFonts w:ascii="Times New Roman" w:eastAsia="Times New Roman" w:hAnsi="Times New Roman" w:cs="Times New Roman"/>
          <w:bCs/>
          <w:color w:val="000000"/>
          <w:sz w:val="28"/>
          <w:szCs w:val="28"/>
          <w:lang w:val="en-US" w:eastAsia="ru-RU"/>
        </w:rPr>
        <w:t>O</w:t>
      </w:r>
      <w:r w:rsidRPr="00A75BE9">
        <w:rPr>
          <w:rFonts w:ascii="Times New Roman" w:eastAsia="Times New Roman" w:hAnsi="Times New Roman" w:cs="Times New Roman"/>
          <w:bCs/>
          <w:color w:val="000000"/>
          <w:sz w:val="28"/>
          <w:szCs w:val="28"/>
          <w:lang w:eastAsia="ru-RU"/>
        </w:rPr>
        <w:t>’</w:t>
      </w:r>
      <w:r w:rsidRPr="00A75BE9">
        <w:rPr>
          <w:rFonts w:ascii="Times New Roman" w:eastAsia="Times New Roman" w:hAnsi="Times New Roman" w:cs="Times New Roman"/>
          <w:bCs/>
          <w:color w:val="000000"/>
          <w:sz w:val="28"/>
          <w:szCs w:val="28"/>
          <w:lang w:val="en-US" w:eastAsia="ru-RU"/>
        </w:rPr>
        <w:t>zlayokatliligivaizdoshlariuchunfoydaliliginiisbotlasaginayetakchitanolinadi</w:t>
      </w:r>
      <w:r w:rsidRPr="00A75BE9">
        <w:rPr>
          <w:rFonts w:ascii="Times New Roman" w:eastAsia="Times New Roman" w:hAnsi="Times New Roman" w:cs="Times New Roman"/>
          <w:bCs/>
          <w:color w:val="000000"/>
          <w:sz w:val="28"/>
          <w:szCs w:val="28"/>
          <w:lang w:eastAsia="ru-RU"/>
        </w:rPr>
        <w:t xml:space="preserve">. </w:t>
      </w:r>
    </w:p>
    <w:p w:rsidR="00D52360" w:rsidRPr="00A75BE9" w:rsidRDefault="00F545FA" w:rsidP="00F545FA">
      <w:pPr>
        <w:pStyle w:val="a5"/>
        <w:numPr>
          <w:ilvl w:val="2"/>
          <w:numId w:val="5"/>
        </w:numPr>
        <w:spacing w:after="120"/>
        <w:ind w:left="709" w:hanging="709"/>
        <w:rPr>
          <w:rFonts w:ascii="Times New Roman" w:eastAsia="Times New Roman" w:hAnsi="Times New Roman" w:cs="Times New Roman"/>
          <w:bCs/>
          <w:color w:val="000000"/>
          <w:sz w:val="28"/>
          <w:szCs w:val="28"/>
          <w:lang w:val="en-US" w:eastAsia="ru-RU"/>
        </w:rPr>
      </w:pPr>
      <w:r w:rsidRPr="00A75BE9">
        <w:rPr>
          <w:rFonts w:ascii="Times New Roman" w:eastAsia="Times New Roman" w:hAnsi="Times New Roman" w:cs="Times New Roman"/>
          <w:bCs/>
          <w:color w:val="000000"/>
          <w:sz w:val="28"/>
          <w:szCs w:val="28"/>
          <w:lang w:val="en-US" w:eastAsia="ru-RU"/>
        </w:rPr>
        <w:t xml:space="preserve">Yetakchi o'z hokimligini  izdoshlaridan oladi, chunki ular uni rahbar sifatida tan oladilar. </w:t>
      </w:r>
    </w:p>
    <w:p w:rsidR="00A75BE9" w:rsidRDefault="00A75BE9" w:rsidP="00F545FA">
      <w:pPr>
        <w:pStyle w:val="a5"/>
        <w:numPr>
          <w:ilvl w:val="1"/>
          <w:numId w:val="5"/>
        </w:numPr>
        <w:spacing w:before="360" w:after="120"/>
        <w:ind w:left="709" w:hanging="709"/>
        <w:contextualSpacing w:val="0"/>
        <w:rPr>
          <w:rFonts w:ascii="Times New Roman" w:eastAsia="Times New Roman" w:hAnsi="Times New Roman" w:cs="Times New Roman"/>
          <w:b/>
          <w:bCs/>
          <w:color w:val="000000"/>
          <w:sz w:val="28"/>
          <w:szCs w:val="28"/>
          <w:lang w:val="en-US" w:eastAsia="ru-RU"/>
        </w:rPr>
      </w:pPr>
      <w:r w:rsidRPr="00A75BE9">
        <w:rPr>
          <w:rFonts w:ascii="Times New Roman" w:eastAsia="Times New Roman" w:hAnsi="Times New Roman" w:cs="Times New Roman"/>
          <w:b/>
          <w:bCs/>
          <w:color w:val="000000"/>
          <w:sz w:val="28"/>
          <w:szCs w:val="28"/>
          <w:lang w:val="en-US" w:eastAsia="ru-RU"/>
        </w:rPr>
        <w:lastRenderedPageBreak/>
        <w:t>An'anaviy va etakchilik munosabatlarining i</w:t>
      </w:r>
      <w:r w:rsidR="00743CB6">
        <w:rPr>
          <w:rFonts w:ascii="Times New Roman" w:eastAsia="Times New Roman" w:hAnsi="Times New Roman" w:cs="Times New Roman"/>
          <w:b/>
          <w:bCs/>
          <w:color w:val="000000"/>
          <w:sz w:val="28"/>
          <w:szCs w:val="28"/>
          <w:lang w:val="en-US" w:eastAsia="ru-RU"/>
        </w:rPr>
        <w:t>y</w:t>
      </w:r>
      <w:r w:rsidRPr="00A75BE9">
        <w:rPr>
          <w:rFonts w:ascii="Times New Roman" w:eastAsia="Times New Roman" w:hAnsi="Times New Roman" w:cs="Times New Roman"/>
          <w:b/>
          <w:bCs/>
          <w:color w:val="000000"/>
          <w:sz w:val="28"/>
          <w:szCs w:val="28"/>
          <w:lang w:val="en-US" w:eastAsia="ru-RU"/>
        </w:rPr>
        <w:t xml:space="preserve">erarxiyasi </w:t>
      </w:r>
    </w:p>
    <w:p w:rsidR="00A75BE9" w:rsidRDefault="00A75BE9" w:rsidP="008C6C44">
      <w:pPr>
        <w:spacing w:after="120"/>
        <w:ind w:firstLine="360"/>
        <w:rPr>
          <w:rFonts w:ascii="Times New Roman" w:eastAsia="Times New Roman" w:hAnsi="Times New Roman" w:cs="Times New Roman"/>
          <w:bCs/>
          <w:color w:val="000000"/>
          <w:sz w:val="28"/>
          <w:szCs w:val="28"/>
          <w:lang w:val="en-US" w:eastAsia="ru-RU"/>
        </w:rPr>
      </w:pPr>
      <w:r w:rsidRPr="00A75BE9">
        <w:rPr>
          <w:rFonts w:ascii="Times New Roman" w:eastAsia="Times New Roman" w:hAnsi="Times New Roman" w:cs="Times New Roman"/>
          <w:bCs/>
          <w:color w:val="000000"/>
          <w:sz w:val="28"/>
          <w:szCs w:val="28"/>
          <w:lang w:val="en-US" w:eastAsia="ru-RU"/>
        </w:rPr>
        <w:t xml:space="preserve">Ta'sir – bu boshqa shaxsning xatti - harakatlaridagi o'zgarishlarga olib boradigan bir shaxsning xatti harakatlari. </w:t>
      </w:r>
    </w:p>
    <w:p w:rsidR="003A1009" w:rsidRPr="003A1009" w:rsidRDefault="003A1009" w:rsidP="003A1009">
      <w:pPr>
        <w:spacing w:before="120"/>
        <w:ind w:firstLine="0"/>
        <w:rPr>
          <w:rFonts w:ascii="Times New Roman" w:eastAsia="Times New Roman" w:hAnsi="Times New Roman" w:cs="Times New Roman"/>
          <w:bCs/>
          <w:color w:val="000000"/>
          <w:sz w:val="28"/>
          <w:szCs w:val="28"/>
          <w:lang w:val="en-US" w:eastAsia="ru-RU"/>
        </w:rPr>
      </w:pPr>
      <w:r w:rsidRPr="003A1009">
        <w:rPr>
          <w:rFonts w:ascii="Times New Roman" w:eastAsia="Times New Roman" w:hAnsi="Times New Roman" w:cs="Times New Roman"/>
          <w:b/>
          <w:bCs/>
          <w:color w:val="000000"/>
          <w:sz w:val="28"/>
          <w:szCs w:val="28"/>
          <w:lang w:val="en-US" w:eastAsia="ru-RU"/>
        </w:rPr>
        <w:t>Samarali boshqaruvchi bo’lish uchun samarali sardor bo’lish kerak.</w:t>
      </w:r>
    </w:p>
    <w:p w:rsidR="00D52360" w:rsidRPr="00A75BE9" w:rsidRDefault="00A75BE9" w:rsidP="00A75BE9">
      <w:pPr>
        <w:pStyle w:val="a5"/>
        <w:spacing w:before="240" w:after="120"/>
        <w:ind w:left="0" w:firstLine="0"/>
        <w:contextualSpacing w:val="0"/>
        <w:jc w:val="center"/>
        <w:rPr>
          <w:rFonts w:ascii="Times New Roman" w:eastAsia="Times New Roman" w:hAnsi="Times New Roman" w:cs="Times New Roman"/>
          <w:b/>
          <w:bCs/>
          <w:color w:val="000000"/>
          <w:sz w:val="28"/>
          <w:szCs w:val="28"/>
          <w:lang w:val="en-US" w:eastAsia="ru-RU"/>
        </w:rPr>
      </w:pPr>
      <w:r w:rsidRPr="00A75BE9">
        <w:rPr>
          <w:rFonts w:ascii="Times New Roman" w:eastAsia="Times New Roman" w:hAnsi="Times New Roman" w:cs="Times New Roman"/>
          <w:b/>
          <w:bCs/>
          <w:noProof/>
          <w:color w:val="000000"/>
          <w:sz w:val="28"/>
          <w:szCs w:val="28"/>
          <w:lang w:eastAsia="ru-RU"/>
        </w:rPr>
        <w:drawing>
          <wp:inline distT="0" distB="0" distL="0" distR="0">
            <wp:extent cx="5664530" cy="2832265"/>
            <wp:effectExtent l="19050" t="0" r="0" b="0"/>
            <wp:docPr id="2" name="Объект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715304" cy="4787533"/>
                      <a:chOff x="1438252" y="1509698"/>
                      <a:chExt cx="7715304" cy="4787533"/>
                    </a:xfrm>
                  </a:grpSpPr>
                  <a:grpSp>
                    <a:nvGrpSpPr>
                      <a:cNvPr id="25" name="Group 3"/>
                      <a:cNvGrpSpPr>
                        <a:grpSpLocks/>
                      </a:cNvGrpSpPr>
                    </a:nvGrpSpPr>
                    <a:grpSpPr bwMode="auto">
                      <a:xfrm>
                        <a:off x="1438252" y="1509698"/>
                        <a:ext cx="7715304" cy="4787533"/>
                        <a:chOff x="384" y="1296"/>
                        <a:chExt cx="4992" cy="1842"/>
                      </a:xfrm>
                    </a:grpSpPr>
                    <a:sp>
                      <a:nvSpPr>
                        <a:cNvPr id="26" name="Rectangle 4"/>
                        <a:cNvSpPr>
                          <a:spLocks noChangeArrowheads="1"/>
                        </a:cNvSpPr>
                      </a:nvSpPr>
                      <a:spPr bwMode="auto">
                        <a:xfrm>
                          <a:off x="384" y="1424"/>
                          <a:ext cx="1314" cy="513"/>
                        </a:xfrm>
                        <a:prstGeom prst="rect">
                          <a:avLst/>
                        </a:prstGeom>
                        <a:solidFill>
                          <a:srgbClr val="FF3300"/>
                        </a:solidFill>
                        <a:ln w="9525">
                          <a:solidFill>
                            <a:srgbClr val="FFFF00"/>
                          </a:solidFill>
                          <a:miter lim="800000"/>
                          <a:headEnd/>
                          <a:tailEnd/>
                        </a:ln>
                        <a:effectLst>
                          <a:outerShdw dist="107763" dir="2700000" algn="ctr" rotWithShape="0">
                            <a:srgbClr val="808080"/>
                          </a:outerShdw>
                        </a:effectLst>
                      </a:spPr>
                      <a:txSp>
                        <a:txBody>
                          <a:bodyPr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defRPr/>
                            </a:pPr>
                            <a:r>
                              <a:rPr lang="en-US" sz="2000" b="1" dirty="0" err="1" smtClean="0">
                                <a:solidFill>
                                  <a:srgbClr val="000000"/>
                                </a:solidFill>
                                <a:latin typeface="Arial" charset="0"/>
                              </a:rPr>
                              <a:t>Rahbar</a:t>
                            </a:r>
                            <a:endParaRPr lang="ru-RU" sz="2000" dirty="0">
                              <a:solidFill>
                                <a:srgbClr val="000000"/>
                              </a:solidFill>
                              <a:latin typeface="Arial" charset="0"/>
                            </a:endParaRPr>
                          </a:p>
                        </a:txBody>
                        <a:useSpRect/>
                      </a:txSp>
                    </a:sp>
                    <a:sp>
                      <a:nvSpPr>
                        <a:cNvPr id="27" name="Rectangle 5"/>
                        <a:cNvSpPr>
                          <a:spLocks noChangeArrowheads="1"/>
                        </a:cNvSpPr>
                      </a:nvSpPr>
                      <a:spPr bwMode="auto">
                        <a:xfrm>
                          <a:off x="384" y="2322"/>
                          <a:ext cx="1314" cy="513"/>
                        </a:xfrm>
                        <a:prstGeom prst="rect">
                          <a:avLst/>
                        </a:prstGeom>
                        <a:solidFill>
                          <a:srgbClr val="66FFFF"/>
                        </a:solidFill>
                        <a:ln w="9525">
                          <a:solidFill>
                            <a:srgbClr val="FFFF00"/>
                          </a:solidFill>
                          <a:miter lim="800000"/>
                          <a:headEnd/>
                          <a:tailEnd/>
                        </a:ln>
                        <a:effectLst>
                          <a:outerShdw dist="107763" dir="2700000" algn="ctr" rotWithShape="0">
                            <a:srgbClr val="808080"/>
                          </a:outerShdw>
                        </a:effectLst>
                      </a:spPr>
                      <a:txSp>
                        <a:txBody>
                          <a:bodyPr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defRPr/>
                            </a:pPr>
                            <a:r>
                              <a:rPr lang="en-US" sz="2000" b="1" dirty="0" err="1" smtClean="0">
                                <a:solidFill>
                                  <a:srgbClr val="000000"/>
                                </a:solidFill>
                                <a:latin typeface="Arial" charset="0"/>
                              </a:rPr>
                              <a:t>Bo'ysunuvchi</a:t>
                            </a:r>
                            <a:r>
                              <a:rPr lang="en-US" sz="2000" b="1" dirty="0" smtClean="0">
                                <a:solidFill>
                                  <a:srgbClr val="000000"/>
                                </a:solidFill>
                                <a:latin typeface="Arial" charset="0"/>
                              </a:rPr>
                              <a:t/>
                            </a:r>
                            <a:endParaRPr lang="ru-RU" sz="2000" dirty="0">
                              <a:solidFill>
                                <a:srgbClr val="000000"/>
                              </a:solidFill>
                              <a:latin typeface="Arial" charset="0"/>
                            </a:endParaRPr>
                          </a:p>
                        </a:txBody>
                        <a:useSpRect/>
                      </a:txSp>
                    </a:sp>
                    <a:sp>
                      <a:nvSpPr>
                        <a:cNvPr id="28" name="Line 6"/>
                        <a:cNvSpPr>
                          <a:spLocks noChangeShapeType="1"/>
                        </a:cNvSpPr>
                      </a:nvSpPr>
                      <a:spPr bwMode="auto">
                        <a:xfrm>
                          <a:off x="997" y="1937"/>
                          <a:ext cx="0" cy="385"/>
                        </a:xfrm>
                        <a:prstGeom prst="line">
                          <a:avLst/>
                        </a:prstGeom>
                        <a:noFill/>
                        <a:ln w="57150">
                          <a:solidFill>
                            <a:srgbClr val="C00000"/>
                          </a:solidFill>
                          <a:round/>
                          <a:headEnd/>
                          <a:tailEnd type="stealth" w="lg" len="lg"/>
                        </a:ln>
                      </a:spPr>
                      <a:txSp>
                        <a:txBody>
                          <a:bodyPr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29" name="Rectangle 7"/>
                        <a:cNvSpPr>
                          <a:spLocks noChangeArrowheads="1"/>
                        </a:cNvSpPr>
                      </a:nvSpPr>
                      <a:spPr bwMode="auto">
                        <a:xfrm>
                          <a:off x="2486" y="1681"/>
                          <a:ext cx="963" cy="385"/>
                        </a:xfrm>
                        <a:prstGeom prst="rect">
                          <a:avLst/>
                        </a:prstGeom>
                        <a:solidFill>
                          <a:srgbClr val="00FF00"/>
                        </a:solidFill>
                        <a:ln w="9525">
                          <a:solidFill>
                            <a:srgbClr val="FFFF00"/>
                          </a:solidFill>
                          <a:miter lim="800000"/>
                          <a:headEnd/>
                          <a:tailEnd/>
                        </a:ln>
                      </a:spPr>
                      <a:txSp>
                        <a:txBody>
                          <a:bodyPr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2000" b="1" dirty="0" err="1" smtClean="0">
                                <a:solidFill>
                                  <a:srgbClr val="000000"/>
                                </a:solidFill>
                                <a:latin typeface="Arial" charset="0"/>
                              </a:rPr>
                              <a:t>Sardor</a:t>
                            </a:r>
                            <a:endParaRPr lang="ru-RU" sz="2000" dirty="0">
                              <a:solidFill>
                                <a:srgbClr val="000000"/>
                              </a:solidFill>
                              <a:latin typeface="Arial" charset="0"/>
                            </a:endParaRPr>
                          </a:p>
                        </a:txBody>
                        <a:useSpRect/>
                      </a:txSp>
                    </a:sp>
                    <a:sp>
                      <a:nvSpPr>
                        <a:cNvPr id="30" name="Rectangle 8"/>
                        <a:cNvSpPr>
                          <a:spLocks noChangeArrowheads="1"/>
                        </a:cNvSpPr>
                      </a:nvSpPr>
                      <a:spPr bwMode="auto">
                        <a:xfrm>
                          <a:off x="3975" y="1681"/>
                          <a:ext cx="1401" cy="385"/>
                        </a:xfrm>
                        <a:prstGeom prst="rect">
                          <a:avLst/>
                        </a:prstGeom>
                        <a:solidFill>
                          <a:srgbClr val="99FF33"/>
                        </a:solidFill>
                        <a:ln w="9525">
                          <a:solidFill>
                            <a:srgbClr val="FFFF00"/>
                          </a:solidFill>
                          <a:miter lim="800000"/>
                          <a:headEnd/>
                          <a:tailEnd/>
                        </a:ln>
                      </a:spPr>
                      <a:txSp>
                        <a:txBody>
                          <a:bodyPr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2000" b="1" dirty="0" err="1" smtClean="0">
                                <a:solidFill>
                                  <a:srgbClr val="000000"/>
                                </a:solidFill>
                                <a:latin typeface="Arial" charset="0"/>
                              </a:rPr>
                              <a:t>Izdosh</a:t>
                            </a:r>
                            <a:endParaRPr lang="ru-RU" sz="2000" dirty="0">
                              <a:solidFill>
                                <a:srgbClr val="000000"/>
                              </a:solidFill>
                              <a:latin typeface="Arial" charset="0"/>
                            </a:endParaRPr>
                          </a:p>
                        </a:txBody>
                        <a:useSpRect/>
                      </a:txSp>
                    </a:sp>
                    <a:sp>
                      <a:nvSpPr>
                        <a:cNvPr id="31" name="Rectangle 9"/>
                        <a:cNvSpPr>
                          <a:spLocks noChangeArrowheads="1"/>
                        </a:cNvSpPr>
                      </a:nvSpPr>
                      <a:spPr bwMode="auto">
                        <a:xfrm>
                          <a:off x="2311" y="2451"/>
                          <a:ext cx="1401" cy="384"/>
                        </a:xfrm>
                        <a:prstGeom prst="rect">
                          <a:avLst/>
                        </a:prstGeom>
                        <a:solidFill>
                          <a:srgbClr val="99FF33"/>
                        </a:solidFill>
                        <a:ln w="9525">
                          <a:solidFill>
                            <a:srgbClr val="FFFF00"/>
                          </a:solidFill>
                          <a:miter lim="800000"/>
                          <a:headEnd/>
                          <a:tailEnd/>
                        </a:ln>
                      </a:spPr>
                      <a:txSp>
                        <a:txBody>
                          <a:bodyPr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2000" b="1" dirty="0" err="1" smtClean="0">
                                <a:solidFill>
                                  <a:srgbClr val="000000"/>
                                </a:solidFill>
                                <a:latin typeface="Arial" charset="0"/>
                              </a:rPr>
                              <a:t>Izdosh</a:t>
                            </a:r>
                            <a:endParaRPr lang="ru-RU" sz="2000" dirty="0">
                              <a:solidFill>
                                <a:srgbClr val="000000"/>
                              </a:solidFill>
                              <a:latin typeface="Arial" charset="0"/>
                            </a:endParaRPr>
                          </a:p>
                        </a:txBody>
                        <a:useSpRect/>
                      </a:txSp>
                    </a:sp>
                    <a:sp>
                      <a:nvSpPr>
                        <a:cNvPr id="32" name="Rectangle 10"/>
                        <a:cNvSpPr>
                          <a:spLocks noChangeArrowheads="1"/>
                        </a:cNvSpPr>
                      </a:nvSpPr>
                      <a:spPr bwMode="auto">
                        <a:xfrm>
                          <a:off x="4237" y="2451"/>
                          <a:ext cx="876" cy="384"/>
                        </a:xfrm>
                        <a:prstGeom prst="rect">
                          <a:avLst/>
                        </a:prstGeom>
                        <a:solidFill>
                          <a:srgbClr val="00FF00"/>
                        </a:solidFill>
                        <a:ln w="9525">
                          <a:solidFill>
                            <a:srgbClr val="FFFF00"/>
                          </a:solidFill>
                          <a:miter lim="800000"/>
                          <a:headEnd/>
                          <a:tailEnd/>
                        </a:ln>
                      </a:spPr>
                      <a:txSp>
                        <a:txBody>
                          <a:bodyPr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2000" b="1" dirty="0" err="1" smtClean="0">
                                <a:solidFill>
                                  <a:srgbClr val="000000"/>
                                </a:solidFill>
                                <a:latin typeface="Arial" charset="0"/>
                              </a:rPr>
                              <a:t>Sardor</a:t>
                            </a:r>
                            <a:endParaRPr lang="ru-RU" sz="2000" dirty="0">
                              <a:solidFill>
                                <a:srgbClr val="000000"/>
                              </a:solidFill>
                              <a:latin typeface="Arial" charset="0"/>
                            </a:endParaRPr>
                          </a:p>
                        </a:txBody>
                        <a:useSpRect/>
                      </a:txSp>
                    </a:sp>
                    <a:sp>
                      <a:nvSpPr>
                        <a:cNvPr id="33" name="Line 11"/>
                        <a:cNvSpPr>
                          <a:spLocks noChangeShapeType="1"/>
                        </a:cNvSpPr>
                      </a:nvSpPr>
                      <a:spPr bwMode="auto">
                        <a:xfrm>
                          <a:off x="2311" y="2194"/>
                          <a:ext cx="1401" cy="0"/>
                        </a:xfrm>
                        <a:prstGeom prst="line">
                          <a:avLst/>
                        </a:prstGeom>
                        <a:noFill/>
                        <a:ln w="9525">
                          <a:solidFill>
                            <a:srgbClr val="FFFF00"/>
                          </a:solidFill>
                          <a:round/>
                          <a:headEnd/>
                          <a:tailEnd/>
                        </a:ln>
                      </a:spPr>
                      <a:txSp>
                        <a:txBody>
                          <a:bodyPr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4" name="Line 12"/>
                        <a:cNvSpPr>
                          <a:spLocks noChangeShapeType="1"/>
                        </a:cNvSpPr>
                      </a:nvSpPr>
                      <a:spPr bwMode="auto">
                        <a:xfrm>
                          <a:off x="3975" y="2194"/>
                          <a:ext cx="1401" cy="0"/>
                        </a:xfrm>
                        <a:prstGeom prst="line">
                          <a:avLst/>
                        </a:prstGeom>
                        <a:noFill/>
                        <a:ln w="9525">
                          <a:solidFill>
                            <a:srgbClr val="FFFF00"/>
                          </a:solidFill>
                          <a:round/>
                          <a:headEnd/>
                          <a:tailEnd/>
                        </a:ln>
                      </a:spPr>
                      <a:txSp>
                        <a:txBody>
                          <a:bodyPr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5" name="Line 13"/>
                        <a:cNvSpPr>
                          <a:spLocks noChangeShapeType="1"/>
                        </a:cNvSpPr>
                      </a:nvSpPr>
                      <a:spPr bwMode="auto">
                        <a:xfrm>
                          <a:off x="2924" y="1296"/>
                          <a:ext cx="1839" cy="0"/>
                        </a:xfrm>
                        <a:prstGeom prst="line">
                          <a:avLst/>
                        </a:prstGeom>
                        <a:noFill/>
                        <a:ln w="57150">
                          <a:solidFill>
                            <a:srgbClr val="C00000"/>
                          </a:solidFill>
                          <a:round/>
                          <a:headEnd/>
                          <a:tailEnd/>
                        </a:ln>
                      </a:spPr>
                      <a:txSp>
                        <a:txBody>
                          <a:bodyPr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6" name="Line 14"/>
                        <a:cNvSpPr>
                          <a:spLocks noChangeShapeType="1"/>
                        </a:cNvSpPr>
                      </a:nvSpPr>
                      <a:spPr bwMode="auto">
                        <a:xfrm>
                          <a:off x="4763" y="1296"/>
                          <a:ext cx="0" cy="385"/>
                        </a:xfrm>
                        <a:prstGeom prst="line">
                          <a:avLst/>
                        </a:prstGeom>
                        <a:noFill/>
                        <a:ln w="57150">
                          <a:solidFill>
                            <a:srgbClr val="C00000"/>
                          </a:solidFill>
                          <a:round/>
                          <a:headEnd/>
                          <a:tailEnd/>
                        </a:ln>
                      </a:spPr>
                      <a:txSp>
                        <a:txBody>
                          <a:bodyPr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7" name="Line 15"/>
                        <a:cNvSpPr>
                          <a:spLocks noChangeShapeType="1"/>
                        </a:cNvSpPr>
                      </a:nvSpPr>
                      <a:spPr bwMode="auto">
                        <a:xfrm>
                          <a:off x="2924" y="1296"/>
                          <a:ext cx="0" cy="385"/>
                        </a:xfrm>
                        <a:prstGeom prst="line">
                          <a:avLst/>
                        </a:prstGeom>
                        <a:noFill/>
                        <a:ln w="57150">
                          <a:solidFill>
                            <a:srgbClr val="C00000"/>
                          </a:solidFill>
                          <a:round/>
                          <a:headEnd/>
                          <a:tailEnd type="stealth" w="lg" len="lg"/>
                        </a:ln>
                      </a:spPr>
                      <a:txSp>
                        <a:txBody>
                          <a:bodyPr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8" name="Line 16"/>
                        <a:cNvSpPr>
                          <a:spLocks noChangeShapeType="1"/>
                        </a:cNvSpPr>
                      </a:nvSpPr>
                      <a:spPr bwMode="auto">
                        <a:xfrm>
                          <a:off x="2924" y="2835"/>
                          <a:ext cx="30" cy="302"/>
                        </a:xfrm>
                        <a:prstGeom prst="line">
                          <a:avLst/>
                        </a:prstGeom>
                        <a:noFill/>
                        <a:ln w="57150">
                          <a:solidFill>
                            <a:srgbClr val="C00000"/>
                          </a:solidFill>
                          <a:round/>
                          <a:headEnd/>
                          <a:tailEnd/>
                        </a:ln>
                      </a:spPr>
                      <a:txSp>
                        <a:txBody>
                          <a:bodyPr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9" name="Line 17"/>
                        <a:cNvSpPr>
                          <a:spLocks noChangeShapeType="1"/>
                        </a:cNvSpPr>
                      </a:nvSpPr>
                      <a:spPr bwMode="auto">
                        <a:xfrm flipV="1">
                          <a:off x="2926" y="3120"/>
                          <a:ext cx="1803" cy="18"/>
                        </a:xfrm>
                        <a:prstGeom prst="line">
                          <a:avLst/>
                        </a:prstGeom>
                        <a:noFill/>
                        <a:ln w="57150">
                          <a:solidFill>
                            <a:srgbClr val="C00000"/>
                          </a:solidFill>
                          <a:round/>
                          <a:headEnd/>
                          <a:tailEnd/>
                        </a:ln>
                      </a:spPr>
                      <a:txSp>
                        <a:txBody>
                          <a:bodyPr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40" name="Line 18"/>
                        <a:cNvSpPr>
                          <a:spLocks noChangeShapeType="1"/>
                        </a:cNvSpPr>
                      </a:nvSpPr>
                      <a:spPr bwMode="auto">
                        <a:xfrm flipH="1" flipV="1">
                          <a:off x="4675" y="2835"/>
                          <a:ext cx="30" cy="302"/>
                        </a:xfrm>
                        <a:prstGeom prst="line">
                          <a:avLst/>
                        </a:prstGeom>
                        <a:noFill/>
                        <a:ln w="57150">
                          <a:solidFill>
                            <a:srgbClr val="C00000"/>
                          </a:solidFill>
                          <a:round/>
                          <a:headEnd/>
                          <a:tailEnd type="stealth" w="lg" len="lg"/>
                        </a:ln>
                      </a:spPr>
                      <a:txSp>
                        <a:txBody>
                          <a:bodyPr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grpSp>
                </lc:lockedCanvas>
              </a:graphicData>
            </a:graphic>
          </wp:inline>
        </w:drawing>
      </w:r>
      <w:r w:rsidR="00F545FA" w:rsidRPr="00A75BE9">
        <w:rPr>
          <w:rFonts w:ascii="Times New Roman" w:eastAsia="Times New Roman" w:hAnsi="Times New Roman" w:cs="Times New Roman"/>
          <w:b/>
          <w:bCs/>
          <w:color w:val="000000"/>
          <w:sz w:val="28"/>
          <w:szCs w:val="28"/>
          <w:lang w:val="en-US" w:eastAsia="ru-RU"/>
        </w:rPr>
        <w:t>.</w:t>
      </w:r>
    </w:p>
    <w:p w:rsidR="003A1009" w:rsidRDefault="003A1009" w:rsidP="00F545FA">
      <w:pPr>
        <w:pStyle w:val="a5"/>
        <w:numPr>
          <w:ilvl w:val="1"/>
          <w:numId w:val="5"/>
        </w:numPr>
        <w:spacing w:before="360" w:after="120"/>
        <w:ind w:left="709" w:hanging="709"/>
        <w:contextualSpacing w:val="0"/>
        <w:rPr>
          <w:rFonts w:ascii="Times New Roman" w:eastAsia="Times New Roman" w:hAnsi="Times New Roman" w:cs="Times New Roman"/>
          <w:b/>
          <w:bCs/>
          <w:color w:val="000000"/>
          <w:sz w:val="28"/>
          <w:szCs w:val="28"/>
          <w:lang w:val="en-US" w:eastAsia="ru-RU"/>
        </w:rPr>
      </w:pPr>
      <w:r w:rsidRPr="003A1009">
        <w:rPr>
          <w:rFonts w:ascii="Times New Roman" w:eastAsia="Times New Roman" w:hAnsi="Times New Roman" w:cs="Times New Roman"/>
          <w:b/>
          <w:bCs/>
          <w:color w:val="000000"/>
          <w:sz w:val="28"/>
          <w:szCs w:val="28"/>
          <w:lang w:val="en-US" w:eastAsia="ru-RU"/>
        </w:rPr>
        <w:t xml:space="preserve">Yetakchining ta’sir o’tqazish </w:t>
      </w:r>
    </w:p>
    <w:p w:rsidR="003A1009" w:rsidRDefault="003A1009" w:rsidP="003A1009">
      <w:pPr>
        <w:pStyle w:val="a5"/>
        <w:spacing w:before="360" w:after="120"/>
        <w:ind w:left="0" w:firstLine="0"/>
        <w:contextualSpacing w:val="0"/>
        <w:rPr>
          <w:rFonts w:ascii="Times New Roman" w:eastAsia="Times New Roman" w:hAnsi="Times New Roman" w:cs="Times New Roman"/>
          <w:b/>
          <w:bCs/>
          <w:color w:val="000000"/>
          <w:sz w:val="28"/>
          <w:szCs w:val="28"/>
          <w:lang w:val="en-US" w:eastAsia="ru-RU"/>
        </w:rPr>
      </w:pPr>
      <w:r w:rsidRPr="003A1009">
        <w:rPr>
          <w:rFonts w:ascii="Times New Roman" w:eastAsia="Times New Roman" w:hAnsi="Times New Roman" w:cs="Times New Roman"/>
          <w:b/>
          <w:bCs/>
          <w:noProof/>
          <w:color w:val="000000"/>
          <w:sz w:val="28"/>
          <w:szCs w:val="28"/>
          <w:lang w:eastAsia="ru-RU"/>
        </w:rPr>
        <w:drawing>
          <wp:inline distT="0" distB="0" distL="0" distR="0">
            <wp:extent cx="5467242" cy="3873260"/>
            <wp:effectExtent l="19050" t="0" r="108" b="0"/>
            <wp:docPr id="3" name="Объект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234098" cy="4543412"/>
                      <a:chOff x="1428728" y="1071546"/>
                      <a:chExt cx="6234098" cy="4543412"/>
                    </a:xfrm>
                  </a:grpSpPr>
                  <a:grpSp>
                    <a:nvGrpSpPr>
                      <a:cNvPr id="2" name="Group 3"/>
                      <a:cNvGrpSpPr>
                        <a:grpSpLocks/>
                      </a:cNvGrpSpPr>
                    </a:nvGrpSpPr>
                    <a:grpSpPr bwMode="auto">
                      <a:xfrm>
                        <a:off x="1428728" y="1071546"/>
                        <a:ext cx="6234098" cy="4543412"/>
                        <a:chOff x="690" y="1444"/>
                        <a:chExt cx="4682" cy="2390"/>
                      </a:xfrm>
                    </a:grpSpPr>
                    <a:sp>
                      <a:nvSpPr>
                        <a:cNvPr id="37892" name="Text Box 4"/>
                        <a:cNvSpPr txBox="1">
                          <a:spLocks noChangeArrowheads="1"/>
                        </a:cNvSpPr>
                      </a:nvSpPr>
                      <a:spPr bwMode="auto">
                        <a:xfrm>
                          <a:off x="1089" y="1444"/>
                          <a:ext cx="3196" cy="451"/>
                        </a:xfrm>
                        <a:prstGeom prst="rect">
                          <a:avLst/>
                        </a:prstGeom>
                        <a:solidFill>
                          <a:srgbClr val="00FFFF"/>
                        </a:solidFill>
                        <a:ln w="9525">
                          <a:solidFill>
                            <a:srgbClr val="FFFF00"/>
                          </a:solidFill>
                          <a:miter lim="800000"/>
                          <a:headEnd/>
                          <a:tailEnd/>
                        </a:ln>
                        <a:effectLst>
                          <a:outerShdw dist="107763" dir="18900000" algn="ctr" rotWithShape="0">
                            <a:srgbClr val="808080">
                              <a:alpha val="50000"/>
                            </a:srgbClr>
                          </a:outerShdw>
                        </a:effectLst>
                      </a:spPr>
                      <a:txSp>
                        <a:txBody>
                          <a:bodyPr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2400" b="1" dirty="0" err="1" smtClean="0">
                                <a:solidFill>
                                  <a:srgbClr val="000000"/>
                                </a:solidFill>
                              </a:rPr>
                              <a:t>Hodimlarga</a:t>
                            </a:r>
                            <a:r>
                              <a:rPr lang="en-US" sz="2400" b="1" dirty="0" smtClean="0">
                                <a:solidFill>
                                  <a:srgbClr val="000000"/>
                                </a:solidFill>
                              </a:rPr>
                              <a:t/>
                            </a:r>
                            <a:r>
                              <a:rPr lang="en-US" sz="2400" b="1" dirty="0" err="1" smtClean="0">
                                <a:solidFill>
                                  <a:srgbClr val="000000"/>
                                </a:solidFill>
                              </a:rPr>
                              <a:t>ta’sir</a:t>
                            </a:r>
                            <a:r>
                              <a:rPr lang="en-US" sz="2400" b="1" dirty="0" smtClean="0">
                                <a:solidFill>
                                  <a:srgbClr val="000000"/>
                                </a:solidFill>
                              </a:rPr>
                              <a:t/>
                            </a:r>
                            <a:r>
                              <a:rPr lang="en-US" sz="2400" b="1" dirty="0" err="1" smtClean="0">
                                <a:solidFill>
                                  <a:srgbClr val="000000"/>
                                </a:solidFill>
                              </a:rPr>
                              <a:t>o’tkazish</a:t>
                            </a:r>
                            <a:r>
                              <a:rPr lang="en-US" sz="2400" b="1" dirty="0" smtClean="0">
                                <a:solidFill>
                                  <a:srgbClr val="000000"/>
                                </a:solidFill>
                              </a:rPr>
                              <a:t/>
                            </a:r>
                            <a:r>
                              <a:rPr lang="en-US" sz="2400" b="1" dirty="0" err="1" smtClean="0">
                                <a:solidFill>
                                  <a:srgbClr val="000000"/>
                                </a:solidFill>
                              </a:rPr>
                              <a:t>usullari</a:t>
                            </a:r>
                            <a:endParaRPr lang="ru-RU" sz="2400" dirty="0">
                              <a:solidFill>
                                <a:srgbClr val="000000"/>
                              </a:solidFill>
                            </a:endParaRPr>
                          </a:p>
                        </a:txBody>
                        <a:useSpRect/>
                      </a:txSp>
                    </a:sp>
                    <a:sp>
                      <a:nvSpPr>
                        <a:cNvPr id="37893" name="Text Box 5"/>
                        <a:cNvSpPr txBox="1">
                          <a:spLocks noChangeArrowheads="1"/>
                        </a:cNvSpPr>
                      </a:nvSpPr>
                      <a:spPr bwMode="auto">
                        <a:xfrm>
                          <a:off x="690" y="2141"/>
                          <a:ext cx="1395" cy="398"/>
                        </a:xfrm>
                        <a:prstGeom prst="rect">
                          <a:avLst/>
                        </a:prstGeom>
                        <a:solidFill>
                          <a:srgbClr val="00FF00"/>
                        </a:solidFill>
                        <a:ln w="9525">
                          <a:solidFill>
                            <a:srgbClr val="FFFF00"/>
                          </a:solidFill>
                          <a:miter lim="800000"/>
                          <a:headEnd/>
                          <a:tailEnd/>
                        </a:ln>
                        <a:effectLst>
                          <a:outerShdw dist="107763" dir="18900000" algn="ctr" rotWithShape="0">
                            <a:srgbClr val="808080">
                              <a:alpha val="50000"/>
                            </a:srgbClr>
                          </a:outerShdw>
                        </a:effectLst>
                      </a:spPr>
                      <a:txSp>
                        <a:txBody>
                          <a:bodyPr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2000" b="1" dirty="0" err="1" smtClean="0">
                                <a:solidFill>
                                  <a:srgbClr val="000000"/>
                                </a:solidFill>
                              </a:rPr>
                              <a:t>Hissiy</a:t>
                            </a:r>
                            <a:r>
                              <a:rPr lang="en-US" sz="2000" b="1" dirty="0" smtClean="0">
                                <a:solidFill>
                                  <a:srgbClr val="000000"/>
                                </a:solidFill>
                              </a:rPr>
                              <a:t/>
                            </a:r>
                            <a:r>
                              <a:rPr lang="en-US" sz="2000" b="1" dirty="0" err="1" smtClean="0">
                                <a:solidFill>
                                  <a:srgbClr val="000000"/>
                                </a:solidFill>
                              </a:rPr>
                              <a:t>ta'sir</a:t>
                            </a:r>
                            <a:endParaRPr lang="ru-RU" sz="2000" dirty="0">
                              <a:solidFill>
                                <a:srgbClr val="000000"/>
                              </a:solidFill>
                            </a:endParaRPr>
                          </a:p>
                        </a:txBody>
                        <a:useSpRect/>
                      </a:txSp>
                    </a:sp>
                    <a:sp>
                      <a:nvSpPr>
                        <a:cNvPr id="37894" name="Text Box 6"/>
                        <a:cNvSpPr txBox="1">
                          <a:spLocks noChangeArrowheads="1"/>
                        </a:cNvSpPr>
                      </a:nvSpPr>
                      <a:spPr bwMode="auto">
                        <a:xfrm>
                          <a:off x="2982" y="2141"/>
                          <a:ext cx="1892" cy="299"/>
                        </a:xfrm>
                        <a:prstGeom prst="rect">
                          <a:avLst/>
                        </a:prstGeom>
                        <a:solidFill>
                          <a:srgbClr val="66CCFF"/>
                        </a:solidFill>
                        <a:ln w="9525">
                          <a:solidFill>
                            <a:srgbClr val="FFFF00"/>
                          </a:solidFill>
                          <a:miter lim="800000"/>
                          <a:headEnd/>
                          <a:tailEnd/>
                        </a:ln>
                        <a:effectLst>
                          <a:outerShdw dist="107763" dir="18900000" algn="ctr" rotWithShape="0">
                            <a:srgbClr val="808080">
                              <a:alpha val="50000"/>
                            </a:srgbClr>
                          </a:outerShdw>
                        </a:effectLst>
                      </a:spPr>
                      <a:txSp>
                        <a:txBody>
                          <a:bodyPr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2000" b="1" dirty="0" err="1" smtClean="0">
                                <a:solidFill>
                                  <a:srgbClr val="000000"/>
                                </a:solidFill>
                              </a:rPr>
                              <a:t>Oqilona</a:t>
                            </a:r>
                            <a:r>
                              <a:rPr lang="en-US" sz="2000" b="1" dirty="0" smtClean="0">
                                <a:solidFill>
                                  <a:srgbClr val="000000"/>
                                </a:solidFill>
                              </a:rPr>
                              <a:t/>
                            </a:r>
                            <a:r>
                              <a:rPr lang="en-US" sz="2000" b="1" dirty="0" err="1" smtClean="0">
                                <a:solidFill>
                                  <a:srgbClr val="000000"/>
                                </a:solidFill>
                              </a:rPr>
                              <a:t>ta'sir</a:t>
                            </a:r>
                            <a:endParaRPr lang="ru-RU" sz="2000" dirty="0">
                              <a:solidFill>
                                <a:srgbClr val="000000"/>
                              </a:solidFill>
                            </a:endParaRPr>
                          </a:p>
                        </a:txBody>
                        <a:useSpRect/>
                      </a:txSp>
                    </a:sp>
                    <a:sp>
                      <a:nvSpPr>
                        <a:cNvPr id="37895" name="Text Box 7"/>
                        <a:cNvSpPr txBox="1">
                          <a:spLocks noChangeArrowheads="1"/>
                        </a:cNvSpPr>
                      </a:nvSpPr>
                      <a:spPr bwMode="auto">
                        <a:xfrm flipH="1" flipV="1">
                          <a:off x="889" y="2838"/>
                          <a:ext cx="399" cy="996"/>
                        </a:xfrm>
                        <a:prstGeom prst="rect">
                          <a:avLst/>
                        </a:prstGeom>
                        <a:solidFill>
                          <a:srgbClr val="CCFF33"/>
                        </a:solidFill>
                        <a:ln w="9525">
                          <a:solidFill>
                            <a:srgbClr val="FFFF00"/>
                          </a:solidFill>
                          <a:miter lim="800000"/>
                          <a:headEnd/>
                          <a:tailEnd/>
                        </a:ln>
                        <a:effectLst>
                          <a:outerShdw dist="107763" dir="18900000" algn="ctr" rotWithShape="0">
                            <a:srgbClr val="808080">
                              <a:alpha val="50000"/>
                            </a:srgbClr>
                          </a:outerShdw>
                        </a:effectLst>
                      </a:spPr>
                      <a:txSp>
                        <a:txBody>
                          <a:bodyPr vert="eaVert"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2000" b="1" dirty="0" err="1" smtClean="0">
                                <a:solidFill>
                                  <a:srgbClr val="000000"/>
                                </a:solidFill>
                              </a:rPr>
                              <a:t>O’hshatish</a:t>
                            </a:r>
                            <a:endParaRPr lang="ru-RU" sz="2000" dirty="0">
                              <a:solidFill>
                                <a:srgbClr val="000000"/>
                              </a:solidFill>
                            </a:endParaRPr>
                          </a:p>
                        </a:txBody>
                        <a:useSpRect/>
                      </a:txSp>
                    </a:sp>
                    <a:sp>
                      <a:nvSpPr>
                        <a:cNvPr id="37896" name="Text Box 8"/>
                        <a:cNvSpPr txBox="1">
                          <a:spLocks noChangeArrowheads="1"/>
                        </a:cNvSpPr>
                      </a:nvSpPr>
                      <a:spPr bwMode="auto">
                        <a:xfrm flipV="1">
                          <a:off x="1487" y="2838"/>
                          <a:ext cx="398" cy="996"/>
                        </a:xfrm>
                        <a:prstGeom prst="rect">
                          <a:avLst/>
                        </a:prstGeom>
                        <a:solidFill>
                          <a:srgbClr val="CCFF99"/>
                        </a:solidFill>
                        <a:ln w="9525">
                          <a:solidFill>
                            <a:srgbClr val="FFFF00"/>
                          </a:solidFill>
                          <a:miter lim="800000"/>
                          <a:headEnd/>
                          <a:tailEnd/>
                        </a:ln>
                        <a:effectLst>
                          <a:outerShdw dist="107763" dir="18900000" algn="ctr" rotWithShape="0">
                            <a:srgbClr val="808080">
                              <a:alpha val="50000"/>
                            </a:srgbClr>
                          </a:outerShdw>
                        </a:effectLst>
                      </a:spPr>
                      <a:txSp>
                        <a:txBody>
                          <a:bodyPr vert="eaVert"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2000" b="1" dirty="0" err="1" smtClean="0">
                                <a:solidFill>
                                  <a:srgbClr val="000000"/>
                                </a:solidFill>
                              </a:rPr>
                              <a:t>Qiziqtirish</a:t>
                            </a:r>
                            <a:endParaRPr lang="ru-RU" sz="2000" dirty="0">
                              <a:solidFill>
                                <a:srgbClr val="000000"/>
                              </a:solidFill>
                            </a:endParaRPr>
                          </a:p>
                        </a:txBody>
                        <a:useSpRect/>
                      </a:txSp>
                    </a:sp>
                    <a:sp>
                      <a:nvSpPr>
                        <a:cNvPr id="37897" name="Text Box 9"/>
                        <a:cNvSpPr txBox="1">
                          <a:spLocks noChangeArrowheads="1"/>
                        </a:cNvSpPr>
                      </a:nvSpPr>
                      <a:spPr bwMode="auto">
                        <a:xfrm flipH="1" flipV="1">
                          <a:off x="2484" y="2838"/>
                          <a:ext cx="398" cy="996"/>
                        </a:xfrm>
                        <a:prstGeom prst="rect">
                          <a:avLst/>
                        </a:prstGeom>
                        <a:solidFill>
                          <a:srgbClr val="CCFFFF"/>
                        </a:solidFill>
                        <a:ln w="9525">
                          <a:solidFill>
                            <a:srgbClr val="FFFF00"/>
                          </a:solidFill>
                          <a:miter lim="800000"/>
                          <a:headEnd/>
                          <a:tailEnd/>
                        </a:ln>
                        <a:effectLst>
                          <a:outerShdw dist="107763" dir="18900000" algn="ctr" rotWithShape="0">
                            <a:srgbClr val="808080">
                              <a:alpha val="50000"/>
                            </a:srgbClr>
                          </a:outerShdw>
                        </a:effectLst>
                      </a:spPr>
                      <a:txSp>
                        <a:txBody>
                          <a:bodyPr vert="eaVert"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2000" b="1" dirty="0" err="1" smtClean="0">
                                <a:solidFill>
                                  <a:srgbClr val="000000"/>
                                </a:solidFill>
                              </a:rPr>
                              <a:t>To’g’ri</a:t>
                            </a:r>
                            <a:r>
                              <a:rPr lang="en-US" sz="2000" b="1" dirty="0" smtClean="0">
                                <a:solidFill>
                                  <a:srgbClr val="000000"/>
                                </a:solidFill>
                              </a:rPr>
                              <a:t/>
                            </a:r>
                            <a:r>
                              <a:rPr lang="en-US" sz="2000" b="1" dirty="0" err="1" smtClean="0">
                                <a:solidFill>
                                  <a:srgbClr val="000000"/>
                                </a:solidFill>
                              </a:rPr>
                              <a:t>a’sir</a:t>
                            </a:r>
                            <a:endParaRPr lang="ru-RU" sz="2000" dirty="0">
                              <a:solidFill>
                                <a:srgbClr val="000000"/>
                              </a:solidFill>
                            </a:endParaRPr>
                          </a:p>
                        </a:txBody>
                        <a:useSpRect/>
                      </a:txSp>
                    </a:sp>
                    <a:sp>
                      <a:nvSpPr>
                        <a:cNvPr id="37898" name="Text Box 10"/>
                        <a:cNvSpPr txBox="1">
                          <a:spLocks noChangeArrowheads="1"/>
                        </a:cNvSpPr>
                      </a:nvSpPr>
                      <a:spPr bwMode="auto">
                        <a:xfrm flipH="1" flipV="1">
                          <a:off x="2982" y="2838"/>
                          <a:ext cx="398" cy="996"/>
                        </a:xfrm>
                        <a:prstGeom prst="rect">
                          <a:avLst/>
                        </a:prstGeom>
                        <a:solidFill>
                          <a:srgbClr val="CCFFFF"/>
                        </a:solidFill>
                        <a:ln w="9525">
                          <a:solidFill>
                            <a:srgbClr val="FFFF00"/>
                          </a:solidFill>
                          <a:miter lim="800000"/>
                          <a:headEnd/>
                          <a:tailEnd/>
                        </a:ln>
                        <a:effectLst>
                          <a:outerShdw dist="107763" dir="18900000" algn="ctr" rotWithShape="0">
                            <a:srgbClr val="808080">
                              <a:alpha val="50000"/>
                            </a:srgbClr>
                          </a:outerShdw>
                        </a:effectLst>
                      </a:spPr>
                      <a:txSp>
                        <a:txBody>
                          <a:bodyPr vert="eaVert"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2000" b="1" dirty="0" err="1" smtClean="0">
                                <a:solidFill>
                                  <a:srgbClr val="000000"/>
                                </a:solidFill>
                              </a:rPr>
                              <a:t>Ishontirish</a:t>
                            </a:r>
                            <a:endParaRPr lang="ru-RU" sz="2000" dirty="0">
                              <a:solidFill>
                                <a:srgbClr val="000000"/>
                              </a:solidFill>
                            </a:endParaRPr>
                          </a:p>
                        </a:txBody>
                        <a:useSpRect/>
                      </a:txSp>
                    </a:sp>
                    <a:sp>
                      <a:nvSpPr>
                        <a:cNvPr id="37899" name="Text Box 11"/>
                        <a:cNvSpPr txBox="1">
                          <a:spLocks noChangeArrowheads="1"/>
                        </a:cNvSpPr>
                      </a:nvSpPr>
                      <a:spPr bwMode="auto">
                        <a:xfrm flipH="1" flipV="1">
                          <a:off x="3480" y="2838"/>
                          <a:ext cx="398" cy="996"/>
                        </a:xfrm>
                        <a:prstGeom prst="rect">
                          <a:avLst/>
                        </a:prstGeom>
                        <a:solidFill>
                          <a:srgbClr val="CCFFFF"/>
                        </a:solidFill>
                        <a:ln w="9525">
                          <a:solidFill>
                            <a:srgbClr val="FFFF00"/>
                          </a:solidFill>
                          <a:miter lim="800000"/>
                          <a:headEnd/>
                          <a:tailEnd/>
                        </a:ln>
                        <a:effectLst>
                          <a:outerShdw dist="107763" dir="18900000" algn="ctr" rotWithShape="0">
                            <a:srgbClr val="808080">
                              <a:alpha val="50000"/>
                            </a:srgbClr>
                          </a:outerShdw>
                        </a:effectLst>
                      </a:spPr>
                      <a:txSp>
                        <a:txBody>
                          <a:bodyPr vert="eaVert"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2000" b="1" dirty="0" err="1" smtClean="0">
                                <a:solidFill>
                                  <a:srgbClr val="000000"/>
                                </a:solidFill>
                              </a:rPr>
                              <a:t>Iltimos</a:t>
                            </a:r>
                            <a:endParaRPr lang="ru-RU" sz="2000" dirty="0">
                              <a:solidFill>
                                <a:srgbClr val="000000"/>
                              </a:solidFill>
                            </a:endParaRPr>
                          </a:p>
                        </a:txBody>
                        <a:useSpRect/>
                      </a:txSp>
                    </a:sp>
                    <a:sp>
                      <a:nvSpPr>
                        <a:cNvPr id="37900" name="Text Box 12"/>
                        <a:cNvSpPr txBox="1">
                          <a:spLocks noChangeArrowheads="1"/>
                        </a:cNvSpPr>
                      </a:nvSpPr>
                      <a:spPr bwMode="auto">
                        <a:xfrm flipH="1" flipV="1">
                          <a:off x="3977" y="2838"/>
                          <a:ext cx="399" cy="996"/>
                        </a:xfrm>
                        <a:prstGeom prst="rect">
                          <a:avLst/>
                        </a:prstGeom>
                        <a:solidFill>
                          <a:srgbClr val="CCFFFF"/>
                        </a:solidFill>
                        <a:ln w="9525">
                          <a:solidFill>
                            <a:srgbClr val="FFFF00"/>
                          </a:solidFill>
                          <a:miter lim="800000"/>
                          <a:headEnd/>
                          <a:tailEnd/>
                        </a:ln>
                        <a:effectLst>
                          <a:outerShdw dist="107763" dir="18900000" algn="ctr" rotWithShape="0">
                            <a:srgbClr val="808080">
                              <a:alpha val="50000"/>
                            </a:srgbClr>
                          </a:outerShdw>
                        </a:effectLst>
                      </a:spPr>
                      <a:txSp>
                        <a:txBody>
                          <a:bodyPr vert="eaVert"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2000" b="1" dirty="0" err="1" smtClean="0">
                                <a:solidFill>
                                  <a:srgbClr val="000000"/>
                                </a:solidFill>
                              </a:rPr>
                              <a:t>Qo’rqitish</a:t>
                            </a:r>
                            <a:endParaRPr lang="ru-RU" sz="2000" dirty="0">
                              <a:solidFill>
                                <a:srgbClr val="000000"/>
                              </a:solidFill>
                            </a:endParaRPr>
                          </a:p>
                        </a:txBody>
                        <a:useSpRect/>
                      </a:txSp>
                    </a:sp>
                    <a:sp>
                      <a:nvSpPr>
                        <a:cNvPr id="37901" name="Text Box 13"/>
                        <a:cNvSpPr txBox="1">
                          <a:spLocks noChangeArrowheads="1"/>
                        </a:cNvSpPr>
                      </a:nvSpPr>
                      <a:spPr bwMode="auto">
                        <a:xfrm flipH="1" flipV="1">
                          <a:off x="4476" y="2838"/>
                          <a:ext cx="398" cy="996"/>
                        </a:xfrm>
                        <a:prstGeom prst="rect">
                          <a:avLst/>
                        </a:prstGeom>
                        <a:solidFill>
                          <a:srgbClr val="CCFFFF"/>
                        </a:solidFill>
                        <a:ln w="9525">
                          <a:solidFill>
                            <a:srgbClr val="FFFF00"/>
                          </a:solidFill>
                          <a:miter lim="800000"/>
                          <a:headEnd/>
                          <a:tailEnd/>
                        </a:ln>
                        <a:effectLst>
                          <a:outerShdw dist="107763" dir="18900000" algn="ctr" rotWithShape="0">
                            <a:srgbClr val="808080">
                              <a:alpha val="50000"/>
                            </a:srgbClr>
                          </a:outerShdw>
                        </a:effectLst>
                      </a:spPr>
                      <a:txSp>
                        <a:txBody>
                          <a:bodyPr vert="eaVert"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2000" b="1" dirty="0" err="1" smtClean="0">
                                <a:solidFill>
                                  <a:srgbClr val="000000"/>
                                </a:solidFill>
                              </a:rPr>
                              <a:t>Va’da</a:t>
                            </a:r>
                            <a:r>
                              <a:rPr lang="en-US" sz="2000" b="1" dirty="0" smtClean="0">
                                <a:solidFill>
                                  <a:srgbClr val="000000"/>
                                </a:solidFill>
                              </a:rPr>
                              <a:t/>
                            </a:r>
                            <a:r>
                              <a:rPr lang="en-US" sz="2000" b="1" dirty="0" err="1" smtClean="0">
                                <a:solidFill>
                                  <a:srgbClr val="000000"/>
                                </a:solidFill>
                              </a:rPr>
                              <a:t>berish</a:t>
                            </a:r>
                            <a:endParaRPr lang="ru-RU" sz="2000" dirty="0">
                              <a:solidFill>
                                <a:srgbClr val="000000"/>
                              </a:solidFill>
                            </a:endParaRPr>
                          </a:p>
                        </a:txBody>
                        <a:useSpRect/>
                      </a:txSp>
                    </a:sp>
                    <a:sp>
                      <a:nvSpPr>
                        <a:cNvPr id="37902" name="Text Box 14"/>
                        <a:cNvSpPr txBox="1">
                          <a:spLocks noChangeArrowheads="1"/>
                        </a:cNvSpPr>
                      </a:nvSpPr>
                      <a:spPr bwMode="auto">
                        <a:xfrm flipH="1" flipV="1">
                          <a:off x="4974" y="2838"/>
                          <a:ext cx="398" cy="996"/>
                        </a:xfrm>
                        <a:prstGeom prst="rect">
                          <a:avLst/>
                        </a:prstGeom>
                        <a:solidFill>
                          <a:srgbClr val="CCFFFF"/>
                        </a:solidFill>
                        <a:ln w="9525">
                          <a:solidFill>
                            <a:srgbClr val="FFFF00"/>
                          </a:solidFill>
                          <a:miter lim="800000"/>
                          <a:headEnd/>
                          <a:tailEnd/>
                        </a:ln>
                        <a:effectLst>
                          <a:outerShdw dist="107763" dir="18900000" algn="ctr" rotWithShape="0">
                            <a:srgbClr val="808080">
                              <a:alpha val="50000"/>
                            </a:srgbClr>
                          </a:outerShdw>
                        </a:effectLst>
                      </a:spPr>
                      <a:txSp>
                        <a:txBody>
                          <a:bodyPr vert="eaVert"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2000" b="1" dirty="0" err="1" smtClean="0">
                                <a:solidFill>
                                  <a:srgbClr val="000000"/>
                                </a:solidFill>
                              </a:rPr>
                              <a:t>Buyruq</a:t>
                            </a:r>
                            <a:endParaRPr lang="ru-RU" sz="2000" dirty="0">
                              <a:solidFill>
                                <a:srgbClr val="000000"/>
                              </a:solidFill>
                            </a:endParaRPr>
                          </a:p>
                        </a:txBody>
                        <a:useSpRect/>
                      </a:txSp>
                    </a:sp>
                    <a:sp>
                      <a:nvSpPr>
                        <a:cNvPr id="37903" name="Line 15"/>
                        <a:cNvSpPr>
                          <a:spLocks noChangeShapeType="1"/>
                        </a:cNvSpPr>
                      </a:nvSpPr>
                      <a:spPr bwMode="auto">
                        <a:xfrm>
                          <a:off x="2682" y="2639"/>
                          <a:ext cx="2491" cy="0"/>
                        </a:xfrm>
                        <a:prstGeom prst="line">
                          <a:avLst/>
                        </a:prstGeom>
                        <a:noFill/>
                        <a:ln w="28575">
                          <a:solidFill>
                            <a:srgbClr val="FFFF00"/>
                          </a:solidFill>
                          <a:round/>
                          <a:headEnd/>
                          <a:tailEnd/>
                        </a:ln>
                      </a:spPr>
                      <a:txSp>
                        <a:txBody>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7904" name="Line 16"/>
                        <a:cNvSpPr>
                          <a:spLocks noChangeShapeType="1"/>
                        </a:cNvSpPr>
                      </a:nvSpPr>
                      <a:spPr bwMode="auto">
                        <a:xfrm>
                          <a:off x="2682" y="2639"/>
                          <a:ext cx="0" cy="199"/>
                        </a:xfrm>
                        <a:prstGeom prst="line">
                          <a:avLst/>
                        </a:prstGeom>
                        <a:noFill/>
                        <a:ln w="28575">
                          <a:solidFill>
                            <a:srgbClr val="FFFF00"/>
                          </a:solidFill>
                          <a:round/>
                          <a:headEnd/>
                          <a:tailEnd/>
                        </a:ln>
                      </a:spPr>
                      <a:txSp>
                        <a:txBody>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7905" name="Line 17"/>
                        <a:cNvSpPr>
                          <a:spLocks noChangeShapeType="1"/>
                        </a:cNvSpPr>
                      </a:nvSpPr>
                      <a:spPr bwMode="auto">
                        <a:xfrm>
                          <a:off x="3180" y="2639"/>
                          <a:ext cx="0" cy="199"/>
                        </a:xfrm>
                        <a:prstGeom prst="line">
                          <a:avLst/>
                        </a:prstGeom>
                        <a:noFill/>
                        <a:ln w="28575">
                          <a:solidFill>
                            <a:srgbClr val="FFFF00"/>
                          </a:solidFill>
                          <a:round/>
                          <a:headEnd/>
                          <a:tailEnd/>
                        </a:ln>
                      </a:spPr>
                      <a:txSp>
                        <a:txBody>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7906" name="Line 18"/>
                        <a:cNvSpPr>
                          <a:spLocks noChangeShapeType="1"/>
                        </a:cNvSpPr>
                      </a:nvSpPr>
                      <a:spPr bwMode="auto">
                        <a:xfrm>
                          <a:off x="3679" y="2639"/>
                          <a:ext cx="0" cy="199"/>
                        </a:xfrm>
                        <a:prstGeom prst="line">
                          <a:avLst/>
                        </a:prstGeom>
                        <a:noFill/>
                        <a:ln w="28575">
                          <a:solidFill>
                            <a:srgbClr val="FFFF00"/>
                          </a:solidFill>
                          <a:round/>
                          <a:headEnd/>
                          <a:tailEnd/>
                        </a:ln>
                      </a:spPr>
                      <a:txSp>
                        <a:txBody>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7907" name="Line 19"/>
                        <a:cNvSpPr>
                          <a:spLocks noChangeShapeType="1"/>
                        </a:cNvSpPr>
                      </a:nvSpPr>
                      <a:spPr bwMode="auto">
                        <a:xfrm>
                          <a:off x="4177" y="2639"/>
                          <a:ext cx="0" cy="199"/>
                        </a:xfrm>
                        <a:prstGeom prst="line">
                          <a:avLst/>
                        </a:prstGeom>
                        <a:noFill/>
                        <a:ln w="28575">
                          <a:solidFill>
                            <a:srgbClr val="FFFF00"/>
                          </a:solidFill>
                          <a:round/>
                          <a:headEnd/>
                          <a:tailEnd/>
                        </a:ln>
                      </a:spPr>
                      <a:txSp>
                        <a:txBody>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7908" name="Line 20"/>
                        <a:cNvSpPr>
                          <a:spLocks noChangeShapeType="1"/>
                        </a:cNvSpPr>
                      </a:nvSpPr>
                      <a:spPr bwMode="auto">
                        <a:xfrm>
                          <a:off x="4675" y="2639"/>
                          <a:ext cx="0" cy="199"/>
                        </a:xfrm>
                        <a:prstGeom prst="line">
                          <a:avLst/>
                        </a:prstGeom>
                        <a:noFill/>
                        <a:ln w="28575">
                          <a:solidFill>
                            <a:srgbClr val="FFFF00"/>
                          </a:solidFill>
                          <a:round/>
                          <a:headEnd/>
                          <a:tailEnd/>
                        </a:ln>
                      </a:spPr>
                      <a:txSp>
                        <a:txBody>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7909" name="Line 21"/>
                        <a:cNvSpPr>
                          <a:spLocks noChangeShapeType="1"/>
                        </a:cNvSpPr>
                      </a:nvSpPr>
                      <a:spPr bwMode="auto">
                        <a:xfrm>
                          <a:off x="5173" y="2639"/>
                          <a:ext cx="0" cy="199"/>
                        </a:xfrm>
                        <a:prstGeom prst="line">
                          <a:avLst/>
                        </a:prstGeom>
                        <a:noFill/>
                        <a:ln w="28575">
                          <a:solidFill>
                            <a:srgbClr val="FFFF00"/>
                          </a:solidFill>
                          <a:round/>
                          <a:headEnd/>
                          <a:tailEnd/>
                        </a:ln>
                      </a:spPr>
                      <a:txSp>
                        <a:txBody>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7910" name="Line 22"/>
                        <a:cNvSpPr>
                          <a:spLocks noChangeShapeType="1"/>
                        </a:cNvSpPr>
                      </a:nvSpPr>
                      <a:spPr bwMode="auto">
                        <a:xfrm>
                          <a:off x="3878" y="2440"/>
                          <a:ext cx="0" cy="199"/>
                        </a:xfrm>
                        <a:prstGeom prst="line">
                          <a:avLst/>
                        </a:prstGeom>
                        <a:noFill/>
                        <a:ln w="28575">
                          <a:solidFill>
                            <a:srgbClr val="FFFF00"/>
                          </a:solidFill>
                          <a:round/>
                          <a:headEnd/>
                          <a:tailEnd/>
                        </a:ln>
                      </a:spPr>
                      <a:txSp>
                        <a:txBody>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7911" name="Line 23"/>
                        <a:cNvSpPr>
                          <a:spLocks noChangeShapeType="1"/>
                        </a:cNvSpPr>
                      </a:nvSpPr>
                      <a:spPr bwMode="auto">
                        <a:xfrm>
                          <a:off x="1089" y="2639"/>
                          <a:ext cx="598" cy="0"/>
                        </a:xfrm>
                        <a:prstGeom prst="line">
                          <a:avLst/>
                        </a:prstGeom>
                        <a:noFill/>
                        <a:ln w="28575">
                          <a:solidFill>
                            <a:srgbClr val="FFFF00"/>
                          </a:solidFill>
                          <a:round/>
                          <a:headEnd/>
                          <a:tailEnd/>
                        </a:ln>
                      </a:spPr>
                      <a:txSp>
                        <a:txBody>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7912" name="Line 24"/>
                        <a:cNvSpPr>
                          <a:spLocks noChangeShapeType="1"/>
                        </a:cNvSpPr>
                      </a:nvSpPr>
                      <a:spPr bwMode="auto">
                        <a:xfrm>
                          <a:off x="1089" y="2639"/>
                          <a:ext cx="0" cy="199"/>
                        </a:xfrm>
                        <a:prstGeom prst="line">
                          <a:avLst/>
                        </a:prstGeom>
                        <a:noFill/>
                        <a:ln w="28575">
                          <a:solidFill>
                            <a:srgbClr val="FFFF00"/>
                          </a:solidFill>
                          <a:round/>
                          <a:headEnd/>
                          <a:tailEnd/>
                        </a:ln>
                      </a:spPr>
                      <a:txSp>
                        <a:txBody>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7913" name="Line 25"/>
                        <a:cNvSpPr>
                          <a:spLocks noChangeShapeType="1"/>
                        </a:cNvSpPr>
                      </a:nvSpPr>
                      <a:spPr bwMode="auto">
                        <a:xfrm>
                          <a:off x="1687" y="2639"/>
                          <a:ext cx="0" cy="199"/>
                        </a:xfrm>
                        <a:prstGeom prst="line">
                          <a:avLst/>
                        </a:prstGeom>
                        <a:noFill/>
                        <a:ln w="28575">
                          <a:solidFill>
                            <a:srgbClr val="FFFF00"/>
                          </a:solidFill>
                          <a:round/>
                          <a:headEnd/>
                          <a:tailEnd/>
                        </a:ln>
                      </a:spPr>
                      <a:txSp>
                        <a:txBody>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7914" name="Line 26"/>
                        <a:cNvSpPr>
                          <a:spLocks noChangeShapeType="1"/>
                        </a:cNvSpPr>
                      </a:nvSpPr>
                      <a:spPr bwMode="auto">
                        <a:xfrm>
                          <a:off x="1387" y="2539"/>
                          <a:ext cx="0" cy="100"/>
                        </a:xfrm>
                        <a:prstGeom prst="line">
                          <a:avLst/>
                        </a:prstGeom>
                        <a:noFill/>
                        <a:ln w="28575">
                          <a:solidFill>
                            <a:srgbClr val="FFFF00"/>
                          </a:solidFill>
                          <a:round/>
                          <a:headEnd/>
                          <a:tailEnd/>
                        </a:ln>
                      </a:spPr>
                      <a:txSp>
                        <a:txBody>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7915" name="Line 27"/>
                        <a:cNvSpPr>
                          <a:spLocks noChangeShapeType="1"/>
                        </a:cNvSpPr>
                      </a:nvSpPr>
                      <a:spPr bwMode="auto">
                        <a:xfrm>
                          <a:off x="1387" y="1942"/>
                          <a:ext cx="2491" cy="0"/>
                        </a:xfrm>
                        <a:prstGeom prst="line">
                          <a:avLst/>
                        </a:prstGeom>
                        <a:noFill/>
                        <a:ln w="28575">
                          <a:solidFill>
                            <a:srgbClr val="FFFF00"/>
                          </a:solidFill>
                          <a:round/>
                          <a:headEnd/>
                          <a:tailEnd/>
                        </a:ln>
                      </a:spPr>
                      <a:txSp>
                        <a:txBody>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7916" name="Line 28"/>
                        <a:cNvSpPr>
                          <a:spLocks noChangeShapeType="1"/>
                        </a:cNvSpPr>
                      </a:nvSpPr>
                      <a:spPr bwMode="auto">
                        <a:xfrm>
                          <a:off x="1387" y="1942"/>
                          <a:ext cx="0" cy="199"/>
                        </a:xfrm>
                        <a:prstGeom prst="line">
                          <a:avLst/>
                        </a:prstGeom>
                        <a:noFill/>
                        <a:ln w="28575">
                          <a:solidFill>
                            <a:srgbClr val="FFFF00"/>
                          </a:solidFill>
                          <a:round/>
                          <a:headEnd/>
                          <a:tailEnd/>
                        </a:ln>
                      </a:spPr>
                      <a:txSp>
                        <a:txBody>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7917" name="Line 29"/>
                        <a:cNvSpPr>
                          <a:spLocks noChangeShapeType="1"/>
                        </a:cNvSpPr>
                      </a:nvSpPr>
                      <a:spPr bwMode="auto">
                        <a:xfrm>
                          <a:off x="3878" y="1942"/>
                          <a:ext cx="0" cy="199"/>
                        </a:xfrm>
                        <a:prstGeom prst="line">
                          <a:avLst/>
                        </a:prstGeom>
                        <a:noFill/>
                        <a:ln w="28575">
                          <a:solidFill>
                            <a:srgbClr val="FFFF00"/>
                          </a:solidFill>
                          <a:round/>
                          <a:headEnd/>
                          <a:tailEnd/>
                        </a:ln>
                      </a:spPr>
                      <a:txSp>
                        <a:txBody>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sp>
                      <a:nvSpPr>
                        <a:cNvPr id="37918" name="Line 30"/>
                        <a:cNvSpPr>
                          <a:spLocks noChangeShapeType="1"/>
                        </a:cNvSpPr>
                      </a:nvSpPr>
                      <a:spPr bwMode="auto">
                        <a:xfrm flipV="1">
                          <a:off x="2583" y="1742"/>
                          <a:ext cx="0" cy="200"/>
                        </a:xfrm>
                        <a:prstGeom prst="line">
                          <a:avLst/>
                        </a:prstGeom>
                        <a:noFill/>
                        <a:ln w="28575">
                          <a:solidFill>
                            <a:srgbClr val="FFFF00"/>
                          </a:solidFill>
                          <a:round/>
                          <a:headEnd/>
                          <a:tailEnd/>
                        </a:ln>
                      </a:spPr>
                      <a:txSp>
                        <a:txBody>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a:grpSp>
                </lc:lockedCanvas>
              </a:graphicData>
            </a:graphic>
          </wp:inline>
        </w:drawing>
      </w:r>
    </w:p>
    <w:p w:rsidR="003A1009" w:rsidRDefault="003A1009" w:rsidP="003A1009">
      <w:pPr>
        <w:pStyle w:val="a5"/>
        <w:spacing w:before="360" w:after="120"/>
        <w:ind w:left="0" w:firstLine="0"/>
        <w:contextualSpacing w:val="0"/>
        <w:rPr>
          <w:rFonts w:ascii="Times New Roman" w:eastAsia="Times New Roman" w:hAnsi="Times New Roman" w:cs="Times New Roman"/>
          <w:b/>
          <w:bCs/>
          <w:color w:val="000000"/>
          <w:sz w:val="28"/>
          <w:szCs w:val="28"/>
          <w:lang w:val="en-US" w:eastAsia="ru-RU"/>
        </w:rPr>
      </w:pPr>
    </w:p>
    <w:p w:rsidR="0029465C" w:rsidRPr="0029465C" w:rsidRDefault="0029465C" w:rsidP="00F545FA">
      <w:pPr>
        <w:pStyle w:val="a5"/>
        <w:numPr>
          <w:ilvl w:val="1"/>
          <w:numId w:val="5"/>
        </w:numPr>
        <w:spacing w:before="360" w:after="120"/>
        <w:ind w:left="709" w:hanging="709"/>
        <w:contextualSpacing w:val="0"/>
        <w:rPr>
          <w:rFonts w:ascii="Times New Roman" w:eastAsia="Times New Roman" w:hAnsi="Times New Roman" w:cs="Times New Roman"/>
          <w:b/>
          <w:bCs/>
          <w:color w:val="000000"/>
          <w:sz w:val="28"/>
          <w:szCs w:val="28"/>
          <w:lang w:val="en-US" w:eastAsia="ru-RU"/>
        </w:rPr>
      </w:pPr>
      <w:r w:rsidRPr="0029465C">
        <w:rPr>
          <w:rFonts w:ascii="Times New Roman" w:eastAsia="Times New Roman" w:hAnsi="Times New Roman" w:cs="Times New Roman"/>
          <w:b/>
          <w:bCs/>
          <w:color w:val="000000"/>
          <w:sz w:val="28"/>
          <w:szCs w:val="28"/>
          <w:lang w:val="en-US" w:eastAsia="ru-RU"/>
        </w:rPr>
        <w:lastRenderedPageBreak/>
        <w:t xml:space="preserve">Vaziyatbo’yi  etakchilik tushunchasi : </w:t>
      </w:r>
    </w:p>
    <w:p w:rsidR="0029465C" w:rsidRPr="0029465C" w:rsidRDefault="0029465C" w:rsidP="008C6C44">
      <w:pPr>
        <w:spacing w:after="120"/>
        <w:ind w:firstLine="360"/>
        <w:rPr>
          <w:rFonts w:ascii="Times New Roman" w:eastAsia="Times New Roman" w:hAnsi="Times New Roman" w:cs="Times New Roman"/>
          <w:bCs/>
          <w:color w:val="000000"/>
          <w:sz w:val="28"/>
          <w:szCs w:val="28"/>
          <w:lang w:val="en-US" w:eastAsia="ru-RU"/>
        </w:rPr>
      </w:pPr>
      <w:r w:rsidRPr="0029465C">
        <w:rPr>
          <w:rFonts w:ascii="Times New Roman" w:eastAsia="Times New Roman" w:hAnsi="Times New Roman" w:cs="Times New Roman"/>
          <w:bCs/>
          <w:color w:val="000000"/>
          <w:sz w:val="28"/>
          <w:szCs w:val="28"/>
          <w:lang w:val="en-US" w:eastAsia="ru-RU"/>
        </w:rPr>
        <w:t>Muayyan vaziyatlarda samarali boshqarish uchun:</w:t>
      </w:r>
    </w:p>
    <w:p w:rsidR="00D52360" w:rsidRPr="0029465C" w:rsidRDefault="00F545FA" w:rsidP="00F545FA">
      <w:pPr>
        <w:pStyle w:val="a5"/>
        <w:numPr>
          <w:ilvl w:val="0"/>
          <w:numId w:val="9"/>
        </w:numPr>
        <w:spacing w:before="120"/>
        <w:rPr>
          <w:rFonts w:ascii="Times New Roman" w:eastAsia="Times New Roman" w:hAnsi="Times New Roman" w:cs="Times New Roman"/>
          <w:bCs/>
          <w:color w:val="000000"/>
          <w:sz w:val="28"/>
          <w:szCs w:val="28"/>
          <w:lang w:val="en-US" w:eastAsia="ru-RU"/>
        </w:rPr>
      </w:pPr>
      <w:r w:rsidRPr="0029465C">
        <w:rPr>
          <w:rFonts w:ascii="Times New Roman" w:eastAsia="Times New Roman" w:hAnsi="Times New Roman" w:cs="Times New Roman"/>
          <w:bCs/>
          <w:color w:val="000000"/>
          <w:sz w:val="28"/>
          <w:szCs w:val="28"/>
          <w:lang w:val="en-US" w:eastAsia="ru-RU"/>
        </w:rPr>
        <w:t xml:space="preserve">yetakchining xulq-atvor uslublari va shaxsiy fazilatlari vaziyatga muvofiq bo'lishi kerak, boshqacha qilib aytganda, </w:t>
      </w:r>
    </w:p>
    <w:p w:rsidR="0029465C" w:rsidRPr="00727347" w:rsidRDefault="00F545FA" w:rsidP="00F545FA">
      <w:pPr>
        <w:pStyle w:val="a5"/>
        <w:numPr>
          <w:ilvl w:val="0"/>
          <w:numId w:val="9"/>
        </w:numPr>
        <w:spacing w:before="120"/>
        <w:rPr>
          <w:bCs/>
          <w:color w:val="000000"/>
          <w:sz w:val="28"/>
          <w:szCs w:val="28"/>
          <w:lang w:val="en-US"/>
        </w:rPr>
      </w:pPr>
      <w:r w:rsidRPr="0029465C">
        <w:rPr>
          <w:rFonts w:ascii="Times New Roman" w:eastAsia="Times New Roman" w:hAnsi="Times New Roman" w:cs="Times New Roman"/>
          <w:bCs/>
          <w:color w:val="000000"/>
          <w:sz w:val="28"/>
          <w:szCs w:val="28"/>
          <w:lang w:val="en-US" w:eastAsia="ru-RU"/>
        </w:rPr>
        <w:t xml:space="preserve">yetakchi  turli vaziyatlarda boshqacha munosabatda bo'lishi kerak. </w:t>
      </w:r>
    </w:p>
    <w:p w:rsidR="0029465C" w:rsidRPr="00727347" w:rsidRDefault="0029465C" w:rsidP="00F545FA">
      <w:pPr>
        <w:pStyle w:val="a5"/>
        <w:numPr>
          <w:ilvl w:val="0"/>
          <w:numId w:val="9"/>
        </w:numPr>
        <w:spacing w:before="120"/>
        <w:rPr>
          <w:rFonts w:ascii="Times New Roman" w:eastAsia="Times New Roman" w:hAnsi="Times New Roman" w:cs="Times New Roman"/>
          <w:bCs/>
          <w:color w:val="000000"/>
          <w:sz w:val="28"/>
          <w:szCs w:val="28"/>
          <w:lang w:val="en-US" w:eastAsia="ru-RU"/>
        </w:rPr>
      </w:pPr>
      <w:r w:rsidRPr="0029465C">
        <w:rPr>
          <w:rFonts w:eastAsia="Times New Roman"/>
          <w:bCs/>
          <w:color w:val="000000"/>
          <w:sz w:val="28"/>
          <w:szCs w:val="28"/>
          <w:lang w:val="en-US"/>
        </w:rPr>
        <w:t>Biznafaqatturliodamlaruchunturliyondashuvlarga</w:t>
      </w:r>
      <w:r w:rsidRPr="00727347">
        <w:rPr>
          <w:rFonts w:eastAsia="Times New Roman"/>
          <w:bCs/>
          <w:color w:val="000000"/>
          <w:sz w:val="28"/>
          <w:szCs w:val="28"/>
          <w:lang w:val="en-US"/>
        </w:rPr>
        <w:t xml:space="preserve">, </w:t>
      </w:r>
      <w:r w:rsidRPr="0029465C">
        <w:rPr>
          <w:rFonts w:ascii="Times New Roman" w:eastAsia="Times New Roman" w:hAnsi="Times New Roman" w:cs="Times New Roman"/>
          <w:bCs/>
          <w:color w:val="000000"/>
          <w:sz w:val="28"/>
          <w:szCs w:val="28"/>
          <w:lang w:val="en-US" w:eastAsia="ru-RU"/>
        </w:rPr>
        <w:t>balkiayniinsonuchunturliyondashuvlargahammuhtojmiz</w:t>
      </w:r>
      <w:r w:rsidRPr="00727347">
        <w:rPr>
          <w:rFonts w:ascii="Times New Roman" w:eastAsia="Times New Roman" w:hAnsi="Times New Roman" w:cs="Times New Roman"/>
          <w:bCs/>
          <w:color w:val="000000"/>
          <w:sz w:val="28"/>
          <w:szCs w:val="28"/>
          <w:lang w:val="en-US" w:eastAsia="ru-RU"/>
        </w:rPr>
        <w:t>.</w:t>
      </w:r>
    </w:p>
    <w:p w:rsidR="0029465C" w:rsidRPr="0029465C" w:rsidRDefault="0029465C" w:rsidP="00F545FA">
      <w:pPr>
        <w:pStyle w:val="a5"/>
        <w:numPr>
          <w:ilvl w:val="0"/>
          <w:numId w:val="9"/>
        </w:numPr>
        <w:spacing w:before="120"/>
        <w:rPr>
          <w:rFonts w:ascii="Times New Roman" w:eastAsia="Times New Roman" w:hAnsi="Times New Roman" w:cs="Times New Roman"/>
          <w:bCs/>
          <w:color w:val="000000"/>
          <w:sz w:val="28"/>
          <w:szCs w:val="28"/>
          <w:lang w:val="en-US" w:eastAsia="ru-RU"/>
        </w:rPr>
      </w:pPr>
      <w:r w:rsidRPr="0029465C">
        <w:rPr>
          <w:rFonts w:ascii="Times New Roman" w:eastAsia="Times New Roman" w:hAnsi="Times New Roman" w:cs="Times New Roman"/>
          <w:bCs/>
          <w:color w:val="000000"/>
          <w:sz w:val="28"/>
          <w:szCs w:val="28"/>
          <w:lang w:val="en-US" w:eastAsia="ru-RU"/>
        </w:rPr>
        <w:t xml:space="preserve">Rahbarlar o'zlari rahbarlik qilayotgan odamlarni o'zlari ular olmaydigan narsalarni qilishlari kerak. </w:t>
      </w:r>
    </w:p>
    <w:p w:rsidR="008C6C44" w:rsidRPr="008C6C44" w:rsidRDefault="008C6C44" w:rsidP="00F545FA">
      <w:pPr>
        <w:pStyle w:val="a5"/>
        <w:numPr>
          <w:ilvl w:val="1"/>
          <w:numId w:val="5"/>
        </w:numPr>
        <w:spacing w:before="360" w:after="120"/>
        <w:ind w:left="709" w:hanging="709"/>
        <w:contextualSpacing w:val="0"/>
        <w:rPr>
          <w:rFonts w:ascii="Times New Roman" w:eastAsia="Times New Roman" w:hAnsi="Times New Roman" w:cs="Times New Roman"/>
          <w:b/>
          <w:bCs/>
          <w:color w:val="000000"/>
          <w:sz w:val="28"/>
          <w:szCs w:val="28"/>
          <w:lang w:val="en-US" w:eastAsia="ru-RU"/>
        </w:rPr>
      </w:pPr>
      <w:r w:rsidRPr="008C6C44">
        <w:rPr>
          <w:rFonts w:ascii="Times New Roman" w:eastAsia="Times New Roman" w:hAnsi="Times New Roman" w:cs="Times New Roman"/>
          <w:b/>
          <w:bCs/>
          <w:color w:val="000000"/>
          <w:sz w:val="28"/>
          <w:szCs w:val="28"/>
          <w:lang w:val="en-US" w:eastAsia="ru-RU"/>
        </w:rPr>
        <w:t xml:space="preserve">Jamiyatda boshqaruvchining haqiqiy roli </w:t>
      </w:r>
    </w:p>
    <w:p w:rsidR="008C6C44" w:rsidRDefault="008C6C44" w:rsidP="008C6C44">
      <w:pPr>
        <w:spacing w:after="120"/>
        <w:ind w:firstLine="360"/>
        <w:rPr>
          <w:rFonts w:ascii="Times New Roman" w:eastAsia="Times New Roman" w:hAnsi="Times New Roman" w:cs="Times New Roman"/>
          <w:bCs/>
          <w:color w:val="000000"/>
          <w:sz w:val="28"/>
          <w:szCs w:val="28"/>
          <w:lang w:val="en-US" w:eastAsia="ru-RU"/>
        </w:rPr>
      </w:pPr>
      <w:r w:rsidRPr="008C6C44">
        <w:rPr>
          <w:rFonts w:ascii="Times New Roman" w:eastAsia="Times New Roman" w:hAnsi="Times New Roman" w:cs="Times New Roman"/>
          <w:bCs/>
          <w:color w:val="000000"/>
          <w:sz w:val="28"/>
          <w:szCs w:val="28"/>
          <w:lang w:val="en-US" w:eastAsia="ru-RU"/>
        </w:rPr>
        <w:t xml:space="preserve">Yigirmanchi asrning boshlarida ba'zi yiriq biznes rahbarlari yangi g'oyani ilgari surdilar: </w:t>
      </w:r>
    </w:p>
    <w:p w:rsidR="008C6C44" w:rsidRPr="008C6C44" w:rsidRDefault="008C6C44" w:rsidP="005F4550">
      <w:pPr>
        <w:spacing w:before="240" w:after="240"/>
        <w:ind w:firstLine="0"/>
        <w:jc w:val="center"/>
        <w:rPr>
          <w:rFonts w:ascii="Times New Roman" w:eastAsia="Times New Roman" w:hAnsi="Times New Roman" w:cs="Times New Roman"/>
          <w:b/>
          <w:bCs/>
          <w:color w:val="000000"/>
          <w:sz w:val="28"/>
          <w:szCs w:val="28"/>
          <w:lang w:val="en-US" w:eastAsia="ru-RU"/>
        </w:rPr>
      </w:pPr>
      <w:r w:rsidRPr="008C6C44">
        <w:rPr>
          <w:rFonts w:ascii="Times New Roman" w:eastAsia="Times New Roman" w:hAnsi="Times New Roman" w:cs="Times New Roman"/>
          <w:b/>
          <w:bCs/>
          <w:color w:val="000000"/>
          <w:sz w:val="28"/>
          <w:szCs w:val="28"/>
          <w:lang w:val="en-US" w:eastAsia="ru-RU"/>
        </w:rPr>
        <w:t>“Menejerlar o'z faoliyati bilan jamiyat uchun foyda keltirishlari shart”</w:t>
      </w:r>
    </w:p>
    <w:p w:rsidR="008C6C44" w:rsidRDefault="008C6C44" w:rsidP="008C6C44">
      <w:pPr>
        <w:spacing w:after="120"/>
        <w:ind w:firstLine="360"/>
        <w:rPr>
          <w:rFonts w:ascii="Times New Roman" w:eastAsia="Times New Roman" w:hAnsi="Times New Roman" w:cs="Times New Roman"/>
          <w:bCs/>
          <w:color w:val="000000"/>
          <w:sz w:val="28"/>
          <w:szCs w:val="28"/>
          <w:lang w:val="en-US" w:eastAsia="ru-RU"/>
        </w:rPr>
      </w:pPr>
      <w:r w:rsidRPr="008C6C44">
        <w:rPr>
          <w:rFonts w:ascii="Times New Roman" w:eastAsia="Times New Roman" w:hAnsi="Times New Roman" w:cs="Times New Roman"/>
          <w:bCs/>
          <w:color w:val="000000"/>
          <w:sz w:val="28"/>
          <w:szCs w:val="28"/>
          <w:lang w:val="en-US" w:eastAsia="ru-RU"/>
        </w:rPr>
        <w:t xml:space="preserve">Ijtimoiy-iqtisodiy yondashuv </w:t>
      </w:r>
      <w:r>
        <w:rPr>
          <w:rFonts w:ascii="Times New Roman" w:eastAsia="Times New Roman" w:hAnsi="Times New Roman" w:cs="Times New Roman"/>
          <w:bCs/>
          <w:color w:val="000000"/>
          <w:sz w:val="28"/>
          <w:szCs w:val="28"/>
          <w:lang w:val="en-US" w:eastAsia="ru-RU"/>
        </w:rPr>
        <w:t>– j</w:t>
      </w:r>
      <w:r w:rsidRPr="008C6C44">
        <w:rPr>
          <w:rFonts w:ascii="Times New Roman" w:eastAsia="Times New Roman" w:hAnsi="Times New Roman" w:cs="Times New Roman"/>
          <w:bCs/>
          <w:color w:val="000000"/>
          <w:sz w:val="28"/>
          <w:szCs w:val="28"/>
          <w:lang w:val="en-US" w:eastAsia="ru-RU"/>
        </w:rPr>
        <w:t xml:space="preserve">amiyat farovonligini himoya qilish va yaxshilash, foyda yaratish chegarasidan tashqaridagi menejmentning ijtimoiy mas'uliyatini nazarda tutadigan yondashuv </w:t>
      </w:r>
      <w:r>
        <w:rPr>
          <w:rFonts w:ascii="Times New Roman" w:eastAsia="Times New Roman" w:hAnsi="Times New Roman" w:cs="Times New Roman"/>
          <w:bCs/>
          <w:color w:val="000000"/>
          <w:sz w:val="28"/>
          <w:szCs w:val="28"/>
          <w:lang w:val="en-US" w:eastAsia="ru-RU"/>
        </w:rPr>
        <w:t>.</w:t>
      </w:r>
    </w:p>
    <w:p w:rsidR="005F4550" w:rsidRPr="008C6C44" w:rsidRDefault="005F4550" w:rsidP="008C6C44">
      <w:pPr>
        <w:spacing w:after="120"/>
        <w:ind w:firstLine="360"/>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val="en-US" w:eastAsia="ru-RU"/>
        </w:rPr>
        <w:t>Shu bilan bir qatorda:</w:t>
      </w:r>
    </w:p>
    <w:p w:rsidR="00D52360" w:rsidRPr="005F4550" w:rsidRDefault="00F545FA" w:rsidP="00F545FA">
      <w:pPr>
        <w:numPr>
          <w:ilvl w:val="0"/>
          <w:numId w:val="10"/>
        </w:numPr>
        <w:spacing w:before="120"/>
        <w:rPr>
          <w:rFonts w:ascii="Times New Roman" w:eastAsia="Times New Roman" w:hAnsi="Times New Roman" w:cs="Times New Roman"/>
          <w:bCs/>
          <w:color w:val="000000"/>
          <w:sz w:val="28"/>
          <w:szCs w:val="28"/>
          <w:lang w:eastAsia="ru-RU"/>
        </w:rPr>
      </w:pPr>
      <w:r w:rsidRPr="005F4550">
        <w:rPr>
          <w:rFonts w:ascii="Times New Roman" w:eastAsia="Times New Roman" w:hAnsi="Times New Roman" w:cs="Times New Roman"/>
          <w:bCs/>
          <w:color w:val="000000"/>
          <w:sz w:val="28"/>
          <w:szCs w:val="28"/>
          <w:lang w:val="en-US" w:eastAsia="ru-RU"/>
        </w:rPr>
        <w:t xml:space="preserve">Inson huquqlarini himoya qilish </w:t>
      </w:r>
    </w:p>
    <w:p w:rsidR="00D52360" w:rsidRPr="005F4550" w:rsidRDefault="00F545FA" w:rsidP="00F545FA">
      <w:pPr>
        <w:numPr>
          <w:ilvl w:val="0"/>
          <w:numId w:val="10"/>
        </w:numPr>
        <w:spacing w:before="120"/>
        <w:rPr>
          <w:rFonts w:ascii="Times New Roman" w:eastAsia="Times New Roman" w:hAnsi="Times New Roman" w:cs="Times New Roman"/>
          <w:bCs/>
          <w:color w:val="000000"/>
          <w:sz w:val="28"/>
          <w:szCs w:val="28"/>
          <w:lang w:eastAsia="ru-RU"/>
        </w:rPr>
      </w:pPr>
      <w:r w:rsidRPr="005F4550">
        <w:rPr>
          <w:rFonts w:ascii="Times New Roman" w:eastAsia="Times New Roman" w:hAnsi="Times New Roman" w:cs="Times New Roman"/>
          <w:bCs/>
          <w:color w:val="000000"/>
          <w:sz w:val="28"/>
          <w:szCs w:val="28"/>
          <w:lang w:val="en-US" w:eastAsia="ru-RU"/>
        </w:rPr>
        <w:t xml:space="preserve">Uyushmalar erkinligi </w:t>
      </w:r>
    </w:p>
    <w:p w:rsidR="00D52360" w:rsidRPr="005F4550" w:rsidRDefault="00F545FA" w:rsidP="00F545FA">
      <w:pPr>
        <w:numPr>
          <w:ilvl w:val="0"/>
          <w:numId w:val="10"/>
        </w:numPr>
        <w:spacing w:before="120"/>
        <w:rPr>
          <w:rFonts w:ascii="Times New Roman" w:eastAsia="Times New Roman" w:hAnsi="Times New Roman" w:cs="Times New Roman"/>
          <w:bCs/>
          <w:color w:val="000000"/>
          <w:sz w:val="28"/>
          <w:szCs w:val="28"/>
          <w:lang w:val="en-US" w:eastAsia="ru-RU"/>
        </w:rPr>
      </w:pPr>
      <w:r w:rsidRPr="005F4550">
        <w:rPr>
          <w:rFonts w:ascii="Times New Roman" w:eastAsia="Times New Roman" w:hAnsi="Times New Roman" w:cs="Times New Roman"/>
          <w:bCs/>
          <w:color w:val="000000"/>
          <w:sz w:val="28"/>
          <w:szCs w:val="28"/>
          <w:lang w:val="en-US" w:eastAsia="ru-RU"/>
        </w:rPr>
        <w:t xml:space="preserve">Majburiy va majburiy mehnatdan voz kechish </w:t>
      </w:r>
    </w:p>
    <w:p w:rsidR="00D52360" w:rsidRPr="005F4550" w:rsidRDefault="00F545FA" w:rsidP="00F545FA">
      <w:pPr>
        <w:numPr>
          <w:ilvl w:val="0"/>
          <w:numId w:val="10"/>
        </w:numPr>
        <w:spacing w:before="120"/>
        <w:rPr>
          <w:rFonts w:ascii="Times New Roman" w:eastAsia="Times New Roman" w:hAnsi="Times New Roman" w:cs="Times New Roman"/>
          <w:bCs/>
          <w:color w:val="000000"/>
          <w:sz w:val="28"/>
          <w:szCs w:val="28"/>
          <w:lang w:val="en-US" w:eastAsia="ru-RU"/>
        </w:rPr>
      </w:pPr>
      <w:r w:rsidRPr="005F4550">
        <w:rPr>
          <w:rFonts w:ascii="Times New Roman" w:eastAsia="Times New Roman" w:hAnsi="Times New Roman" w:cs="Times New Roman"/>
          <w:bCs/>
          <w:color w:val="000000"/>
          <w:sz w:val="28"/>
          <w:szCs w:val="28"/>
          <w:lang w:val="en-US" w:eastAsia="ru-RU"/>
        </w:rPr>
        <w:t xml:space="preserve">Bolalar mehnatini rad etishIsh va lavozim vazifalarini taqsimlashda kamsitishni rad etish </w:t>
      </w:r>
    </w:p>
    <w:p w:rsidR="00D52360" w:rsidRPr="005F4550" w:rsidRDefault="00F545FA" w:rsidP="00F545FA">
      <w:pPr>
        <w:numPr>
          <w:ilvl w:val="0"/>
          <w:numId w:val="10"/>
        </w:numPr>
        <w:spacing w:before="120"/>
        <w:rPr>
          <w:rFonts w:ascii="Times New Roman" w:eastAsia="Times New Roman" w:hAnsi="Times New Roman" w:cs="Times New Roman"/>
          <w:bCs/>
          <w:color w:val="000000"/>
          <w:sz w:val="28"/>
          <w:szCs w:val="28"/>
          <w:lang w:eastAsia="ru-RU"/>
        </w:rPr>
      </w:pPr>
      <w:r w:rsidRPr="005F4550">
        <w:rPr>
          <w:rFonts w:ascii="Times New Roman" w:eastAsia="Times New Roman" w:hAnsi="Times New Roman" w:cs="Times New Roman"/>
          <w:bCs/>
          <w:color w:val="000000"/>
          <w:sz w:val="28"/>
          <w:szCs w:val="28"/>
          <w:lang w:val="en-US" w:eastAsia="ru-RU"/>
        </w:rPr>
        <w:t xml:space="preserve">Atrof-muhit muammolarini hisobga olish </w:t>
      </w:r>
    </w:p>
    <w:p w:rsidR="00D52360" w:rsidRPr="005F4550" w:rsidRDefault="00F545FA" w:rsidP="00F545FA">
      <w:pPr>
        <w:numPr>
          <w:ilvl w:val="0"/>
          <w:numId w:val="10"/>
        </w:numPr>
        <w:spacing w:before="120"/>
        <w:rPr>
          <w:rFonts w:ascii="Times New Roman" w:eastAsia="Times New Roman" w:hAnsi="Times New Roman" w:cs="Times New Roman"/>
          <w:bCs/>
          <w:color w:val="000000"/>
          <w:sz w:val="28"/>
          <w:szCs w:val="28"/>
          <w:lang w:eastAsia="ru-RU"/>
        </w:rPr>
      </w:pPr>
      <w:r w:rsidRPr="005F4550">
        <w:rPr>
          <w:rFonts w:ascii="Times New Roman" w:eastAsia="Times New Roman" w:hAnsi="Times New Roman" w:cs="Times New Roman"/>
          <w:bCs/>
          <w:color w:val="000000"/>
          <w:sz w:val="28"/>
          <w:szCs w:val="28"/>
          <w:lang w:val="en-US" w:eastAsia="ru-RU"/>
        </w:rPr>
        <w:t>Atrof-muhitni muhofazani rag'batlantirish</w:t>
      </w:r>
    </w:p>
    <w:p w:rsidR="003A1009" w:rsidRDefault="003A1009" w:rsidP="003A1009">
      <w:pPr>
        <w:pStyle w:val="a5"/>
        <w:spacing w:before="360" w:after="120"/>
        <w:ind w:left="0" w:firstLine="0"/>
        <w:contextualSpacing w:val="0"/>
        <w:rPr>
          <w:rFonts w:ascii="Times New Roman" w:eastAsia="Times New Roman" w:hAnsi="Times New Roman" w:cs="Times New Roman"/>
          <w:b/>
          <w:bCs/>
          <w:color w:val="000000"/>
          <w:sz w:val="28"/>
          <w:szCs w:val="28"/>
          <w:lang w:val="en-US" w:eastAsia="ru-RU"/>
        </w:rPr>
      </w:pPr>
    </w:p>
    <w:p w:rsidR="003A1009" w:rsidRDefault="003A1009" w:rsidP="003A1009">
      <w:pPr>
        <w:pStyle w:val="a5"/>
        <w:spacing w:before="360" w:after="120"/>
        <w:ind w:left="0" w:firstLine="0"/>
        <w:contextualSpacing w:val="0"/>
        <w:rPr>
          <w:rFonts w:ascii="Times New Roman" w:eastAsia="Times New Roman" w:hAnsi="Times New Roman" w:cs="Times New Roman"/>
          <w:b/>
          <w:bCs/>
          <w:color w:val="000000"/>
          <w:sz w:val="28"/>
          <w:szCs w:val="28"/>
          <w:lang w:val="en-US" w:eastAsia="ru-RU"/>
        </w:rPr>
      </w:pPr>
    </w:p>
    <w:p w:rsidR="003A1009" w:rsidRDefault="003A1009" w:rsidP="003A1009">
      <w:pPr>
        <w:pStyle w:val="a5"/>
        <w:spacing w:before="360" w:after="120"/>
        <w:ind w:left="0" w:firstLine="0"/>
        <w:contextualSpacing w:val="0"/>
        <w:rPr>
          <w:rFonts w:ascii="Times New Roman" w:eastAsia="Times New Roman" w:hAnsi="Times New Roman" w:cs="Times New Roman"/>
          <w:b/>
          <w:bCs/>
          <w:color w:val="000000"/>
          <w:sz w:val="28"/>
          <w:szCs w:val="28"/>
          <w:lang w:val="en-US" w:eastAsia="ru-RU"/>
        </w:rPr>
      </w:pPr>
    </w:p>
    <w:p w:rsidR="003A1009" w:rsidRDefault="003A1009" w:rsidP="003A1009">
      <w:pPr>
        <w:pStyle w:val="a5"/>
        <w:spacing w:before="360" w:after="120"/>
        <w:ind w:left="0" w:firstLine="0"/>
        <w:contextualSpacing w:val="0"/>
        <w:rPr>
          <w:rFonts w:ascii="Times New Roman" w:eastAsia="Times New Roman" w:hAnsi="Times New Roman" w:cs="Times New Roman"/>
          <w:b/>
          <w:bCs/>
          <w:color w:val="000000"/>
          <w:sz w:val="28"/>
          <w:szCs w:val="28"/>
          <w:lang w:val="en-US" w:eastAsia="ru-RU"/>
        </w:rPr>
      </w:pPr>
    </w:p>
    <w:p w:rsidR="003A1009" w:rsidRPr="003A1009" w:rsidRDefault="003A1009" w:rsidP="003A1009">
      <w:pPr>
        <w:pStyle w:val="a5"/>
        <w:spacing w:before="360" w:after="120"/>
        <w:ind w:left="0" w:firstLine="0"/>
        <w:contextualSpacing w:val="0"/>
        <w:rPr>
          <w:rFonts w:ascii="Times New Roman" w:eastAsia="Times New Roman" w:hAnsi="Times New Roman" w:cs="Times New Roman"/>
          <w:b/>
          <w:bCs/>
          <w:color w:val="000000"/>
          <w:sz w:val="28"/>
          <w:szCs w:val="28"/>
          <w:lang w:val="en-US" w:eastAsia="ru-RU"/>
        </w:rPr>
      </w:pPr>
    </w:p>
    <w:p w:rsidR="0063772F" w:rsidRPr="004A216B" w:rsidRDefault="0063772F" w:rsidP="004A216B">
      <w:pPr>
        <w:pStyle w:val="a5"/>
        <w:numPr>
          <w:ilvl w:val="0"/>
          <w:numId w:val="5"/>
        </w:numPr>
        <w:spacing w:before="960" w:after="120"/>
        <w:rPr>
          <w:rFonts w:ascii="Times New Roman" w:eastAsia="Times New Roman" w:hAnsi="Times New Roman" w:cs="Times New Roman"/>
          <w:b/>
          <w:sz w:val="28"/>
          <w:szCs w:val="28"/>
          <w:lang w:val="en-US" w:eastAsia="ru-RU"/>
        </w:rPr>
      </w:pPr>
      <w:r w:rsidRPr="004A216B">
        <w:rPr>
          <w:rFonts w:ascii="Times New Roman" w:eastAsia="Times New Roman" w:hAnsi="Times New Roman" w:cs="Times New Roman"/>
          <w:b/>
          <w:sz w:val="28"/>
          <w:szCs w:val="28"/>
          <w:lang w:val="en-US" w:eastAsia="ru-RU"/>
        </w:rPr>
        <w:lastRenderedPageBreak/>
        <w:t>FOYDALANGAN VA TAVSIYA ETILGAN ADABIYOTLAR RO’YHATI</w:t>
      </w:r>
    </w:p>
    <w:p w:rsidR="00D52360" w:rsidRPr="0063772F" w:rsidRDefault="00F545FA" w:rsidP="00F545FA">
      <w:pPr>
        <w:pStyle w:val="a5"/>
        <w:numPr>
          <w:ilvl w:val="0"/>
          <w:numId w:val="4"/>
        </w:numPr>
        <w:ind w:left="851"/>
        <w:rPr>
          <w:rFonts w:ascii="Times New Roman" w:eastAsia="Times New Roman" w:hAnsi="Times New Roman" w:cs="Times New Roman"/>
          <w:sz w:val="28"/>
          <w:szCs w:val="28"/>
          <w:lang w:eastAsia="ru-RU"/>
        </w:rPr>
      </w:pPr>
      <w:r w:rsidRPr="0063772F">
        <w:rPr>
          <w:rFonts w:ascii="Times New Roman" w:eastAsia="Times New Roman" w:hAnsi="Times New Roman" w:cs="Times New Roman"/>
          <w:sz w:val="28"/>
          <w:szCs w:val="28"/>
          <w:lang w:eastAsia="ru-RU"/>
        </w:rPr>
        <w:t xml:space="preserve">Веснин В.Р. Менеджмент: учебник для студентов / В.Р. Веснин. – М.: Проспект, 2012. – 616 с. </w:t>
      </w:r>
    </w:p>
    <w:p w:rsidR="00D52360" w:rsidRPr="0063772F" w:rsidRDefault="00F545FA" w:rsidP="00F545FA">
      <w:pPr>
        <w:pStyle w:val="a5"/>
        <w:numPr>
          <w:ilvl w:val="0"/>
          <w:numId w:val="4"/>
        </w:numPr>
        <w:ind w:left="851"/>
        <w:rPr>
          <w:rFonts w:ascii="Times New Roman" w:eastAsia="Times New Roman" w:hAnsi="Times New Roman" w:cs="Times New Roman"/>
          <w:sz w:val="28"/>
          <w:szCs w:val="28"/>
          <w:lang w:eastAsia="ru-RU"/>
        </w:rPr>
      </w:pPr>
      <w:r w:rsidRPr="0063772F">
        <w:rPr>
          <w:rFonts w:ascii="Times New Roman" w:eastAsia="Times New Roman" w:hAnsi="Times New Roman" w:cs="Times New Roman"/>
          <w:sz w:val="28"/>
          <w:szCs w:val="28"/>
          <w:lang w:eastAsia="ru-RU"/>
        </w:rPr>
        <w:t>Виханский О.С. Менеджмент: учебник для студентов / О.С. Виханский, А.И. Наумов – М.: Магистр: ИНФРА-М, 2010.- 576 с.</w:t>
      </w:r>
    </w:p>
    <w:p w:rsidR="00D52360" w:rsidRPr="0063772F" w:rsidRDefault="00F545FA" w:rsidP="00F545FA">
      <w:pPr>
        <w:pStyle w:val="a5"/>
        <w:numPr>
          <w:ilvl w:val="0"/>
          <w:numId w:val="4"/>
        </w:numPr>
        <w:ind w:left="851"/>
        <w:rPr>
          <w:rFonts w:ascii="Times New Roman" w:eastAsia="Times New Roman" w:hAnsi="Times New Roman" w:cs="Times New Roman"/>
          <w:sz w:val="28"/>
          <w:szCs w:val="28"/>
          <w:lang w:eastAsia="ru-RU"/>
        </w:rPr>
      </w:pPr>
      <w:r w:rsidRPr="0063772F">
        <w:rPr>
          <w:rFonts w:ascii="Times New Roman" w:eastAsia="Times New Roman" w:hAnsi="Times New Roman" w:cs="Times New Roman"/>
          <w:sz w:val="28"/>
          <w:szCs w:val="28"/>
          <w:lang w:eastAsia="ru-RU"/>
        </w:rPr>
        <w:t>Дорофеев В.Д. Менеджмент: учебное пособие для студ. вузов / В.Д. Дорофеев, А.Н. Шмелева, Н.Ю. Шестопал – М: ИНФРА-М, 2008. – 440 с.</w:t>
      </w:r>
    </w:p>
    <w:p w:rsidR="00D52360" w:rsidRPr="0063772F" w:rsidRDefault="00F545FA" w:rsidP="00F545FA">
      <w:pPr>
        <w:pStyle w:val="a5"/>
        <w:numPr>
          <w:ilvl w:val="0"/>
          <w:numId w:val="4"/>
        </w:numPr>
        <w:ind w:left="851"/>
        <w:rPr>
          <w:rFonts w:ascii="Times New Roman" w:eastAsia="Times New Roman" w:hAnsi="Times New Roman" w:cs="Times New Roman"/>
          <w:sz w:val="28"/>
          <w:szCs w:val="28"/>
          <w:lang w:eastAsia="ru-RU"/>
        </w:rPr>
      </w:pPr>
      <w:r w:rsidRPr="0063772F">
        <w:rPr>
          <w:rFonts w:ascii="Times New Roman" w:eastAsia="Times New Roman" w:hAnsi="Times New Roman" w:cs="Times New Roman"/>
          <w:sz w:val="28"/>
          <w:szCs w:val="28"/>
          <w:lang w:eastAsia="ru-RU"/>
        </w:rPr>
        <w:t xml:space="preserve">Кабушкин Н.И. Основы менеджмента: учебное пособие для студентов вузов / Н.И.Кабушкин. – М.: Новое знание, 2009. – 336 с. </w:t>
      </w:r>
    </w:p>
    <w:p w:rsidR="00D52360" w:rsidRPr="0063772F" w:rsidRDefault="00F545FA" w:rsidP="00F545FA">
      <w:pPr>
        <w:pStyle w:val="a5"/>
        <w:numPr>
          <w:ilvl w:val="0"/>
          <w:numId w:val="4"/>
        </w:numPr>
        <w:ind w:left="851"/>
        <w:rPr>
          <w:rFonts w:ascii="Times New Roman" w:eastAsia="Times New Roman" w:hAnsi="Times New Roman" w:cs="Times New Roman"/>
          <w:sz w:val="28"/>
          <w:szCs w:val="28"/>
          <w:lang w:eastAsia="ru-RU"/>
        </w:rPr>
      </w:pPr>
      <w:r w:rsidRPr="0063772F">
        <w:rPr>
          <w:rFonts w:ascii="Times New Roman" w:eastAsia="Times New Roman" w:hAnsi="Times New Roman" w:cs="Times New Roman"/>
          <w:sz w:val="28"/>
          <w:szCs w:val="28"/>
          <w:lang w:eastAsia="ru-RU"/>
        </w:rPr>
        <w:t>Менеджмент: учебник / под ред. Н.Ю. Чаусова, О.А. Калугина. – М.: КНОРУС, 2010. – 496 с.</w:t>
      </w:r>
    </w:p>
    <w:p w:rsidR="000E2ED3" w:rsidRPr="000E2ED3" w:rsidRDefault="000E2ED3" w:rsidP="00F545FA">
      <w:pPr>
        <w:pStyle w:val="a5"/>
        <w:numPr>
          <w:ilvl w:val="0"/>
          <w:numId w:val="4"/>
        </w:numPr>
        <w:ind w:left="851"/>
        <w:rPr>
          <w:rFonts w:ascii="Times New Roman" w:eastAsia="Times New Roman" w:hAnsi="Times New Roman" w:cs="Times New Roman"/>
          <w:sz w:val="28"/>
          <w:szCs w:val="28"/>
          <w:lang w:eastAsia="ru-RU"/>
        </w:rPr>
      </w:pPr>
      <w:r w:rsidRPr="000E2ED3">
        <w:rPr>
          <w:rFonts w:ascii="Times New Roman" w:eastAsia="Times New Roman" w:hAnsi="Times New Roman" w:cs="Times New Roman"/>
          <w:sz w:val="28"/>
          <w:szCs w:val="28"/>
          <w:lang w:eastAsia="ru-RU"/>
        </w:rPr>
        <w:t xml:space="preserve">Беляцкий, Н. П. Основы лидерства: учеб. / Н. П. Беляцкий. – Минск: БГЭУ, 2006. – 268 с. </w:t>
      </w:r>
    </w:p>
    <w:p w:rsidR="000E2ED3" w:rsidRPr="000E2ED3" w:rsidRDefault="000E2ED3" w:rsidP="00F545FA">
      <w:pPr>
        <w:pStyle w:val="a5"/>
        <w:numPr>
          <w:ilvl w:val="0"/>
          <w:numId w:val="4"/>
        </w:numPr>
        <w:ind w:left="851"/>
        <w:rPr>
          <w:rFonts w:ascii="Times New Roman" w:eastAsia="Times New Roman" w:hAnsi="Times New Roman" w:cs="Times New Roman"/>
          <w:sz w:val="28"/>
          <w:szCs w:val="28"/>
          <w:lang w:eastAsia="ru-RU"/>
        </w:rPr>
      </w:pPr>
      <w:r w:rsidRPr="000E2ED3">
        <w:rPr>
          <w:rFonts w:ascii="Times New Roman" w:eastAsia="Times New Roman" w:hAnsi="Times New Roman" w:cs="Times New Roman"/>
          <w:sz w:val="28"/>
          <w:szCs w:val="28"/>
          <w:lang w:eastAsia="ru-RU"/>
        </w:rPr>
        <w:t xml:space="preserve">Беляцкий, Н. П. Управление человеческими ресурсами / учеб. метод. пособие / Н. П. Беляцкий. – Минск: ФУАинформ, 2006. – 320 с. </w:t>
      </w:r>
    </w:p>
    <w:p w:rsidR="000E2ED3" w:rsidRPr="000E2ED3" w:rsidRDefault="000E2ED3" w:rsidP="00F545FA">
      <w:pPr>
        <w:pStyle w:val="a5"/>
        <w:numPr>
          <w:ilvl w:val="0"/>
          <w:numId w:val="4"/>
        </w:numPr>
        <w:ind w:left="851"/>
        <w:rPr>
          <w:rFonts w:ascii="Times New Roman" w:eastAsia="Times New Roman" w:hAnsi="Times New Roman" w:cs="Times New Roman"/>
          <w:sz w:val="28"/>
          <w:szCs w:val="28"/>
          <w:lang w:eastAsia="ru-RU"/>
        </w:rPr>
      </w:pPr>
      <w:r w:rsidRPr="000E2ED3">
        <w:rPr>
          <w:rFonts w:ascii="Times New Roman" w:eastAsia="Times New Roman" w:hAnsi="Times New Roman" w:cs="Times New Roman"/>
          <w:sz w:val="28"/>
          <w:szCs w:val="28"/>
          <w:lang w:eastAsia="ru-RU"/>
        </w:rPr>
        <w:t xml:space="preserve">Володько, О. М. Имидж менеджера: пособие для студентов вузов / О. М. Володько. – Минск: Амалфея, 2008. – 307 с. </w:t>
      </w:r>
    </w:p>
    <w:p w:rsidR="000E2ED3" w:rsidRPr="000E2ED3" w:rsidRDefault="000E2ED3" w:rsidP="00F545FA">
      <w:pPr>
        <w:pStyle w:val="a5"/>
        <w:numPr>
          <w:ilvl w:val="0"/>
          <w:numId w:val="4"/>
        </w:numPr>
        <w:ind w:left="851"/>
        <w:rPr>
          <w:rFonts w:ascii="Times New Roman" w:eastAsia="Times New Roman" w:hAnsi="Times New Roman" w:cs="Times New Roman"/>
          <w:sz w:val="28"/>
          <w:szCs w:val="28"/>
          <w:lang w:eastAsia="ru-RU"/>
        </w:rPr>
      </w:pPr>
      <w:r w:rsidRPr="000E2ED3">
        <w:rPr>
          <w:rFonts w:ascii="Times New Roman" w:eastAsia="Times New Roman" w:hAnsi="Times New Roman" w:cs="Times New Roman"/>
          <w:sz w:val="28"/>
          <w:szCs w:val="28"/>
          <w:lang w:eastAsia="ru-RU"/>
        </w:rPr>
        <w:t xml:space="preserve">Вержибок, Г. В. Лидерство в социальном и образовательном пространстве: учебно-методическое пособие / Г. В. Вержибок, В. И. Шупляк. – Минск: РИВШ, 2012. – 360 с. </w:t>
      </w:r>
    </w:p>
    <w:p w:rsidR="000E2ED3" w:rsidRPr="000E2ED3" w:rsidRDefault="000E2ED3" w:rsidP="00F545FA">
      <w:pPr>
        <w:pStyle w:val="a5"/>
        <w:numPr>
          <w:ilvl w:val="0"/>
          <w:numId w:val="4"/>
        </w:numPr>
        <w:ind w:left="851"/>
        <w:rPr>
          <w:rFonts w:ascii="Times New Roman" w:eastAsia="Times New Roman" w:hAnsi="Times New Roman" w:cs="Times New Roman"/>
          <w:sz w:val="28"/>
          <w:szCs w:val="28"/>
          <w:lang w:eastAsia="ru-RU"/>
        </w:rPr>
      </w:pPr>
      <w:r w:rsidRPr="000E2ED3">
        <w:rPr>
          <w:rFonts w:ascii="Times New Roman" w:eastAsia="Times New Roman" w:hAnsi="Times New Roman" w:cs="Times New Roman"/>
          <w:sz w:val="28"/>
          <w:szCs w:val="28"/>
          <w:lang w:eastAsia="ru-RU"/>
        </w:rPr>
        <w:t xml:space="preserve"> Бендас, Т. Психология лидерства: Учебное пособие / Т. Бендас. – Санкт-Петербу рг: Питер Пресс, 2009. – 448 с. </w:t>
      </w:r>
    </w:p>
    <w:p w:rsidR="000E2ED3" w:rsidRPr="000E2ED3" w:rsidRDefault="000E2ED3" w:rsidP="00F545FA">
      <w:pPr>
        <w:pStyle w:val="a5"/>
        <w:numPr>
          <w:ilvl w:val="0"/>
          <w:numId w:val="4"/>
        </w:numPr>
        <w:ind w:left="851"/>
        <w:rPr>
          <w:rFonts w:ascii="Times New Roman" w:eastAsia="Times New Roman" w:hAnsi="Times New Roman" w:cs="Times New Roman"/>
          <w:sz w:val="28"/>
          <w:szCs w:val="28"/>
          <w:lang w:eastAsia="ru-RU"/>
        </w:rPr>
      </w:pPr>
      <w:r w:rsidRPr="000E2ED3">
        <w:rPr>
          <w:rFonts w:ascii="Times New Roman" w:eastAsia="Times New Roman" w:hAnsi="Times New Roman" w:cs="Times New Roman"/>
          <w:sz w:val="28"/>
          <w:szCs w:val="28"/>
          <w:lang w:eastAsia="ru-RU"/>
        </w:rPr>
        <w:t xml:space="preserve">Островская И. В. Менеджмент и лидерство. Учебник. / И. В. Островская, Н. Н. Камынина, А. В. Пьяных. – Москва: ГЭОТАРМедиа, 2009. – 528 с. </w:t>
      </w:r>
    </w:p>
    <w:p w:rsidR="000E2ED3" w:rsidRPr="000E2ED3" w:rsidRDefault="000E2ED3" w:rsidP="00F545FA">
      <w:pPr>
        <w:pStyle w:val="a5"/>
        <w:numPr>
          <w:ilvl w:val="0"/>
          <w:numId w:val="4"/>
        </w:numPr>
        <w:ind w:left="851"/>
        <w:rPr>
          <w:rFonts w:ascii="Times New Roman" w:eastAsia="Times New Roman" w:hAnsi="Times New Roman" w:cs="Times New Roman"/>
          <w:sz w:val="28"/>
          <w:szCs w:val="28"/>
          <w:lang w:eastAsia="ru-RU"/>
        </w:rPr>
      </w:pPr>
      <w:r w:rsidRPr="000E2ED3">
        <w:rPr>
          <w:rFonts w:ascii="Times New Roman" w:eastAsia="Times New Roman" w:hAnsi="Times New Roman" w:cs="Times New Roman"/>
          <w:sz w:val="28"/>
          <w:szCs w:val="28"/>
          <w:lang w:eastAsia="ru-RU"/>
        </w:rPr>
        <w:t xml:space="preserve">Кулакевич, А. Н. Основы лидерства: учеб. пособие / А. Н. Кулакович. – Минск: ЧИУиП, 2005. – 80 с. </w:t>
      </w:r>
    </w:p>
    <w:p w:rsidR="000E2ED3" w:rsidRPr="000E2ED3" w:rsidRDefault="000E2ED3" w:rsidP="00F545FA">
      <w:pPr>
        <w:pStyle w:val="a5"/>
        <w:numPr>
          <w:ilvl w:val="0"/>
          <w:numId w:val="4"/>
        </w:numPr>
        <w:ind w:left="851"/>
        <w:rPr>
          <w:rFonts w:ascii="Times New Roman" w:eastAsia="Times New Roman" w:hAnsi="Times New Roman" w:cs="Times New Roman"/>
          <w:sz w:val="28"/>
          <w:szCs w:val="28"/>
          <w:lang w:eastAsia="ru-RU"/>
        </w:rPr>
      </w:pPr>
      <w:r w:rsidRPr="000E2ED3">
        <w:rPr>
          <w:rFonts w:ascii="Times New Roman" w:eastAsia="Times New Roman" w:hAnsi="Times New Roman" w:cs="Times New Roman"/>
          <w:sz w:val="28"/>
          <w:szCs w:val="28"/>
          <w:lang w:eastAsia="ru-RU"/>
        </w:rPr>
        <w:t xml:space="preserve">Мескон, М. Х. Основы менеджмента: пер. с англ.. / М. Х. Мескон, М. Альберт, Ф. Хедоури; . – М.: Дело, 2001. – 799 с. </w:t>
      </w:r>
    </w:p>
    <w:p w:rsidR="000E2ED3" w:rsidRPr="000E2ED3" w:rsidRDefault="000E2ED3" w:rsidP="00F545FA">
      <w:pPr>
        <w:pStyle w:val="a5"/>
        <w:numPr>
          <w:ilvl w:val="0"/>
          <w:numId w:val="4"/>
        </w:numPr>
        <w:ind w:left="851"/>
        <w:rPr>
          <w:rFonts w:ascii="Times New Roman" w:eastAsia="Times New Roman" w:hAnsi="Times New Roman" w:cs="Times New Roman"/>
          <w:sz w:val="28"/>
          <w:szCs w:val="28"/>
          <w:lang w:eastAsia="ru-RU"/>
        </w:rPr>
      </w:pPr>
      <w:r w:rsidRPr="000E2ED3">
        <w:rPr>
          <w:rFonts w:ascii="Times New Roman" w:eastAsia="Times New Roman" w:hAnsi="Times New Roman" w:cs="Times New Roman"/>
          <w:sz w:val="28"/>
          <w:szCs w:val="28"/>
          <w:lang w:eastAsia="ru-RU"/>
        </w:rPr>
        <w:t xml:space="preserve">Вершигора, Е. Е. Менеджмент: учеб. пособие / Е. Е. Вершигора, А. В. Неверов. – Минск: Амалфея, 2008. – 496 с. </w:t>
      </w:r>
    </w:p>
    <w:p w:rsidR="000E2ED3" w:rsidRPr="000E2ED3" w:rsidRDefault="000E2ED3" w:rsidP="00F545FA">
      <w:pPr>
        <w:pStyle w:val="a5"/>
        <w:numPr>
          <w:ilvl w:val="0"/>
          <w:numId w:val="4"/>
        </w:numPr>
        <w:ind w:left="851"/>
        <w:rPr>
          <w:rFonts w:ascii="Times New Roman" w:eastAsia="Times New Roman" w:hAnsi="Times New Roman" w:cs="Times New Roman"/>
          <w:sz w:val="28"/>
          <w:szCs w:val="28"/>
          <w:lang w:eastAsia="ru-RU"/>
        </w:rPr>
      </w:pPr>
      <w:r w:rsidRPr="000E2ED3">
        <w:rPr>
          <w:rFonts w:ascii="Times New Roman" w:eastAsia="Times New Roman" w:hAnsi="Times New Roman" w:cs="Times New Roman"/>
          <w:sz w:val="28"/>
          <w:szCs w:val="28"/>
          <w:lang w:eastAsia="ru-RU"/>
        </w:rPr>
        <w:t xml:space="preserve">Максвелл, Дж. С. Лидерство: 25 ключевых принципов построения взаимоотношений с людьми: пер с англ. / Дж. С. Максвелл. – Минск: Попурри, 2006. – 366 с. </w:t>
      </w:r>
    </w:p>
    <w:p w:rsidR="000E2ED3" w:rsidRPr="000E2ED3" w:rsidRDefault="000E2ED3" w:rsidP="00F545FA">
      <w:pPr>
        <w:pStyle w:val="a5"/>
        <w:numPr>
          <w:ilvl w:val="0"/>
          <w:numId w:val="4"/>
        </w:numPr>
        <w:ind w:left="851"/>
        <w:rPr>
          <w:rFonts w:ascii="Times New Roman" w:eastAsia="Times New Roman" w:hAnsi="Times New Roman" w:cs="Times New Roman"/>
          <w:sz w:val="28"/>
          <w:szCs w:val="28"/>
          <w:lang w:eastAsia="ru-RU"/>
        </w:rPr>
      </w:pPr>
      <w:r w:rsidRPr="000E2ED3">
        <w:rPr>
          <w:rFonts w:ascii="Times New Roman" w:eastAsia="Times New Roman" w:hAnsi="Times New Roman" w:cs="Times New Roman"/>
          <w:sz w:val="28"/>
          <w:szCs w:val="28"/>
          <w:lang w:eastAsia="ru-RU"/>
        </w:rPr>
        <w:t xml:space="preserve">12. Кови Стивен Р. Семь навыков высокоэффективных людей. Мощные инструменты развития личности: пер. с англ./ С. Р. Кови. – М.: Альпина Бизнес Букс, 2006. – 375 с. </w:t>
      </w:r>
    </w:p>
    <w:p w:rsidR="000E2ED3" w:rsidRPr="000E2ED3" w:rsidRDefault="000E2ED3" w:rsidP="00F545FA">
      <w:pPr>
        <w:pStyle w:val="a5"/>
        <w:numPr>
          <w:ilvl w:val="0"/>
          <w:numId w:val="4"/>
        </w:numPr>
        <w:ind w:left="851"/>
        <w:rPr>
          <w:rFonts w:ascii="Times New Roman" w:eastAsia="Times New Roman" w:hAnsi="Times New Roman" w:cs="Times New Roman"/>
          <w:sz w:val="28"/>
          <w:szCs w:val="28"/>
          <w:lang w:eastAsia="ru-RU"/>
        </w:rPr>
      </w:pPr>
      <w:r w:rsidRPr="000E2ED3">
        <w:rPr>
          <w:rFonts w:ascii="Times New Roman" w:eastAsia="Times New Roman" w:hAnsi="Times New Roman" w:cs="Times New Roman"/>
          <w:sz w:val="28"/>
          <w:szCs w:val="28"/>
          <w:lang w:eastAsia="ru-RU"/>
        </w:rPr>
        <w:lastRenderedPageBreak/>
        <w:t xml:space="preserve">Дафт Р. Л. Уроки лидерства: пер. с англ. / Р. Л. Дафт. – М.: Эксмо, 2006. – 408 с. </w:t>
      </w:r>
    </w:p>
    <w:p w:rsidR="000E2ED3" w:rsidRPr="00727347" w:rsidRDefault="000E2ED3" w:rsidP="00F545FA">
      <w:pPr>
        <w:pStyle w:val="a5"/>
        <w:numPr>
          <w:ilvl w:val="0"/>
          <w:numId w:val="4"/>
        </w:numPr>
        <w:ind w:left="851"/>
        <w:rPr>
          <w:rFonts w:ascii="Times New Roman" w:eastAsia="Times New Roman" w:hAnsi="Times New Roman" w:cs="Times New Roman"/>
          <w:sz w:val="28"/>
          <w:szCs w:val="28"/>
          <w:lang w:val="en-US" w:eastAsia="ru-RU"/>
        </w:rPr>
      </w:pPr>
      <w:r w:rsidRPr="000E2ED3">
        <w:rPr>
          <w:rFonts w:ascii="Times New Roman" w:eastAsia="Times New Roman" w:hAnsi="Times New Roman" w:cs="Times New Roman"/>
          <w:sz w:val="28"/>
          <w:szCs w:val="28"/>
          <w:lang w:val="en-US" w:eastAsia="ru-RU"/>
        </w:rPr>
        <w:t xml:space="preserve">McGregor, D. The Human Side of Enterprise. – New York, McGrawHill, 1960. – 140 s. </w:t>
      </w:r>
    </w:p>
    <w:p w:rsidR="0063772F" w:rsidRPr="000E2ED3" w:rsidRDefault="000E2ED3" w:rsidP="00F545FA">
      <w:pPr>
        <w:pStyle w:val="a5"/>
        <w:numPr>
          <w:ilvl w:val="0"/>
          <w:numId w:val="4"/>
        </w:numPr>
        <w:ind w:left="851"/>
        <w:rPr>
          <w:rFonts w:ascii="Times New Roman" w:eastAsia="Times New Roman" w:hAnsi="Times New Roman" w:cs="Times New Roman"/>
          <w:sz w:val="28"/>
          <w:szCs w:val="28"/>
          <w:lang w:val="en-US" w:eastAsia="ru-RU"/>
        </w:rPr>
      </w:pPr>
      <w:r w:rsidRPr="000E2ED3">
        <w:rPr>
          <w:rFonts w:ascii="Times New Roman" w:eastAsia="Times New Roman" w:hAnsi="Times New Roman" w:cs="Times New Roman"/>
          <w:sz w:val="28"/>
          <w:szCs w:val="28"/>
          <w:lang w:val="en-US" w:eastAsia="ru-RU"/>
        </w:rPr>
        <w:t>Fiedler, F.E. (1971) Leadership, New York: General Learning Press, 1971. – 208 s.</w:t>
      </w:r>
    </w:p>
    <w:p w:rsidR="0063772F" w:rsidRPr="0063772F" w:rsidRDefault="0063772F" w:rsidP="004A216B">
      <w:pPr>
        <w:pStyle w:val="a5"/>
        <w:numPr>
          <w:ilvl w:val="0"/>
          <w:numId w:val="5"/>
        </w:numPr>
        <w:spacing w:before="960" w:after="120"/>
        <w:ind w:left="1276" w:hanging="567"/>
        <w:contextualSpacing w:val="0"/>
        <w:rPr>
          <w:rFonts w:ascii="Times New Roman" w:eastAsia="Times New Roman" w:hAnsi="Times New Roman" w:cs="Times New Roman"/>
          <w:b/>
          <w:sz w:val="28"/>
          <w:szCs w:val="28"/>
          <w:lang w:val="en-US" w:eastAsia="ru-RU"/>
        </w:rPr>
      </w:pPr>
      <w:r w:rsidRPr="0063772F">
        <w:rPr>
          <w:rFonts w:ascii="Times New Roman" w:eastAsia="Times New Roman" w:hAnsi="Times New Roman" w:cs="Times New Roman"/>
          <w:b/>
          <w:sz w:val="28"/>
          <w:szCs w:val="28"/>
          <w:lang w:val="en-US" w:eastAsia="ru-RU"/>
        </w:rPr>
        <w:t>NAZORAT SAVOLLARI</w:t>
      </w:r>
    </w:p>
    <w:p w:rsidR="00D52360" w:rsidRPr="0063772F" w:rsidRDefault="00F545FA" w:rsidP="00F545FA">
      <w:pPr>
        <w:numPr>
          <w:ilvl w:val="0"/>
          <w:numId w:val="2"/>
        </w:numPr>
        <w:rPr>
          <w:rFonts w:ascii="Times New Roman" w:eastAsia="Times New Roman" w:hAnsi="Times New Roman" w:cs="Times New Roman"/>
          <w:sz w:val="28"/>
          <w:szCs w:val="28"/>
          <w:lang w:val="en-US" w:eastAsia="ru-RU"/>
        </w:rPr>
      </w:pPr>
      <w:r w:rsidRPr="0063772F">
        <w:rPr>
          <w:rFonts w:ascii="Times New Roman" w:eastAsia="Times New Roman" w:hAnsi="Times New Roman" w:cs="Times New Roman"/>
          <w:sz w:val="28"/>
          <w:szCs w:val="28"/>
          <w:lang w:val="en-US" w:eastAsia="ru-RU"/>
        </w:rPr>
        <w:t>Sardorlik –nimalarni o’ziga kamrab oladi?</w:t>
      </w:r>
    </w:p>
    <w:p w:rsidR="00D52360" w:rsidRPr="0063772F" w:rsidRDefault="00F545FA" w:rsidP="00F545FA">
      <w:pPr>
        <w:numPr>
          <w:ilvl w:val="0"/>
          <w:numId w:val="2"/>
        </w:numPr>
        <w:rPr>
          <w:rFonts w:ascii="Times New Roman" w:eastAsia="Times New Roman" w:hAnsi="Times New Roman" w:cs="Times New Roman"/>
          <w:sz w:val="28"/>
          <w:szCs w:val="28"/>
          <w:lang w:eastAsia="ru-RU"/>
        </w:rPr>
      </w:pPr>
      <w:r w:rsidRPr="0063772F">
        <w:rPr>
          <w:rFonts w:ascii="Times New Roman" w:eastAsia="Times New Roman" w:hAnsi="Times New Roman" w:cs="Times New Roman"/>
          <w:sz w:val="28"/>
          <w:szCs w:val="28"/>
          <w:lang w:val="en-US" w:eastAsia="ru-RU"/>
        </w:rPr>
        <w:t>Sardor va menejer farqi?</w:t>
      </w:r>
    </w:p>
    <w:p w:rsidR="00D52360" w:rsidRPr="0063772F" w:rsidRDefault="00F545FA" w:rsidP="00F545FA">
      <w:pPr>
        <w:numPr>
          <w:ilvl w:val="0"/>
          <w:numId w:val="2"/>
        </w:numPr>
        <w:rPr>
          <w:rFonts w:ascii="Times New Roman" w:eastAsia="Times New Roman" w:hAnsi="Times New Roman" w:cs="Times New Roman"/>
          <w:sz w:val="28"/>
          <w:szCs w:val="28"/>
          <w:lang w:val="en-US" w:eastAsia="ru-RU"/>
        </w:rPr>
      </w:pPr>
      <w:r w:rsidRPr="0063772F">
        <w:rPr>
          <w:rFonts w:ascii="Times New Roman" w:eastAsia="Times New Roman" w:hAnsi="Times New Roman" w:cs="Times New Roman"/>
          <w:sz w:val="28"/>
          <w:szCs w:val="28"/>
          <w:lang w:val="en-US" w:eastAsia="ru-RU"/>
        </w:rPr>
        <w:t>Sar</w:t>
      </w:r>
      <w:r w:rsidR="00743CB6">
        <w:rPr>
          <w:rFonts w:ascii="Times New Roman" w:eastAsia="Times New Roman" w:hAnsi="Times New Roman" w:cs="Times New Roman"/>
          <w:sz w:val="28"/>
          <w:szCs w:val="28"/>
          <w:lang w:val="en-US" w:eastAsia="ru-RU"/>
        </w:rPr>
        <w:t>dor va menejerning odamlarga ta’</w:t>
      </w:r>
      <w:r w:rsidRPr="0063772F">
        <w:rPr>
          <w:rFonts w:ascii="Times New Roman" w:eastAsia="Times New Roman" w:hAnsi="Times New Roman" w:cs="Times New Roman"/>
          <w:sz w:val="28"/>
          <w:szCs w:val="28"/>
          <w:lang w:val="en-US" w:eastAsia="ru-RU"/>
        </w:rPr>
        <w:t>sir o’tkazish farqlari?</w:t>
      </w:r>
    </w:p>
    <w:p w:rsidR="00D52360" w:rsidRPr="0063772F" w:rsidRDefault="00F545FA" w:rsidP="00F545FA">
      <w:pPr>
        <w:numPr>
          <w:ilvl w:val="0"/>
          <w:numId w:val="2"/>
        </w:numPr>
        <w:rPr>
          <w:rFonts w:ascii="Times New Roman" w:eastAsia="Times New Roman" w:hAnsi="Times New Roman" w:cs="Times New Roman"/>
          <w:sz w:val="28"/>
          <w:szCs w:val="28"/>
          <w:lang w:val="en-US" w:eastAsia="ru-RU"/>
        </w:rPr>
      </w:pPr>
      <w:r w:rsidRPr="0063772F">
        <w:rPr>
          <w:rFonts w:ascii="Times New Roman" w:eastAsia="Times New Roman" w:hAnsi="Times New Roman" w:cs="Times New Roman"/>
          <w:sz w:val="28"/>
          <w:szCs w:val="28"/>
          <w:lang w:val="en-US" w:eastAsia="ru-RU"/>
        </w:rPr>
        <w:t>Yetakchilikning o'ziga xos xususiyatlari nimalardan iborat?</w:t>
      </w:r>
    </w:p>
    <w:p w:rsidR="00D52360" w:rsidRPr="0063772F" w:rsidRDefault="00F545FA" w:rsidP="00F545FA">
      <w:pPr>
        <w:numPr>
          <w:ilvl w:val="0"/>
          <w:numId w:val="2"/>
        </w:numPr>
        <w:rPr>
          <w:rFonts w:ascii="Times New Roman" w:eastAsia="Times New Roman" w:hAnsi="Times New Roman" w:cs="Times New Roman"/>
          <w:sz w:val="28"/>
          <w:szCs w:val="28"/>
          <w:lang w:val="en-US" w:eastAsia="ru-RU"/>
        </w:rPr>
      </w:pPr>
      <w:r w:rsidRPr="0063772F">
        <w:rPr>
          <w:rFonts w:ascii="Times New Roman" w:eastAsia="Times New Roman" w:hAnsi="Times New Roman" w:cs="Times New Roman"/>
          <w:sz w:val="28"/>
          <w:szCs w:val="28"/>
          <w:lang w:val="en-US" w:eastAsia="ru-RU"/>
        </w:rPr>
        <w:t>Zamonaviy sharoitda samarali etakchilik – bu…?</w:t>
      </w:r>
    </w:p>
    <w:p w:rsidR="00D52360" w:rsidRPr="0063772F" w:rsidRDefault="00F545FA" w:rsidP="00F545FA">
      <w:pPr>
        <w:numPr>
          <w:ilvl w:val="0"/>
          <w:numId w:val="2"/>
        </w:numPr>
        <w:rPr>
          <w:rFonts w:ascii="Times New Roman" w:eastAsia="Times New Roman" w:hAnsi="Times New Roman" w:cs="Times New Roman"/>
          <w:sz w:val="28"/>
          <w:szCs w:val="28"/>
          <w:lang w:eastAsia="ru-RU"/>
        </w:rPr>
      </w:pPr>
      <w:r w:rsidRPr="0063772F">
        <w:rPr>
          <w:rFonts w:ascii="Times New Roman" w:eastAsia="Times New Roman" w:hAnsi="Times New Roman" w:cs="Times New Roman"/>
          <w:sz w:val="28"/>
          <w:szCs w:val="28"/>
          <w:lang w:val="en-US" w:eastAsia="ru-RU"/>
        </w:rPr>
        <w:t>Yetakchilik munosabatlar nimalardan iborat?</w:t>
      </w:r>
    </w:p>
    <w:p w:rsidR="00D52360" w:rsidRPr="0063772F" w:rsidRDefault="00F545FA" w:rsidP="00F545FA">
      <w:pPr>
        <w:numPr>
          <w:ilvl w:val="0"/>
          <w:numId w:val="2"/>
        </w:numPr>
        <w:rPr>
          <w:rFonts w:ascii="Times New Roman" w:eastAsia="Times New Roman" w:hAnsi="Times New Roman" w:cs="Times New Roman"/>
          <w:sz w:val="28"/>
          <w:szCs w:val="28"/>
          <w:lang w:val="en-US" w:eastAsia="ru-RU"/>
        </w:rPr>
      </w:pPr>
      <w:r w:rsidRPr="0063772F">
        <w:rPr>
          <w:rFonts w:ascii="Times New Roman" w:eastAsia="Times New Roman" w:hAnsi="Times New Roman" w:cs="Times New Roman"/>
          <w:sz w:val="28"/>
          <w:szCs w:val="28"/>
          <w:lang w:val="en-US" w:eastAsia="ru-RU"/>
        </w:rPr>
        <w:t xml:space="preserve">An'anaviy va </w:t>
      </w:r>
      <w:r w:rsidR="00743CB6">
        <w:rPr>
          <w:rFonts w:ascii="Times New Roman" w:eastAsia="Times New Roman" w:hAnsi="Times New Roman" w:cs="Times New Roman"/>
          <w:sz w:val="28"/>
          <w:szCs w:val="28"/>
          <w:lang w:val="en-US" w:eastAsia="ru-RU"/>
        </w:rPr>
        <w:t>y</w:t>
      </w:r>
      <w:r w:rsidRPr="0063772F">
        <w:rPr>
          <w:rFonts w:ascii="Times New Roman" w:eastAsia="Times New Roman" w:hAnsi="Times New Roman" w:cs="Times New Roman"/>
          <w:sz w:val="28"/>
          <w:szCs w:val="28"/>
          <w:lang w:val="en-US" w:eastAsia="ru-RU"/>
        </w:rPr>
        <w:t>etakchilik munosabatlar ierarxiyasida nima farqlar mavjud?</w:t>
      </w:r>
    </w:p>
    <w:p w:rsidR="00D52360" w:rsidRPr="0063772F" w:rsidRDefault="00F545FA" w:rsidP="00F545FA">
      <w:pPr>
        <w:numPr>
          <w:ilvl w:val="0"/>
          <w:numId w:val="2"/>
        </w:numPr>
        <w:rPr>
          <w:rFonts w:ascii="Times New Roman" w:eastAsia="Times New Roman" w:hAnsi="Times New Roman" w:cs="Times New Roman"/>
          <w:sz w:val="28"/>
          <w:szCs w:val="28"/>
          <w:lang w:eastAsia="ru-RU"/>
        </w:rPr>
      </w:pPr>
      <w:r w:rsidRPr="0063772F">
        <w:rPr>
          <w:rFonts w:ascii="Times New Roman" w:eastAsia="Times New Roman" w:hAnsi="Times New Roman" w:cs="Times New Roman"/>
          <w:sz w:val="28"/>
          <w:szCs w:val="28"/>
          <w:lang w:val="en-US" w:eastAsia="ru-RU"/>
        </w:rPr>
        <w:t>Yetakchining ta’sir o’tqazish usullari?</w:t>
      </w:r>
    </w:p>
    <w:p w:rsidR="00D52360" w:rsidRPr="0063772F" w:rsidRDefault="00F545FA" w:rsidP="00F545FA">
      <w:pPr>
        <w:numPr>
          <w:ilvl w:val="0"/>
          <w:numId w:val="2"/>
        </w:numPr>
        <w:rPr>
          <w:rFonts w:ascii="Times New Roman" w:eastAsia="Times New Roman" w:hAnsi="Times New Roman" w:cs="Times New Roman"/>
          <w:sz w:val="28"/>
          <w:szCs w:val="28"/>
          <w:lang w:val="en-US" w:eastAsia="ru-RU"/>
        </w:rPr>
      </w:pPr>
      <w:r w:rsidRPr="0063772F">
        <w:rPr>
          <w:rFonts w:ascii="Times New Roman" w:eastAsia="Times New Roman" w:hAnsi="Times New Roman" w:cs="Times New Roman"/>
          <w:sz w:val="28"/>
          <w:szCs w:val="28"/>
          <w:lang w:val="en-US" w:eastAsia="ru-RU"/>
        </w:rPr>
        <w:t xml:space="preserve">Yetakchining o'ziga xos xususiyatlari nimalardan iborat? </w:t>
      </w:r>
    </w:p>
    <w:p w:rsidR="00D52360" w:rsidRPr="0063772F" w:rsidRDefault="00F545FA" w:rsidP="00F545FA">
      <w:pPr>
        <w:numPr>
          <w:ilvl w:val="0"/>
          <w:numId w:val="2"/>
        </w:numPr>
        <w:rPr>
          <w:rFonts w:ascii="Times New Roman" w:eastAsia="Times New Roman" w:hAnsi="Times New Roman" w:cs="Times New Roman"/>
          <w:sz w:val="28"/>
          <w:szCs w:val="28"/>
          <w:lang w:val="en-US" w:eastAsia="ru-RU"/>
        </w:rPr>
      </w:pPr>
      <w:r w:rsidRPr="0063772F">
        <w:rPr>
          <w:rFonts w:ascii="Times New Roman" w:eastAsia="Times New Roman" w:hAnsi="Times New Roman" w:cs="Times New Roman"/>
          <w:sz w:val="28"/>
          <w:szCs w:val="28"/>
          <w:lang w:val="en-US" w:eastAsia="ru-RU"/>
        </w:rPr>
        <w:t xml:space="preserve">Yetakchining aqliy/intellektual qobiliyati nimalardan iborat? </w:t>
      </w:r>
    </w:p>
    <w:p w:rsidR="00D52360" w:rsidRPr="0063772F" w:rsidRDefault="00F545FA" w:rsidP="00F545FA">
      <w:pPr>
        <w:numPr>
          <w:ilvl w:val="0"/>
          <w:numId w:val="2"/>
        </w:numPr>
        <w:rPr>
          <w:rFonts w:ascii="Times New Roman" w:eastAsia="Times New Roman" w:hAnsi="Times New Roman" w:cs="Times New Roman"/>
          <w:sz w:val="28"/>
          <w:szCs w:val="28"/>
          <w:lang w:eastAsia="ru-RU"/>
        </w:rPr>
      </w:pPr>
      <w:r w:rsidRPr="0063772F">
        <w:rPr>
          <w:rFonts w:ascii="Times New Roman" w:eastAsia="Times New Roman" w:hAnsi="Times New Roman" w:cs="Times New Roman"/>
          <w:sz w:val="28"/>
          <w:szCs w:val="28"/>
          <w:lang w:val="en-US" w:eastAsia="ru-RU"/>
        </w:rPr>
        <w:t xml:space="preserve">Yetakchining shakllangan xizmat ko'nikmalari? </w:t>
      </w:r>
    </w:p>
    <w:p w:rsidR="00D52360" w:rsidRPr="00743CB6" w:rsidRDefault="00F545FA" w:rsidP="00F545FA">
      <w:pPr>
        <w:numPr>
          <w:ilvl w:val="0"/>
          <w:numId w:val="2"/>
        </w:numPr>
        <w:rPr>
          <w:rFonts w:ascii="Times New Roman" w:eastAsia="Times New Roman" w:hAnsi="Times New Roman" w:cs="Times New Roman"/>
          <w:sz w:val="28"/>
          <w:szCs w:val="28"/>
          <w:lang w:val="en-US" w:eastAsia="ru-RU"/>
        </w:rPr>
      </w:pPr>
      <w:r w:rsidRPr="0063772F">
        <w:rPr>
          <w:rFonts w:ascii="Times New Roman" w:eastAsia="Times New Roman" w:hAnsi="Times New Roman" w:cs="Times New Roman"/>
          <w:sz w:val="28"/>
          <w:szCs w:val="28"/>
          <w:lang w:val="en-US" w:eastAsia="ru-RU"/>
        </w:rPr>
        <w:t>Vaziyatbo’yi</w:t>
      </w:r>
      <w:r w:rsidR="00743CB6">
        <w:rPr>
          <w:rFonts w:ascii="Times New Roman" w:eastAsia="Times New Roman" w:hAnsi="Times New Roman" w:cs="Times New Roman"/>
          <w:sz w:val="28"/>
          <w:szCs w:val="28"/>
          <w:lang w:val="en-US" w:eastAsia="ru-RU"/>
        </w:rPr>
        <w:t>chay</w:t>
      </w:r>
      <w:r w:rsidRPr="0063772F">
        <w:rPr>
          <w:rFonts w:ascii="Times New Roman" w:eastAsia="Times New Roman" w:hAnsi="Times New Roman" w:cs="Times New Roman"/>
          <w:sz w:val="28"/>
          <w:szCs w:val="28"/>
          <w:lang w:val="en-US" w:eastAsia="ru-RU"/>
        </w:rPr>
        <w:t>etakchilik tushunchasi – bu?</w:t>
      </w:r>
    </w:p>
    <w:p w:rsidR="00D52360" w:rsidRPr="0063772F" w:rsidRDefault="00F545FA" w:rsidP="00F545FA">
      <w:pPr>
        <w:numPr>
          <w:ilvl w:val="0"/>
          <w:numId w:val="2"/>
        </w:numPr>
        <w:rPr>
          <w:rFonts w:ascii="Times New Roman" w:eastAsia="Times New Roman" w:hAnsi="Times New Roman" w:cs="Times New Roman"/>
          <w:sz w:val="28"/>
          <w:szCs w:val="28"/>
          <w:lang w:val="en-US" w:eastAsia="ru-RU"/>
        </w:rPr>
      </w:pPr>
      <w:r w:rsidRPr="0063772F">
        <w:rPr>
          <w:rFonts w:ascii="Times New Roman" w:eastAsia="Times New Roman" w:hAnsi="Times New Roman" w:cs="Times New Roman"/>
          <w:sz w:val="28"/>
          <w:szCs w:val="28"/>
          <w:lang w:val="en-US" w:eastAsia="ru-RU"/>
        </w:rPr>
        <w:t>O'zgarish uchun etakchi nimalarni o’ziga kamrab oladi?</w:t>
      </w:r>
    </w:p>
    <w:p w:rsidR="00D52360" w:rsidRPr="0063772F" w:rsidRDefault="00F545FA" w:rsidP="00F545FA">
      <w:pPr>
        <w:numPr>
          <w:ilvl w:val="0"/>
          <w:numId w:val="2"/>
        </w:numPr>
        <w:rPr>
          <w:rFonts w:ascii="Times New Roman" w:eastAsia="Times New Roman" w:hAnsi="Times New Roman" w:cs="Times New Roman"/>
          <w:sz w:val="28"/>
          <w:szCs w:val="28"/>
          <w:lang w:eastAsia="ru-RU"/>
        </w:rPr>
      </w:pPr>
      <w:r w:rsidRPr="0063772F">
        <w:rPr>
          <w:rFonts w:ascii="Times New Roman" w:eastAsia="Times New Roman" w:hAnsi="Times New Roman" w:cs="Times New Roman"/>
          <w:sz w:val="28"/>
          <w:szCs w:val="28"/>
          <w:lang w:val="en-US" w:eastAsia="ru-RU"/>
        </w:rPr>
        <w:t>Jamiyatda boshqaruvchining ijtimoiy roli?</w:t>
      </w:r>
    </w:p>
    <w:p w:rsidR="00D52360" w:rsidRPr="0063772F" w:rsidRDefault="000E28BA" w:rsidP="00F545FA">
      <w:pPr>
        <w:numPr>
          <w:ilvl w:val="0"/>
          <w:numId w:val="2"/>
        </w:numPr>
        <w:rPr>
          <w:rFonts w:ascii="Times New Roman" w:eastAsia="Times New Roman" w:hAnsi="Times New Roman" w:cs="Times New Roman"/>
          <w:sz w:val="28"/>
          <w:szCs w:val="28"/>
          <w:lang w:val="en-US" w:eastAsia="ru-RU"/>
        </w:rPr>
      </w:pPr>
      <w:hyperlink r:id="rId8" w:history="1"/>
      <w:r w:rsidR="00F545FA" w:rsidRPr="0063772F">
        <w:rPr>
          <w:rFonts w:ascii="Times New Roman" w:eastAsia="Times New Roman" w:hAnsi="Times New Roman" w:cs="Times New Roman"/>
          <w:sz w:val="28"/>
          <w:szCs w:val="28"/>
          <w:lang w:val="en-US" w:eastAsia="ru-RU"/>
        </w:rPr>
        <w:t>Globallashuv sharoitida etika va axloq.</w:t>
      </w:r>
      <w:hyperlink r:id="rId9" w:history="1"/>
    </w:p>
    <w:p w:rsidR="0029465C" w:rsidRPr="0029465C" w:rsidRDefault="0029465C" w:rsidP="00F545FA">
      <w:pPr>
        <w:numPr>
          <w:ilvl w:val="0"/>
          <w:numId w:val="2"/>
        </w:numPr>
        <w:rPr>
          <w:rFonts w:ascii="Times New Roman" w:eastAsia="Times New Roman" w:hAnsi="Times New Roman" w:cs="Times New Roman"/>
          <w:sz w:val="28"/>
          <w:szCs w:val="28"/>
          <w:lang w:val="en-US" w:eastAsia="ru-RU"/>
        </w:rPr>
      </w:pPr>
      <w:r w:rsidRPr="0029465C">
        <w:rPr>
          <w:rFonts w:ascii="Times New Roman" w:eastAsia="Times New Roman" w:hAnsi="Times New Roman" w:cs="Times New Roman"/>
          <w:sz w:val="28"/>
          <w:szCs w:val="28"/>
          <w:lang w:val="en-US" w:eastAsia="ru-RU"/>
        </w:rPr>
        <w:t>Menejer va etakchining o'ziga xos xususiyatlari qanday?</w:t>
      </w:r>
    </w:p>
    <w:p w:rsidR="0029465C" w:rsidRPr="0029465C" w:rsidRDefault="0029465C" w:rsidP="00F545FA">
      <w:pPr>
        <w:numPr>
          <w:ilvl w:val="0"/>
          <w:numId w:val="2"/>
        </w:numPr>
        <w:rPr>
          <w:rFonts w:ascii="Times New Roman" w:eastAsia="Times New Roman" w:hAnsi="Times New Roman" w:cs="Times New Roman"/>
          <w:sz w:val="28"/>
          <w:szCs w:val="28"/>
          <w:lang w:val="en-US" w:eastAsia="ru-RU"/>
        </w:rPr>
      </w:pPr>
      <w:r w:rsidRPr="0029465C">
        <w:rPr>
          <w:rFonts w:ascii="Times New Roman" w:eastAsia="Times New Roman" w:hAnsi="Times New Roman" w:cs="Times New Roman"/>
          <w:sz w:val="28"/>
          <w:szCs w:val="28"/>
          <w:lang w:val="en-US" w:eastAsia="ru-RU"/>
        </w:rPr>
        <w:t>Etakchilikning asosiy nazariyalarini tavsiflang.</w:t>
      </w:r>
    </w:p>
    <w:p w:rsidR="000E2ED3" w:rsidRDefault="0029465C" w:rsidP="00F545FA">
      <w:pPr>
        <w:numPr>
          <w:ilvl w:val="0"/>
          <w:numId w:val="2"/>
        </w:numPr>
        <w:rPr>
          <w:rFonts w:ascii="Times New Roman" w:eastAsia="Times New Roman" w:hAnsi="Times New Roman" w:cs="Times New Roman"/>
          <w:sz w:val="28"/>
          <w:szCs w:val="28"/>
          <w:lang w:val="en-US" w:eastAsia="ru-RU"/>
        </w:rPr>
      </w:pPr>
      <w:r w:rsidRPr="0029465C">
        <w:rPr>
          <w:rFonts w:ascii="Times New Roman" w:eastAsia="Times New Roman" w:hAnsi="Times New Roman" w:cs="Times New Roman"/>
          <w:sz w:val="28"/>
          <w:szCs w:val="28"/>
          <w:lang w:val="en-US" w:eastAsia="ru-RU"/>
        </w:rPr>
        <w:t>Etakchilik o'rnini bosadigan narsalarning mohiyatini aniqlang.</w:t>
      </w:r>
    </w:p>
    <w:p w:rsidR="0029465C" w:rsidRPr="0029465C" w:rsidRDefault="0029465C" w:rsidP="00F545FA">
      <w:pPr>
        <w:numPr>
          <w:ilvl w:val="0"/>
          <w:numId w:val="2"/>
        </w:numPr>
        <w:rPr>
          <w:rFonts w:ascii="Times New Roman" w:eastAsia="Times New Roman" w:hAnsi="Times New Roman" w:cs="Times New Roman"/>
          <w:sz w:val="28"/>
          <w:szCs w:val="28"/>
          <w:lang w:val="en-US" w:eastAsia="ru-RU"/>
        </w:rPr>
      </w:pPr>
      <w:r w:rsidRPr="0029465C">
        <w:rPr>
          <w:rFonts w:ascii="Times New Roman" w:eastAsia="Times New Roman" w:hAnsi="Times New Roman" w:cs="Times New Roman"/>
          <w:sz w:val="28"/>
          <w:szCs w:val="28"/>
          <w:lang w:val="en-US" w:eastAsia="ru-RU"/>
        </w:rPr>
        <w:t xml:space="preserve">XIX asrda frantsuz sotsiologi G. Lebon "boshliq" 10 xususiyatlarini aniqladi - bu "xudolar, shohlar va ayollar".Ushbu bayonotga qo'shilasizmi? Javobingizni </w:t>
      </w:r>
      <w:r>
        <w:rPr>
          <w:rFonts w:ascii="Times New Roman" w:eastAsia="Times New Roman" w:hAnsi="Times New Roman" w:cs="Times New Roman"/>
          <w:sz w:val="28"/>
          <w:szCs w:val="28"/>
          <w:lang w:val="en-US" w:eastAsia="ru-RU"/>
        </w:rPr>
        <w:t>asoslang</w:t>
      </w:r>
      <w:r w:rsidRPr="0029465C">
        <w:rPr>
          <w:rFonts w:ascii="Times New Roman" w:eastAsia="Times New Roman" w:hAnsi="Times New Roman" w:cs="Times New Roman"/>
          <w:sz w:val="28"/>
          <w:szCs w:val="28"/>
          <w:lang w:val="en-US" w:eastAsia="ru-RU"/>
        </w:rPr>
        <w:t>.</w:t>
      </w:r>
    </w:p>
    <w:p w:rsidR="0029465C" w:rsidRPr="0029465C" w:rsidRDefault="0029465C" w:rsidP="00F545FA">
      <w:pPr>
        <w:numPr>
          <w:ilvl w:val="0"/>
          <w:numId w:val="2"/>
        </w:numPr>
        <w:rPr>
          <w:rFonts w:ascii="Times New Roman" w:eastAsia="Times New Roman" w:hAnsi="Times New Roman" w:cs="Times New Roman"/>
          <w:sz w:val="28"/>
          <w:szCs w:val="28"/>
          <w:lang w:val="en-US" w:eastAsia="ru-RU"/>
        </w:rPr>
      </w:pPr>
      <w:r w:rsidRPr="0029465C">
        <w:rPr>
          <w:rFonts w:ascii="Times New Roman" w:eastAsia="Times New Roman" w:hAnsi="Times New Roman" w:cs="Times New Roman"/>
          <w:sz w:val="28"/>
          <w:szCs w:val="28"/>
          <w:lang w:val="en-US" w:eastAsia="ru-RU"/>
        </w:rPr>
        <w:t xml:space="preserve">1841yilda "qahramonlar, qahramonlarni hurmat qilish va tarixda qahramonlik" asarini yaratgan T. Karleylning fikriga ko'ra, odamlar qahramonsiz yashay olmaydi, ularni kim boshqaradi? Zamonaviy tarixdan misollar keltiring,T. Carleilning nuqtai nazarini </w:t>
      </w:r>
      <w:r>
        <w:rPr>
          <w:rFonts w:ascii="Times New Roman" w:eastAsia="Times New Roman" w:hAnsi="Times New Roman" w:cs="Times New Roman"/>
          <w:sz w:val="28"/>
          <w:szCs w:val="28"/>
          <w:lang w:val="en-US" w:eastAsia="ru-RU"/>
        </w:rPr>
        <w:t>qo'llab-quvvatlash yoki rad eting.</w:t>
      </w:r>
    </w:p>
    <w:sectPr w:rsidR="0029465C" w:rsidRPr="0029465C" w:rsidSect="00456E64">
      <w:footerReference w:type="default" r:id="rId10"/>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7FD0" w:rsidRDefault="002A7FD0" w:rsidP="00DA550C">
      <w:pPr>
        <w:spacing w:line="240" w:lineRule="auto"/>
      </w:pPr>
      <w:r>
        <w:separator/>
      </w:r>
    </w:p>
  </w:endnote>
  <w:endnote w:type="continuationSeparator" w:id="1">
    <w:p w:rsidR="002A7FD0" w:rsidRDefault="002A7FD0" w:rsidP="00DA550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9429314"/>
      <w:docPartObj>
        <w:docPartGallery w:val="Page Numbers (Bottom of Page)"/>
        <w:docPartUnique/>
      </w:docPartObj>
    </w:sdtPr>
    <w:sdtContent>
      <w:p w:rsidR="00DA550C" w:rsidRDefault="000E28BA">
        <w:pPr>
          <w:pStyle w:val="a8"/>
          <w:jc w:val="center"/>
        </w:pPr>
        <w:r>
          <w:fldChar w:fldCharType="begin"/>
        </w:r>
        <w:r w:rsidR="006C56E8">
          <w:instrText xml:space="preserve"> PAGE   \* MERGEFORMAT </w:instrText>
        </w:r>
        <w:r>
          <w:fldChar w:fldCharType="separate"/>
        </w:r>
        <w:r w:rsidR="004A216B">
          <w:rPr>
            <w:noProof/>
          </w:rPr>
          <w:t>12</w:t>
        </w:r>
        <w:r>
          <w:rPr>
            <w:noProof/>
          </w:rPr>
          <w:fldChar w:fldCharType="end"/>
        </w:r>
      </w:p>
    </w:sdtContent>
  </w:sdt>
  <w:p w:rsidR="00DA550C" w:rsidRDefault="00DA550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7FD0" w:rsidRDefault="002A7FD0" w:rsidP="00DA550C">
      <w:pPr>
        <w:spacing w:line="240" w:lineRule="auto"/>
      </w:pPr>
      <w:r>
        <w:separator/>
      </w:r>
    </w:p>
  </w:footnote>
  <w:footnote w:type="continuationSeparator" w:id="1">
    <w:p w:rsidR="002A7FD0" w:rsidRDefault="002A7FD0" w:rsidP="00DA550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283"/>
    <w:multiLevelType w:val="hybridMultilevel"/>
    <w:tmpl w:val="00CE4076"/>
    <w:lvl w:ilvl="0" w:tplc="0419000F">
      <w:start w:val="1"/>
      <w:numFmt w:val="decimal"/>
      <w:lvlText w:val="%1."/>
      <w:lvlJc w:val="left"/>
      <w:pPr>
        <w:ind w:left="1788" w:hanging="360"/>
      </w:p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1">
    <w:nsid w:val="020D59CB"/>
    <w:multiLevelType w:val="hybridMultilevel"/>
    <w:tmpl w:val="845A16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296654"/>
    <w:multiLevelType w:val="hybridMultilevel"/>
    <w:tmpl w:val="DBB8DDE4"/>
    <w:lvl w:ilvl="0" w:tplc="064E554A">
      <w:start w:val="1"/>
      <w:numFmt w:val="bullet"/>
      <w:lvlText w:val="•"/>
      <w:lvlJc w:val="left"/>
      <w:pPr>
        <w:tabs>
          <w:tab w:val="num" w:pos="720"/>
        </w:tabs>
        <w:ind w:left="720" w:hanging="360"/>
      </w:pPr>
      <w:rPr>
        <w:rFonts w:ascii="Arial" w:hAnsi="Arial" w:hint="default"/>
      </w:rPr>
    </w:lvl>
    <w:lvl w:ilvl="1" w:tplc="79983944" w:tentative="1">
      <w:start w:val="1"/>
      <w:numFmt w:val="bullet"/>
      <w:lvlText w:val="•"/>
      <w:lvlJc w:val="left"/>
      <w:pPr>
        <w:tabs>
          <w:tab w:val="num" w:pos="1440"/>
        </w:tabs>
        <w:ind w:left="1440" w:hanging="360"/>
      </w:pPr>
      <w:rPr>
        <w:rFonts w:ascii="Arial" w:hAnsi="Arial" w:hint="default"/>
      </w:rPr>
    </w:lvl>
    <w:lvl w:ilvl="2" w:tplc="6C488260" w:tentative="1">
      <w:start w:val="1"/>
      <w:numFmt w:val="bullet"/>
      <w:lvlText w:val="•"/>
      <w:lvlJc w:val="left"/>
      <w:pPr>
        <w:tabs>
          <w:tab w:val="num" w:pos="2160"/>
        </w:tabs>
        <w:ind w:left="2160" w:hanging="360"/>
      </w:pPr>
      <w:rPr>
        <w:rFonts w:ascii="Arial" w:hAnsi="Arial" w:hint="default"/>
      </w:rPr>
    </w:lvl>
    <w:lvl w:ilvl="3" w:tplc="FDC2A226" w:tentative="1">
      <w:start w:val="1"/>
      <w:numFmt w:val="bullet"/>
      <w:lvlText w:val="•"/>
      <w:lvlJc w:val="left"/>
      <w:pPr>
        <w:tabs>
          <w:tab w:val="num" w:pos="2880"/>
        </w:tabs>
        <w:ind w:left="2880" w:hanging="360"/>
      </w:pPr>
      <w:rPr>
        <w:rFonts w:ascii="Arial" w:hAnsi="Arial" w:hint="default"/>
      </w:rPr>
    </w:lvl>
    <w:lvl w:ilvl="4" w:tplc="241CC240" w:tentative="1">
      <w:start w:val="1"/>
      <w:numFmt w:val="bullet"/>
      <w:lvlText w:val="•"/>
      <w:lvlJc w:val="left"/>
      <w:pPr>
        <w:tabs>
          <w:tab w:val="num" w:pos="3600"/>
        </w:tabs>
        <w:ind w:left="3600" w:hanging="360"/>
      </w:pPr>
      <w:rPr>
        <w:rFonts w:ascii="Arial" w:hAnsi="Arial" w:hint="default"/>
      </w:rPr>
    </w:lvl>
    <w:lvl w:ilvl="5" w:tplc="8300FF6A" w:tentative="1">
      <w:start w:val="1"/>
      <w:numFmt w:val="bullet"/>
      <w:lvlText w:val="•"/>
      <w:lvlJc w:val="left"/>
      <w:pPr>
        <w:tabs>
          <w:tab w:val="num" w:pos="4320"/>
        </w:tabs>
        <w:ind w:left="4320" w:hanging="360"/>
      </w:pPr>
      <w:rPr>
        <w:rFonts w:ascii="Arial" w:hAnsi="Arial" w:hint="default"/>
      </w:rPr>
    </w:lvl>
    <w:lvl w:ilvl="6" w:tplc="4260E33E" w:tentative="1">
      <w:start w:val="1"/>
      <w:numFmt w:val="bullet"/>
      <w:lvlText w:val="•"/>
      <w:lvlJc w:val="left"/>
      <w:pPr>
        <w:tabs>
          <w:tab w:val="num" w:pos="5040"/>
        </w:tabs>
        <w:ind w:left="5040" w:hanging="360"/>
      </w:pPr>
      <w:rPr>
        <w:rFonts w:ascii="Arial" w:hAnsi="Arial" w:hint="default"/>
      </w:rPr>
    </w:lvl>
    <w:lvl w:ilvl="7" w:tplc="6220DC40" w:tentative="1">
      <w:start w:val="1"/>
      <w:numFmt w:val="bullet"/>
      <w:lvlText w:val="•"/>
      <w:lvlJc w:val="left"/>
      <w:pPr>
        <w:tabs>
          <w:tab w:val="num" w:pos="5760"/>
        </w:tabs>
        <w:ind w:left="5760" w:hanging="360"/>
      </w:pPr>
      <w:rPr>
        <w:rFonts w:ascii="Arial" w:hAnsi="Arial" w:hint="default"/>
      </w:rPr>
    </w:lvl>
    <w:lvl w:ilvl="8" w:tplc="2DDCD378" w:tentative="1">
      <w:start w:val="1"/>
      <w:numFmt w:val="bullet"/>
      <w:lvlText w:val="•"/>
      <w:lvlJc w:val="left"/>
      <w:pPr>
        <w:tabs>
          <w:tab w:val="num" w:pos="6480"/>
        </w:tabs>
        <w:ind w:left="6480" w:hanging="360"/>
      </w:pPr>
      <w:rPr>
        <w:rFonts w:ascii="Arial" w:hAnsi="Arial" w:hint="default"/>
      </w:rPr>
    </w:lvl>
  </w:abstractNum>
  <w:abstractNum w:abstractNumId="3">
    <w:nsid w:val="25BF5871"/>
    <w:multiLevelType w:val="multilevel"/>
    <w:tmpl w:val="0B1ECEEC"/>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2F87798B"/>
    <w:multiLevelType w:val="hybridMultilevel"/>
    <w:tmpl w:val="1AC2D626"/>
    <w:lvl w:ilvl="0" w:tplc="0419000F">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BE44C4"/>
    <w:multiLevelType w:val="multilevel"/>
    <w:tmpl w:val="E94CA6D0"/>
    <w:lvl w:ilvl="0">
      <w:start w:val="3"/>
      <w:numFmt w:val="upperRoman"/>
      <w:lvlText w:val="%1."/>
      <w:lvlJc w:val="left"/>
      <w:pPr>
        <w:ind w:left="1854" w:hanging="72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934" w:hanging="1800"/>
      </w:pPr>
      <w:rPr>
        <w:rFonts w:hint="default"/>
      </w:rPr>
    </w:lvl>
    <w:lvl w:ilvl="7">
      <w:start w:val="1"/>
      <w:numFmt w:val="decimal"/>
      <w:isLgl/>
      <w:lvlText w:val="%1.%2.%3.%4.%5.%6.%7.%8."/>
      <w:lvlJc w:val="left"/>
      <w:pPr>
        <w:ind w:left="2934" w:hanging="1800"/>
      </w:pPr>
      <w:rPr>
        <w:rFonts w:hint="default"/>
      </w:rPr>
    </w:lvl>
    <w:lvl w:ilvl="8">
      <w:start w:val="1"/>
      <w:numFmt w:val="decimal"/>
      <w:isLgl/>
      <w:lvlText w:val="%1.%2.%3.%4.%5.%6.%7.%8.%9."/>
      <w:lvlJc w:val="left"/>
      <w:pPr>
        <w:ind w:left="3294" w:hanging="2160"/>
      </w:pPr>
      <w:rPr>
        <w:rFonts w:hint="default"/>
      </w:rPr>
    </w:lvl>
  </w:abstractNum>
  <w:abstractNum w:abstractNumId="6">
    <w:nsid w:val="468C22BD"/>
    <w:multiLevelType w:val="hybridMultilevel"/>
    <w:tmpl w:val="C81C72A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nsid w:val="4F497862"/>
    <w:multiLevelType w:val="hybridMultilevel"/>
    <w:tmpl w:val="4E465A2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547A25E1"/>
    <w:multiLevelType w:val="hybridMultilevel"/>
    <w:tmpl w:val="E894230E"/>
    <w:lvl w:ilvl="0" w:tplc="5A7A8B22">
      <w:start w:val="1"/>
      <w:numFmt w:val="decimal"/>
      <w:lvlText w:val="%1."/>
      <w:lvlJc w:val="left"/>
      <w:pPr>
        <w:tabs>
          <w:tab w:val="num" w:pos="720"/>
        </w:tabs>
        <w:ind w:left="720" w:hanging="360"/>
      </w:pPr>
    </w:lvl>
    <w:lvl w:ilvl="1" w:tplc="F850BD9E" w:tentative="1">
      <w:start w:val="1"/>
      <w:numFmt w:val="decimal"/>
      <w:lvlText w:val="%2."/>
      <w:lvlJc w:val="left"/>
      <w:pPr>
        <w:tabs>
          <w:tab w:val="num" w:pos="1440"/>
        </w:tabs>
        <w:ind w:left="1440" w:hanging="360"/>
      </w:pPr>
    </w:lvl>
    <w:lvl w:ilvl="2" w:tplc="110C7672" w:tentative="1">
      <w:start w:val="1"/>
      <w:numFmt w:val="decimal"/>
      <w:lvlText w:val="%3."/>
      <w:lvlJc w:val="left"/>
      <w:pPr>
        <w:tabs>
          <w:tab w:val="num" w:pos="2160"/>
        </w:tabs>
        <w:ind w:left="2160" w:hanging="360"/>
      </w:pPr>
    </w:lvl>
    <w:lvl w:ilvl="3" w:tplc="65500A76" w:tentative="1">
      <w:start w:val="1"/>
      <w:numFmt w:val="decimal"/>
      <w:lvlText w:val="%4."/>
      <w:lvlJc w:val="left"/>
      <w:pPr>
        <w:tabs>
          <w:tab w:val="num" w:pos="2880"/>
        </w:tabs>
        <w:ind w:left="2880" w:hanging="360"/>
      </w:pPr>
    </w:lvl>
    <w:lvl w:ilvl="4" w:tplc="BF36F544" w:tentative="1">
      <w:start w:val="1"/>
      <w:numFmt w:val="decimal"/>
      <w:lvlText w:val="%5."/>
      <w:lvlJc w:val="left"/>
      <w:pPr>
        <w:tabs>
          <w:tab w:val="num" w:pos="3600"/>
        </w:tabs>
        <w:ind w:left="3600" w:hanging="360"/>
      </w:pPr>
    </w:lvl>
    <w:lvl w:ilvl="5" w:tplc="BE88E2DA" w:tentative="1">
      <w:start w:val="1"/>
      <w:numFmt w:val="decimal"/>
      <w:lvlText w:val="%6."/>
      <w:lvlJc w:val="left"/>
      <w:pPr>
        <w:tabs>
          <w:tab w:val="num" w:pos="4320"/>
        </w:tabs>
        <w:ind w:left="4320" w:hanging="360"/>
      </w:pPr>
    </w:lvl>
    <w:lvl w:ilvl="6" w:tplc="4A40E164" w:tentative="1">
      <w:start w:val="1"/>
      <w:numFmt w:val="decimal"/>
      <w:lvlText w:val="%7."/>
      <w:lvlJc w:val="left"/>
      <w:pPr>
        <w:tabs>
          <w:tab w:val="num" w:pos="5040"/>
        </w:tabs>
        <w:ind w:left="5040" w:hanging="360"/>
      </w:pPr>
    </w:lvl>
    <w:lvl w:ilvl="7" w:tplc="3894DFB6" w:tentative="1">
      <w:start w:val="1"/>
      <w:numFmt w:val="decimal"/>
      <w:lvlText w:val="%8."/>
      <w:lvlJc w:val="left"/>
      <w:pPr>
        <w:tabs>
          <w:tab w:val="num" w:pos="5760"/>
        </w:tabs>
        <w:ind w:left="5760" w:hanging="360"/>
      </w:pPr>
    </w:lvl>
    <w:lvl w:ilvl="8" w:tplc="ED86C4D0" w:tentative="1">
      <w:start w:val="1"/>
      <w:numFmt w:val="decimal"/>
      <w:lvlText w:val="%9."/>
      <w:lvlJc w:val="left"/>
      <w:pPr>
        <w:tabs>
          <w:tab w:val="num" w:pos="6480"/>
        </w:tabs>
        <w:ind w:left="6480" w:hanging="360"/>
      </w:pPr>
    </w:lvl>
  </w:abstractNum>
  <w:abstractNum w:abstractNumId="9">
    <w:nsid w:val="63115211"/>
    <w:multiLevelType w:val="hybridMultilevel"/>
    <w:tmpl w:val="8D5EDCE6"/>
    <w:lvl w:ilvl="0" w:tplc="0494F7BC">
      <w:start w:val="5"/>
      <w:numFmt w:val="upperRoman"/>
      <w:lvlText w:val="%1."/>
      <w:lvlJc w:val="left"/>
      <w:pPr>
        <w:ind w:left="1713" w:hanging="720"/>
      </w:pPr>
      <w:rPr>
        <w:rFonts w:hint="default"/>
        <w:b/>
        <w:color w:val="auto"/>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num w:numId="1">
    <w:abstractNumId w:val="6"/>
  </w:num>
  <w:num w:numId="2">
    <w:abstractNumId w:val="8"/>
  </w:num>
  <w:num w:numId="3">
    <w:abstractNumId w:val="9"/>
  </w:num>
  <w:num w:numId="4">
    <w:abstractNumId w:val="0"/>
  </w:num>
  <w:num w:numId="5">
    <w:abstractNumId w:val="5"/>
  </w:num>
  <w:num w:numId="6">
    <w:abstractNumId w:val="3"/>
  </w:num>
  <w:num w:numId="7">
    <w:abstractNumId w:val="4"/>
  </w:num>
  <w:num w:numId="8">
    <w:abstractNumId w:val="7"/>
  </w:num>
  <w:num w:numId="9">
    <w:abstractNumId w:val="1"/>
  </w:num>
  <w:num w:numId="10">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F867B0"/>
    <w:rsid w:val="00021A23"/>
    <w:rsid w:val="0003137C"/>
    <w:rsid w:val="000773CB"/>
    <w:rsid w:val="000A6172"/>
    <w:rsid w:val="000E28BA"/>
    <w:rsid w:val="000E2ED3"/>
    <w:rsid w:val="001260B1"/>
    <w:rsid w:val="0014759B"/>
    <w:rsid w:val="001A27B0"/>
    <w:rsid w:val="001C5037"/>
    <w:rsid w:val="001E6159"/>
    <w:rsid w:val="00270AE2"/>
    <w:rsid w:val="0028545F"/>
    <w:rsid w:val="0029465C"/>
    <w:rsid w:val="002A7FD0"/>
    <w:rsid w:val="00313C7F"/>
    <w:rsid w:val="00330D60"/>
    <w:rsid w:val="00341932"/>
    <w:rsid w:val="00375AAF"/>
    <w:rsid w:val="003A1009"/>
    <w:rsid w:val="00444D04"/>
    <w:rsid w:val="00456E64"/>
    <w:rsid w:val="00463E41"/>
    <w:rsid w:val="004A216B"/>
    <w:rsid w:val="004F099D"/>
    <w:rsid w:val="0055580E"/>
    <w:rsid w:val="005928FD"/>
    <w:rsid w:val="005B7A2B"/>
    <w:rsid w:val="005F4550"/>
    <w:rsid w:val="00601C8D"/>
    <w:rsid w:val="006179AE"/>
    <w:rsid w:val="0063772F"/>
    <w:rsid w:val="006C56E8"/>
    <w:rsid w:val="00727347"/>
    <w:rsid w:val="00743CB6"/>
    <w:rsid w:val="00780148"/>
    <w:rsid w:val="007B2317"/>
    <w:rsid w:val="008009FB"/>
    <w:rsid w:val="0081560F"/>
    <w:rsid w:val="00837EF3"/>
    <w:rsid w:val="00887311"/>
    <w:rsid w:val="008B2830"/>
    <w:rsid w:val="008C30E1"/>
    <w:rsid w:val="008C6C44"/>
    <w:rsid w:val="009102EC"/>
    <w:rsid w:val="00982EDB"/>
    <w:rsid w:val="009860FA"/>
    <w:rsid w:val="009B0A06"/>
    <w:rsid w:val="00A21220"/>
    <w:rsid w:val="00A21D4D"/>
    <w:rsid w:val="00A75BE9"/>
    <w:rsid w:val="00A82680"/>
    <w:rsid w:val="00AE3FA8"/>
    <w:rsid w:val="00B62DBC"/>
    <w:rsid w:val="00B70565"/>
    <w:rsid w:val="00BD78F5"/>
    <w:rsid w:val="00BE45D5"/>
    <w:rsid w:val="00C461D7"/>
    <w:rsid w:val="00C57A92"/>
    <w:rsid w:val="00CD665E"/>
    <w:rsid w:val="00D52360"/>
    <w:rsid w:val="00D75317"/>
    <w:rsid w:val="00DA550C"/>
    <w:rsid w:val="00DA77C3"/>
    <w:rsid w:val="00DC4C07"/>
    <w:rsid w:val="00E85E11"/>
    <w:rsid w:val="00EA3BC9"/>
    <w:rsid w:val="00ED54F1"/>
    <w:rsid w:val="00F05B22"/>
    <w:rsid w:val="00F24B93"/>
    <w:rsid w:val="00F26424"/>
    <w:rsid w:val="00F545FA"/>
    <w:rsid w:val="00F867B0"/>
    <w:rsid w:val="00FB37F1"/>
    <w:rsid w:val="00FF15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148"/>
  </w:style>
  <w:style w:type="paragraph" w:styleId="2">
    <w:name w:val="heading 2"/>
    <w:basedOn w:val="a"/>
    <w:next w:val="a"/>
    <w:link w:val="20"/>
    <w:uiPriority w:val="9"/>
    <w:semiHidden/>
    <w:unhideWhenUsed/>
    <w:qFormat/>
    <w:rsid w:val="0003137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E85E1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link w:val="50"/>
    <w:uiPriority w:val="9"/>
    <w:qFormat/>
    <w:rsid w:val="00F867B0"/>
    <w:pPr>
      <w:spacing w:before="100" w:beforeAutospacing="1" w:after="100" w:afterAutospacing="1" w:line="240" w:lineRule="auto"/>
      <w:ind w:firstLine="0"/>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F867B0"/>
    <w:rPr>
      <w:rFonts w:ascii="Times New Roman" w:eastAsia="Times New Roman" w:hAnsi="Times New Roman" w:cs="Times New Roman"/>
      <w:b/>
      <w:bCs/>
      <w:sz w:val="20"/>
      <w:szCs w:val="20"/>
      <w:lang w:eastAsia="ru-RU"/>
    </w:rPr>
  </w:style>
  <w:style w:type="paragraph" w:styleId="a3">
    <w:name w:val="Normal (Web)"/>
    <w:basedOn w:val="a"/>
    <w:uiPriority w:val="99"/>
    <w:semiHidden/>
    <w:unhideWhenUsed/>
    <w:rsid w:val="00F867B0"/>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styleId="a4">
    <w:name w:val="Hyperlink"/>
    <w:basedOn w:val="a0"/>
    <w:uiPriority w:val="99"/>
    <w:unhideWhenUsed/>
    <w:rsid w:val="00F867B0"/>
    <w:rPr>
      <w:color w:val="0000FF"/>
      <w:u w:val="single"/>
    </w:rPr>
  </w:style>
  <w:style w:type="paragraph" w:styleId="a5">
    <w:name w:val="List Paragraph"/>
    <w:basedOn w:val="a"/>
    <w:uiPriority w:val="34"/>
    <w:qFormat/>
    <w:rsid w:val="00330D60"/>
    <w:pPr>
      <w:ind w:left="720"/>
      <w:contextualSpacing/>
    </w:pPr>
  </w:style>
  <w:style w:type="character" w:customStyle="1" w:styleId="40">
    <w:name w:val="Заголовок 4 Знак"/>
    <w:basedOn w:val="a0"/>
    <w:link w:val="4"/>
    <w:uiPriority w:val="9"/>
    <w:semiHidden/>
    <w:rsid w:val="00E85E11"/>
    <w:rPr>
      <w:rFonts w:asciiTheme="majorHAnsi" w:eastAsiaTheme="majorEastAsia" w:hAnsiTheme="majorHAnsi" w:cstheme="majorBidi"/>
      <w:b/>
      <w:bCs/>
      <w:i/>
      <w:iCs/>
      <w:color w:val="4F81BD" w:themeColor="accent1"/>
    </w:rPr>
  </w:style>
  <w:style w:type="paragraph" w:styleId="a6">
    <w:name w:val="header"/>
    <w:basedOn w:val="a"/>
    <w:link w:val="a7"/>
    <w:uiPriority w:val="99"/>
    <w:semiHidden/>
    <w:unhideWhenUsed/>
    <w:rsid w:val="00DA550C"/>
    <w:pPr>
      <w:tabs>
        <w:tab w:val="center" w:pos="4677"/>
        <w:tab w:val="right" w:pos="9355"/>
      </w:tabs>
      <w:spacing w:line="240" w:lineRule="auto"/>
    </w:pPr>
  </w:style>
  <w:style w:type="character" w:customStyle="1" w:styleId="a7">
    <w:name w:val="Верхний колонтитул Знак"/>
    <w:basedOn w:val="a0"/>
    <w:link w:val="a6"/>
    <w:uiPriority w:val="99"/>
    <w:semiHidden/>
    <w:rsid w:val="00DA550C"/>
  </w:style>
  <w:style w:type="paragraph" w:styleId="a8">
    <w:name w:val="footer"/>
    <w:basedOn w:val="a"/>
    <w:link w:val="a9"/>
    <w:uiPriority w:val="99"/>
    <w:unhideWhenUsed/>
    <w:rsid w:val="00DA550C"/>
    <w:pPr>
      <w:tabs>
        <w:tab w:val="center" w:pos="4677"/>
        <w:tab w:val="right" w:pos="9355"/>
      </w:tabs>
      <w:spacing w:line="240" w:lineRule="auto"/>
    </w:pPr>
  </w:style>
  <w:style w:type="character" w:customStyle="1" w:styleId="a9">
    <w:name w:val="Нижний колонтитул Знак"/>
    <w:basedOn w:val="a0"/>
    <w:link w:val="a8"/>
    <w:uiPriority w:val="99"/>
    <w:rsid w:val="00DA550C"/>
  </w:style>
  <w:style w:type="character" w:customStyle="1" w:styleId="20">
    <w:name w:val="Заголовок 2 Знак"/>
    <w:basedOn w:val="a0"/>
    <w:link w:val="2"/>
    <w:uiPriority w:val="9"/>
    <w:semiHidden/>
    <w:rsid w:val="0003137C"/>
    <w:rPr>
      <w:rFonts w:asciiTheme="majorHAnsi" w:eastAsiaTheme="majorEastAsia" w:hAnsiTheme="majorHAnsi" w:cstheme="majorBidi"/>
      <w:b/>
      <w:bCs/>
      <w:color w:val="4F81BD" w:themeColor="accent1"/>
      <w:sz w:val="26"/>
      <w:szCs w:val="26"/>
    </w:rPr>
  </w:style>
  <w:style w:type="paragraph" w:customStyle="1" w:styleId="article-renderblock">
    <w:name w:val="article-render__block"/>
    <w:basedOn w:val="a"/>
    <w:rsid w:val="0003137C"/>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03137C"/>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03137C"/>
    <w:rPr>
      <w:rFonts w:ascii="Tahoma" w:hAnsi="Tahoma" w:cs="Tahoma"/>
      <w:sz w:val="16"/>
      <w:szCs w:val="16"/>
    </w:rPr>
  </w:style>
  <w:style w:type="character" w:styleId="ac">
    <w:name w:val="Strong"/>
    <w:basedOn w:val="a0"/>
    <w:uiPriority w:val="22"/>
    <w:qFormat/>
    <w:rsid w:val="00C461D7"/>
    <w:rPr>
      <w:b/>
      <w:bCs/>
    </w:rPr>
  </w:style>
</w:styles>
</file>

<file path=word/webSettings.xml><?xml version="1.0" encoding="utf-8"?>
<w:webSettings xmlns:r="http://schemas.openxmlformats.org/officeDocument/2006/relationships" xmlns:w="http://schemas.openxmlformats.org/wordprocessingml/2006/main">
  <w:divs>
    <w:div w:id="4141313">
      <w:bodyDiv w:val="1"/>
      <w:marLeft w:val="0"/>
      <w:marRight w:val="0"/>
      <w:marTop w:val="0"/>
      <w:marBottom w:val="0"/>
      <w:divBdr>
        <w:top w:val="none" w:sz="0" w:space="0" w:color="auto"/>
        <w:left w:val="none" w:sz="0" w:space="0" w:color="auto"/>
        <w:bottom w:val="none" w:sz="0" w:space="0" w:color="auto"/>
        <w:right w:val="none" w:sz="0" w:space="0" w:color="auto"/>
      </w:divBdr>
    </w:div>
    <w:div w:id="51269644">
      <w:bodyDiv w:val="1"/>
      <w:marLeft w:val="0"/>
      <w:marRight w:val="0"/>
      <w:marTop w:val="0"/>
      <w:marBottom w:val="0"/>
      <w:divBdr>
        <w:top w:val="none" w:sz="0" w:space="0" w:color="auto"/>
        <w:left w:val="none" w:sz="0" w:space="0" w:color="auto"/>
        <w:bottom w:val="none" w:sz="0" w:space="0" w:color="auto"/>
        <w:right w:val="none" w:sz="0" w:space="0" w:color="auto"/>
      </w:divBdr>
    </w:div>
    <w:div w:id="136916120">
      <w:bodyDiv w:val="1"/>
      <w:marLeft w:val="0"/>
      <w:marRight w:val="0"/>
      <w:marTop w:val="0"/>
      <w:marBottom w:val="0"/>
      <w:divBdr>
        <w:top w:val="none" w:sz="0" w:space="0" w:color="auto"/>
        <w:left w:val="none" w:sz="0" w:space="0" w:color="auto"/>
        <w:bottom w:val="none" w:sz="0" w:space="0" w:color="auto"/>
        <w:right w:val="none" w:sz="0" w:space="0" w:color="auto"/>
      </w:divBdr>
    </w:div>
    <w:div w:id="145441106">
      <w:bodyDiv w:val="1"/>
      <w:marLeft w:val="0"/>
      <w:marRight w:val="0"/>
      <w:marTop w:val="0"/>
      <w:marBottom w:val="0"/>
      <w:divBdr>
        <w:top w:val="none" w:sz="0" w:space="0" w:color="auto"/>
        <w:left w:val="none" w:sz="0" w:space="0" w:color="auto"/>
        <w:bottom w:val="none" w:sz="0" w:space="0" w:color="auto"/>
        <w:right w:val="none" w:sz="0" w:space="0" w:color="auto"/>
      </w:divBdr>
    </w:div>
    <w:div w:id="153106559">
      <w:bodyDiv w:val="1"/>
      <w:marLeft w:val="0"/>
      <w:marRight w:val="0"/>
      <w:marTop w:val="0"/>
      <w:marBottom w:val="0"/>
      <w:divBdr>
        <w:top w:val="none" w:sz="0" w:space="0" w:color="auto"/>
        <w:left w:val="none" w:sz="0" w:space="0" w:color="auto"/>
        <w:bottom w:val="none" w:sz="0" w:space="0" w:color="auto"/>
        <w:right w:val="none" w:sz="0" w:space="0" w:color="auto"/>
      </w:divBdr>
    </w:div>
    <w:div w:id="324476548">
      <w:bodyDiv w:val="1"/>
      <w:marLeft w:val="0"/>
      <w:marRight w:val="0"/>
      <w:marTop w:val="0"/>
      <w:marBottom w:val="0"/>
      <w:divBdr>
        <w:top w:val="none" w:sz="0" w:space="0" w:color="auto"/>
        <w:left w:val="none" w:sz="0" w:space="0" w:color="auto"/>
        <w:bottom w:val="none" w:sz="0" w:space="0" w:color="auto"/>
        <w:right w:val="none" w:sz="0" w:space="0" w:color="auto"/>
      </w:divBdr>
      <w:divsChild>
        <w:div w:id="1087111723">
          <w:marLeft w:val="547"/>
          <w:marRight w:val="0"/>
          <w:marTop w:val="0"/>
          <w:marBottom w:val="0"/>
          <w:divBdr>
            <w:top w:val="none" w:sz="0" w:space="0" w:color="auto"/>
            <w:left w:val="none" w:sz="0" w:space="0" w:color="auto"/>
            <w:bottom w:val="none" w:sz="0" w:space="0" w:color="auto"/>
            <w:right w:val="none" w:sz="0" w:space="0" w:color="auto"/>
          </w:divBdr>
        </w:div>
        <w:div w:id="854075881">
          <w:marLeft w:val="547"/>
          <w:marRight w:val="0"/>
          <w:marTop w:val="0"/>
          <w:marBottom w:val="0"/>
          <w:divBdr>
            <w:top w:val="none" w:sz="0" w:space="0" w:color="auto"/>
            <w:left w:val="none" w:sz="0" w:space="0" w:color="auto"/>
            <w:bottom w:val="none" w:sz="0" w:space="0" w:color="auto"/>
            <w:right w:val="none" w:sz="0" w:space="0" w:color="auto"/>
          </w:divBdr>
        </w:div>
        <w:div w:id="1827625416">
          <w:marLeft w:val="547"/>
          <w:marRight w:val="0"/>
          <w:marTop w:val="0"/>
          <w:marBottom w:val="0"/>
          <w:divBdr>
            <w:top w:val="none" w:sz="0" w:space="0" w:color="auto"/>
            <w:left w:val="none" w:sz="0" w:space="0" w:color="auto"/>
            <w:bottom w:val="none" w:sz="0" w:space="0" w:color="auto"/>
            <w:right w:val="none" w:sz="0" w:space="0" w:color="auto"/>
          </w:divBdr>
        </w:div>
        <w:div w:id="1835296875">
          <w:marLeft w:val="547"/>
          <w:marRight w:val="0"/>
          <w:marTop w:val="0"/>
          <w:marBottom w:val="0"/>
          <w:divBdr>
            <w:top w:val="none" w:sz="0" w:space="0" w:color="auto"/>
            <w:left w:val="none" w:sz="0" w:space="0" w:color="auto"/>
            <w:bottom w:val="none" w:sz="0" w:space="0" w:color="auto"/>
            <w:right w:val="none" w:sz="0" w:space="0" w:color="auto"/>
          </w:divBdr>
        </w:div>
        <w:div w:id="1889876630">
          <w:marLeft w:val="547"/>
          <w:marRight w:val="0"/>
          <w:marTop w:val="0"/>
          <w:marBottom w:val="0"/>
          <w:divBdr>
            <w:top w:val="none" w:sz="0" w:space="0" w:color="auto"/>
            <w:left w:val="none" w:sz="0" w:space="0" w:color="auto"/>
            <w:bottom w:val="none" w:sz="0" w:space="0" w:color="auto"/>
            <w:right w:val="none" w:sz="0" w:space="0" w:color="auto"/>
          </w:divBdr>
        </w:div>
      </w:divsChild>
    </w:div>
    <w:div w:id="413867427">
      <w:bodyDiv w:val="1"/>
      <w:marLeft w:val="0"/>
      <w:marRight w:val="0"/>
      <w:marTop w:val="0"/>
      <w:marBottom w:val="0"/>
      <w:divBdr>
        <w:top w:val="none" w:sz="0" w:space="0" w:color="auto"/>
        <w:left w:val="none" w:sz="0" w:space="0" w:color="auto"/>
        <w:bottom w:val="none" w:sz="0" w:space="0" w:color="auto"/>
        <w:right w:val="none" w:sz="0" w:space="0" w:color="auto"/>
      </w:divBdr>
    </w:div>
    <w:div w:id="491454766">
      <w:bodyDiv w:val="1"/>
      <w:marLeft w:val="0"/>
      <w:marRight w:val="0"/>
      <w:marTop w:val="0"/>
      <w:marBottom w:val="0"/>
      <w:divBdr>
        <w:top w:val="none" w:sz="0" w:space="0" w:color="auto"/>
        <w:left w:val="none" w:sz="0" w:space="0" w:color="auto"/>
        <w:bottom w:val="none" w:sz="0" w:space="0" w:color="auto"/>
        <w:right w:val="none" w:sz="0" w:space="0" w:color="auto"/>
      </w:divBdr>
    </w:div>
    <w:div w:id="561913705">
      <w:bodyDiv w:val="1"/>
      <w:marLeft w:val="0"/>
      <w:marRight w:val="0"/>
      <w:marTop w:val="0"/>
      <w:marBottom w:val="0"/>
      <w:divBdr>
        <w:top w:val="none" w:sz="0" w:space="0" w:color="auto"/>
        <w:left w:val="none" w:sz="0" w:space="0" w:color="auto"/>
        <w:bottom w:val="none" w:sz="0" w:space="0" w:color="auto"/>
        <w:right w:val="none" w:sz="0" w:space="0" w:color="auto"/>
      </w:divBdr>
    </w:div>
    <w:div w:id="592859445">
      <w:bodyDiv w:val="1"/>
      <w:marLeft w:val="0"/>
      <w:marRight w:val="0"/>
      <w:marTop w:val="0"/>
      <w:marBottom w:val="0"/>
      <w:divBdr>
        <w:top w:val="none" w:sz="0" w:space="0" w:color="auto"/>
        <w:left w:val="none" w:sz="0" w:space="0" w:color="auto"/>
        <w:bottom w:val="none" w:sz="0" w:space="0" w:color="auto"/>
        <w:right w:val="none" w:sz="0" w:space="0" w:color="auto"/>
      </w:divBdr>
    </w:div>
    <w:div w:id="628974783">
      <w:bodyDiv w:val="1"/>
      <w:marLeft w:val="0"/>
      <w:marRight w:val="0"/>
      <w:marTop w:val="0"/>
      <w:marBottom w:val="0"/>
      <w:divBdr>
        <w:top w:val="none" w:sz="0" w:space="0" w:color="auto"/>
        <w:left w:val="none" w:sz="0" w:space="0" w:color="auto"/>
        <w:bottom w:val="none" w:sz="0" w:space="0" w:color="auto"/>
        <w:right w:val="none" w:sz="0" w:space="0" w:color="auto"/>
      </w:divBdr>
      <w:divsChild>
        <w:div w:id="1398240130">
          <w:marLeft w:val="965"/>
          <w:marRight w:val="0"/>
          <w:marTop w:val="120"/>
          <w:marBottom w:val="0"/>
          <w:divBdr>
            <w:top w:val="none" w:sz="0" w:space="0" w:color="auto"/>
            <w:left w:val="none" w:sz="0" w:space="0" w:color="auto"/>
            <w:bottom w:val="none" w:sz="0" w:space="0" w:color="auto"/>
            <w:right w:val="none" w:sz="0" w:space="0" w:color="auto"/>
          </w:divBdr>
        </w:div>
        <w:div w:id="2050185793">
          <w:marLeft w:val="965"/>
          <w:marRight w:val="0"/>
          <w:marTop w:val="120"/>
          <w:marBottom w:val="0"/>
          <w:divBdr>
            <w:top w:val="none" w:sz="0" w:space="0" w:color="auto"/>
            <w:left w:val="none" w:sz="0" w:space="0" w:color="auto"/>
            <w:bottom w:val="none" w:sz="0" w:space="0" w:color="auto"/>
            <w:right w:val="none" w:sz="0" w:space="0" w:color="auto"/>
          </w:divBdr>
        </w:div>
      </w:divsChild>
    </w:div>
    <w:div w:id="653872406">
      <w:bodyDiv w:val="1"/>
      <w:marLeft w:val="0"/>
      <w:marRight w:val="0"/>
      <w:marTop w:val="0"/>
      <w:marBottom w:val="0"/>
      <w:divBdr>
        <w:top w:val="none" w:sz="0" w:space="0" w:color="auto"/>
        <w:left w:val="none" w:sz="0" w:space="0" w:color="auto"/>
        <w:bottom w:val="none" w:sz="0" w:space="0" w:color="auto"/>
        <w:right w:val="none" w:sz="0" w:space="0" w:color="auto"/>
      </w:divBdr>
    </w:div>
    <w:div w:id="679161125">
      <w:bodyDiv w:val="1"/>
      <w:marLeft w:val="0"/>
      <w:marRight w:val="0"/>
      <w:marTop w:val="0"/>
      <w:marBottom w:val="0"/>
      <w:divBdr>
        <w:top w:val="none" w:sz="0" w:space="0" w:color="auto"/>
        <w:left w:val="none" w:sz="0" w:space="0" w:color="auto"/>
        <w:bottom w:val="none" w:sz="0" w:space="0" w:color="auto"/>
        <w:right w:val="none" w:sz="0" w:space="0" w:color="auto"/>
      </w:divBdr>
    </w:div>
    <w:div w:id="694355813">
      <w:bodyDiv w:val="1"/>
      <w:marLeft w:val="0"/>
      <w:marRight w:val="0"/>
      <w:marTop w:val="0"/>
      <w:marBottom w:val="0"/>
      <w:divBdr>
        <w:top w:val="none" w:sz="0" w:space="0" w:color="auto"/>
        <w:left w:val="none" w:sz="0" w:space="0" w:color="auto"/>
        <w:bottom w:val="none" w:sz="0" w:space="0" w:color="auto"/>
        <w:right w:val="none" w:sz="0" w:space="0" w:color="auto"/>
      </w:divBdr>
    </w:div>
    <w:div w:id="818838129">
      <w:bodyDiv w:val="1"/>
      <w:marLeft w:val="0"/>
      <w:marRight w:val="0"/>
      <w:marTop w:val="0"/>
      <w:marBottom w:val="0"/>
      <w:divBdr>
        <w:top w:val="none" w:sz="0" w:space="0" w:color="auto"/>
        <w:left w:val="none" w:sz="0" w:space="0" w:color="auto"/>
        <w:bottom w:val="none" w:sz="0" w:space="0" w:color="auto"/>
        <w:right w:val="none" w:sz="0" w:space="0" w:color="auto"/>
      </w:divBdr>
      <w:divsChild>
        <w:div w:id="744302466">
          <w:marLeft w:val="1166"/>
          <w:marRight w:val="0"/>
          <w:marTop w:val="0"/>
          <w:marBottom w:val="0"/>
          <w:divBdr>
            <w:top w:val="none" w:sz="0" w:space="0" w:color="auto"/>
            <w:left w:val="none" w:sz="0" w:space="0" w:color="auto"/>
            <w:bottom w:val="none" w:sz="0" w:space="0" w:color="auto"/>
            <w:right w:val="none" w:sz="0" w:space="0" w:color="auto"/>
          </w:divBdr>
        </w:div>
        <w:div w:id="882327524">
          <w:marLeft w:val="1166"/>
          <w:marRight w:val="0"/>
          <w:marTop w:val="0"/>
          <w:marBottom w:val="0"/>
          <w:divBdr>
            <w:top w:val="none" w:sz="0" w:space="0" w:color="auto"/>
            <w:left w:val="none" w:sz="0" w:space="0" w:color="auto"/>
            <w:bottom w:val="none" w:sz="0" w:space="0" w:color="auto"/>
            <w:right w:val="none" w:sz="0" w:space="0" w:color="auto"/>
          </w:divBdr>
        </w:div>
      </w:divsChild>
    </w:div>
    <w:div w:id="857353518">
      <w:bodyDiv w:val="1"/>
      <w:marLeft w:val="0"/>
      <w:marRight w:val="0"/>
      <w:marTop w:val="0"/>
      <w:marBottom w:val="0"/>
      <w:divBdr>
        <w:top w:val="none" w:sz="0" w:space="0" w:color="auto"/>
        <w:left w:val="none" w:sz="0" w:space="0" w:color="auto"/>
        <w:bottom w:val="none" w:sz="0" w:space="0" w:color="auto"/>
        <w:right w:val="none" w:sz="0" w:space="0" w:color="auto"/>
      </w:divBdr>
      <w:divsChild>
        <w:div w:id="786464619">
          <w:marLeft w:val="965"/>
          <w:marRight w:val="0"/>
          <w:marTop w:val="120"/>
          <w:marBottom w:val="0"/>
          <w:divBdr>
            <w:top w:val="none" w:sz="0" w:space="0" w:color="auto"/>
            <w:left w:val="none" w:sz="0" w:space="0" w:color="auto"/>
            <w:bottom w:val="none" w:sz="0" w:space="0" w:color="auto"/>
            <w:right w:val="none" w:sz="0" w:space="0" w:color="auto"/>
          </w:divBdr>
        </w:div>
        <w:div w:id="1211266237">
          <w:marLeft w:val="965"/>
          <w:marRight w:val="0"/>
          <w:marTop w:val="120"/>
          <w:marBottom w:val="0"/>
          <w:divBdr>
            <w:top w:val="none" w:sz="0" w:space="0" w:color="auto"/>
            <w:left w:val="none" w:sz="0" w:space="0" w:color="auto"/>
            <w:bottom w:val="none" w:sz="0" w:space="0" w:color="auto"/>
            <w:right w:val="none" w:sz="0" w:space="0" w:color="auto"/>
          </w:divBdr>
        </w:div>
      </w:divsChild>
    </w:div>
    <w:div w:id="892930501">
      <w:bodyDiv w:val="1"/>
      <w:marLeft w:val="0"/>
      <w:marRight w:val="0"/>
      <w:marTop w:val="0"/>
      <w:marBottom w:val="0"/>
      <w:divBdr>
        <w:top w:val="none" w:sz="0" w:space="0" w:color="auto"/>
        <w:left w:val="none" w:sz="0" w:space="0" w:color="auto"/>
        <w:bottom w:val="none" w:sz="0" w:space="0" w:color="auto"/>
        <w:right w:val="none" w:sz="0" w:space="0" w:color="auto"/>
      </w:divBdr>
    </w:div>
    <w:div w:id="908805163">
      <w:bodyDiv w:val="1"/>
      <w:marLeft w:val="0"/>
      <w:marRight w:val="0"/>
      <w:marTop w:val="0"/>
      <w:marBottom w:val="0"/>
      <w:divBdr>
        <w:top w:val="none" w:sz="0" w:space="0" w:color="auto"/>
        <w:left w:val="none" w:sz="0" w:space="0" w:color="auto"/>
        <w:bottom w:val="none" w:sz="0" w:space="0" w:color="auto"/>
        <w:right w:val="none" w:sz="0" w:space="0" w:color="auto"/>
      </w:divBdr>
    </w:div>
    <w:div w:id="951743869">
      <w:bodyDiv w:val="1"/>
      <w:marLeft w:val="0"/>
      <w:marRight w:val="0"/>
      <w:marTop w:val="0"/>
      <w:marBottom w:val="0"/>
      <w:divBdr>
        <w:top w:val="none" w:sz="0" w:space="0" w:color="auto"/>
        <w:left w:val="none" w:sz="0" w:space="0" w:color="auto"/>
        <w:bottom w:val="none" w:sz="0" w:space="0" w:color="auto"/>
        <w:right w:val="none" w:sz="0" w:space="0" w:color="auto"/>
      </w:divBdr>
    </w:div>
    <w:div w:id="1147360257">
      <w:bodyDiv w:val="1"/>
      <w:marLeft w:val="0"/>
      <w:marRight w:val="0"/>
      <w:marTop w:val="0"/>
      <w:marBottom w:val="0"/>
      <w:divBdr>
        <w:top w:val="none" w:sz="0" w:space="0" w:color="auto"/>
        <w:left w:val="none" w:sz="0" w:space="0" w:color="auto"/>
        <w:bottom w:val="none" w:sz="0" w:space="0" w:color="auto"/>
        <w:right w:val="none" w:sz="0" w:space="0" w:color="auto"/>
      </w:divBdr>
    </w:div>
    <w:div w:id="1172912721">
      <w:bodyDiv w:val="1"/>
      <w:marLeft w:val="0"/>
      <w:marRight w:val="0"/>
      <w:marTop w:val="0"/>
      <w:marBottom w:val="0"/>
      <w:divBdr>
        <w:top w:val="none" w:sz="0" w:space="0" w:color="auto"/>
        <w:left w:val="none" w:sz="0" w:space="0" w:color="auto"/>
        <w:bottom w:val="none" w:sz="0" w:space="0" w:color="auto"/>
        <w:right w:val="none" w:sz="0" w:space="0" w:color="auto"/>
      </w:divBdr>
      <w:divsChild>
        <w:div w:id="796802795">
          <w:marLeft w:val="850"/>
          <w:marRight w:val="0"/>
          <w:marTop w:val="0"/>
          <w:marBottom w:val="0"/>
          <w:divBdr>
            <w:top w:val="none" w:sz="0" w:space="0" w:color="auto"/>
            <w:left w:val="none" w:sz="0" w:space="0" w:color="auto"/>
            <w:bottom w:val="none" w:sz="0" w:space="0" w:color="auto"/>
            <w:right w:val="none" w:sz="0" w:space="0" w:color="auto"/>
          </w:divBdr>
        </w:div>
        <w:div w:id="1795905210">
          <w:marLeft w:val="850"/>
          <w:marRight w:val="0"/>
          <w:marTop w:val="0"/>
          <w:marBottom w:val="0"/>
          <w:divBdr>
            <w:top w:val="none" w:sz="0" w:space="0" w:color="auto"/>
            <w:left w:val="none" w:sz="0" w:space="0" w:color="auto"/>
            <w:bottom w:val="none" w:sz="0" w:space="0" w:color="auto"/>
            <w:right w:val="none" w:sz="0" w:space="0" w:color="auto"/>
          </w:divBdr>
        </w:div>
        <w:div w:id="1083837593">
          <w:marLeft w:val="850"/>
          <w:marRight w:val="0"/>
          <w:marTop w:val="0"/>
          <w:marBottom w:val="0"/>
          <w:divBdr>
            <w:top w:val="none" w:sz="0" w:space="0" w:color="auto"/>
            <w:left w:val="none" w:sz="0" w:space="0" w:color="auto"/>
            <w:bottom w:val="none" w:sz="0" w:space="0" w:color="auto"/>
            <w:right w:val="none" w:sz="0" w:space="0" w:color="auto"/>
          </w:divBdr>
        </w:div>
        <w:div w:id="1413309716">
          <w:marLeft w:val="850"/>
          <w:marRight w:val="0"/>
          <w:marTop w:val="0"/>
          <w:marBottom w:val="0"/>
          <w:divBdr>
            <w:top w:val="none" w:sz="0" w:space="0" w:color="auto"/>
            <w:left w:val="none" w:sz="0" w:space="0" w:color="auto"/>
            <w:bottom w:val="none" w:sz="0" w:space="0" w:color="auto"/>
            <w:right w:val="none" w:sz="0" w:space="0" w:color="auto"/>
          </w:divBdr>
        </w:div>
        <w:div w:id="1483278714">
          <w:marLeft w:val="850"/>
          <w:marRight w:val="0"/>
          <w:marTop w:val="0"/>
          <w:marBottom w:val="0"/>
          <w:divBdr>
            <w:top w:val="none" w:sz="0" w:space="0" w:color="auto"/>
            <w:left w:val="none" w:sz="0" w:space="0" w:color="auto"/>
            <w:bottom w:val="none" w:sz="0" w:space="0" w:color="auto"/>
            <w:right w:val="none" w:sz="0" w:space="0" w:color="auto"/>
          </w:divBdr>
        </w:div>
        <w:div w:id="326247448">
          <w:marLeft w:val="850"/>
          <w:marRight w:val="0"/>
          <w:marTop w:val="0"/>
          <w:marBottom w:val="0"/>
          <w:divBdr>
            <w:top w:val="none" w:sz="0" w:space="0" w:color="auto"/>
            <w:left w:val="none" w:sz="0" w:space="0" w:color="auto"/>
            <w:bottom w:val="none" w:sz="0" w:space="0" w:color="auto"/>
            <w:right w:val="none" w:sz="0" w:space="0" w:color="auto"/>
          </w:divBdr>
        </w:div>
      </w:divsChild>
    </w:div>
    <w:div w:id="1598322535">
      <w:bodyDiv w:val="1"/>
      <w:marLeft w:val="0"/>
      <w:marRight w:val="0"/>
      <w:marTop w:val="0"/>
      <w:marBottom w:val="0"/>
      <w:divBdr>
        <w:top w:val="none" w:sz="0" w:space="0" w:color="auto"/>
        <w:left w:val="none" w:sz="0" w:space="0" w:color="auto"/>
        <w:bottom w:val="none" w:sz="0" w:space="0" w:color="auto"/>
        <w:right w:val="none" w:sz="0" w:space="0" w:color="auto"/>
      </w:divBdr>
    </w:div>
    <w:div w:id="1717704722">
      <w:bodyDiv w:val="1"/>
      <w:marLeft w:val="0"/>
      <w:marRight w:val="0"/>
      <w:marTop w:val="0"/>
      <w:marBottom w:val="0"/>
      <w:divBdr>
        <w:top w:val="none" w:sz="0" w:space="0" w:color="auto"/>
        <w:left w:val="none" w:sz="0" w:space="0" w:color="auto"/>
        <w:bottom w:val="none" w:sz="0" w:space="0" w:color="auto"/>
        <w:right w:val="none" w:sz="0" w:space="0" w:color="auto"/>
      </w:divBdr>
    </w:div>
    <w:div w:id="1863470331">
      <w:bodyDiv w:val="1"/>
      <w:marLeft w:val="0"/>
      <w:marRight w:val="0"/>
      <w:marTop w:val="0"/>
      <w:marBottom w:val="0"/>
      <w:divBdr>
        <w:top w:val="none" w:sz="0" w:space="0" w:color="auto"/>
        <w:left w:val="none" w:sz="0" w:space="0" w:color="auto"/>
        <w:bottom w:val="none" w:sz="0" w:space="0" w:color="auto"/>
        <w:right w:val="none" w:sz="0" w:space="0" w:color="auto"/>
      </w:divBdr>
    </w:div>
    <w:div w:id="1910920446">
      <w:bodyDiv w:val="1"/>
      <w:marLeft w:val="0"/>
      <w:marRight w:val="0"/>
      <w:marTop w:val="0"/>
      <w:marBottom w:val="0"/>
      <w:divBdr>
        <w:top w:val="none" w:sz="0" w:space="0" w:color="auto"/>
        <w:left w:val="none" w:sz="0" w:space="0" w:color="auto"/>
        <w:bottom w:val="none" w:sz="0" w:space="0" w:color="auto"/>
        <w:right w:val="none" w:sz="0" w:space="0" w:color="auto"/>
      </w:divBdr>
    </w:div>
    <w:div w:id="1947035694">
      <w:bodyDiv w:val="1"/>
      <w:marLeft w:val="0"/>
      <w:marRight w:val="0"/>
      <w:marTop w:val="0"/>
      <w:marBottom w:val="0"/>
      <w:divBdr>
        <w:top w:val="none" w:sz="0" w:space="0" w:color="auto"/>
        <w:left w:val="none" w:sz="0" w:space="0" w:color="auto"/>
        <w:bottom w:val="none" w:sz="0" w:space="0" w:color="auto"/>
        <w:right w:val="none" w:sz="0" w:space="0" w:color="auto"/>
      </w:divBdr>
    </w:div>
    <w:div w:id="1968046208">
      <w:bodyDiv w:val="1"/>
      <w:marLeft w:val="0"/>
      <w:marRight w:val="0"/>
      <w:marTop w:val="0"/>
      <w:marBottom w:val="0"/>
      <w:divBdr>
        <w:top w:val="none" w:sz="0" w:space="0" w:color="auto"/>
        <w:left w:val="none" w:sz="0" w:space="0" w:color="auto"/>
        <w:bottom w:val="none" w:sz="0" w:space="0" w:color="auto"/>
        <w:right w:val="none" w:sz="0" w:space="0" w:color="auto"/>
      </w:divBdr>
    </w:div>
    <w:div w:id="1992907797">
      <w:bodyDiv w:val="1"/>
      <w:marLeft w:val="0"/>
      <w:marRight w:val="0"/>
      <w:marTop w:val="0"/>
      <w:marBottom w:val="0"/>
      <w:divBdr>
        <w:top w:val="none" w:sz="0" w:space="0" w:color="auto"/>
        <w:left w:val="none" w:sz="0" w:space="0" w:color="auto"/>
        <w:bottom w:val="none" w:sz="0" w:space="0" w:color="auto"/>
        <w:right w:val="none" w:sz="0" w:space="0" w:color="auto"/>
      </w:divBdr>
      <w:divsChild>
        <w:div w:id="219900468">
          <w:marLeft w:val="547"/>
          <w:marRight w:val="0"/>
          <w:marTop w:val="0"/>
          <w:marBottom w:val="0"/>
          <w:divBdr>
            <w:top w:val="none" w:sz="0" w:space="0" w:color="auto"/>
            <w:left w:val="none" w:sz="0" w:space="0" w:color="auto"/>
            <w:bottom w:val="none" w:sz="0" w:space="0" w:color="auto"/>
            <w:right w:val="none" w:sz="0" w:space="0" w:color="auto"/>
          </w:divBdr>
        </w:div>
        <w:div w:id="1686513767">
          <w:marLeft w:val="547"/>
          <w:marRight w:val="0"/>
          <w:marTop w:val="0"/>
          <w:marBottom w:val="0"/>
          <w:divBdr>
            <w:top w:val="none" w:sz="0" w:space="0" w:color="auto"/>
            <w:left w:val="none" w:sz="0" w:space="0" w:color="auto"/>
            <w:bottom w:val="none" w:sz="0" w:space="0" w:color="auto"/>
            <w:right w:val="none" w:sz="0" w:space="0" w:color="auto"/>
          </w:divBdr>
        </w:div>
        <w:div w:id="283387339">
          <w:marLeft w:val="547"/>
          <w:marRight w:val="0"/>
          <w:marTop w:val="0"/>
          <w:marBottom w:val="0"/>
          <w:divBdr>
            <w:top w:val="none" w:sz="0" w:space="0" w:color="auto"/>
            <w:left w:val="none" w:sz="0" w:space="0" w:color="auto"/>
            <w:bottom w:val="none" w:sz="0" w:space="0" w:color="auto"/>
            <w:right w:val="none" w:sz="0" w:space="0" w:color="auto"/>
          </w:divBdr>
        </w:div>
        <w:div w:id="1816068990">
          <w:marLeft w:val="547"/>
          <w:marRight w:val="0"/>
          <w:marTop w:val="0"/>
          <w:marBottom w:val="0"/>
          <w:divBdr>
            <w:top w:val="none" w:sz="0" w:space="0" w:color="auto"/>
            <w:left w:val="none" w:sz="0" w:space="0" w:color="auto"/>
            <w:bottom w:val="none" w:sz="0" w:space="0" w:color="auto"/>
            <w:right w:val="none" w:sz="0" w:space="0" w:color="auto"/>
          </w:divBdr>
        </w:div>
        <w:div w:id="301429744">
          <w:marLeft w:val="547"/>
          <w:marRight w:val="0"/>
          <w:marTop w:val="0"/>
          <w:marBottom w:val="0"/>
          <w:divBdr>
            <w:top w:val="none" w:sz="0" w:space="0" w:color="auto"/>
            <w:left w:val="none" w:sz="0" w:space="0" w:color="auto"/>
            <w:bottom w:val="none" w:sz="0" w:space="0" w:color="auto"/>
            <w:right w:val="none" w:sz="0" w:space="0" w:color="auto"/>
          </w:divBdr>
        </w:div>
        <w:div w:id="1741635341">
          <w:marLeft w:val="547"/>
          <w:marRight w:val="0"/>
          <w:marTop w:val="0"/>
          <w:marBottom w:val="0"/>
          <w:divBdr>
            <w:top w:val="none" w:sz="0" w:space="0" w:color="auto"/>
            <w:left w:val="none" w:sz="0" w:space="0" w:color="auto"/>
            <w:bottom w:val="none" w:sz="0" w:space="0" w:color="auto"/>
            <w:right w:val="none" w:sz="0" w:space="0" w:color="auto"/>
          </w:divBdr>
        </w:div>
        <w:div w:id="1937055007">
          <w:marLeft w:val="547"/>
          <w:marRight w:val="0"/>
          <w:marTop w:val="0"/>
          <w:marBottom w:val="0"/>
          <w:divBdr>
            <w:top w:val="none" w:sz="0" w:space="0" w:color="auto"/>
            <w:left w:val="none" w:sz="0" w:space="0" w:color="auto"/>
            <w:bottom w:val="none" w:sz="0" w:space="0" w:color="auto"/>
            <w:right w:val="none" w:sz="0" w:space="0" w:color="auto"/>
          </w:divBdr>
        </w:div>
        <w:div w:id="878661761">
          <w:marLeft w:val="547"/>
          <w:marRight w:val="0"/>
          <w:marTop w:val="0"/>
          <w:marBottom w:val="0"/>
          <w:divBdr>
            <w:top w:val="none" w:sz="0" w:space="0" w:color="auto"/>
            <w:left w:val="none" w:sz="0" w:space="0" w:color="auto"/>
            <w:bottom w:val="none" w:sz="0" w:space="0" w:color="auto"/>
            <w:right w:val="none" w:sz="0" w:space="0" w:color="auto"/>
          </w:divBdr>
        </w:div>
        <w:div w:id="147595213">
          <w:marLeft w:val="547"/>
          <w:marRight w:val="0"/>
          <w:marTop w:val="0"/>
          <w:marBottom w:val="0"/>
          <w:divBdr>
            <w:top w:val="none" w:sz="0" w:space="0" w:color="auto"/>
            <w:left w:val="none" w:sz="0" w:space="0" w:color="auto"/>
            <w:bottom w:val="none" w:sz="0" w:space="0" w:color="auto"/>
            <w:right w:val="none" w:sz="0" w:space="0" w:color="auto"/>
          </w:divBdr>
        </w:div>
        <w:div w:id="37322255">
          <w:marLeft w:val="547"/>
          <w:marRight w:val="0"/>
          <w:marTop w:val="0"/>
          <w:marBottom w:val="0"/>
          <w:divBdr>
            <w:top w:val="none" w:sz="0" w:space="0" w:color="auto"/>
            <w:left w:val="none" w:sz="0" w:space="0" w:color="auto"/>
            <w:bottom w:val="none" w:sz="0" w:space="0" w:color="auto"/>
            <w:right w:val="none" w:sz="0" w:space="0" w:color="auto"/>
          </w:divBdr>
        </w:div>
        <w:div w:id="704335304">
          <w:marLeft w:val="547"/>
          <w:marRight w:val="0"/>
          <w:marTop w:val="0"/>
          <w:marBottom w:val="0"/>
          <w:divBdr>
            <w:top w:val="none" w:sz="0" w:space="0" w:color="auto"/>
            <w:left w:val="none" w:sz="0" w:space="0" w:color="auto"/>
            <w:bottom w:val="none" w:sz="0" w:space="0" w:color="auto"/>
            <w:right w:val="none" w:sz="0" w:space="0" w:color="auto"/>
          </w:divBdr>
        </w:div>
        <w:div w:id="392044026">
          <w:marLeft w:val="547"/>
          <w:marRight w:val="0"/>
          <w:marTop w:val="0"/>
          <w:marBottom w:val="0"/>
          <w:divBdr>
            <w:top w:val="none" w:sz="0" w:space="0" w:color="auto"/>
            <w:left w:val="none" w:sz="0" w:space="0" w:color="auto"/>
            <w:bottom w:val="none" w:sz="0" w:space="0" w:color="auto"/>
            <w:right w:val="none" w:sz="0" w:space="0" w:color="auto"/>
          </w:divBdr>
        </w:div>
        <w:div w:id="577447167">
          <w:marLeft w:val="547"/>
          <w:marRight w:val="0"/>
          <w:marTop w:val="0"/>
          <w:marBottom w:val="0"/>
          <w:divBdr>
            <w:top w:val="none" w:sz="0" w:space="0" w:color="auto"/>
            <w:left w:val="none" w:sz="0" w:space="0" w:color="auto"/>
            <w:bottom w:val="none" w:sz="0" w:space="0" w:color="auto"/>
            <w:right w:val="none" w:sz="0" w:space="0" w:color="auto"/>
          </w:divBdr>
        </w:div>
        <w:div w:id="1453019915">
          <w:marLeft w:val="547"/>
          <w:marRight w:val="0"/>
          <w:marTop w:val="0"/>
          <w:marBottom w:val="0"/>
          <w:divBdr>
            <w:top w:val="none" w:sz="0" w:space="0" w:color="auto"/>
            <w:left w:val="none" w:sz="0" w:space="0" w:color="auto"/>
            <w:bottom w:val="none" w:sz="0" w:space="0" w:color="auto"/>
            <w:right w:val="none" w:sz="0" w:space="0" w:color="auto"/>
          </w:divBdr>
        </w:div>
        <w:div w:id="1707365391">
          <w:marLeft w:val="547"/>
          <w:marRight w:val="0"/>
          <w:marTop w:val="0"/>
          <w:marBottom w:val="0"/>
          <w:divBdr>
            <w:top w:val="none" w:sz="0" w:space="0" w:color="auto"/>
            <w:left w:val="none" w:sz="0" w:space="0" w:color="auto"/>
            <w:bottom w:val="none" w:sz="0" w:space="0" w:color="auto"/>
            <w:right w:val="none" w:sz="0" w:space="0" w:color="auto"/>
          </w:divBdr>
        </w:div>
      </w:divsChild>
    </w:div>
    <w:div w:id="2068797629">
      <w:bodyDiv w:val="1"/>
      <w:marLeft w:val="0"/>
      <w:marRight w:val="0"/>
      <w:marTop w:val="0"/>
      <w:marBottom w:val="0"/>
      <w:divBdr>
        <w:top w:val="none" w:sz="0" w:space="0" w:color="auto"/>
        <w:left w:val="none" w:sz="0" w:space="0" w:color="auto"/>
        <w:bottom w:val="none" w:sz="0" w:space="0" w:color="auto"/>
        <w:right w:val="none" w:sz="0" w:space="0" w:color="auto"/>
      </w:divBdr>
    </w:div>
    <w:div w:id="2147241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smam.ru/kak-napisat-tehnicheskij-teks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osmam.ru/kak-napisat-tehnicheskij-teks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BA5C3-CE5D-40E3-9017-96AB1E704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3193</Words>
  <Characters>18203</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2021-11-07T12:12:00Z</dcterms:created>
  <dcterms:modified xsi:type="dcterms:W3CDTF">2021-11-07T12:12:00Z</dcterms:modified>
</cp:coreProperties>
</file>