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5ED1" w:rsidRPr="00015ED1" w:rsidRDefault="00015ED1" w:rsidP="00015ED1">
      <w:pPr>
        <w:widowControl/>
        <w:wordWrap/>
        <w:autoSpaceDE/>
        <w:autoSpaceDN/>
        <w:spacing w:line="240" w:lineRule="auto"/>
        <w:jc w:val="center"/>
        <w:rPr>
          <w:rFonts w:ascii="굴림" w:eastAsia="굴림" w:hAnsi="굴림" w:cs="굴림"/>
          <w:kern w:val="0"/>
          <w:sz w:val="24"/>
          <w:szCs w:val="24"/>
        </w:rPr>
      </w:pPr>
      <w:r w:rsidRPr="00015ED1">
        <w:rPr>
          <w:rFonts w:ascii="Times New Roman" w:eastAsia="굴림" w:hAnsi="Times New Roman" w:cs="Times New Roman"/>
          <w:b/>
          <w:bCs/>
          <w:color w:val="000000"/>
          <w:kern w:val="0"/>
          <w:sz w:val="24"/>
          <w:szCs w:val="24"/>
        </w:rPr>
        <w:t>LECTURE FOURTEEN</w:t>
      </w:r>
    </w:p>
    <w:p w:rsidR="00015ED1" w:rsidRPr="00015ED1" w:rsidRDefault="00015ED1" w:rsidP="00015ED1">
      <w:pPr>
        <w:widowControl/>
        <w:wordWrap/>
        <w:autoSpaceDE/>
        <w:autoSpaceDN/>
        <w:spacing w:line="240" w:lineRule="auto"/>
        <w:jc w:val="center"/>
        <w:rPr>
          <w:rFonts w:ascii="굴림" w:eastAsia="굴림" w:hAnsi="굴림" w:cs="굴림"/>
          <w:kern w:val="0"/>
          <w:sz w:val="24"/>
          <w:szCs w:val="24"/>
        </w:rPr>
      </w:pPr>
      <w:r w:rsidRPr="00015ED1">
        <w:rPr>
          <w:rFonts w:ascii="Times New Roman" w:eastAsia="굴림" w:hAnsi="Times New Roman" w:cs="Times New Roman"/>
          <w:b/>
          <w:bCs/>
          <w:color w:val="000000"/>
          <w:kern w:val="0"/>
          <w:sz w:val="24"/>
          <w:szCs w:val="24"/>
        </w:rPr>
        <w:t>REVISION</w:t>
      </w:r>
    </w:p>
    <w:p w:rsidR="00015ED1" w:rsidRPr="00015ED1" w:rsidRDefault="00015ED1" w:rsidP="00015ED1">
      <w:pPr>
        <w:widowControl/>
        <w:wordWrap/>
        <w:autoSpaceDE/>
        <w:autoSpaceDN/>
        <w:spacing w:line="240" w:lineRule="auto"/>
        <w:rPr>
          <w:rFonts w:ascii="굴림" w:eastAsia="굴림" w:hAnsi="굴림" w:cs="굴림"/>
          <w:kern w:val="0"/>
          <w:sz w:val="24"/>
          <w:szCs w:val="24"/>
        </w:rPr>
      </w:pPr>
      <w:r w:rsidRPr="00015ED1">
        <w:rPr>
          <w:rFonts w:ascii="Times New Roman" w:eastAsia="굴림" w:hAnsi="Times New Roman" w:cs="Times New Roman"/>
          <w:b/>
          <w:bCs/>
          <w:color w:val="000000"/>
          <w:kern w:val="0"/>
          <w:sz w:val="24"/>
          <w:szCs w:val="24"/>
        </w:rPr>
        <w:t>Objective</w:t>
      </w:r>
    </w:p>
    <w:p w:rsidR="00015ED1" w:rsidRPr="00015ED1" w:rsidRDefault="00015ED1" w:rsidP="00015ED1">
      <w:pPr>
        <w:widowControl/>
        <w:wordWrap/>
        <w:autoSpaceDE/>
        <w:autoSpaceDN/>
        <w:spacing w:line="240" w:lineRule="auto"/>
        <w:ind w:left="360"/>
        <w:rPr>
          <w:rFonts w:ascii="굴림" w:eastAsia="굴림" w:hAnsi="굴림" w:cs="굴림"/>
          <w:kern w:val="0"/>
          <w:sz w:val="24"/>
          <w:szCs w:val="24"/>
        </w:rPr>
      </w:pPr>
      <w:r w:rsidRPr="00015ED1">
        <w:rPr>
          <w:rFonts w:ascii="Times New Roman" w:eastAsia="굴림" w:hAnsi="Times New Roman" w:cs="Times New Roman"/>
          <w:color w:val="000000"/>
          <w:kern w:val="0"/>
          <w:sz w:val="24"/>
          <w:szCs w:val="24"/>
        </w:rPr>
        <w:t>By the end of this lecture, you should be able to apply all that has been taught in this unit so far. </w:t>
      </w:r>
    </w:p>
    <w:p w:rsidR="00015ED1" w:rsidRPr="00015ED1" w:rsidRDefault="00015ED1" w:rsidP="00015ED1">
      <w:pPr>
        <w:widowControl/>
        <w:wordWrap/>
        <w:autoSpaceDE/>
        <w:autoSpaceDN/>
        <w:spacing w:line="240" w:lineRule="auto"/>
        <w:rPr>
          <w:rFonts w:ascii="굴림" w:eastAsia="굴림" w:hAnsi="굴림" w:cs="굴림"/>
          <w:kern w:val="0"/>
          <w:sz w:val="24"/>
          <w:szCs w:val="24"/>
        </w:rPr>
      </w:pPr>
      <w:r w:rsidRPr="00015ED1">
        <w:rPr>
          <w:rFonts w:ascii="Times New Roman" w:eastAsia="굴림" w:hAnsi="Times New Roman" w:cs="Times New Roman"/>
          <w:b/>
          <w:bCs/>
          <w:color w:val="000000"/>
          <w:kern w:val="0"/>
          <w:sz w:val="24"/>
          <w:szCs w:val="24"/>
        </w:rPr>
        <w:t>Introduction</w:t>
      </w:r>
    </w:p>
    <w:p w:rsidR="00015ED1" w:rsidRPr="00015ED1" w:rsidRDefault="00015ED1" w:rsidP="00015ED1">
      <w:pPr>
        <w:widowControl/>
        <w:wordWrap/>
        <w:autoSpaceDE/>
        <w:autoSpaceDN/>
        <w:spacing w:line="240" w:lineRule="auto"/>
        <w:rPr>
          <w:rFonts w:ascii="굴림" w:eastAsia="굴림" w:hAnsi="굴림" w:cs="굴림"/>
          <w:kern w:val="0"/>
          <w:sz w:val="24"/>
          <w:szCs w:val="24"/>
        </w:rPr>
      </w:pPr>
      <w:r w:rsidRPr="00015ED1">
        <w:rPr>
          <w:rFonts w:ascii="Times New Roman" w:eastAsia="굴림" w:hAnsi="Times New Roman" w:cs="Times New Roman"/>
          <w:color w:val="000000"/>
          <w:kern w:val="0"/>
          <w:sz w:val="24"/>
          <w:szCs w:val="24"/>
        </w:rPr>
        <w:t xml:space="preserve">In this last lecture, we will deal with revision of what we have </w:t>
      </w:r>
      <w:proofErr w:type="gramStart"/>
      <w:r w:rsidRPr="00015ED1">
        <w:rPr>
          <w:rFonts w:ascii="Times New Roman" w:eastAsia="굴림" w:hAnsi="Times New Roman" w:cs="Times New Roman"/>
          <w:color w:val="000000"/>
          <w:kern w:val="0"/>
          <w:sz w:val="24"/>
          <w:szCs w:val="24"/>
        </w:rPr>
        <w:t>covered..</w:t>
      </w:r>
      <w:proofErr w:type="gramEnd"/>
      <w:r w:rsidRPr="00015ED1">
        <w:rPr>
          <w:rFonts w:ascii="Times New Roman" w:eastAsia="굴림" w:hAnsi="Times New Roman" w:cs="Times New Roman"/>
          <w:color w:val="000000"/>
          <w:kern w:val="0"/>
          <w:sz w:val="24"/>
          <w:szCs w:val="24"/>
        </w:rPr>
        <w:t xml:space="preserve"> It’s more a reflection class with activities for you. We will attempt a summary of lessons 1-13. All the activities suggested in this lecture cannot possibly be accomplished in one day. Instead, the intention is that your academic writing process should not end here. Keep revising using these suggested activities and work in groups as far as possible. </w:t>
      </w:r>
    </w:p>
    <w:p w:rsidR="00015ED1" w:rsidRPr="00015ED1" w:rsidRDefault="00015ED1" w:rsidP="00015ED1">
      <w:pPr>
        <w:widowControl/>
        <w:wordWrap/>
        <w:autoSpaceDE/>
        <w:autoSpaceDN/>
        <w:spacing w:line="240" w:lineRule="auto"/>
        <w:rPr>
          <w:rFonts w:ascii="굴림" w:eastAsia="굴림" w:hAnsi="굴림" w:cs="굴림"/>
          <w:kern w:val="0"/>
          <w:sz w:val="24"/>
          <w:szCs w:val="24"/>
        </w:rPr>
      </w:pPr>
      <w:r w:rsidRPr="00015ED1">
        <w:rPr>
          <w:rFonts w:ascii="Times New Roman" w:eastAsia="굴림" w:hAnsi="Times New Roman" w:cs="Times New Roman"/>
          <w:b/>
          <w:bCs/>
          <w:color w:val="000000"/>
          <w:kern w:val="0"/>
          <w:sz w:val="24"/>
          <w:szCs w:val="24"/>
        </w:rPr>
        <w:t>Lecture One</w:t>
      </w:r>
    </w:p>
    <w:p w:rsidR="00015ED1" w:rsidRPr="00015ED1" w:rsidRDefault="00015ED1" w:rsidP="00015ED1">
      <w:pPr>
        <w:widowControl/>
        <w:wordWrap/>
        <w:autoSpaceDE/>
        <w:autoSpaceDN/>
        <w:spacing w:line="240" w:lineRule="auto"/>
        <w:rPr>
          <w:rFonts w:ascii="굴림" w:eastAsia="굴림" w:hAnsi="굴림" w:cs="굴림"/>
          <w:kern w:val="0"/>
          <w:sz w:val="24"/>
          <w:szCs w:val="24"/>
        </w:rPr>
      </w:pPr>
      <w:r w:rsidRPr="00015ED1">
        <w:rPr>
          <w:rFonts w:ascii="Times New Roman" w:eastAsia="굴림" w:hAnsi="Times New Roman" w:cs="Times New Roman"/>
          <w:color w:val="000000"/>
          <w:kern w:val="0"/>
          <w:sz w:val="24"/>
          <w:szCs w:val="24"/>
        </w:rPr>
        <w:t>Get into groups of four and let each one share for about 15 minutes on the following:</w:t>
      </w:r>
    </w:p>
    <w:p w:rsidR="00015ED1" w:rsidRPr="00015ED1" w:rsidRDefault="00015ED1" w:rsidP="00015ED1">
      <w:pPr>
        <w:widowControl/>
        <w:numPr>
          <w:ilvl w:val="0"/>
          <w:numId w:val="1"/>
        </w:numPr>
        <w:wordWrap/>
        <w:autoSpaceDE/>
        <w:autoSpaceDN/>
        <w:spacing w:after="0" w:line="240" w:lineRule="auto"/>
        <w:textAlignment w:val="baseline"/>
        <w:rPr>
          <w:rFonts w:ascii="Arial" w:eastAsia="굴림" w:hAnsi="Arial" w:cs="Arial"/>
          <w:color w:val="000000"/>
          <w:kern w:val="0"/>
          <w:sz w:val="24"/>
          <w:szCs w:val="24"/>
        </w:rPr>
      </w:pPr>
      <w:r w:rsidRPr="00015ED1">
        <w:rPr>
          <w:rFonts w:ascii="Times New Roman" w:eastAsia="굴림" w:hAnsi="Times New Roman" w:cs="Times New Roman"/>
          <w:color w:val="000000"/>
          <w:kern w:val="0"/>
          <w:sz w:val="24"/>
          <w:szCs w:val="24"/>
        </w:rPr>
        <w:t>Do you consider yourself an academic scholar? Why?</w:t>
      </w:r>
    </w:p>
    <w:p w:rsidR="00015ED1" w:rsidRPr="00015ED1" w:rsidRDefault="00015ED1" w:rsidP="00015ED1">
      <w:pPr>
        <w:widowControl/>
        <w:numPr>
          <w:ilvl w:val="0"/>
          <w:numId w:val="1"/>
        </w:numPr>
        <w:wordWrap/>
        <w:autoSpaceDE/>
        <w:autoSpaceDN/>
        <w:spacing w:after="0" w:line="240" w:lineRule="auto"/>
        <w:textAlignment w:val="baseline"/>
        <w:rPr>
          <w:rFonts w:ascii="Arial" w:eastAsia="굴림" w:hAnsi="Arial" w:cs="Arial"/>
          <w:color w:val="000000"/>
          <w:kern w:val="0"/>
          <w:sz w:val="24"/>
          <w:szCs w:val="24"/>
        </w:rPr>
      </w:pPr>
      <w:r w:rsidRPr="00015ED1">
        <w:rPr>
          <w:rFonts w:ascii="Times New Roman" w:eastAsia="굴림" w:hAnsi="Times New Roman" w:cs="Times New Roman"/>
          <w:color w:val="000000"/>
          <w:kern w:val="0"/>
          <w:sz w:val="24"/>
          <w:szCs w:val="24"/>
        </w:rPr>
        <w:t>What has been your experience so far in your journey concerning academic writing?</w:t>
      </w:r>
    </w:p>
    <w:p w:rsidR="00015ED1" w:rsidRPr="00015ED1" w:rsidRDefault="00015ED1" w:rsidP="00015ED1">
      <w:pPr>
        <w:widowControl/>
        <w:numPr>
          <w:ilvl w:val="0"/>
          <w:numId w:val="1"/>
        </w:numPr>
        <w:wordWrap/>
        <w:autoSpaceDE/>
        <w:autoSpaceDN/>
        <w:spacing w:after="0" w:line="240" w:lineRule="auto"/>
        <w:textAlignment w:val="baseline"/>
        <w:rPr>
          <w:rFonts w:ascii="Arial" w:eastAsia="굴림" w:hAnsi="Arial" w:cs="Arial"/>
          <w:color w:val="000000"/>
          <w:kern w:val="0"/>
          <w:sz w:val="24"/>
          <w:szCs w:val="24"/>
        </w:rPr>
      </w:pPr>
      <w:r w:rsidRPr="00015ED1">
        <w:rPr>
          <w:rFonts w:ascii="Times New Roman" w:eastAsia="굴림" w:hAnsi="Times New Roman" w:cs="Times New Roman"/>
          <w:color w:val="000000"/>
          <w:kern w:val="0"/>
          <w:sz w:val="24"/>
          <w:szCs w:val="24"/>
        </w:rPr>
        <w:t>What is scholarly communication? Are you part of the community of scholarly communicators? If not, do you plan to?</w:t>
      </w:r>
    </w:p>
    <w:p w:rsidR="00015ED1" w:rsidRPr="00015ED1" w:rsidRDefault="00015ED1" w:rsidP="00015ED1">
      <w:pPr>
        <w:widowControl/>
        <w:numPr>
          <w:ilvl w:val="0"/>
          <w:numId w:val="1"/>
        </w:numPr>
        <w:wordWrap/>
        <w:autoSpaceDE/>
        <w:autoSpaceDN/>
        <w:spacing w:line="240" w:lineRule="auto"/>
        <w:textAlignment w:val="baseline"/>
        <w:rPr>
          <w:rFonts w:ascii="Arial" w:eastAsia="굴림" w:hAnsi="Arial" w:cs="Arial"/>
          <w:color w:val="000000"/>
          <w:kern w:val="0"/>
          <w:sz w:val="24"/>
          <w:szCs w:val="24"/>
        </w:rPr>
      </w:pPr>
      <w:r w:rsidRPr="00015ED1">
        <w:rPr>
          <w:rFonts w:ascii="Times New Roman" w:eastAsia="굴림" w:hAnsi="Times New Roman" w:cs="Times New Roman"/>
          <w:color w:val="000000"/>
          <w:kern w:val="0"/>
          <w:sz w:val="24"/>
          <w:szCs w:val="24"/>
        </w:rPr>
        <w:t>Discuss the importance of academic writing to the world. </w:t>
      </w:r>
    </w:p>
    <w:p w:rsidR="00015ED1" w:rsidRPr="00015ED1" w:rsidRDefault="00015ED1" w:rsidP="00015ED1">
      <w:pPr>
        <w:widowControl/>
        <w:wordWrap/>
        <w:autoSpaceDE/>
        <w:autoSpaceDN/>
        <w:spacing w:line="240" w:lineRule="auto"/>
        <w:rPr>
          <w:rFonts w:ascii="굴림" w:eastAsia="굴림" w:hAnsi="굴림" w:cs="굴림"/>
          <w:kern w:val="0"/>
          <w:sz w:val="24"/>
          <w:szCs w:val="24"/>
        </w:rPr>
      </w:pPr>
      <w:r w:rsidRPr="00015ED1">
        <w:rPr>
          <w:rFonts w:ascii="Times New Roman" w:eastAsia="굴림" w:hAnsi="Times New Roman" w:cs="Times New Roman"/>
          <w:b/>
          <w:bCs/>
          <w:color w:val="000000"/>
          <w:kern w:val="0"/>
          <w:sz w:val="24"/>
          <w:szCs w:val="24"/>
        </w:rPr>
        <w:t>Lecture Two</w:t>
      </w:r>
    </w:p>
    <w:p w:rsidR="00015ED1" w:rsidRPr="00015ED1" w:rsidRDefault="00015ED1" w:rsidP="00015ED1">
      <w:pPr>
        <w:widowControl/>
        <w:wordWrap/>
        <w:autoSpaceDE/>
        <w:autoSpaceDN/>
        <w:spacing w:line="240" w:lineRule="auto"/>
        <w:rPr>
          <w:rFonts w:ascii="굴림" w:eastAsia="굴림" w:hAnsi="굴림" w:cs="굴림"/>
          <w:kern w:val="0"/>
          <w:sz w:val="24"/>
          <w:szCs w:val="24"/>
        </w:rPr>
      </w:pPr>
      <w:r w:rsidRPr="00015ED1">
        <w:rPr>
          <w:rFonts w:ascii="Times New Roman" w:eastAsia="굴림" w:hAnsi="Times New Roman" w:cs="Times New Roman"/>
          <w:color w:val="000000"/>
          <w:kern w:val="0"/>
          <w:sz w:val="24"/>
          <w:szCs w:val="24"/>
        </w:rPr>
        <w:t>The following activities were issued during this lecture. Write a comprehensive report on your findings. Then share your reports amongst yourselves and allow further learning to take place. </w:t>
      </w:r>
    </w:p>
    <w:p w:rsidR="00015ED1" w:rsidRPr="00015ED1" w:rsidRDefault="00015ED1" w:rsidP="00015ED1">
      <w:pPr>
        <w:widowControl/>
        <w:numPr>
          <w:ilvl w:val="0"/>
          <w:numId w:val="2"/>
        </w:numPr>
        <w:wordWrap/>
        <w:autoSpaceDE/>
        <w:autoSpaceDN/>
        <w:spacing w:before="280" w:after="0" w:line="240" w:lineRule="auto"/>
        <w:ind w:left="360"/>
        <w:textAlignment w:val="baseline"/>
        <w:rPr>
          <w:rFonts w:ascii="Times New Roman" w:eastAsia="굴림" w:hAnsi="Times New Roman" w:cs="Times New Roman"/>
          <w:color w:val="000000"/>
          <w:kern w:val="0"/>
          <w:sz w:val="24"/>
          <w:szCs w:val="24"/>
        </w:rPr>
      </w:pPr>
      <w:r w:rsidRPr="00015ED1">
        <w:rPr>
          <w:rFonts w:ascii="Times New Roman" w:eastAsia="굴림" w:hAnsi="Times New Roman" w:cs="Times New Roman"/>
          <w:color w:val="000000"/>
          <w:kern w:val="0"/>
          <w:sz w:val="24"/>
          <w:szCs w:val="24"/>
        </w:rPr>
        <w:t>Walk to the library and observe how sources are arranged. What system of arranging material is your library using?</w:t>
      </w:r>
    </w:p>
    <w:p w:rsidR="00015ED1" w:rsidRPr="00015ED1" w:rsidRDefault="00015ED1" w:rsidP="00015ED1">
      <w:pPr>
        <w:widowControl/>
        <w:numPr>
          <w:ilvl w:val="0"/>
          <w:numId w:val="2"/>
        </w:numPr>
        <w:wordWrap/>
        <w:autoSpaceDE/>
        <w:autoSpaceDN/>
        <w:spacing w:after="0" w:line="240" w:lineRule="auto"/>
        <w:ind w:left="360"/>
        <w:textAlignment w:val="baseline"/>
        <w:rPr>
          <w:rFonts w:ascii="Times New Roman" w:eastAsia="굴림" w:hAnsi="Times New Roman" w:cs="Times New Roman"/>
          <w:color w:val="000000"/>
          <w:kern w:val="0"/>
          <w:sz w:val="24"/>
          <w:szCs w:val="24"/>
        </w:rPr>
      </w:pPr>
      <w:r w:rsidRPr="00015ED1">
        <w:rPr>
          <w:rFonts w:ascii="Times New Roman" w:eastAsia="굴림" w:hAnsi="Times New Roman" w:cs="Times New Roman"/>
          <w:color w:val="000000"/>
          <w:kern w:val="0"/>
          <w:sz w:val="24"/>
          <w:szCs w:val="24"/>
        </w:rPr>
        <w:t>Request the librarian for a further tutorial on locating material in a library and search and retrieval methods. </w:t>
      </w:r>
    </w:p>
    <w:p w:rsidR="00015ED1" w:rsidRPr="00015ED1" w:rsidRDefault="00015ED1" w:rsidP="00015ED1">
      <w:pPr>
        <w:widowControl/>
        <w:numPr>
          <w:ilvl w:val="0"/>
          <w:numId w:val="2"/>
        </w:numPr>
        <w:wordWrap/>
        <w:autoSpaceDE/>
        <w:autoSpaceDN/>
        <w:spacing w:after="0" w:line="240" w:lineRule="auto"/>
        <w:ind w:left="360"/>
        <w:textAlignment w:val="baseline"/>
        <w:rPr>
          <w:rFonts w:ascii="Times New Roman" w:eastAsia="굴림" w:hAnsi="Times New Roman" w:cs="Times New Roman"/>
          <w:color w:val="000000"/>
          <w:kern w:val="0"/>
          <w:sz w:val="24"/>
          <w:szCs w:val="24"/>
        </w:rPr>
      </w:pPr>
      <w:r w:rsidRPr="00015ED1">
        <w:rPr>
          <w:rFonts w:ascii="Times New Roman" w:eastAsia="굴림" w:hAnsi="Times New Roman" w:cs="Times New Roman"/>
          <w:color w:val="000000"/>
          <w:kern w:val="0"/>
          <w:sz w:val="24"/>
          <w:szCs w:val="24"/>
        </w:rPr>
        <w:t>Make a list of books and other material you need in the library and try to access them without help.</w:t>
      </w:r>
    </w:p>
    <w:p w:rsidR="00015ED1" w:rsidRPr="00015ED1" w:rsidRDefault="00015ED1" w:rsidP="00015ED1">
      <w:pPr>
        <w:widowControl/>
        <w:numPr>
          <w:ilvl w:val="0"/>
          <w:numId w:val="2"/>
        </w:numPr>
        <w:wordWrap/>
        <w:autoSpaceDE/>
        <w:autoSpaceDN/>
        <w:spacing w:after="0" w:line="240" w:lineRule="auto"/>
        <w:ind w:left="360"/>
        <w:textAlignment w:val="baseline"/>
        <w:rPr>
          <w:rFonts w:ascii="Times New Roman" w:eastAsia="굴림" w:hAnsi="Times New Roman" w:cs="Times New Roman"/>
          <w:color w:val="000000"/>
          <w:kern w:val="0"/>
          <w:sz w:val="24"/>
          <w:szCs w:val="24"/>
        </w:rPr>
      </w:pPr>
      <w:r w:rsidRPr="00015ED1">
        <w:rPr>
          <w:rFonts w:ascii="Times New Roman" w:eastAsia="굴림" w:hAnsi="Times New Roman" w:cs="Times New Roman"/>
          <w:color w:val="000000"/>
          <w:kern w:val="0"/>
          <w:sz w:val="24"/>
          <w:szCs w:val="24"/>
        </w:rPr>
        <w:t>Try and search for material using Boolean operators and truncation phrases.</w:t>
      </w:r>
    </w:p>
    <w:p w:rsidR="00015ED1" w:rsidRPr="00015ED1" w:rsidRDefault="00015ED1" w:rsidP="00015ED1">
      <w:pPr>
        <w:widowControl/>
        <w:wordWrap/>
        <w:autoSpaceDE/>
        <w:autoSpaceDN/>
        <w:spacing w:after="0" w:line="240" w:lineRule="auto"/>
        <w:jc w:val="left"/>
        <w:rPr>
          <w:rFonts w:ascii="굴림" w:eastAsia="굴림" w:hAnsi="굴림" w:cs="굴림"/>
          <w:kern w:val="0"/>
          <w:sz w:val="24"/>
          <w:szCs w:val="24"/>
        </w:rPr>
      </w:pPr>
    </w:p>
    <w:p w:rsidR="00015ED1" w:rsidRPr="00015ED1" w:rsidRDefault="00015ED1" w:rsidP="00015ED1">
      <w:pPr>
        <w:widowControl/>
        <w:wordWrap/>
        <w:autoSpaceDE/>
        <w:autoSpaceDN/>
        <w:spacing w:line="240" w:lineRule="auto"/>
        <w:rPr>
          <w:rFonts w:ascii="굴림" w:eastAsia="굴림" w:hAnsi="굴림" w:cs="굴림"/>
          <w:kern w:val="0"/>
          <w:sz w:val="24"/>
          <w:szCs w:val="24"/>
        </w:rPr>
      </w:pPr>
      <w:r w:rsidRPr="00015ED1">
        <w:rPr>
          <w:rFonts w:ascii="Times New Roman" w:eastAsia="굴림" w:hAnsi="Times New Roman" w:cs="Times New Roman"/>
          <w:b/>
          <w:bCs/>
          <w:color w:val="000000"/>
          <w:kern w:val="0"/>
          <w:sz w:val="24"/>
          <w:szCs w:val="24"/>
        </w:rPr>
        <w:t>Lecture Three</w:t>
      </w:r>
    </w:p>
    <w:p w:rsidR="00015ED1" w:rsidRPr="00015ED1" w:rsidRDefault="00015ED1" w:rsidP="00015ED1">
      <w:pPr>
        <w:widowControl/>
        <w:wordWrap/>
        <w:autoSpaceDE/>
        <w:autoSpaceDN/>
        <w:spacing w:line="240" w:lineRule="auto"/>
        <w:rPr>
          <w:rFonts w:ascii="굴림" w:eastAsia="굴림" w:hAnsi="굴림" w:cs="굴림"/>
          <w:kern w:val="0"/>
          <w:sz w:val="24"/>
          <w:szCs w:val="24"/>
        </w:rPr>
      </w:pPr>
      <w:r w:rsidRPr="00015ED1">
        <w:rPr>
          <w:rFonts w:ascii="Times New Roman" w:eastAsia="굴림" w:hAnsi="Times New Roman" w:cs="Times New Roman"/>
          <w:color w:val="000000"/>
          <w:kern w:val="0"/>
          <w:sz w:val="24"/>
          <w:szCs w:val="24"/>
        </w:rPr>
        <w:t xml:space="preserve">Your research will no doubt involve peer-review and scholarly journals. They are a useful source of information for many scholars. However, not all of them are credible or believable. Thus, we must stay vigilant and know how to tell a genuine journal from a fake journal. Depending on your level of study, consider writing a paper for publication in a peer-review journal. No level is too low to engage in serious publication. While a student in Malaysia, I was shocked to see my department had organized a research conference for undergraduates. What could undergraduate students possibly contribute to the research world? I was left with egg on my face when I listened to the various research findings these students had to offer. My mindset since then has shifted. We all have serious issues </w:t>
      </w:r>
      <w:proofErr w:type="spellStart"/>
      <w:r w:rsidRPr="00015ED1">
        <w:rPr>
          <w:rFonts w:ascii="Times New Roman" w:eastAsia="굴림" w:hAnsi="Times New Roman" w:cs="Times New Roman"/>
          <w:color w:val="000000"/>
          <w:kern w:val="0"/>
          <w:sz w:val="24"/>
          <w:szCs w:val="24"/>
        </w:rPr>
        <w:t>bedevilling</w:t>
      </w:r>
      <w:proofErr w:type="spellEnd"/>
      <w:r w:rsidRPr="00015ED1">
        <w:rPr>
          <w:rFonts w:ascii="Times New Roman" w:eastAsia="굴림" w:hAnsi="Times New Roman" w:cs="Times New Roman"/>
          <w:color w:val="000000"/>
          <w:kern w:val="0"/>
          <w:sz w:val="24"/>
          <w:szCs w:val="24"/>
        </w:rPr>
        <w:t xml:space="preserve"> our societies. Look around and see how you can contribute to the growing world of scientific knowledge. </w:t>
      </w:r>
    </w:p>
    <w:p w:rsidR="00015ED1" w:rsidRPr="00015ED1" w:rsidRDefault="00015ED1" w:rsidP="00015ED1">
      <w:pPr>
        <w:widowControl/>
        <w:wordWrap/>
        <w:autoSpaceDE/>
        <w:autoSpaceDN/>
        <w:spacing w:line="240" w:lineRule="auto"/>
        <w:rPr>
          <w:rFonts w:ascii="굴림" w:eastAsia="굴림" w:hAnsi="굴림" w:cs="굴림"/>
          <w:kern w:val="0"/>
          <w:sz w:val="24"/>
          <w:szCs w:val="24"/>
        </w:rPr>
      </w:pPr>
      <w:r w:rsidRPr="00015ED1">
        <w:rPr>
          <w:rFonts w:ascii="Times New Roman" w:eastAsia="굴림" w:hAnsi="Times New Roman" w:cs="Times New Roman"/>
          <w:color w:val="000000"/>
          <w:kern w:val="0"/>
          <w:sz w:val="24"/>
          <w:szCs w:val="24"/>
        </w:rPr>
        <w:lastRenderedPageBreak/>
        <w:t xml:space="preserve">In this lecture, we also looked at referencing styles. Referencing styles help us to organize our work. By now you must be familiar with referencing styles and software like </w:t>
      </w:r>
      <w:proofErr w:type="spellStart"/>
      <w:r w:rsidRPr="00015ED1">
        <w:rPr>
          <w:rFonts w:ascii="Times New Roman" w:eastAsia="굴림" w:hAnsi="Times New Roman" w:cs="Times New Roman"/>
          <w:color w:val="000000"/>
          <w:kern w:val="0"/>
          <w:sz w:val="24"/>
          <w:szCs w:val="24"/>
        </w:rPr>
        <w:t>Mendeley</w:t>
      </w:r>
      <w:proofErr w:type="spellEnd"/>
      <w:r w:rsidRPr="00015ED1">
        <w:rPr>
          <w:rFonts w:ascii="Times New Roman" w:eastAsia="굴림" w:hAnsi="Times New Roman" w:cs="Times New Roman"/>
          <w:color w:val="000000"/>
          <w:kern w:val="0"/>
          <w:sz w:val="24"/>
          <w:szCs w:val="24"/>
        </w:rPr>
        <w:t xml:space="preserve"> that you can use to help </w:t>
      </w:r>
      <w:proofErr w:type="spellStart"/>
      <w:r w:rsidRPr="00015ED1">
        <w:rPr>
          <w:rFonts w:ascii="Times New Roman" w:eastAsia="굴림" w:hAnsi="Times New Roman" w:cs="Times New Roman"/>
          <w:color w:val="000000"/>
          <w:kern w:val="0"/>
          <w:sz w:val="24"/>
          <w:szCs w:val="24"/>
        </w:rPr>
        <w:t>organise</w:t>
      </w:r>
      <w:proofErr w:type="spellEnd"/>
      <w:r w:rsidRPr="00015ED1">
        <w:rPr>
          <w:rFonts w:ascii="Times New Roman" w:eastAsia="굴림" w:hAnsi="Times New Roman" w:cs="Times New Roman"/>
          <w:color w:val="000000"/>
          <w:kern w:val="0"/>
          <w:sz w:val="24"/>
          <w:szCs w:val="24"/>
        </w:rPr>
        <w:t xml:space="preserve"> your work. </w:t>
      </w:r>
    </w:p>
    <w:p w:rsidR="00015ED1" w:rsidRPr="00015ED1" w:rsidRDefault="00015ED1" w:rsidP="00015ED1">
      <w:pPr>
        <w:widowControl/>
        <w:wordWrap/>
        <w:autoSpaceDE/>
        <w:autoSpaceDN/>
        <w:spacing w:line="240" w:lineRule="auto"/>
        <w:rPr>
          <w:rFonts w:ascii="굴림" w:eastAsia="굴림" w:hAnsi="굴림" w:cs="굴림"/>
          <w:kern w:val="0"/>
          <w:sz w:val="24"/>
          <w:szCs w:val="24"/>
        </w:rPr>
      </w:pPr>
      <w:r w:rsidRPr="00015ED1">
        <w:rPr>
          <w:rFonts w:ascii="Times New Roman" w:eastAsia="굴림" w:hAnsi="Times New Roman" w:cs="Times New Roman"/>
          <w:color w:val="000000"/>
          <w:kern w:val="0"/>
          <w:sz w:val="24"/>
          <w:szCs w:val="24"/>
        </w:rPr>
        <w:t>Your task going forward is to look for a research problem and attempt to solve it. Let it be self-motivated, not something the professor has asked you to do. Develop a research scholar’s mentality and keep referencing in mind.</w:t>
      </w:r>
    </w:p>
    <w:p w:rsidR="00015ED1" w:rsidRPr="00015ED1" w:rsidRDefault="00015ED1" w:rsidP="00015ED1">
      <w:pPr>
        <w:widowControl/>
        <w:wordWrap/>
        <w:autoSpaceDE/>
        <w:autoSpaceDN/>
        <w:spacing w:line="240" w:lineRule="auto"/>
        <w:rPr>
          <w:rFonts w:ascii="굴림" w:eastAsia="굴림" w:hAnsi="굴림" w:cs="굴림"/>
          <w:kern w:val="0"/>
          <w:sz w:val="24"/>
          <w:szCs w:val="24"/>
        </w:rPr>
      </w:pPr>
      <w:r w:rsidRPr="00015ED1">
        <w:rPr>
          <w:rFonts w:ascii="Times New Roman" w:eastAsia="굴림" w:hAnsi="Times New Roman" w:cs="Times New Roman"/>
          <w:b/>
          <w:bCs/>
          <w:color w:val="000000"/>
          <w:kern w:val="0"/>
          <w:sz w:val="24"/>
          <w:szCs w:val="24"/>
        </w:rPr>
        <w:t>Lecture Four</w:t>
      </w:r>
    </w:p>
    <w:p w:rsidR="00015ED1" w:rsidRPr="00015ED1" w:rsidRDefault="00015ED1" w:rsidP="00015ED1">
      <w:pPr>
        <w:widowControl/>
        <w:wordWrap/>
        <w:autoSpaceDE/>
        <w:autoSpaceDN/>
        <w:spacing w:line="240" w:lineRule="auto"/>
        <w:rPr>
          <w:rFonts w:ascii="굴림" w:eastAsia="굴림" w:hAnsi="굴림" w:cs="굴림"/>
          <w:kern w:val="0"/>
          <w:sz w:val="24"/>
          <w:szCs w:val="24"/>
        </w:rPr>
      </w:pPr>
      <w:r w:rsidRPr="00015ED1">
        <w:rPr>
          <w:rFonts w:ascii="Times New Roman" w:eastAsia="굴림" w:hAnsi="Times New Roman" w:cs="Times New Roman"/>
          <w:color w:val="000000"/>
          <w:kern w:val="0"/>
          <w:sz w:val="24"/>
          <w:szCs w:val="24"/>
        </w:rPr>
        <w:t>Plagiarism, as noted earlier, is a sin in academic writing. It is not to be condoned and is heavily frowned on in all academic institutions that want to keep their reputation. Once more, get into groups of 4 and discuss the following:</w:t>
      </w:r>
    </w:p>
    <w:p w:rsidR="00015ED1" w:rsidRPr="00015ED1" w:rsidRDefault="00015ED1" w:rsidP="00015ED1">
      <w:pPr>
        <w:widowControl/>
        <w:numPr>
          <w:ilvl w:val="0"/>
          <w:numId w:val="3"/>
        </w:numPr>
        <w:wordWrap/>
        <w:autoSpaceDE/>
        <w:autoSpaceDN/>
        <w:spacing w:after="0" w:line="240" w:lineRule="auto"/>
        <w:textAlignment w:val="baseline"/>
        <w:rPr>
          <w:rFonts w:ascii="Arial" w:eastAsia="굴림" w:hAnsi="Arial" w:cs="Arial"/>
          <w:color w:val="000000"/>
          <w:kern w:val="0"/>
          <w:sz w:val="24"/>
          <w:szCs w:val="24"/>
        </w:rPr>
      </w:pPr>
      <w:r w:rsidRPr="00015ED1">
        <w:rPr>
          <w:rFonts w:ascii="Times New Roman" w:eastAsia="굴림" w:hAnsi="Times New Roman" w:cs="Times New Roman"/>
          <w:color w:val="000000"/>
          <w:kern w:val="0"/>
          <w:sz w:val="24"/>
          <w:szCs w:val="24"/>
        </w:rPr>
        <w:t>Have you ever been caught in the sin of plagiarism? How did you feel? If not, what have you done to ensure that you never plagiarize? </w:t>
      </w:r>
    </w:p>
    <w:p w:rsidR="00015ED1" w:rsidRPr="00015ED1" w:rsidRDefault="00015ED1" w:rsidP="00015ED1">
      <w:pPr>
        <w:widowControl/>
        <w:numPr>
          <w:ilvl w:val="0"/>
          <w:numId w:val="3"/>
        </w:numPr>
        <w:wordWrap/>
        <w:autoSpaceDE/>
        <w:autoSpaceDN/>
        <w:spacing w:after="0" w:line="240" w:lineRule="auto"/>
        <w:textAlignment w:val="baseline"/>
        <w:rPr>
          <w:rFonts w:ascii="Arial" w:eastAsia="굴림" w:hAnsi="Arial" w:cs="Arial"/>
          <w:color w:val="000000"/>
          <w:kern w:val="0"/>
          <w:sz w:val="24"/>
          <w:szCs w:val="24"/>
        </w:rPr>
      </w:pPr>
      <w:r w:rsidRPr="00015ED1">
        <w:rPr>
          <w:rFonts w:ascii="Times New Roman" w:eastAsia="굴림" w:hAnsi="Times New Roman" w:cs="Times New Roman"/>
          <w:color w:val="000000"/>
          <w:kern w:val="0"/>
          <w:sz w:val="24"/>
          <w:szCs w:val="24"/>
        </w:rPr>
        <w:t>Discuss the mechanisms you will put in place to ensure you don’t plagiarize. </w:t>
      </w:r>
    </w:p>
    <w:p w:rsidR="00015ED1" w:rsidRPr="00015ED1" w:rsidRDefault="00015ED1" w:rsidP="00015ED1">
      <w:pPr>
        <w:widowControl/>
        <w:numPr>
          <w:ilvl w:val="0"/>
          <w:numId w:val="3"/>
        </w:numPr>
        <w:wordWrap/>
        <w:autoSpaceDE/>
        <w:autoSpaceDN/>
        <w:spacing w:line="240" w:lineRule="auto"/>
        <w:textAlignment w:val="baseline"/>
        <w:rPr>
          <w:rFonts w:ascii="Arial" w:eastAsia="굴림" w:hAnsi="Arial" w:cs="Arial"/>
          <w:color w:val="000000"/>
          <w:kern w:val="0"/>
          <w:sz w:val="24"/>
          <w:szCs w:val="24"/>
        </w:rPr>
      </w:pPr>
      <w:r w:rsidRPr="00015ED1">
        <w:rPr>
          <w:rFonts w:ascii="Times New Roman" w:eastAsia="굴림" w:hAnsi="Times New Roman" w:cs="Times New Roman"/>
          <w:color w:val="000000"/>
          <w:kern w:val="0"/>
          <w:sz w:val="24"/>
          <w:szCs w:val="24"/>
        </w:rPr>
        <w:t>Watch the following video and summarize the content. What’s your take on the content shared?</w:t>
      </w:r>
    </w:p>
    <w:p w:rsidR="00015ED1" w:rsidRPr="00015ED1" w:rsidRDefault="00015ED1" w:rsidP="00015ED1">
      <w:pPr>
        <w:widowControl/>
        <w:wordWrap/>
        <w:autoSpaceDE/>
        <w:autoSpaceDN/>
        <w:spacing w:line="240" w:lineRule="auto"/>
        <w:rPr>
          <w:rFonts w:ascii="굴림" w:eastAsia="굴림" w:hAnsi="굴림" w:cs="굴림"/>
          <w:kern w:val="0"/>
          <w:sz w:val="24"/>
          <w:szCs w:val="24"/>
        </w:rPr>
      </w:pPr>
      <w:hyperlink r:id="rId5" w:history="1">
        <w:r w:rsidRPr="00015ED1">
          <w:rPr>
            <w:rFonts w:ascii="Times New Roman" w:eastAsia="굴림" w:hAnsi="Times New Roman" w:cs="Times New Roman"/>
            <w:color w:val="1155CC"/>
            <w:kern w:val="0"/>
            <w:sz w:val="24"/>
            <w:szCs w:val="24"/>
            <w:u w:val="single"/>
          </w:rPr>
          <w:t>https://www.youtube.com/watch?v=UsFcU1PH_8E&amp;t=136s</w:t>
        </w:r>
      </w:hyperlink>
    </w:p>
    <w:p w:rsidR="00015ED1" w:rsidRPr="00015ED1" w:rsidRDefault="00015ED1" w:rsidP="00015ED1">
      <w:pPr>
        <w:widowControl/>
        <w:wordWrap/>
        <w:autoSpaceDE/>
        <w:autoSpaceDN/>
        <w:spacing w:line="240" w:lineRule="auto"/>
        <w:rPr>
          <w:rFonts w:ascii="굴림" w:eastAsia="굴림" w:hAnsi="굴림" w:cs="굴림"/>
          <w:kern w:val="0"/>
          <w:sz w:val="24"/>
          <w:szCs w:val="24"/>
        </w:rPr>
      </w:pPr>
      <w:r w:rsidRPr="00015ED1">
        <w:rPr>
          <w:rFonts w:ascii="Times New Roman" w:eastAsia="굴림" w:hAnsi="Times New Roman" w:cs="Times New Roman"/>
          <w:b/>
          <w:bCs/>
          <w:color w:val="000000"/>
          <w:kern w:val="0"/>
          <w:sz w:val="24"/>
          <w:szCs w:val="24"/>
        </w:rPr>
        <w:t>Lesson Five</w:t>
      </w:r>
    </w:p>
    <w:p w:rsidR="00015ED1" w:rsidRPr="00015ED1" w:rsidRDefault="00015ED1" w:rsidP="00015ED1">
      <w:pPr>
        <w:widowControl/>
        <w:wordWrap/>
        <w:autoSpaceDE/>
        <w:autoSpaceDN/>
        <w:spacing w:line="240" w:lineRule="auto"/>
        <w:rPr>
          <w:rFonts w:ascii="굴림" w:eastAsia="굴림" w:hAnsi="굴림" w:cs="굴림"/>
          <w:kern w:val="0"/>
          <w:sz w:val="24"/>
          <w:szCs w:val="24"/>
        </w:rPr>
      </w:pPr>
      <w:r w:rsidRPr="00015ED1">
        <w:rPr>
          <w:rFonts w:ascii="Times New Roman" w:eastAsia="굴림" w:hAnsi="Times New Roman" w:cs="Times New Roman"/>
          <w:color w:val="000000"/>
          <w:kern w:val="0"/>
          <w:sz w:val="24"/>
          <w:szCs w:val="24"/>
        </w:rPr>
        <w:t>Intellectual property rights or copyright is very important to protect someone’s work. It guards against commercial theft of an individual’s hard-earned money. Take a walk to court and find out when an intellectual property case will be held and purpose to attend. Take notes and later put together a report which you can share with your workmates or your professor. What new things did you learn from the court case? How will these new things you learnt impact your lives?</w:t>
      </w:r>
    </w:p>
    <w:p w:rsidR="00015ED1" w:rsidRPr="00015ED1" w:rsidRDefault="00015ED1" w:rsidP="00015ED1">
      <w:pPr>
        <w:widowControl/>
        <w:wordWrap/>
        <w:autoSpaceDE/>
        <w:autoSpaceDN/>
        <w:spacing w:line="240" w:lineRule="auto"/>
        <w:rPr>
          <w:rFonts w:ascii="굴림" w:eastAsia="굴림" w:hAnsi="굴림" w:cs="굴림"/>
          <w:kern w:val="0"/>
          <w:sz w:val="24"/>
          <w:szCs w:val="24"/>
        </w:rPr>
      </w:pPr>
      <w:r w:rsidRPr="00015ED1">
        <w:rPr>
          <w:rFonts w:ascii="Times New Roman" w:eastAsia="굴림" w:hAnsi="Times New Roman" w:cs="Times New Roman"/>
          <w:b/>
          <w:bCs/>
          <w:color w:val="000000"/>
          <w:kern w:val="0"/>
          <w:sz w:val="24"/>
          <w:szCs w:val="24"/>
        </w:rPr>
        <w:t>Lesson Six</w:t>
      </w:r>
    </w:p>
    <w:p w:rsidR="00015ED1" w:rsidRPr="00015ED1" w:rsidRDefault="00015ED1" w:rsidP="00015ED1">
      <w:pPr>
        <w:widowControl/>
        <w:wordWrap/>
        <w:autoSpaceDE/>
        <w:autoSpaceDN/>
        <w:spacing w:line="240" w:lineRule="auto"/>
        <w:rPr>
          <w:rFonts w:ascii="굴림" w:eastAsia="굴림" w:hAnsi="굴림" w:cs="굴림"/>
          <w:kern w:val="0"/>
          <w:sz w:val="24"/>
          <w:szCs w:val="24"/>
        </w:rPr>
      </w:pPr>
      <w:r w:rsidRPr="00015ED1">
        <w:rPr>
          <w:rFonts w:ascii="Times New Roman" w:eastAsia="굴림" w:hAnsi="Times New Roman" w:cs="Times New Roman"/>
          <w:color w:val="000000"/>
          <w:kern w:val="0"/>
          <w:sz w:val="24"/>
          <w:szCs w:val="24"/>
        </w:rPr>
        <w:t>The structure of an academic paper matters. Each institution provides its own guidelines where students are expected to follow. Selecting a topic is a crucial stage and so is developing a title. Look through the assignments you have done so far. Where did you go right or wrong? How can you improve so that you don’t struggle to get topics, titles and structuring your papers in future?</w:t>
      </w:r>
    </w:p>
    <w:p w:rsidR="00015ED1" w:rsidRPr="00015ED1" w:rsidRDefault="00015ED1" w:rsidP="00015ED1">
      <w:pPr>
        <w:widowControl/>
        <w:wordWrap/>
        <w:autoSpaceDE/>
        <w:autoSpaceDN/>
        <w:spacing w:after="240" w:line="240" w:lineRule="auto"/>
        <w:jc w:val="left"/>
        <w:rPr>
          <w:rFonts w:ascii="굴림" w:eastAsia="굴림" w:hAnsi="굴림" w:cs="굴림"/>
          <w:kern w:val="0"/>
          <w:sz w:val="24"/>
          <w:szCs w:val="24"/>
        </w:rPr>
      </w:pPr>
    </w:p>
    <w:p w:rsidR="00015ED1" w:rsidRPr="00015ED1" w:rsidRDefault="00015ED1" w:rsidP="00015ED1">
      <w:pPr>
        <w:widowControl/>
        <w:wordWrap/>
        <w:autoSpaceDE/>
        <w:autoSpaceDN/>
        <w:spacing w:line="240" w:lineRule="auto"/>
        <w:rPr>
          <w:rFonts w:ascii="굴림" w:eastAsia="굴림" w:hAnsi="굴림" w:cs="굴림"/>
          <w:kern w:val="0"/>
          <w:sz w:val="24"/>
          <w:szCs w:val="24"/>
        </w:rPr>
      </w:pPr>
      <w:r w:rsidRPr="00015ED1">
        <w:rPr>
          <w:rFonts w:ascii="Times New Roman" w:eastAsia="굴림" w:hAnsi="Times New Roman" w:cs="Times New Roman"/>
          <w:b/>
          <w:bCs/>
          <w:color w:val="000000"/>
          <w:kern w:val="0"/>
          <w:sz w:val="24"/>
          <w:szCs w:val="24"/>
        </w:rPr>
        <w:t>Lesson Seven &amp; Eight</w:t>
      </w:r>
    </w:p>
    <w:p w:rsidR="00015ED1" w:rsidRPr="00015ED1" w:rsidRDefault="00015ED1" w:rsidP="00015ED1">
      <w:pPr>
        <w:widowControl/>
        <w:wordWrap/>
        <w:autoSpaceDE/>
        <w:autoSpaceDN/>
        <w:spacing w:line="240" w:lineRule="auto"/>
        <w:rPr>
          <w:rFonts w:ascii="굴림" w:eastAsia="굴림" w:hAnsi="굴림" w:cs="굴림"/>
          <w:kern w:val="0"/>
          <w:sz w:val="24"/>
          <w:szCs w:val="24"/>
        </w:rPr>
      </w:pPr>
      <w:r w:rsidRPr="00015ED1">
        <w:rPr>
          <w:rFonts w:ascii="Times New Roman" w:eastAsia="굴림" w:hAnsi="Times New Roman" w:cs="Times New Roman"/>
          <w:color w:val="000000"/>
          <w:kern w:val="0"/>
          <w:sz w:val="24"/>
          <w:szCs w:val="24"/>
        </w:rPr>
        <w:t>Grammar to me is like the oxygen of the paper. Without grammar, your paper will wither. Every word must mean exactly as it is intended. The sentences should be clear, and the ideas should flow. You must also know how to write effective paragraphs that will help to convey your message. Bad grammar is a no, no. If you are weak in Grammar, please make the Internet your resource. You will find many websites that will assist you to improve. </w:t>
      </w:r>
    </w:p>
    <w:p w:rsidR="00015ED1" w:rsidRPr="00015ED1" w:rsidRDefault="00015ED1" w:rsidP="00015ED1">
      <w:pPr>
        <w:widowControl/>
        <w:wordWrap/>
        <w:autoSpaceDE/>
        <w:autoSpaceDN/>
        <w:spacing w:line="240" w:lineRule="auto"/>
        <w:rPr>
          <w:rFonts w:ascii="굴림" w:eastAsia="굴림" w:hAnsi="굴림" w:cs="굴림"/>
          <w:kern w:val="0"/>
          <w:sz w:val="24"/>
          <w:szCs w:val="24"/>
        </w:rPr>
      </w:pPr>
      <w:r w:rsidRPr="00015ED1">
        <w:rPr>
          <w:rFonts w:ascii="Times New Roman" w:eastAsia="굴림" w:hAnsi="Times New Roman" w:cs="Times New Roman"/>
          <w:b/>
          <w:bCs/>
          <w:color w:val="000000"/>
          <w:kern w:val="0"/>
          <w:sz w:val="24"/>
          <w:szCs w:val="24"/>
        </w:rPr>
        <w:t>Lesson Nine</w:t>
      </w:r>
    </w:p>
    <w:p w:rsidR="00015ED1" w:rsidRPr="00015ED1" w:rsidRDefault="00015ED1" w:rsidP="00015ED1">
      <w:pPr>
        <w:widowControl/>
        <w:wordWrap/>
        <w:autoSpaceDE/>
        <w:autoSpaceDN/>
        <w:spacing w:line="240" w:lineRule="auto"/>
        <w:rPr>
          <w:rFonts w:ascii="굴림" w:eastAsia="굴림" w:hAnsi="굴림" w:cs="굴림"/>
          <w:kern w:val="0"/>
          <w:sz w:val="24"/>
          <w:szCs w:val="24"/>
        </w:rPr>
      </w:pPr>
      <w:r w:rsidRPr="00015ED1">
        <w:rPr>
          <w:rFonts w:ascii="Times New Roman" w:eastAsia="굴림" w:hAnsi="Times New Roman" w:cs="Times New Roman"/>
          <w:color w:val="000000"/>
          <w:kern w:val="0"/>
          <w:sz w:val="24"/>
          <w:szCs w:val="24"/>
        </w:rPr>
        <w:t>In the language of academic writing, we learned that tone, style, and voice are critical to the overall presentation of your work. Misuse of words will cause failure in the way you present your paper. So is the misuse of transitions. Watch the following video and together with a partner, summarize and appraise the contents. </w:t>
      </w:r>
    </w:p>
    <w:p w:rsidR="00015ED1" w:rsidRPr="00015ED1" w:rsidRDefault="00015ED1" w:rsidP="00015ED1">
      <w:pPr>
        <w:widowControl/>
        <w:wordWrap/>
        <w:autoSpaceDE/>
        <w:autoSpaceDN/>
        <w:spacing w:line="240" w:lineRule="auto"/>
        <w:rPr>
          <w:rFonts w:ascii="굴림" w:eastAsia="굴림" w:hAnsi="굴림" w:cs="굴림"/>
          <w:kern w:val="0"/>
          <w:sz w:val="24"/>
          <w:szCs w:val="24"/>
        </w:rPr>
      </w:pPr>
      <w:hyperlink r:id="rId6" w:history="1">
        <w:r w:rsidRPr="00015ED1">
          <w:rPr>
            <w:rFonts w:ascii="Times New Roman" w:eastAsia="굴림" w:hAnsi="Times New Roman" w:cs="Times New Roman"/>
            <w:color w:val="1155CC"/>
            <w:kern w:val="0"/>
            <w:sz w:val="24"/>
            <w:szCs w:val="24"/>
            <w:u w:val="single"/>
          </w:rPr>
          <w:t>https://www.youtube.com/watch?v=ReiRl0NZS18</w:t>
        </w:r>
      </w:hyperlink>
    </w:p>
    <w:p w:rsidR="00015ED1" w:rsidRPr="00015ED1" w:rsidRDefault="00015ED1" w:rsidP="00015ED1">
      <w:pPr>
        <w:widowControl/>
        <w:wordWrap/>
        <w:autoSpaceDE/>
        <w:autoSpaceDN/>
        <w:spacing w:line="240" w:lineRule="auto"/>
        <w:rPr>
          <w:rFonts w:ascii="굴림" w:eastAsia="굴림" w:hAnsi="굴림" w:cs="굴림"/>
          <w:kern w:val="0"/>
          <w:sz w:val="24"/>
          <w:szCs w:val="24"/>
        </w:rPr>
      </w:pPr>
      <w:r w:rsidRPr="00015ED1">
        <w:rPr>
          <w:rFonts w:ascii="Times New Roman" w:eastAsia="굴림" w:hAnsi="Times New Roman" w:cs="Times New Roman"/>
          <w:b/>
          <w:bCs/>
          <w:color w:val="000000"/>
          <w:kern w:val="0"/>
          <w:sz w:val="24"/>
          <w:szCs w:val="24"/>
        </w:rPr>
        <w:t>Lesson Ten</w:t>
      </w:r>
    </w:p>
    <w:p w:rsidR="00015ED1" w:rsidRPr="00015ED1" w:rsidRDefault="00015ED1" w:rsidP="00015ED1">
      <w:pPr>
        <w:widowControl/>
        <w:wordWrap/>
        <w:autoSpaceDE/>
        <w:autoSpaceDN/>
        <w:spacing w:line="240" w:lineRule="auto"/>
        <w:rPr>
          <w:rFonts w:ascii="굴림" w:eastAsia="굴림" w:hAnsi="굴림" w:cs="굴림"/>
          <w:kern w:val="0"/>
          <w:sz w:val="24"/>
          <w:szCs w:val="24"/>
        </w:rPr>
      </w:pPr>
      <w:r w:rsidRPr="00015ED1">
        <w:rPr>
          <w:rFonts w:ascii="Times New Roman" w:eastAsia="굴림" w:hAnsi="Times New Roman" w:cs="Times New Roman"/>
          <w:color w:val="000000"/>
          <w:kern w:val="0"/>
          <w:sz w:val="24"/>
          <w:szCs w:val="24"/>
        </w:rPr>
        <w:t>Writing is not a haphazard activity. It is purposeful and deliberate. When you begin writing, you are engaging in a process. The process begins at the prewriting phase where you make certain critical decisions about what you will engage in. Once you have determined what it is you wish to write about, and collected enough material, you can begin writing, then revising, editing and proofreading using some of the guidelines we discussed in this lecture. Watch these two videos to help you polish further.</w:t>
      </w:r>
    </w:p>
    <w:p w:rsidR="00015ED1" w:rsidRPr="00015ED1" w:rsidRDefault="00015ED1" w:rsidP="00015ED1">
      <w:pPr>
        <w:widowControl/>
        <w:wordWrap/>
        <w:autoSpaceDE/>
        <w:autoSpaceDN/>
        <w:spacing w:line="240" w:lineRule="auto"/>
        <w:rPr>
          <w:rFonts w:ascii="굴림" w:eastAsia="굴림" w:hAnsi="굴림" w:cs="굴림"/>
          <w:kern w:val="0"/>
          <w:sz w:val="24"/>
          <w:szCs w:val="24"/>
        </w:rPr>
      </w:pPr>
      <w:hyperlink r:id="rId7" w:history="1">
        <w:r w:rsidRPr="00015ED1">
          <w:rPr>
            <w:rFonts w:ascii="Times New Roman" w:eastAsia="굴림" w:hAnsi="Times New Roman" w:cs="Times New Roman"/>
            <w:color w:val="1155CC"/>
            <w:kern w:val="0"/>
            <w:sz w:val="24"/>
            <w:szCs w:val="24"/>
            <w:u w:val="single"/>
          </w:rPr>
          <w:t>https://www.youtube.com/watch?v=vRJuwzCfix4</w:t>
        </w:r>
      </w:hyperlink>
    </w:p>
    <w:p w:rsidR="00015ED1" w:rsidRPr="00015ED1" w:rsidRDefault="00015ED1" w:rsidP="00015ED1">
      <w:pPr>
        <w:widowControl/>
        <w:wordWrap/>
        <w:autoSpaceDE/>
        <w:autoSpaceDN/>
        <w:spacing w:line="240" w:lineRule="auto"/>
        <w:rPr>
          <w:rFonts w:ascii="굴림" w:eastAsia="굴림" w:hAnsi="굴림" w:cs="굴림"/>
          <w:kern w:val="0"/>
          <w:sz w:val="24"/>
          <w:szCs w:val="24"/>
        </w:rPr>
      </w:pPr>
      <w:hyperlink r:id="rId8" w:history="1">
        <w:r w:rsidRPr="00015ED1">
          <w:rPr>
            <w:rFonts w:ascii="Times New Roman" w:eastAsia="굴림" w:hAnsi="Times New Roman" w:cs="Times New Roman"/>
            <w:color w:val="1155CC"/>
            <w:kern w:val="0"/>
            <w:sz w:val="24"/>
            <w:szCs w:val="24"/>
            <w:u w:val="single"/>
          </w:rPr>
          <w:t>https://www.youtube.com/watch?v=OElmSyPaYgI</w:t>
        </w:r>
      </w:hyperlink>
    </w:p>
    <w:p w:rsidR="00015ED1" w:rsidRPr="00015ED1" w:rsidRDefault="00015ED1" w:rsidP="00015ED1">
      <w:pPr>
        <w:widowControl/>
        <w:wordWrap/>
        <w:autoSpaceDE/>
        <w:autoSpaceDN/>
        <w:spacing w:line="240" w:lineRule="auto"/>
        <w:rPr>
          <w:rFonts w:ascii="굴림" w:eastAsia="굴림" w:hAnsi="굴림" w:cs="굴림"/>
          <w:kern w:val="0"/>
          <w:sz w:val="24"/>
          <w:szCs w:val="24"/>
        </w:rPr>
      </w:pPr>
      <w:r w:rsidRPr="00015ED1">
        <w:rPr>
          <w:rFonts w:ascii="Times New Roman" w:eastAsia="굴림" w:hAnsi="Times New Roman" w:cs="Times New Roman"/>
          <w:b/>
          <w:bCs/>
          <w:color w:val="000000"/>
          <w:kern w:val="0"/>
          <w:sz w:val="24"/>
          <w:szCs w:val="24"/>
        </w:rPr>
        <w:t>Lecture Eleven &amp; Twelve</w:t>
      </w:r>
    </w:p>
    <w:p w:rsidR="00015ED1" w:rsidRPr="00015ED1" w:rsidRDefault="00015ED1" w:rsidP="00015ED1">
      <w:pPr>
        <w:widowControl/>
        <w:wordWrap/>
        <w:autoSpaceDE/>
        <w:autoSpaceDN/>
        <w:spacing w:line="240" w:lineRule="auto"/>
        <w:rPr>
          <w:rFonts w:ascii="굴림" w:eastAsia="굴림" w:hAnsi="굴림" w:cs="굴림"/>
          <w:kern w:val="0"/>
          <w:sz w:val="24"/>
          <w:szCs w:val="24"/>
        </w:rPr>
      </w:pPr>
      <w:r w:rsidRPr="00015ED1">
        <w:rPr>
          <w:rFonts w:ascii="Times New Roman" w:eastAsia="굴림" w:hAnsi="Times New Roman" w:cs="Times New Roman"/>
          <w:color w:val="000000"/>
          <w:kern w:val="0"/>
          <w:sz w:val="24"/>
          <w:szCs w:val="24"/>
        </w:rPr>
        <w:t xml:space="preserve">Reading is purposeful. But it can be daunting if you do not have the requisite skills to make reading manageable. If you muster the skills of skimming, scanning and note-taking/note-making, reading might become an easier task. You must also learn how to summarize and review texts because you are dealing with large volumes of material. Together with a partner, find a text and </w:t>
      </w:r>
      <w:proofErr w:type="spellStart"/>
      <w:r w:rsidRPr="00015ED1">
        <w:rPr>
          <w:rFonts w:ascii="Times New Roman" w:eastAsia="굴림" w:hAnsi="Times New Roman" w:cs="Times New Roman"/>
          <w:color w:val="000000"/>
          <w:kern w:val="0"/>
          <w:sz w:val="24"/>
          <w:szCs w:val="24"/>
        </w:rPr>
        <w:t>summarise</w:t>
      </w:r>
      <w:proofErr w:type="spellEnd"/>
      <w:r w:rsidRPr="00015ED1">
        <w:rPr>
          <w:rFonts w:ascii="Times New Roman" w:eastAsia="굴림" w:hAnsi="Times New Roman" w:cs="Times New Roman"/>
          <w:color w:val="000000"/>
          <w:kern w:val="0"/>
          <w:sz w:val="24"/>
          <w:szCs w:val="24"/>
        </w:rPr>
        <w:t xml:space="preserve"> it in your own words. Then exchange and see how each one handled the same text. What did you both agree on? What didn’t you agree on? Who got it best? Also, watch the following video and get further useful tips.</w:t>
      </w:r>
    </w:p>
    <w:p w:rsidR="00015ED1" w:rsidRPr="00015ED1" w:rsidRDefault="00015ED1" w:rsidP="00015ED1">
      <w:pPr>
        <w:widowControl/>
        <w:wordWrap/>
        <w:autoSpaceDE/>
        <w:autoSpaceDN/>
        <w:spacing w:line="240" w:lineRule="auto"/>
        <w:rPr>
          <w:rFonts w:ascii="굴림" w:eastAsia="굴림" w:hAnsi="굴림" w:cs="굴림"/>
          <w:kern w:val="0"/>
          <w:sz w:val="24"/>
          <w:szCs w:val="24"/>
        </w:rPr>
      </w:pPr>
      <w:hyperlink r:id="rId9" w:history="1">
        <w:r w:rsidRPr="00015ED1">
          <w:rPr>
            <w:rFonts w:ascii="Times New Roman" w:eastAsia="굴림" w:hAnsi="Times New Roman" w:cs="Times New Roman"/>
            <w:color w:val="1155CC"/>
            <w:kern w:val="0"/>
            <w:sz w:val="24"/>
            <w:szCs w:val="24"/>
            <w:u w:val="single"/>
          </w:rPr>
          <w:t>https://www.youtube.com/watch?v=F1wPYHa5nUg</w:t>
        </w:r>
      </w:hyperlink>
    </w:p>
    <w:p w:rsidR="00015ED1" w:rsidRPr="00015ED1" w:rsidRDefault="00015ED1" w:rsidP="00015ED1">
      <w:pPr>
        <w:widowControl/>
        <w:wordWrap/>
        <w:autoSpaceDE/>
        <w:autoSpaceDN/>
        <w:spacing w:line="240" w:lineRule="auto"/>
        <w:rPr>
          <w:rFonts w:ascii="굴림" w:eastAsia="굴림" w:hAnsi="굴림" w:cs="굴림"/>
          <w:kern w:val="0"/>
          <w:sz w:val="24"/>
          <w:szCs w:val="24"/>
        </w:rPr>
      </w:pPr>
      <w:r w:rsidRPr="00015ED1">
        <w:rPr>
          <w:rFonts w:ascii="Times New Roman" w:eastAsia="굴림" w:hAnsi="Times New Roman" w:cs="Times New Roman"/>
          <w:b/>
          <w:bCs/>
          <w:color w:val="000000"/>
          <w:kern w:val="0"/>
          <w:sz w:val="24"/>
          <w:szCs w:val="24"/>
        </w:rPr>
        <w:t>Lecture Thirteen</w:t>
      </w:r>
    </w:p>
    <w:p w:rsidR="00015ED1" w:rsidRPr="00015ED1" w:rsidRDefault="00015ED1" w:rsidP="00015ED1">
      <w:pPr>
        <w:widowControl/>
        <w:wordWrap/>
        <w:autoSpaceDE/>
        <w:autoSpaceDN/>
        <w:spacing w:line="240" w:lineRule="auto"/>
        <w:rPr>
          <w:rFonts w:ascii="굴림" w:eastAsia="굴림" w:hAnsi="굴림" w:cs="굴림"/>
          <w:kern w:val="0"/>
          <w:sz w:val="24"/>
          <w:szCs w:val="24"/>
        </w:rPr>
      </w:pPr>
      <w:r w:rsidRPr="00015ED1">
        <w:rPr>
          <w:rFonts w:ascii="Times New Roman" w:eastAsia="굴림" w:hAnsi="Times New Roman" w:cs="Times New Roman"/>
          <w:color w:val="000000"/>
          <w:kern w:val="0"/>
          <w:sz w:val="24"/>
          <w:szCs w:val="24"/>
        </w:rPr>
        <w:t>The greatest thing that happened in academic writing probably is the invention of the computer? Can you imagine handwriting a 300-page doctoral thesis? Yet, that used to be the arduous task scholars had to contend with before the typewriter was invented. Even when the typewriter was invented, access was not easy. Today, the narrative has drastically changed. Not only do we own desktop computers and laptops, we also own printers so that we can print and hand in our assignments. Referencing and citations have been made easier, so has data processing. It’s now easy to tell whether our work is plagiarized. Go online and explore the various types of software available.</w:t>
      </w:r>
    </w:p>
    <w:p w:rsidR="00015ED1" w:rsidRPr="00015ED1" w:rsidRDefault="00015ED1" w:rsidP="00015ED1">
      <w:pPr>
        <w:widowControl/>
        <w:wordWrap/>
        <w:autoSpaceDE/>
        <w:autoSpaceDN/>
        <w:spacing w:line="240" w:lineRule="auto"/>
        <w:rPr>
          <w:rFonts w:ascii="굴림" w:eastAsia="굴림" w:hAnsi="굴림" w:cs="굴림"/>
          <w:kern w:val="0"/>
          <w:sz w:val="24"/>
          <w:szCs w:val="24"/>
        </w:rPr>
      </w:pPr>
      <w:r w:rsidRPr="00015ED1">
        <w:rPr>
          <w:rFonts w:ascii="Times New Roman" w:eastAsia="굴림" w:hAnsi="Times New Roman" w:cs="Times New Roman"/>
          <w:b/>
          <w:bCs/>
          <w:color w:val="000000"/>
          <w:kern w:val="0"/>
          <w:sz w:val="24"/>
          <w:szCs w:val="24"/>
        </w:rPr>
        <w:t>Summary</w:t>
      </w:r>
    </w:p>
    <w:p w:rsidR="00015ED1" w:rsidRPr="00015ED1" w:rsidRDefault="00015ED1" w:rsidP="00015ED1">
      <w:pPr>
        <w:widowControl/>
        <w:wordWrap/>
        <w:autoSpaceDE/>
        <w:autoSpaceDN/>
        <w:spacing w:line="240" w:lineRule="auto"/>
        <w:rPr>
          <w:rFonts w:ascii="굴림" w:eastAsia="굴림" w:hAnsi="굴림" w:cs="굴림"/>
          <w:kern w:val="0"/>
          <w:sz w:val="24"/>
          <w:szCs w:val="24"/>
        </w:rPr>
      </w:pPr>
      <w:r w:rsidRPr="00015ED1">
        <w:rPr>
          <w:rFonts w:ascii="Times New Roman" w:eastAsia="굴림" w:hAnsi="Times New Roman" w:cs="Times New Roman"/>
          <w:color w:val="000000"/>
          <w:kern w:val="0"/>
          <w:sz w:val="24"/>
          <w:szCs w:val="24"/>
        </w:rPr>
        <w:t>The academic writing process is not an easy one but can be made enjoyable if we are prepared to go all the way. You have a lot of resources around you such as literature, resource persons, the Internet and so on. Please use them and enrich your academic writing process. I wish you all the best. </w:t>
      </w:r>
    </w:p>
    <w:p w:rsidR="00015ED1" w:rsidRPr="00015ED1" w:rsidRDefault="00015ED1" w:rsidP="00015ED1">
      <w:pPr>
        <w:widowControl/>
        <w:wordWrap/>
        <w:autoSpaceDE/>
        <w:autoSpaceDN/>
        <w:spacing w:after="0" w:line="240" w:lineRule="auto"/>
        <w:jc w:val="left"/>
        <w:rPr>
          <w:rFonts w:ascii="굴림" w:eastAsia="굴림" w:hAnsi="굴림" w:cs="굴림"/>
          <w:kern w:val="0"/>
          <w:sz w:val="24"/>
          <w:szCs w:val="24"/>
        </w:rPr>
      </w:pPr>
    </w:p>
    <w:p w:rsidR="00015ED1" w:rsidRPr="00015ED1" w:rsidRDefault="00015ED1" w:rsidP="00015ED1">
      <w:pPr>
        <w:widowControl/>
        <w:wordWrap/>
        <w:autoSpaceDE/>
        <w:autoSpaceDN/>
        <w:spacing w:line="240" w:lineRule="auto"/>
        <w:jc w:val="center"/>
        <w:rPr>
          <w:rFonts w:ascii="굴림" w:eastAsia="굴림" w:hAnsi="굴림" w:cs="굴림"/>
          <w:kern w:val="0"/>
          <w:sz w:val="24"/>
          <w:szCs w:val="24"/>
        </w:rPr>
      </w:pPr>
      <w:r w:rsidRPr="00015ED1">
        <w:rPr>
          <w:rFonts w:ascii="Times New Roman" w:eastAsia="굴림" w:hAnsi="Times New Roman" w:cs="Times New Roman"/>
          <w:b/>
          <w:bCs/>
          <w:color w:val="000000"/>
          <w:kern w:val="0"/>
          <w:sz w:val="24"/>
          <w:szCs w:val="24"/>
        </w:rPr>
        <w:t>-END-</w:t>
      </w:r>
    </w:p>
    <w:p w:rsidR="00C06E39" w:rsidRPr="00015ED1" w:rsidRDefault="00015ED1" w:rsidP="00015ED1">
      <w:r w:rsidRPr="00015ED1">
        <w:rPr>
          <w:rFonts w:ascii="굴림" w:eastAsia="굴림" w:hAnsi="굴림" w:cs="굴림"/>
          <w:kern w:val="0"/>
          <w:sz w:val="24"/>
          <w:szCs w:val="24"/>
        </w:rPr>
        <w:br/>
      </w:r>
      <w:r w:rsidRPr="00015ED1">
        <w:rPr>
          <w:rFonts w:ascii="굴림" w:eastAsia="굴림" w:hAnsi="굴림" w:cs="굴림"/>
          <w:kern w:val="0"/>
          <w:sz w:val="24"/>
          <w:szCs w:val="24"/>
        </w:rPr>
        <w:br/>
      </w:r>
      <w:r w:rsidRPr="00015ED1">
        <w:rPr>
          <w:rFonts w:ascii="굴림" w:eastAsia="굴림" w:hAnsi="굴림" w:cs="굴림"/>
          <w:kern w:val="0"/>
          <w:sz w:val="24"/>
          <w:szCs w:val="24"/>
        </w:rPr>
        <w:br/>
      </w:r>
      <w:bookmarkStart w:id="0" w:name="_GoBack"/>
      <w:bookmarkEnd w:id="0"/>
    </w:p>
    <w:sectPr w:rsidR="00C06E39" w:rsidRPr="00015ED1">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780AA9"/>
    <w:multiLevelType w:val="multilevel"/>
    <w:tmpl w:val="4C165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7909B7"/>
    <w:multiLevelType w:val="multilevel"/>
    <w:tmpl w:val="E6E22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801F62"/>
    <w:multiLevelType w:val="multilevel"/>
    <w:tmpl w:val="54B4F2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1452"/>
    <w:rsid w:val="00015ED1"/>
    <w:rsid w:val="000B0D80"/>
    <w:rsid w:val="00344929"/>
    <w:rsid w:val="00861452"/>
    <w:rsid w:val="008663B0"/>
    <w:rsid w:val="00AC5DE5"/>
    <w:rsid w:val="00B22071"/>
    <w:rsid w:val="00C06E39"/>
    <w:rsid w:val="00D358B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5700A6-BC06-4B9A-B944-AC462C62B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61452"/>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styleId="a4">
    <w:name w:val="Hyperlink"/>
    <w:basedOn w:val="a0"/>
    <w:uiPriority w:val="99"/>
    <w:semiHidden/>
    <w:unhideWhenUsed/>
    <w:rsid w:val="0086145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222589">
      <w:bodyDiv w:val="1"/>
      <w:marLeft w:val="0"/>
      <w:marRight w:val="0"/>
      <w:marTop w:val="0"/>
      <w:marBottom w:val="0"/>
      <w:divBdr>
        <w:top w:val="none" w:sz="0" w:space="0" w:color="auto"/>
        <w:left w:val="none" w:sz="0" w:space="0" w:color="auto"/>
        <w:bottom w:val="none" w:sz="0" w:space="0" w:color="auto"/>
        <w:right w:val="none" w:sz="0" w:space="0" w:color="auto"/>
      </w:divBdr>
      <w:divsChild>
        <w:div w:id="352196016">
          <w:marLeft w:val="-108"/>
          <w:marRight w:val="0"/>
          <w:marTop w:val="0"/>
          <w:marBottom w:val="0"/>
          <w:divBdr>
            <w:top w:val="none" w:sz="0" w:space="0" w:color="auto"/>
            <w:left w:val="none" w:sz="0" w:space="0" w:color="auto"/>
            <w:bottom w:val="none" w:sz="0" w:space="0" w:color="auto"/>
            <w:right w:val="none" w:sz="0" w:space="0" w:color="auto"/>
          </w:divBdr>
        </w:div>
      </w:divsChild>
    </w:div>
    <w:div w:id="1058673135">
      <w:bodyDiv w:val="1"/>
      <w:marLeft w:val="0"/>
      <w:marRight w:val="0"/>
      <w:marTop w:val="0"/>
      <w:marBottom w:val="0"/>
      <w:divBdr>
        <w:top w:val="none" w:sz="0" w:space="0" w:color="auto"/>
        <w:left w:val="none" w:sz="0" w:space="0" w:color="auto"/>
        <w:bottom w:val="none" w:sz="0" w:space="0" w:color="auto"/>
        <w:right w:val="none" w:sz="0" w:space="0" w:color="auto"/>
      </w:divBdr>
      <w:divsChild>
        <w:div w:id="1933472428">
          <w:marLeft w:val="-108"/>
          <w:marRight w:val="0"/>
          <w:marTop w:val="0"/>
          <w:marBottom w:val="0"/>
          <w:divBdr>
            <w:top w:val="none" w:sz="0" w:space="0" w:color="auto"/>
            <w:left w:val="none" w:sz="0" w:space="0" w:color="auto"/>
            <w:bottom w:val="none" w:sz="0" w:space="0" w:color="auto"/>
            <w:right w:val="none" w:sz="0" w:space="0" w:color="auto"/>
          </w:divBdr>
        </w:div>
      </w:divsChild>
    </w:div>
    <w:div w:id="1338535007">
      <w:bodyDiv w:val="1"/>
      <w:marLeft w:val="0"/>
      <w:marRight w:val="0"/>
      <w:marTop w:val="0"/>
      <w:marBottom w:val="0"/>
      <w:divBdr>
        <w:top w:val="none" w:sz="0" w:space="0" w:color="auto"/>
        <w:left w:val="none" w:sz="0" w:space="0" w:color="auto"/>
        <w:bottom w:val="none" w:sz="0" w:space="0" w:color="auto"/>
        <w:right w:val="none" w:sz="0" w:space="0" w:color="auto"/>
      </w:divBdr>
    </w:div>
    <w:div w:id="1559977702">
      <w:bodyDiv w:val="1"/>
      <w:marLeft w:val="0"/>
      <w:marRight w:val="0"/>
      <w:marTop w:val="0"/>
      <w:marBottom w:val="0"/>
      <w:divBdr>
        <w:top w:val="none" w:sz="0" w:space="0" w:color="auto"/>
        <w:left w:val="none" w:sz="0" w:space="0" w:color="auto"/>
        <w:bottom w:val="none" w:sz="0" w:space="0" w:color="auto"/>
        <w:right w:val="none" w:sz="0" w:space="0" w:color="auto"/>
      </w:divBdr>
    </w:div>
    <w:div w:id="1615017455">
      <w:bodyDiv w:val="1"/>
      <w:marLeft w:val="0"/>
      <w:marRight w:val="0"/>
      <w:marTop w:val="0"/>
      <w:marBottom w:val="0"/>
      <w:divBdr>
        <w:top w:val="none" w:sz="0" w:space="0" w:color="auto"/>
        <w:left w:val="none" w:sz="0" w:space="0" w:color="auto"/>
        <w:bottom w:val="none" w:sz="0" w:space="0" w:color="auto"/>
        <w:right w:val="none" w:sz="0" w:space="0" w:color="auto"/>
      </w:divBdr>
      <w:divsChild>
        <w:div w:id="8681655">
          <w:marLeft w:val="-108"/>
          <w:marRight w:val="0"/>
          <w:marTop w:val="0"/>
          <w:marBottom w:val="0"/>
          <w:divBdr>
            <w:top w:val="none" w:sz="0" w:space="0" w:color="auto"/>
            <w:left w:val="none" w:sz="0" w:space="0" w:color="auto"/>
            <w:bottom w:val="none" w:sz="0" w:space="0" w:color="auto"/>
            <w:right w:val="none" w:sz="0" w:space="0" w:color="auto"/>
          </w:divBdr>
        </w:div>
      </w:divsChild>
    </w:div>
    <w:div w:id="1638951692">
      <w:bodyDiv w:val="1"/>
      <w:marLeft w:val="0"/>
      <w:marRight w:val="0"/>
      <w:marTop w:val="0"/>
      <w:marBottom w:val="0"/>
      <w:divBdr>
        <w:top w:val="none" w:sz="0" w:space="0" w:color="auto"/>
        <w:left w:val="none" w:sz="0" w:space="0" w:color="auto"/>
        <w:bottom w:val="none" w:sz="0" w:space="0" w:color="auto"/>
        <w:right w:val="none" w:sz="0" w:space="0" w:color="auto"/>
      </w:divBdr>
    </w:div>
    <w:div w:id="2058775221">
      <w:bodyDiv w:val="1"/>
      <w:marLeft w:val="0"/>
      <w:marRight w:val="0"/>
      <w:marTop w:val="0"/>
      <w:marBottom w:val="0"/>
      <w:divBdr>
        <w:top w:val="none" w:sz="0" w:space="0" w:color="auto"/>
        <w:left w:val="none" w:sz="0" w:space="0" w:color="auto"/>
        <w:bottom w:val="none" w:sz="0" w:space="0" w:color="auto"/>
        <w:right w:val="none" w:sz="0" w:space="0" w:color="auto"/>
      </w:divBdr>
      <w:divsChild>
        <w:div w:id="1679578191">
          <w:marLeft w:val="-108"/>
          <w:marRight w:val="0"/>
          <w:marTop w:val="0"/>
          <w:marBottom w:val="0"/>
          <w:divBdr>
            <w:top w:val="none" w:sz="0" w:space="0" w:color="auto"/>
            <w:left w:val="none" w:sz="0" w:space="0" w:color="auto"/>
            <w:bottom w:val="none" w:sz="0" w:space="0" w:color="auto"/>
            <w:right w:val="none" w:sz="0" w:space="0" w:color="auto"/>
          </w:divBdr>
        </w:div>
      </w:divsChild>
    </w:div>
    <w:div w:id="2070154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OElmSyPaYgI" TargetMode="External"/><Relationship Id="rId3" Type="http://schemas.openxmlformats.org/officeDocument/2006/relationships/settings" Target="settings.xml"/><Relationship Id="rId7" Type="http://schemas.openxmlformats.org/officeDocument/2006/relationships/hyperlink" Target="https://www.youtube.com/watch?v=vRJuwzCfix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ReiRl0NZS18" TargetMode="External"/><Relationship Id="rId11" Type="http://schemas.openxmlformats.org/officeDocument/2006/relationships/theme" Target="theme/theme1.xml"/><Relationship Id="rId5" Type="http://schemas.openxmlformats.org/officeDocument/2006/relationships/hyperlink" Target="https://www.youtube.com/watch?v=UsFcU1PH_8E&amp;t=136s"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youtube.com/watch?v=F1wPYHa5nUg"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1178</Words>
  <Characters>6721</Characters>
  <Application>Microsoft Office Word</Application>
  <DocSecurity>0</DocSecurity>
  <Lines>56</Lines>
  <Paragraphs>15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7884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2020-06-09T07:41:00Z</dcterms:created>
  <dcterms:modified xsi:type="dcterms:W3CDTF">2020-06-09T07:41:00Z</dcterms:modified>
</cp:coreProperties>
</file>