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9BA" w:rsidRDefault="00BD69BA">
      <w:pPr>
        <w:spacing w:after="0" w:line="360" w:lineRule="auto"/>
        <w:jc w:val="center"/>
        <w:rPr>
          <w:rFonts w:ascii="Times New Roman" w:hAnsi="Times New Roman"/>
          <w:b/>
          <w:sz w:val="44"/>
          <w:szCs w:val="44"/>
          <w:lang w:val="en-US"/>
        </w:rPr>
      </w:pPr>
      <w:r>
        <w:rPr>
          <w:rFonts w:ascii="Times New Roman" w:hAnsi="Times New Roman"/>
          <w:b/>
          <w:sz w:val="44"/>
          <w:szCs w:val="44"/>
          <w:lang w:val="en-US"/>
        </w:rPr>
        <w:t>Lecture 12</w:t>
      </w:r>
    </w:p>
    <w:p w:rsidR="000E60FC" w:rsidRPr="00BD69BA" w:rsidRDefault="00BD69BA">
      <w:pPr>
        <w:spacing w:after="0" w:line="360" w:lineRule="auto"/>
        <w:jc w:val="center"/>
        <w:rPr>
          <w:rFonts w:ascii="Times New Roman" w:hAnsi="Times New Roman"/>
          <w:b/>
          <w:sz w:val="28"/>
          <w:szCs w:val="28"/>
          <w:lang w:val="uz-Latn-UZ"/>
        </w:rPr>
      </w:pPr>
      <w:r w:rsidRPr="00BD69BA">
        <w:rPr>
          <w:rFonts w:ascii="Times New Roman" w:hAnsi="Times New Roman"/>
          <w:b/>
          <w:sz w:val="44"/>
          <w:szCs w:val="44"/>
          <w:lang w:val="en-US"/>
        </w:rPr>
        <w:t xml:space="preserve">Mavzu: </w:t>
      </w:r>
      <w:r w:rsidRPr="00BD69BA">
        <w:rPr>
          <w:rFonts w:ascii="Times New Roman" w:hAnsi="Times New Roman"/>
          <w:b/>
          <w:sz w:val="44"/>
          <w:szCs w:val="44"/>
          <w:lang w:val="uz-Latn-UZ"/>
        </w:rPr>
        <w:t>Komponentlarning yangi modellarini ishga tushirish</w:t>
      </w:r>
    </w:p>
    <w:p w:rsidR="000E60FC" w:rsidRPr="00BD69BA" w:rsidRDefault="00BD69BA">
      <w:pPr>
        <w:spacing w:after="0" w:line="360" w:lineRule="auto"/>
        <w:jc w:val="center"/>
        <w:rPr>
          <w:rFonts w:ascii="Times New Roman" w:hAnsi="Times New Roman"/>
          <w:b/>
          <w:sz w:val="36"/>
          <w:szCs w:val="36"/>
          <w:lang w:val="en-US"/>
        </w:rPr>
      </w:pPr>
      <w:r w:rsidRPr="00BD69BA">
        <w:rPr>
          <w:rFonts w:ascii="Times New Roman" w:hAnsi="Times New Roman"/>
          <w:b/>
          <w:sz w:val="36"/>
          <w:szCs w:val="36"/>
          <w:lang w:val="en-US"/>
        </w:rPr>
        <w:t>Reja:</w:t>
      </w:r>
    </w:p>
    <w:p w:rsidR="000E60FC" w:rsidRPr="00BD69BA" w:rsidRDefault="000E60FC">
      <w:pPr>
        <w:spacing w:after="0" w:line="360" w:lineRule="auto"/>
        <w:jc w:val="center"/>
        <w:rPr>
          <w:rFonts w:ascii="Times New Roman" w:hAnsi="Times New Roman"/>
          <w:b/>
          <w:sz w:val="28"/>
          <w:szCs w:val="28"/>
          <w:lang w:val="en-US"/>
        </w:rPr>
      </w:pPr>
    </w:p>
    <w:p w:rsidR="000E60FC" w:rsidRPr="00BD69BA" w:rsidRDefault="00BD69BA">
      <w:pPr>
        <w:pStyle w:val="a3"/>
        <w:numPr>
          <w:ilvl w:val="0"/>
          <w:numId w:val="2"/>
        </w:numPr>
        <w:tabs>
          <w:tab w:val="left" w:pos="284"/>
        </w:tabs>
        <w:spacing w:after="0" w:line="360" w:lineRule="auto"/>
        <w:ind w:left="0" w:firstLine="0"/>
        <w:rPr>
          <w:rFonts w:ascii="Times New Roman" w:hAnsi="Times New Roman"/>
          <w:b/>
          <w:i/>
          <w:sz w:val="28"/>
          <w:szCs w:val="28"/>
        </w:rPr>
      </w:pPr>
      <w:r w:rsidRPr="00BD69BA">
        <w:rPr>
          <w:rFonts w:ascii="Times New Roman" w:hAnsi="Times New Roman"/>
          <w:b/>
          <w:i/>
          <w:sz w:val="28"/>
          <w:szCs w:val="28"/>
        </w:rPr>
        <w:t xml:space="preserve">Komponentlar. </w:t>
      </w:r>
    </w:p>
    <w:p w:rsidR="000E60FC" w:rsidRPr="00BD69BA" w:rsidRDefault="00BD69BA">
      <w:pPr>
        <w:pStyle w:val="a3"/>
        <w:numPr>
          <w:ilvl w:val="0"/>
          <w:numId w:val="2"/>
        </w:numPr>
        <w:tabs>
          <w:tab w:val="left" w:pos="284"/>
        </w:tabs>
        <w:spacing w:after="0" w:line="360" w:lineRule="auto"/>
        <w:ind w:left="0" w:firstLine="0"/>
        <w:rPr>
          <w:rFonts w:ascii="Times New Roman" w:hAnsi="Times New Roman"/>
          <w:b/>
          <w:i/>
          <w:sz w:val="28"/>
          <w:szCs w:val="28"/>
        </w:rPr>
      </w:pPr>
      <w:r w:rsidRPr="00BD69BA">
        <w:rPr>
          <w:rFonts w:ascii="Times New Roman" w:hAnsi="Times New Roman"/>
          <w:b/>
          <w:i/>
          <w:sz w:val="28"/>
          <w:szCs w:val="28"/>
        </w:rPr>
        <w:t xml:space="preserve">Komponentli sinflarni e’lon qilish. </w:t>
      </w:r>
    </w:p>
    <w:p w:rsidR="000E60FC" w:rsidRPr="00BD69BA" w:rsidRDefault="00BD69BA">
      <w:pPr>
        <w:pStyle w:val="a3"/>
        <w:numPr>
          <w:ilvl w:val="0"/>
          <w:numId w:val="2"/>
        </w:numPr>
        <w:tabs>
          <w:tab w:val="left" w:pos="284"/>
        </w:tabs>
        <w:spacing w:after="0" w:line="360" w:lineRule="auto"/>
        <w:ind w:left="0" w:firstLine="0"/>
        <w:rPr>
          <w:rFonts w:ascii="Times New Roman" w:hAnsi="Times New Roman"/>
          <w:b/>
          <w:i/>
          <w:sz w:val="28"/>
          <w:szCs w:val="28"/>
        </w:rPr>
      </w:pPr>
      <w:r w:rsidRPr="00BD69BA">
        <w:rPr>
          <w:rFonts w:ascii="Times New Roman" w:hAnsi="Times New Roman"/>
          <w:b/>
          <w:i/>
          <w:sz w:val="28"/>
          <w:szCs w:val="28"/>
        </w:rPr>
        <w:t xml:space="preserve">Xususiyatlarni e’lon qilish. </w:t>
      </w:r>
    </w:p>
    <w:p w:rsidR="000E60FC" w:rsidRPr="00BD69BA" w:rsidRDefault="00BD69BA">
      <w:pPr>
        <w:pStyle w:val="a3"/>
        <w:numPr>
          <w:ilvl w:val="0"/>
          <w:numId w:val="2"/>
        </w:numPr>
        <w:tabs>
          <w:tab w:val="left" w:pos="284"/>
        </w:tabs>
        <w:spacing w:after="0" w:line="360" w:lineRule="auto"/>
        <w:ind w:left="0" w:firstLine="0"/>
        <w:rPr>
          <w:rFonts w:ascii="Times New Roman" w:hAnsi="Times New Roman"/>
          <w:b/>
          <w:i/>
          <w:sz w:val="28"/>
          <w:szCs w:val="28"/>
        </w:rPr>
      </w:pPr>
      <w:r w:rsidRPr="00BD69BA">
        <w:rPr>
          <w:rFonts w:ascii="Times New Roman" w:hAnsi="Times New Roman"/>
          <w:b/>
          <w:i/>
          <w:sz w:val="28"/>
          <w:szCs w:val="28"/>
        </w:rPr>
        <w:t>Voqealar ishlatgichlarining e’lonlari.</w:t>
      </w:r>
    </w:p>
    <w:p w:rsidR="000E60FC" w:rsidRPr="00BD69BA" w:rsidRDefault="000E60FC">
      <w:pPr>
        <w:spacing w:after="0" w:line="360" w:lineRule="auto"/>
        <w:jc w:val="both"/>
        <w:rPr>
          <w:rFonts w:ascii="Times New Roman" w:hAnsi="Times New Roman"/>
          <w:b/>
          <w:sz w:val="28"/>
          <w:szCs w:val="28"/>
        </w:rPr>
      </w:pPr>
    </w:p>
    <w:p w:rsidR="00BD69BA" w:rsidRDefault="00BD69BA">
      <w:pPr>
        <w:spacing w:after="0" w:line="360" w:lineRule="auto"/>
        <w:ind w:firstLine="360"/>
        <w:jc w:val="both"/>
        <w:rPr>
          <w:rFonts w:ascii="Times New Roman" w:hAnsi="Times New Roman"/>
          <w:sz w:val="28"/>
          <w:szCs w:val="28"/>
          <w:lang w:val="en-US"/>
        </w:rPr>
      </w:pPr>
      <w:r>
        <w:rPr>
          <w:rFonts w:ascii="Times New Roman" w:hAnsi="Times New Roman"/>
          <w:sz w:val="28"/>
          <w:szCs w:val="28"/>
          <w:lang w:val="en-US"/>
        </w:rPr>
        <w:br w:type="page"/>
      </w:r>
    </w:p>
    <w:p w:rsidR="00BD69BA" w:rsidRPr="00BD69BA" w:rsidRDefault="00BD69BA" w:rsidP="00BD69BA">
      <w:pPr>
        <w:tabs>
          <w:tab w:val="left" w:pos="284"/>
        </w:tabs>
        <w:spacing w:after="0" w:line="360" w:lineRule="auto"/>
        <w:ind w:left="360"/>
        <w:rPr>
          <w:rFonts w:ascii="Times New Roman" w:hAnsi="Times New Roman"/>
          <w:b/>
          <w:i/>
          <w:sz w:val="28"/>
          <w:szCs w:val="28"/>
        </w:rPr>
      </w:pPr>
      <w:r w:rsidRPr="00BD69BA">
        <w:rPr>
          <w:rFonts w:ascii="Times New Roman" w:hAnsi="Times New Roman"/>
          <w:b/>
          <w:i/>
          <w:sz w:val="28"/>
          <w:szCs w:val="28"/>
        </w:rPr>
        <w:lastRenderedPageBreak/>
        <w:t xml:space="preserve">Komponentlar. </w:t>
      </w:r>
    </w:p>
    <w:p w:rsidR="000E60FC" w:rsidRDefault="00BD69BA">
      <w:pPr>
        <w:spacing w:after="0" w:line="360" w:lineRule="auto"/>
        <w:ind w:firstLine="360"/>
        <w:jc w:val="both"/>
        <w:rPr>
          <w:rFonts w:ascii="Times New Roman" w:hAnsi="Times New Roman"/>
          <w:sz w:val="28"/>
          <w:szCs w:val="28"/>
          <w:lang w:val="en-US"/>
        </w:rPr>
      </w:pPr>
      <w:r>
        <w:rPr>
          <w:rFonts w:ascii="Times New Roman" w:hAnsi="Times New Roman"/>
          <w:sz w:val="28"/>
          <w:szCs w:val="28"/>
          <w:lang w:val="en-US"/>
        </w:rPr>
        <w:t>C++Builder, nafaqat ANSI C++ standarti kiritayotgan yangiliklarni qo‘llab-quvvatlaydi, balki tilni yangi imkoniyatlar bilan boyitadi. Shuni tushunib olish muximki, tilni kengaytirish xech qachon  quruq maqsad bo‘lib qolmagan, va xamon standart C++ doirasida yozilgan mantlarni kompilyatsiya qilish mumkin. Biroq ilovalarni tez ishlab chiqish texnologiyasi  (RAD) uchun C++Builder  taqdim etgan imtiyozlardan to‘liq foydalanish uchun, kiritilgan til kengaytirishlarni qabul qilishga to‘g‘ri keladi.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Kengaytirishlarning ayrimlari (maslan, _classid) ni C++Builder asosan ichki foydalanish uchun rezervlaydi. Boshqa kengaytirishlar(_int8,_int6 va h.k.) ochiq-oydin tushunarli bo‘lib turibdi, shuning uchun bu yerda ular ko‘rib chiqilmaydi. Quyida C++ning eng axamiyatli kengaytirishlari ko‘rib chiqiladi. Ular asosan tarkibli sinflarga mansub bo‘lib, C++Builder muxitida ishlab chiqilayotgan ilovalarda muttasil uchrab turadi.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Komponentlar </w:t>
      </w:r>
      <w:proofErr w:type="gramStart"/>
      <w:r>
        <w:rPr>
          <w:rFonts w:ascii="Times New Roman" w:hAnsi="Times New Roman"/>
          <w:sz w:val="28"/>
          <w:szCs w:val="28"/>
          <w:lang w:val="en-US"/>
        </w:rPr>
        <w:t>ko‘p</w:t>
      </w:r>
      <w:proofErr w:type="gramEnd"/>
      <w:r>
        <w:rPr>
          <w:rFonts w:ascii="Times New Roman" w:hAnsi="Times New Roman"/>
          <w:sz w:val="28"/>
          <w:szCs w:val="28"/>
          <w:lang w:val="en-US"/>
        </w:rPr>
        <w:t xml:space="preserve"> o‘rinda, C++standart sinflariga qaraganda, yuqoriroq darajadagi Inkapsulyatsiyalashga erishadilar. Buni tugmachaga ega bo‘lgan dialogni ishlab chiqish kabi oddiy misolda ko‘rib chiqamiz. Windows uchun namunaviy C++dasturida tugmachani «sichqoncha» bilan bosish natijasida WM_LBUTTONDOWN xabarining generatsiyasi sodir bo‘ladi. Bu xabarni dastur yo switch operatorida, yoki chaqiriqlar jadvali (RESPONCE_TABLE) ning tegishli satrida «tutib olish»i, keyin esa ushbu xabarga javob protsedurasiga uzatishi kerak.</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C++Builder o‘zlashtirilishi qiyin bo‘lgan bu kabi dasturlash o‘yinlariga chek qo‘ydi. Komponenta tugmachasi avvaldanoq unga OnClick voqeasi bilan bosishga javob beradigan qilib dasturlangan. Bu o‘rinda talab qilinayotgan narsa - tayyor metodni tanlab olish (yoki o‘zinikini yozish) xamda Ob’ektlar Inspektori yordamida berilgan voqea-xodisaga ishlov bergichga kiritish.</w:t>
      </w:r>
    </w:p>
    <w:p w:rsidR="000E60FC" w:rsidRDefault="000E60FC">
      <w:pPr>
        <w:spacing w:after="0" w:line="360" w:lineRule="auto"/>
        <w:jc w:val="both"/>
        <w:rPr>
          <w:rFonts w:ascii="Times New Roman" w:hAnsi="Times New Roman"/>
          <w:sz w:val="28"/>
          <w:szCs w:val="28"/>
          <w:lang w:val="en-US"/>
        </w:rPr>
      </w:pPr>
    </w:p>
    <w:p w:rsidR="00BD69BA" w:rsidRDefault="00BD69BA">
      <w:pPr>
        <w:spacing w:after="0" w:line="360" w:lineRule="auto"/>
        <w:jc w:val="both"/>
        <w:rPr>
          <w:rFonts w:ascii="Times New Roman" w:hAnsi="Times New Roman"/>
          <w:sz w:val="28"/>
          <w:szCs w:val="28"/>
          <w:lang w:val="en-US"/>
        </w:rPr>
      </w:pPr>
    </w:p>
    <w:p w:rsidR="00BD69BA" w:rsidRDefault="00BD69BA">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b/>
          <w:sz w:val="28"/>
          <w:szCs w:val="28"/>
          <w:lang w:val="en-US"/>
        </w:rPr>
      </w:pPr>
      <w:r>
        <w:rPr>
          <w:rFonts w:ascii="Times New Roman" w:hAnsi="Times New Roman"/>
          <w:b/>
          <w:sz w:val="28"/>
          <w:szCs w:val="28"/>
          <w:lang w:val="en-US"/>
        </w:rPr>
        <w:lastRenderedPageBreak/>
        <w:t>Komponentli sinflarni e’lon qilish</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C++Builder tarkibiga kiradigan Vizual Komponentalar Kutubxonasi - VCL sinflarining ilgarilovchi e’lonlari _declspec modifikatoridan foydalanadi:</w:t>
      </w:r>
    </w:p>
    <w:p w:rsidR="000E60FC" w:rsidRDefault="00BD69BA">
      <w:pPr>
        <w:spacing w:after="0" w:line="360" w:lineRule="auto"/>
        <w:jc w:val="both"/>
        <w:rPr>
          <w:rFonts w:ascii="Times New Roman" w:hAnsi="Times New Roman"/>
          <w:i/>
          <w:sz w:val="28"/>
          <w:szCs w:val="28"/>
          <w:lang w:val="en-US"/>
        </w:rPr>
      </w:pPr>
      <w:r>
        <w:rPr>
          <w:rFonts w:ascii="Times New Roman" w:hAnsi="Times New Roman"/>
          <w:i/>
          <w:sz w:val="28"/>
          <w:szCs w:val="28"/>
          <w:lang w:val="en-US"/>
        </w:rPr>
        <w:t>_declspec(&lt;spetsifikator&gt;)</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Bu kalit-so‘z, nafaqat bevosita modifikatsiyalanayotgan e’lon oldidan, balki e’lonlar ro‘yxatining to‘g‘ri kelgan yerida paydo bo‘lishi mumkin, bunda spetsifikator quyidagi qiymatlardan birini qabul qiladi: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delphiclass - u TObject sinfiga tegishli VCL ning bevosita yoki bilvosita xosilalarining ilgarilovchi e’loni uchun qo‘llanadi. U VCL ning RTTI ,konstruktorlar, destruktor va istisnolar bilan muomalasida muvofiqlik qoidalarini belgilaydi.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delphireturn - u Currency, AnsiString, Variant, TDateTime va Set sinflariga tegishli  VCL ning bevosita yoki bilvosita xosilalarining ilgarilovchi e’loni uchun qo‘llanadi. U VCL ning parametrlar va a’zoqfunksiyalarning qaytarilayotgan qiymatlari bilan muomalasida muvofiqlik qoidalarini belgilaydi.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Pascal implementation tarkibli sinf Ob’ektli Pascal tilida ishga tushirilganini ko‘rsatadi.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VCL sinf quyidagi cheklanishlarga ega:</w:t>
      </w:r>
    </w:p>
    <w:p w:rsidR="000E60FC" w:rsidRDefault="00BD69BA">
      <w:pPr>
        <w:pStyle w:val="a3"/>
        <w:numPr>
          <w:ilvl w:val="0"/>
          <w:numId w:val="3"/>
        </w:numPr>
        <w:spacing w:after="0" w:line="360" w:lineRule="auto"/>
        <w:jc w:val="both"/>
        <w:rPr>
          <w:rFonts w:ascii="Times New Roman" w:hAnsi="Times New Roman"/>
          <w:sz w:val="28"/>
          <w:szCs w:val="28"/>
          <w:lang w:val="en-US"/>
        </w:rPr>
      </w:pPr>
      <w:r>
        <w:rPr>
          <w:rFonts w:ascii="Times New Roman" w:hAnsi="Times New Roman"/>
          <w:sz w:val="28"/>
          <w:szCs w:val="28"/>
          <w:lang w:val="en-US"/>
        </w:rPr>
        <w:t>Virtual bazaviy sinflarga vorislik qilish man etilgan.</w:t>
      </w:r>
    </w:p>
    <w:p w:rsidR="000E60FC" w:rsidRDefault="00BD69BA">
      <w:pPr>
        <w:pStyle w:val="a3"/>
        <w:numPr>
          <w:ilvl w:val="0"/>
          <w:numId w:val="3"/>
        </w:numPr>
        <w:spacing w:after="0" w:line="360" w:lineRule="auto"/>
        <w:jc w:val="both"/>
        <w:rPr>
          <w:rFonts w:ascii="Times New Roman" w:hAnsi="Times New Roman"/>
          <w:sz w:val="28"/>
          <w:szCs w:val="28"/>
          <w:lang w:val="en-US"/>
        </w:rPr>
      </w:pPr>
      <w:r>
        <w:rPr>
          <w:rFonts w:ascii="Times New Roman" w:hAnsi="Times New Roman"/>
          <w:sz w:val="28"/>
          <w:szCs w:val="28"/>
          <w:lang w:val="en-US"/>
        </w:rPr>
        <w:t>Tarkibli sinflarning o‘zlari vorislik uchun bazaviy sinf sifatida xizmat qila olmaydi.</w:t>
      </w:r>
    </w:p>
    <w:p w:rsidR="000E60FC" w:rsidRDefault="00BD69BA">
      <w:pPr>
        <w:pStyle w:val="a3"/>
        <w:numPr>
          <w:ilvl w:val="0"/>
          <w:numId w:val="3"/>
        </w:numPr>
        <w:spacing w:after="0" w:line="360" w:lineRule="auto"/>
        <w:jc w:val="both"/>
        <w:rPr>
          <w:rFonts w:ascii="Times New Roman" w:hAnsi="Times New Roman"/>
          <w:sz w:val="28"/>
          <w:szCs w:val="28"/>
          <w:lang w:val="en-US"/>
        </w:rPr>
      </w:pPr>
      <w:r>
        <w:rPr>
          <w:rFonts w:ascii="Times New Roman" w:hAnsi="Times New Roman"/>
          <w:sz w:val="28"/>
          <w:szCs w:val="28"/>
          <w:lang w:val="en-US"/>
        </w:rPr>
        <w:t>Tarkibli ob’ektlar uyumning dinamik xotirasida new operatori yordamida yaratiladi.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b/>
          <w:sz w:val="28"/>
          <w:szCs w:val="28"/>
          <w:lang w:val="en-US"/>
        </w:rPr>
      </w:pPr>
      <w:r>
        <w:rPr>
          <w:rFonts w:ascii="Times New Roman" w:hAnsi="Times New Roman"/>
          <w:b/>
          <w:sz w:val="28"/>
          <w:szCs w:val="28"/>
          <w:lang w:val="en-US"/>
        </w:rPr>
        <w:t>Xususiyatlarni e’lon qilish</w:t>
      </w:r>
    </w:p>
    <w:p w:rsidR="000E60FC" w:rsidRDefault="00BD69BA">
      <w:pPr>
        <w:spacing w:after="0" w:line="360" w:lineRule="auto"/>
        <w:jc w:val="both"/>
        <w:rPr>
          <w:rFonts w:ascii="Times New Roman" w:hAnsi="Times New Roman"/>
          <w:sz w:val="28"/>
          <w:szCs w:val="28"/>
        </w:rPr>
      </w:pPr>
      <w:r>
        <w:rPr>
          <w:rFonts w:ascii="Times New Roman" w:hAnsi="Times New Roman"/>
          <w:sz w:val="28"/>
          <w:szCs w:val="28"/>
          <w:lang w:val="en-US"/>
        </w:rPr>
        <w:t xml:space="preserve">C++Builder tarkibli sinflar xususityalarini identifikatsiya qilish uchun _property modifikatoridan foydalanadi. </w:t>
      </w:r>
      <w:r>
        <w:rPr>
          <w:rFonts w:ascii="Times New Roman" w:hAnsi="Times New Roman"/>
          <w:sz w:val="28"/>
          <w:szCs w:val="28"/>
        </w:rPr>
        <w:t>Xususiyatni tavsiflash sintaksisi quyidagi ko‘rinishga ega:</w:t>
      </w:r>
    </w:p>
    <w:p w:rsidR="000E60FC" w:rsidRDefault="00BD69BA">
      <w:pPr>
        <w:pStyle w:val="a3"/>
        <w:numPr>
          <w:ilvl w:val="0"/>
          <w:numId w:val="4"/>
        </w:numPr>
        <w:spacing w:after="0" w:line="360" w:lineRule="auto"/>
        <w:jc w:val="both"/>
        <w:rPr>
          <w:rFonts w:ascii="Times New Roman" w:hAnsi="Times New Roman"/>
          <w:sz w:val="28"/>
          <w:szCs w:val="28"/>
          <w:lang w:val="en-US"/>
        </w:rPr>
      </w:pPr>
      <w:r>
        <w:rPr>
          <w:rFonts w:ascii="Times New Roman" w:hAnsi="Times New Roman"/>
          <w:sz w:val="28"/>
          <w:szCs w:val="28"/>
          <w:lang w:val="en-US"/>
        </w:rPr>
        <w:lastRenderedPageBreak/>
        <w:t>property&lt;xususiyat turi &gt; &lt;xususiyat nomi &gt;={&lt;atributlar ro‘yxati &gt;};</w:t>
      </w:r>
    </w:p>
    <w:p w:rsidR="000E60FC" w:rsidRDefault="00BD69BA">
      <w:pPr>
        <w:pStyle w:val="a3"/>
        <w:spacing w:after="0" w:line="360" w:lineRule="auto"/>
        <w:jc w:val="both"/>
        <w:rPr>
          <w:rFonts w:ascii="Times New Roman" w:hAnsi="Times New Roman"/>
          <w:sz w:val="28"/>
          <w:szCs w:val="28"/>
          <w:lang w:val="en-US"/>
        </w:rPr>
      </w:pPr>
      <w:r>
        <w:rPr>
          <w:rFonts w:ascii="Times New Roman" w:hAnsi="Times New Roman"/>
          <w:sz w:val="28"/>
          <w:szCs w:val="28"/>
          <w:lang w:val="en-US"/>
        </w:rPr>
        <w:t>bu yerda atributlar ro‘yxati quyidagi xususiyatlar atributlarining sanog‘iga ega:</w:t>
      </w:r>
    </w:p>
    <w:p w:rsidR="000E60FC" w:rsidRDefault="00BD69BA">
      <w:pPr>
        <w:pStyle w:val="a3"/>
        <w:numPr>
          <w:ilvl w:val="0"/>
          <w:numId w:val="4"/>
        </w:numPr>
        <w:spacing w:after="0" w:line="360" w:lineRule="auto"/>
        <w:jc w:val="both"/>
        <w:rPr>
          <w:rFonts w:ascii="Times New Roman" w:hAnsi="Times New Roman"/>
          <w:sz w:val="28"/>
          <w:szCs w:val="28"/>
          <w:lang w:val="en-US"/>
        </w:rPr>
      </w:pPr>
      <w:r>
        <w:rPr>
          <w:rFonts w:ascii="Times New Roman" w:hAnsi="Times New Roman"/>
          <w:sz w:val="28"/>
          <w:szCs w:val="28"/>
          <w:lang w:val="en-US"/>
        </w:rPr>
        <w:t>write=&lt;ma’lumotlar a’zosi yoki yozuv metodi &gt; ma’lumotlar a’zosiga qiymat berish usulini aniqlaydi;</w:t>
      </w:r>
    </w:p>
    <w:p w:rsidR="000E60FC" w:rsidRDefault="00BD69BA">
      <w:pPr>
        <w:pStyle w:val="a3"/>
        <w:numPr>
          <w:ilvl w:val="0"/>
          <w:numId w:val="4"/>
        </w:numPr>
        <w:spacing w:after="0" w:line="360" w:lineRule="auto"/>
        <w:jc w:val="both"/>
        <w:rPr>
          <w:rFonts w:ascii="Times New Roman" w:hAnsi="Times New Roman"/>
          <w:sz w:val="28"/>
          <w:szCs w:val="28"/>
          <w:lang w:val="en-US"/>
        </w:rPr>
      </w:pPr>
      <w:r>
        <w:rPr>
          <w:rFonts w:ascii="Times New Roman" w:hAnsi="Times New Roman"/>
          <w:sz w:val="28"/>
          <w:szCs w:val="28"/>
          <w:lang w:val="en-US"/>
        </w:rPr>
        <w:t>read=&lt;ma’lumotlar a’zosi yoki o‘qish metodi &gt; ma’lumotlar a’zosining qiymatini olish usulini aniqlaydi;</w:t>
      </w:r>
    </w:p>
    <w:p w:rsidR="000E60FC" w:rsidRDefault="00BD69BA">
      <w:pPr>
        <w:pStyle w:val="a3"/>
        <w:numPr>
          <w:ilvl w:val="0"/>
          <w:numId w:val="4"/>
        </w:numPr>
        <w:spacing w:after="0" w:line="360" w:lineRule="auto"/>
        <w:jc w:val="both"/>
        <w:rPr>
          <w:rFonts w:ascii="Times New Roman" w:hAnsi="Times New Roman"/>
          <w:sz w:val="28"/>
          <w:szCs w:val="28"/>
          <w:lang w:val="en-US"/>
        </w:rPr>
      </w:pPr>
      <w:r>
        <w:rPr>
          <w:rFonts w:ascii="Times New Roman" w:hAnsi="Times New Roman"/>
          <w:sz w:val="28"/>
          <w:szCs w:val="28"/>
          <w:lang w:val="en-US"/>
        </w:rPr>
        <w:t>default=&lt;bul konstatntasi &gt; .dim kengayishli shaklga ega bo‘lgan yashirin xususiyatlar qiymatini saqlashni ruxsat beradi yoki man etadi;</w:t>
      </w:r>
    </w:p>
    <w:p w:rsidR="000E60FC" w:rsidRDefault="00BD69BA">
      <w:pPr>
        <w:pStyle w:val="a3"/>
        <w:numPr>
          <w:ilvl w:val="0"/>
          <w:numId w:val="4"/>
        </w:numPr>
        <w:spacing w:after="0" w:line="360" w:lineRule="auto"/>
        <w:jc w:val="both"/>
        <w:rPr>
          <w:rFonts w:ascii="Times New Roman" w:hAnsi="Times New Roman"/>
          <w:sz w:val="28"/>
          <w:szCs w:val="28"/>
          <w:lang w:val="en-US"/>
        </w:rPr>
      </w:pPr>
      <w:r>
        <w:rPr>
          <w:rFonts w:ascii="Times New Roman" w:hAnsi="Times New Roman"/>
          <w:sz w:val="28"/>
          <w:szCs w:val="28"/>
          <w:lang w:val="en-US"/>
        </w:rPr>
        <w:t>stored=&lt;bul konstantasi yoki funksiya &gt; .dfm. kengayishli shaklga ega bo‘lgan faylda xususiyat qiymatini saqlash usulini aniqlaydi.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ind w:firstLine="360"/>
        <w:jc w:val="both"/>
        <w:rPr>
          <w:rFonts w:ascii="Times New Roman" w:hAnsi="Times New Roman"/>
          <w:sz w:val="28"/>
          <w:szCs w:val="28"/>
          <w:lang w:val="en-US"/>
        </w:rPr>
      </w:pPr>
      <w:r>
        <w:rPr>
          <w:rFonts w:ascii="Times New Roman" w:hAnsi="Times New Roman"/>
          <w:sz w:val="28"/>
          <w:szCs w:val="28"/>
          <w:lang w:val="en-US"/>
        </w:rPr>
        <w:t>C++Builder ilovani loyixalash bosqichida Ob’ektlar Inspektori tomonidan aks ettiriladigan komponentalar xususiyatlarini spetsifikatsiyalash uchun _published modifikatoridan foydalanadi. Agar komponentaning ishlab chiquvchisi biron-bir xususiyat qiymatini modifikatsiyalashga ruxsat berishni xoxlab qolsa, bu xususiyat _ published sifatida e’lon qilinmaydi. Ushbu kalit-so‘z bilan aniqlanayotgan ko‘rimlilik qoidalari public sifatida e’lon qilingan ma’lumotlar a’zolari, metodlar va xususiyatlarning ko‘rimlilik qoidalaridan farq qilmaydi. Yagona farq shundaki, dasturning ishlash paytida Ob’ektlar Inspektoriga RTTI   axboroti uzatiladi.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b/>
          <w:sz w:val="28"/>
          <w:szCs w:val="28"/>
          <w:lang w:val="en-US"/>
        </w:rPr>
      </w:pPr>
      <w:r>
        <w:rPr>
          <w:rFonts w:ascii="Times New Roman" w:hAnsi="Times New Roman"/>
          <w:b/>
          <w:sz w:val="28"/>
          <w:szCs w:val="28"/>
          <w:lang w:val="en-US"/>
        </w:rPr>
        <w:t>Voqealar ishlatgichlarining e’lonlari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C++Builder voqealar ishlatgichlari funksiyalarining e’loni uchun _closure modifikatoridan foydalanadilar:</w:t>
      </w:r>
    </w:p>
    <w:p w:rsidR="000E60FC" w:rsidRDefault="00BD69BA">
      <w:pPr>
        <w:spacing w:after="0" w:line="360" w:lineRule="auto"/>
        <w:jc w:val="both"/>
        <w:rPr>
          <w:rFonts w:ascii="Times New Roman" w:hAnsi="Times New Roman"/>
          <w:i/>
          <w:sz w:val="28"/>
          <w:szCs w:val="28"/>
          <w:lang w:val="en-US"/>
        </w:rPr>
      </w:pPr>
      <w:r>
        <w:rPr>
          <w:rFonts w:ascii="Times New Roman" w:hAnsi="Times New Roman"/>
          <w:i/>
          <w:sz w:val="28"/>
          <w:szCs w:val="28"/>
          <w:lang w:val="en-US"/>
        </w:rPr>
        <w:t>&lt;tur&gt;(_closure*&lt;name&gt;)(&lt;pametrlar ro‘yxati &gt;)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ab/>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Bu kalit-so‘z funksiya ko‘rsatkichini name nomi bilan aniqlaydi. Oddiy funksiyaning 4 baytli adresli ko‘rsatkichidan farqli o‘laroq (bu ko‘rsatkich CS:IP kod registrlariga uzatiladi), 8 baytli _closure yana yashirin parametrni xam uzatadi (joriy sinf ekzemplyariga txis o‘zgaruvchan ko‘rsatkichi).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lastRenderedPageBreak/>
        <w:t>8 baytli ko‘rsatkichlarning kiritilishi, nafaqat aniqlangan sinfning biron-bir funksiyasini chaqirib olish imkonini beradi, balki ushbu sinfning aniqlangan ekzemplyaridagi funksiyaga murojaat qilish imkonini xam beradi. Bu qobiliyat Ob’ektli Paskaldan o‘zlashtirilgan edi, _closure yesa Vizual Komponentalar Kutubxonasidagi voqealar mexanizmini ishga tushirishda xavodek zarur bo‘lib qoldi.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i/>
          <w:sz w:val="28"/>
          <w:szCs w:val="28"/>
          <w:lang w:val="en-US"/>
        </w:rPr>
      </w:pPr>
      <w:r>
        <w:rPr>
          <w:rFonts w:ascii="Times New Roman" w:hAnsi="Times New Roman"/>
          <w:i/>
          <w:sz w:val="28"/>
          <w:szCs w:val="28"/>
          <w:lang w:val="en-US"/>
        </w:rPr>
        <w:t>Funksiyalarning tez chaqirilishi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Parametrlari protsessorli registrlar orqali uzatiladigan funksiyalarni e’lon qilishda _fastcall   modifikatori qo‘llanadi: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&lt;qaytarilayotgan tur &gt;_fastcall&lt;name&gt;(&lt;parametrlar ro‘yxati &gt;)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Bu kalit-so‘z name nomli dastlabki uchta turlashtirilgan parametr (ro‘yxat bo‘yicha chapdan o‘ngga) stek orqali emas, balki AX, BX va DX protsessorli registrlar orqali uzatilishini aniqlaydi. Agar parametr qiymati registrga sig‘masa, ya’ni parametr orqali suzuvchi nuqtali sonlarni, tuzilmalar va funksiyalarni uzatishda, u qo‘llanmaydi,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Xolisanillo aytganda, funksiyalarning tez chaqirilishi C++Builder kompilyatorininggina vazifasiga kirmaydi. Voqealarga ishlov berish funksiyalarini e’lon qilishda_fastcallning qo‘llanishiga aloxida e’tibor berish kerak. Bu voqealarni C++Builder avtomatik tarzda generatsiya qiladi.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i/>
          <w:sz w:val="28"/>
          <w:szCs w:val="28"/>
          <w:lang w:val="en-US"/>
        </w:rPr>
      </w:pPr>
      <w:r>
        <w:rPr>
          <w:rFonts w:ascii="Times New Roman" w:hAnsi="Times New Roman"/>
          <w:i/>
          <w:sz w:val="28"/>
          <w:szCs w:val="28"/>
          <w:lang w:val="en-US"/>
        </w:rPr>
        <w:t>Nomlar fazosi</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Oddiy ilovalarning ko‘pi dastlabki dastur matniga ega bo‘lgan bir nechta fayldan iborat. Bu fayllar dasturchilar guruxi tomonidan yaratilishi va xizmat ko‘rsatilishi mumkin. Pirovard natijada barcha fayllar birga to‘planadi va tayyor ilovani yig‘ishdan iborat bo‘lgan so‘nggi protseduradan o‘tadi. An’anaviy tarzda qabul qilinishicha, biron bir lokal soxa (funksiya, sinf tanasi yokitranslyatsiya moduli) ga kiritilmagan barcha nomlar umumiy global ismlarni bo‘lib olishadi. Shuning uchun, agar ayrim modullarni yig‘ish jarayonida nomlar takroran aniqlangani ayon </w:t>
      </w:r>
      <w:r>
        <w:rPr>
          <w:rFonts w:ascii="Times New Roman" w:hAnsi="Times New Roman"/>
          <w:sz w:val="28"/>
          <w:szCs w:val="28"/>
          <w:lang w:val="en-US"/>
        </w:rPr>
        <w:lastRenderedPageBreak/>
        <w:t>bo‘lib qolsa, bu xolda xar bir nomni qandaydir yo‘l bilan farqlash zarurligini talab qiladi. C++da bu muammoning yechilishi nomlar fazosi(namespace) mexanizmi zimmasiga yuklatilgan.</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 Bu mexanizm ilovani bir necha tarmoq tizimlar (tizimchalar) ga bo‘lib tashlash imkonini beradi, bunda xar bir tarmoq tizim nomlarni tanlashda erkin ish tutadi, xamda uning muallifi xuddi shunday ismlardan biron boshqa kimsa foydalanishi mumkinligiga qayg‘urmasa xam bo‘ladi. Xar bir tarmoq tizim global nomlar umumiy fazosida o‘zining paydo bo‘lganini namespace  kalit-so‘zdan keyin kelgan unikal identifikator yordamida identifikatsiya qiladi: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namespace&lt;identifikator&gt; {[&lt;e’lon qilish &gt;]}</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Identifikatsiya qilingan nomlar fazosi elementlariga kirishning uchta usuli mavjud:</w:t>
      </w:r>
    </w:p>
    <w:p w:rsidR="000E60FC" w:rsidRDefault="00BD69BA">
      <w:pPr>
        <w:pStyle w:val="a3"/>
        <w:numPr>
          <w:ilvl w:val="0"/>
          <w:numId w:val="1"/>
        </w:numPr>
        <w:spacing w:after="0" w:line="360" w:lineRule="auto"/>
        <w:jc w:val="both"/>
        <w:rPr>
          <w:rFonts w:ascii="Times New Roman" w:hAnsi="Times New Roman"/>
          <w:sz w:val="28"/>
          <w:szCs w:val="28"/>
          <w:lang w:val="en-US"/>
        </w:rPr>
      </w:pPr>
      <w:r>
        <w:rPr>
          <w:rFonts w:ascii="Times New Roman" w:hAnsi="Times New Roman"/>
          <w:sz w:val="28"/>
          <w:szCs w:val="28"/>
          <w:lang w:val="en-US"/>
        </w:rPr>
        <w:t>Konkret elementga ochiq-oydin kirish kvalifikatsiyasi:</w:t>
      </w:r>
    </w:p>
    <w:p w:rsidR="000E60FC" w:rsidRDefault="00BD69BA">
      <w:pPr>
        <w:pStyle w:val="a3"/>
        <w:numPr>
          <w:ilvl w:val="0"/>
          <w:numId w:val="1"/>
        </w:numPr>
        <w:spacing w:after="0" w:line="360" w:lineRule="auto"/>
        <w:jc w:val="both"/>
        <w:rPr>
          <w:rFonts w:ascii="Times New Roman" w:hAnsi="Times New Roman"/>
          <w:sz w:val="28"/>
          <w:szCs w:val="28"/>
          <w:lang w:val="en-US"/>
        </w:rPr>
      </w:pPr>
      <w:r>
        <w:rPr>
          <w:rFonts w:ascii="Times New Roman" w:hAnsi="Times New Roman"/>
          <w:sz w:val="28"/>
          <w:szCs w:val="28"/>
          <w:lang w:val="en-US"/>
        </w:rPr>
        <w:t>ALPHA :: vart;//ALPHA BETA::F1dagi o‘zgaruvchiga kirish; //BETA dagi o‘zgaruvchiga kirish</w:t>
      </w:r>
    </w:p>
    <w:p w:rsidR="000E60FC" w:rsidRDefault="00BD69BA">
      <w:pPr>
        <w:pStyle w:val="a3"/>
        <w:numPr>
          <w:ilvl w:val="0"/>
          <w:numId w:val="1"/>
        </w:numPr>
        <w:spacing w:after="0" w:line="360" w:lineRule="auto"/>
        <w:jc w:val="both"/>
        <w:rPr>
          <w:rFonts w:ascii="Times New Roman" w:hAnsi="Times New Roman"/>
          <w:sz w:val="28"/>
          <w:szCs w:val="28"/>
        </w:rPr>
      </w:pPr>
      <w:r>
        <w:rPr>
          <w:rFonts w:ascii="Times New Roman" w:hAnsi="Times New Roman"/>
          <w:sz w:val="28"/>
          <w:szCs w:val="28"/>
        </w:rPr>
        <w:t>Barcha elementlarga qirish:</w:t>
      </w:r>
    </w:p>
    <w:p w:rsidR="000E60FC" w:rsidRDefault="00BD69BA">
      <w:pPr>
        <w:pStyle w:val="a3"/>
        <w:numPr>
          <w:ilvl w:val="0"/>
          <w:numId w:val="1"/>
        </w:numPr>
        <w:spacing w:after="0" w:line="360" w:lineRule="auto"/>
        <w:jc w:val="both"/>
        <w:rPr>
          <w:rFonts w:ascii="Times New Roman" w:hAnsi="Times New Roman"/>
          <w:sz w:val="28"/>
          <w:szCs w:val="28"/>
          <w:lang w:val="en-US"/>
        </w:rPr>
      </w:pPr>
      <w:r>
        <w:rPr>
          <w:rFonts w:ascii="Times New Roman" w:hAnsi="Times New Roman"/>
          <w:sz w:val="28"/>
          <w:szCs w:val="28"/>
          <w:lang w:val="en-US"/>
        </w:rPr>
        <w:t>using namespace::ALPHA;//ALPHA dagi barcha nomlarga kirish</w:t>
      </w:r>
    </w:p>
    <w:p w:rsidR="000E60FC" w:rsidRDefault="00BD69BA">
      <w:pPr>
        <w:pStyle w:val="a3"/>
        <w:numPr>
          <w:ilvl w:val="0"/>
          <w:numId w:val="1"/>
        </w:numPr>
        <w:spacing w:after="0" w:line="360" w:lineRule="auto"/>
        <w:jc w:val="both"/>
        <w:rPr>
          <w:rFonts w:ascii="Times New Roman" w:hAnsi="Times New Roman"/>
          <w:sz w:val="28"/>
          <w:szCs w:val="28"/>
          <w:lang w:val="en-US"/>
        </w:rPr>
      </w:pPr>
      <w:r>
        <w:rPr>
          <w:rFonts w:ascii="Times New Roman" w:hAnsi="Times New Roman"/>
          <w:sz w:val="28"/>
          <w:szCs w:val="28"/>
          <w:lang w:val="en-US"/>
        </w:rPr>
        <w:t>Nomlarning lokal fazosida yangi identifikatorning e’lon qilinishi:</w:t>
      </w:r>
    </w:p>
    <w:p w:rsidR="000E60FC" w:rsidRDefault="00BD69BA">
      <w:pPr>
        <w:pStyle w:val="a3"/>
        <w:numPr>
          <w:ilvl w:val="0"/>
          <w:numId w:val="1"/>
        </w:numPr>
        <w:spacing w:after="0" w:line="360" w:lineRule="auto"/>
        <w:jc w:val="both"/>
        <w:rPr>
          <w:rFonts w:ascii="Times New Roman" w:hAnsi="Times New Roman"/>
          <w:sz w:val="28"/>
          <w:szCs w:val="28"/>
          <w:lang w:val="en-US"/>
        </w:rPr>
      </w:pPr>
      <w:r>
        <w:rPr>
          <w:rFonts w:ascii="Times New Roman" w:hAnsi="Times New Roman"/>
          <w:sz w:val="28"/>
          <w:szCs w:val="28"/>
          <w:lang w:val="en-US"/>
        </w:rPr>
        <w:t>using :: new_name;//identifikatorning qo‘shilishi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i/>
          <w:sz w:val="28"/>
          <w:szCs w:val="28"/>
          <w:lang w:val="en-US"/>
        </w:rPr>
      </w:pPr>
      <w:r>
        <w:rPr>
          <w:rFonts w:ascii="Times New Roman" w:hAnsi="Times New Roman"/>
          <w:i/>
          <w:sz w:val="28"/>
          <w:szCs w:val="28"/>
          <w:lang w:val="en-US"/>
        </w:rPr>
        <w:t>Ochiq-oydin e’lonlar</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Odatda bitta parametrli konstruktor e’lon qilingan sinf ob’ektlariga turlari avtomatik tarzda (yashirish xolda) o‘z sinfi turiga qayta o‘zgaradigan qiymatlarni berish mumkin. Konstruktorni e’lon qilishda explicit konstruktoridan foydalanish mumkin:</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explicit&lt;konstruktorni e’lon qilish &gt;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Bu xolda berilgan sinf konstruktorlarini explicit kalit-so‘z bilan e’lon qilishda sinfning barcha ob’ektlariga faqat shunday qiymatlarni berish mumkinki, bu qiymatlar turlari o‘z sinfi turiga ochiq-oydin qayta o‘zagaradigan bo‘lishi kerak.</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lastRenderedPageBreak/>
        <w:t xml:space="preserve">class X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public: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explicit X(int);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explicit X(const char*, int =0);</w:t>
      </w:r>
    </w:p>
    <w:p w:rsidR="000E60FC" w:rsidRDefault="00BD69BA">
      <w:pPr>
        <w:shd w:val="clear" w:color="auto" w:fill="F2F2F2"/>
        <w:spacing w:after="0" w:line="360" w:lineRule="auto"/>
        <w:jc w:val="both"/>
        <w:rPr>
          <w:rFonts w:ascii="Times New Roman" w:hAnsi="Times New Roman"/>
          <w:i/>
          <w:sz w:val="28"/>
          <w:szCs w:val="28"/>
          <w:lang w:val="en-US"/>
        </w:rPr>
      </w:pPr>
      <w:proofErr w:type="gramStart"/>
      <w:r>
        <w:rPr>
          <w:rFonts w:ascii="Times New Roman" w:hAnsi="Times New Roman"/>
          <w:i/>
          <w:sz w:val="28"/>
          <w:szCs w:val="28"/>
          <w:lang w:val="en-US"/>
        </w:rPr>
        <w:t>void</w:t>
      </w:r>
      <w:proofErr w:type="gramEnd"/>
      <w:r>
        <w:rPr>
          <w:rFonts w:ascii="Times New Roman" w:hAnsi="Times New Roman"/>
          <w:i/>
          <w:sz w:val="28"/>
          <w:szCs w:val="28"/>
          <w:lang w:val="en-US"/>
        </w:rPr>
        <w:t xml:space="preserve"> f(X arg)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X a = X (1</w:t>
      </w:r>
      <w:proofErr w:type="gramStart"/>
      <w:r>
        <w:rPr>
          <w:rFonts w:ascii="Times New Roman" w:hAnsi="Times New Roman"/>
          <w:i/>
          <w:sz w:val="28"/>
          <w:szCs w:val="28"/>
          <w:lang w:val="en-US"/>
        </w:rPr>
        <w:t>) ;</w:t>
      </w:r>
      <w:proofErr w:type="gramEnd"/>
      <w:r>
        <w:rPr>
          <w:rFonts w:ascii="Times New Roman" w:hAnsi="Times New Roman"/>
          <w:i/>
          <w:sz w:val="28"/>
          <w:szCs w:val="28"/>
          <w:lang w:val="en-US"/>
        </w:rPr>
        <w:t xml:space="preserve">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X b = X("satr",0);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a = X(2);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 </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Konstruktorlarning ochiq-oydin e’lonlari shuni talab qiladiki, nom berish operatorlaridagi qiymatlar qaysi sinfiy tur ob’ektlariga berilgan bo‘lsa, ular xuddi shu sinfiy turga qayta o‘zgartirilishini talab qiladi.</w:t>
      </w:r>
    </w:p>
    <w:p w:rsidR="000E60FC" w:rsidRDefault="000E60FC">
      <w:pPr>
        <w:spacing w:after="0" w:line="360" w:lineRule="auto"/>
        <w:jc w:val="both"/>
        <w:rPr>
          <w:rFonts w:ascii="Times New Roman" w:hAnsi="Times New Roman"/>
          <w:sz w:val="28"/>
          <w:szCs w:val="28"/>
          <w:lang w:val="en-US"/>
        </w:rPr>
      </w:pPr>
    </w:p>
    <w:p w:rsidR="000E60FC" w:rsidRDefault="00BD69BA">
      <w:pPr>
        <w:spacing w:after="0" w:line="360" w:lineRule="auto"/>
        <w:jc w:val="center"/>
        <w:rPr>
          <w:rFonts w:ascii="Times New Roman" w:hAnsi="Times New Roman"/>
          <w:i/>
          <w:sz w:val="28"/>
          <w:szCs w:val="28"/>
          <w:lang w:val="en-US"/>
        </w:rPr>
      </w:pPr>
      <w:r>
        <w:rPr>
          <w:rFonts w:ascii="Times New Roman" w:hAnsi="Times New Roman"/>
          <w:i/>
          <w:sz w:val="28"/>
          <w:szCs w:val="28"/>
          <w:lang w:val="en-US"/>
        </w:rPr>
        <w:t>O‘zgaruvchan e’lonlar</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Fon masalasi, uzish ishlatgichi yoki kiritish-chiqarish porti tomonidan o‘zgartirilishi mumkin bo‘lgan o‘zgaruvchini e’lon qilishda volatile modifikatori qo‘llanadi:</w:t>
      </w:r>
    </w:p>
    <w:p w:rsidR="000E60FC" w:rsidRDefault="000E60FC">
      <w:pPr>
        <w:spacing w:after="0" w:line="360" w:lineRule="auto"/>
        <w:jc w:val="both"/>
        <w:rPr>
          <w:rFonts w:ascii="Times New Roman" w:hAnsi="Times New Roman"/>
          <w:sz w:val="28"/>
          <w:szCs w:val="28"/>
          <w:lang w:val="en-US"/>
        </w:rPr>
      </w:pP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volatile&lt;tur&gt;&lt;ob’ekt nomi&gt;;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C++da volatile kalit-so‘zning qo‘llanishi sinflar va a’zo-funksiyalarga xam tegishlidir. Bu kalit-so‘z ko‘rsatilgan ob’ekt qiymatiga nisbatan taxminlar qilishni kompilyatorga ta’qiqlaydi, chunki bunday qilinsa, ushbu ob’ektni o‘z ichiga olgan ifodalarni xisoblashda, uning qiymati xar bir daqiqada o‘zgarib ketishi mumkin. Bundan tashqari o‘zgarib turadigan o‘zgaruvchi registr modifikatori bilan e’lon qilinishi mumkin emas. Quyidagi misol ticks o‘zgaruvchisini vaqtli uzilishlar qayta ishlagichi modifikatsiya qiladigan taymerni ishga tushirishga misol bo‘la oladi.</w:t>
      </w:r>
    </w:p>
    <w:p w:rsidR="000E60FC" w:rsidRDefault="000E60FC">
      <w:pPr>
        <w:spacing w:after="0" w:line="360" w:lineRule="auto"/>
        <w:jc w:val="both"/>
        <w:rPr>
          <w:rFonts w:ascii="Times New Roman" w:hAnsi="Times New Roman"/>
          <w:sz w:val="28"/>
          <w:szCs w:val="28"/>
          <w:lang w:val="en-US"/>
        </w:rPr>
      </w:pP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volatile int ticks;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void timer( ) // Taymer funksiyasini e’lon qilish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tickC++;</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lastRenderedPageBreak/>
        <w:t xml:space="preserve">void wait (int interval)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 xml:space="preserve">ticks =0; </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while (ticks &lt; interval); // Kutish tsikli</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Aytaylik, uzilishni qayta ishlatgichi - timer real vaqt soatidagi apparat uzilishi bilan tegishli tarzda assotsiatsiya qilindi. ticks o‘zgaruvchisining qiymati ushbu qiymat parametri tomonidan berilgan vaqt intervaliga teng kelmaguncha, wait protsedurasi kutish siklini ishlataveradi. C++kompilyatori tsikl ichidagi xar bir qiyoslash oldidan volatile ticks o‘zgaruvchisining qiymatini, sikl ichidagi o‘zgaruvchining qiymati o‘zgarmaganiga qaramay, ortiqcha yuklashi lozim. Ayrim optimallashtiruvchi kompilyatorlar bunday «xavfli»xatoga yo‘l qo‘yishlari mumkin.</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Xatto konstantali ifodaga kirganiga qaramay o‘zgartirilishi mumkin bo‘lgan o‘zgaruvchan o‘zgaruvchining boshqa bir turi mutable modifikatori yordamida e’lon qilinadi:</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mutable&lt;o‘zgaruvchining nomi&gt;;</w:t>
      </w:r>
    </w:p>
    <w:p w:rsidR="000E60FC" w:rsidRDefault="00BD69BA">
      <w:pPr>
        <w:spacing w:after="0" w:line="360" w:lineRule="auto"/>
        <w:jc w:val="both"/>
        <w:rPr>
          <w:rFonts w:ascii="Times New Roman" w:hAnsi="Times New Roman"/>
          <w:sz w:val="28"/>
          <w:szCs w:val="28"/>
          <w:lang w:val="en-US"/>
        </w:rPr>
      </w:pPr>
      <w:r>
        <w:rPr>
          <w:rFonts w:ascii="Times New Roman" w:hAnsi="Times New Roman"/>
          <w:sz w:val="28"/>
          <w:szCs w:val="28"/>
          <w:lang w:val="en-US"/>
        </w:rPr>
        <w:t>mutable kalit-so‘zning vazifasi shundan iboratki, u biron-bir sinf ma’lumotlari a’zolarini spetsifikatsiya qiladi, bunda ushbu ma’lumotlar a’zolari mana shu sinfning konstantali funksiyalari tomonidan modifikatsiya qilinishi mumkin bo‘lishi kerak. Ma’lumotlar a’zosi count ni F1 konstantali funksiya modifikatsiya qiladigan misolni ko‘rib chiqaylik:</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class A{</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public: mutable int count; int F1 (int p=0)const// F1 funksiyasini e’lon qilish</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count=p++return count;//PI count ni qaytarib beradi</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void main(){</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A, a;</w:t>
      </w:r>
    </w:p>
    <w:p w:rsidR="000E60FC" w:rsidRDefault="00BD69BA">
      <w:pPr>
        <w:shd w:val="clear" w:color="auto" w:fill="F2F2F2"/>
        <w:spacing w:after="0" w:line="360" w:lineRule="auto"/>
        <w:jc w:val="both"/>
        <w:rPr>
          <w:rFonts w:ascii="Times New Roman" w:hAnsi="Times New Roman"/>
          <w:i/>
          <w:sz w:val="28"/>
          <w:szCs w:val="28"/>
          <w:lang w:val="en-US"/>
        </w:rPr>
      </w:pPr>
      <w:r>
        <w:rPr>
          <w:rFonts w:ascii="Times New Roman" w:hAnsi="Times New Roman"/>
          <w:i/>
          <w:sz w:val="28"/>
          <w:szCs w:val="28"/>
          <w:lang w:val="en-US"/>
        </w:rPr>
        <w:t>Cout&lt;&lt;a.F1(3)&lt;&lt;endi; //main 4 qiymatini beradi</w:t>
      </w:r>
    </w:p>
    <w:p w:rsidR="000E60FC" w:rsidRDefault="00BD69BA" w:rsidP="00BD69BA">
      <w:pPr>
        <w:spacing w:after="0" w:line="360" w:lineRule="auto"/>
        <w:jc w:val="both"/>
        <w:rPr>
          <w:rFonts w:ascii="Times New Roman" w:hAnsi="Times New Roman"/>
          <w:sz w:val="28"/>
          <w:szCs w:val="28"/>
          <w:lang w:val="en-US"/>
        </w:rPr>
      </w:pPr>
      <w:r>
        <w:rPr>
          <w:rFonts w:ascii="Times New Roman" w:hAnsi="Times New Roman"/>
          <w:sz w:val="28"/>
          <w:szCs w:val="28"/>
          <w:lang w:val="en-US"/>
        </w:rPr>
        <w:t xml:space="preserve">GM Uzbekistan kompaniyasining yangi global modelini o'zlashtirish bo'yicha dastur doirasida "Uz-Koram Ko" kompaniyasi "GM Uzbekistan" OAJning yangi </w:t>
      </w:r>
      <w:r>
        <w:rPr>
          <w:rFonts w:ascii="Times New Roman" w:hAnsi="Times New Roman"/>
          <w:sz w:val="28"/>
          <w:szCs w:val="28"/>
          <w:lang w:val="en-US"/>
        </w:rPr>
        <w:lastRenderedPageBreak/>
        <w:t xml:space="preserve">modeli T-250 (Nexia-R3) uchun ehtiyot qismlarni ishlab chiqarishni muvaffaqiyatli yakunladi. Rivojlanish jarayoni 1,5 yildan ortiq davom etdi va 2016 yil 26-maydan boshlab loyiha ommaviy ishlab chiqarishga muvaffaqiyatli kiritildi. Ushbu loyihani rivojlantirish dasturiga muvofiq, "Uz-Koram Co." to'qimalash, </w:t>
      </w:r>
      <w:bookmarkStart w:id="0" w:name="_GoBack"/>
      <w:bookmarkEnd w:id="0"/>
      <w:r>
        <w:rPr>
          <w:rFonts w:ascii="Times New Roman" w:hAnsi="Times New Roman"/>
          <w:sz w:val="28"/>
          <w:szCs w:val="28"/>
          <w:lang w:val="en-US"/>
        </w:rPr>
        <w:t xml:space="preserve">bo'yash </w:t>
      </w:r>
      <w:proofErr w:type="gramStart"/>
      <w:r>
        <w:rPr>
          <w:rFonts w:ascii="Times New Roman" w:hAnsi="Times New Roman"/>
          <w:sz w:val="28"/>
          <w:szCs w:val="28"/>
          <w:lang w:val="en-US"/>
        </w:rPr>
        <w:t>va</w:t>
      </w:r>
      <w:proofErr w:type="gramEnd"/>
      <w:r>
        <w:rPr>
          <w:rFonts w:ascii="Times New Roman" w:hAnsi="Times New Roman"/>
          <w:sz w:val="28"/>
          <w:szCs w:val="28"/>
          <w:lang w:val="en-US"/>
        </w:rPr>
        <w:t xml:space="preserve"> yig'ish jarayonlarini qamrab olgan 47 ta mahsulotni o'zlashtirdi. </w:t>
      </w:r>
    </w:p>
    <w:p w:rsidR="00CA4A0A" w:rsidRDefault="00CA4A0A" w:rsidP="00BD69BA">
      <w:pPr>
        <w:spacing w:after="0" w:line="360" w:lineRule="auto"/>
        <w:jc w:val="both"/>
        <w:rPr>
          <w:rFonts w:ascii="Times New Roman" w:hAnsi="Times New Roman"/>
          <w:sz w:val="28"/>
          <w:szCs w:val="28"/>
          <w:lang w:val="en-US"/>
        </w:rPr>
      </w:pPr>
    </w:p>
    <w:p w:rsidR="00CA4A0A" w:rsidRDefault="00CA4A0A" w:rsidP="00CA4A0A">
      <w:pPr>
        <w:spacing w:after="0" w:line="360" w:lineRule="auto"/>
        <w:jc w:val="center"/>
        <w:rPr>
          <w:rFonts w:ascii="Times New Roman" w:hAnsi="Times New Roman"/>
          <w:sz w:val="28"/>
          <w:szCs w:val="28"/>
          <w:lang w:val="en-US"/>
        </w:rPr>
      </w:pPr>
      <w:r>
        <w:rPr>
          <w:rFonts w:ascii="Times New Roman" w:hAnsi="Times New Roman"/>
          <w:sz w:val="28"/>
          <w:szCs w:val="28"/>
          <w:lang w:val="en-US"/>
        </w:rPr>
        <w:t>Nazorat uchun savollar</w:t>
      </w:r>
    </w:p>
    <w:p w:rsidR="00CA4A0A" w:rsidRDefault="00CA4A0A" w:rsidP="00CA4A0A">
      <w:pPr>
        <w:pStyle w:val="a3"/>
        <w:numPr>
          <w:ilvl w:val="0"/>
          <w:numId w:val="5"/>
        </w:numPr>
        <w:spacing w:after="0" w:line="360" w:lineRule="auto"/>
        <w:jc w:val="both"/>
        <w:rPr>
          <w:rFonts w:ascii="Times New Roman" w:hAnsi="Times New Roman"/>
          <w:sz w:val="28"/>
          <w:szCs w:val="28"/>
          <w:lang w:val="en-US"/>
        </w:rPr>
      </w:pPr>
      <w:r>
        <w:rPr>
          <w:rFonts w:ascii="Times New Roman" w:hAnsi="Times New Roman"/>
          <w:sz w:val="28"/>
          <w:szCs w:val="28"/>
          <w:lang w:val="en-US"/>
        </w:rPr>
        <w:t>Komponent nima?</w:t>
      </w:r>
    </w:p>
    <w:p w:rsidR="00CA4A0A" w:rsidRDefault="00CA4A0A" w:rsidP="00CA4A0A">
      <w:pPr>
        <w:pStyle w:val="a3"/>
        <w:numPr>
          <w:ilvl w:val="0"/>
          <w:numId w:val="5"/>
        </w:numPr>
        <w:spacing w:after="0" w:line="360" w:lineRule="auto"/>
        <w:jc w:val="both"/>
        <w:rPr>
          <w:rFonts w:ascii="Times New Roman" w:hAnsi="Times New Roman"/>
          <w:sz w:val="28"/>
          <w:szCs w:val="28"/>
          <w:lang w:val="en-US"/>
        </w:rPr>
      </w:pPr>
      <w:r>
        <w:rPr>
          <w:rFonts w:ascii="Times New Roman" w:hAnsi="Times New Roman"/>
          <w:sz w:val="28"/>
          <w:szCs w:val="28"/>
          <w:lang w:val="en-US"/>
        </w:rPr>
        <w:t>C++ qanday amallarni bajaradi?</w:t>
      </w:r>
    </w:p>
    <w:p w:rsidR="00CA4A0A" w:rsidRDefault="00CA4A0A" w:rsidP="00CA4A0A">
      <w:pPr>
        <w:pStyle w:val="a3"/>
        <w:numPr>
          <w:ilvl w:val="0"/>
          <w:numId w:val="5"/>
        </w:numPr>
        <w:spacing w:after="0" w:line="360" w:lineRule="auto"/>
        <w:jc w:val="both"/>
        <w:rPr>
          <w:rFonts w:ascii="Times New Roman" w:hAnsi="Times New Roman"/>
          <w:sz w:val="28"/>
          <w:szCs w:val="28"/>
          <w:lang w:val="en-US"/>
        </w:rPr>
      </w:pPr>
      <w:r>
        <w:rPr>
          <w:rFonts w:ascii="Times New Roman" w:hAnsi="Times New Roman"/>
          <w:sz w:val="28"/>
          <w:szCs w:val="28"/>
          <w:lang w:val="en-US"/>
        </w:rPr>
        <w:t>Vizual Komponentalar Kutubxonasi</w:t>
      </w:r>
      <w:r>
        <w:rPr>
          <w:rFonts w:ascii="Times New Roman" w:hAnsi="Times New Roman"/>
          <w:sz w:val="28"/>
          <w:szCs w:val="28"/>
          <w:lang w:val="en-US"/>
        </w:rPr>
        <w:t>.</w:t>
      </w:r>
    </w:p>
    <w:p w:rsidR="00CA4A0A" w:rsidRDefault="00CA4A0A" w:rsidP="00CA4A0A">
      <w:pPr>
        <w:pStyle w:val="a3"/>
        <w:numPr>
          <w:ilvl w:val="0"/>
          <w:numId w:val="5"/>
        </w:numPr>
        <w:spacing w:after="0" w:line="360" w:lineRule="auto"/>
        <w:jc w:val="both"/>
        <w:rPr>
          <w:rFonts w:ascii="Times New Roman" w:hAnsi="Times New Roman"/>
          <w:sz w:val="28"/>
          <w:szCs w:val="28"/>
          <w:lang w:val="en-US"/>
        </w:rPr>
      </w:pPr>
      <w:r>
        <w:rPr>
          <w:rFonts w:ascii="Times New Roman" w:hAnsi="Times New Roman"/>
          <w:sz w:val="28"/>
          <w:szCs w:val="28"/>
          <w:lang w:val="en-US"/>
        </w:rPr>
        <w:t>Spetsifikator qanday</w:t>
      </w:r>
      <w:r>
        <w:rPr>
          <w:rFonts w:ascii="Times New Roman" w:hAnsi="Times New Roman"/>
          <w:sz w:val="28"/>
          <w:szCs w:val="28"/>
          <w:lang w:val="en-US"/>
        </w:rPr>
        <w:t xml:space="preserve"> qiymatlardan birini qabul qiladi</w:t>
      </w:r>
      <w:r>
        <w:rPr>
          <w:rFonts w:ascii="Times New Roman" w:hAnsi="Times New Roman"/>
          <w:sz w:val="28"/>
          <w:szCs w:val="28"/>
          <w:lang w:val="en-US"/>
        </w:rPr>
        <w:t>?</w:t>
      </w:r>
    </w:p>
    <w:p w:rsidR="00CA4A0A" w:rsidRDefault="00CA4A0A" w:rsidP="00CA4A0A">
      <w:pPr>
        <w:pStyle w:val="a3"/>
        <w:numPr>
          <w:ilvl w:val="0"/>
          <w:numId w:val="5"/>
        </w:numPr>
        <w:spacing w:after="0" w:line="360" w:lineRule="auto"/>
        <w:jc w:val="both"/>
        <w:rPr>
          <w:rFonts w:ascii="Times New Roman" w:hAnsi="Times New Roman"/>
          <w:sz w:val="28"/>
          <w:szCs w:val="28"/>
          <w:lang w:val="en-US"/>
        </w:rPr>
      </w:pPr>
      <w:r>
        <w:rPr>
          <w:rFonts w:ascii="Times New Roman" w:hAnsi="Times New Roman"/>
          <w:sz w:val="28"/>
          <w:szCs w:val="28"/>
          <w:lang w:val="en-US"/>
        </w:rPr>
        <w:t>Vizual Komponentalar Kutubxonasi</w:t>
      </w:r>
      <w:r>
        <w:rPr>
          <w:rFonts w:ascii="Times New Roman" w:hAnsi="Times New Roman"/>
          <w:sz w:val="28"/>
          <w:szCs w:val="28"/>
          <w:lang w:val="en-US"/>
        </w:rPr>
        <w:t xml:space="preserve"> sinf qanday</w:t>
      </w:r>
      <w:r>
        <w:rPr>
          <w:rFonts w:ascii="Times New Roman" w:hAnsi="Times New Roman"/>
          <w:sz w:val="28"/>
          <w:szCs w:val="28"/>
          <w:lang w:val="en-US"/>
        </w:rPr>
        <w:t xml:space="preserve"> cheklanishlarga ega</w:t>
      </w:r>
      <w:r>
        <w:rPr>
          <w:rFonts w:ascii="Times New Roman" w:hAnsi="Times New Roman"/>
          <w:sz w:val="28"/>
          <w:szCs w:val="28"/>
          <w:lang w:val="en-US"/>
        </w:rPr>
        <w:t>?</w:t>
      </w:r>
    </w:p>
    <w:p w:rsidR="00CA4A0A" w:rsidRPr="00CA4A0A" w:rsidRDefault="00CA4A0A" w:rsidP="00CA4A0A">
      <w:pPr>
        <w:pStyle w:val="a3"/>
        <w:numPr>
          <w:ilvl w:val="0"/>
          <w:numId w:val="5"/>
        </w:numPr>
        <w:spacing w:after="0" w:line="360" w:lineRule="auto"/>
        <w:rPr>
          <w:rFonts w:ascii="Times New Roman" w:hAnsi="Times New Roman"/>
          <w:sz w:val="28"/>
          <w:szCs w:val="28"/>
          <w:lang w:val="en-US"/>
        </w:rPr>
      </w:pPr>
      <w:r w:rsidRPr="00CA4A0A">
        <w:rPr>
          <w:rFonts w:ascii="Times New Roman" w:hAnsi="Times New Roman"/>
          <w:sz w:val="28"/>
          <w:szCs w:val="28"/>
          <w:lang w:val="en-US"/>
        </w:rPr>
        <w:t>Xususiyatlarni e’lon qilish</w:t>
      </w:r>
      <w:r>
        <w:rPr>
          <w:rFonts w:ascii="Times New Roman" w:hAnsi="Times New Roman"/>
          <w:sz w:val="28"/>
          <w:szCs w:val="28"/>
          <w:lang w:val="en-US"/>
        </w:rPr>
        <w:t>.</w:t>
      </w:r>
    </w:p>
    <w:p w:rsidR="00CA4A0A" w:rsidRPr="00CA4A0A" w:rsidRDefault="00CA4A0A" w:rsidP="00CA4A0A">
      <w:pPr>
        <w:pStyle w:val="a3"/>
        <w:numPr>
          <w:ilvl w:val="0"/>
          <w:numId w:val="5"/>
        </w:numPr>
        <w:spacing w:after="0" w:line="360" w:lineRule="auto"/>
        <w:jc w:val="both"/>
        <w:rPr>
          <w:rFonts w:ascii="Times New Roman" w:hAnsi="Times New Roman"/>
          <w:sz w:val="28"/>
          <w:szCs w:val="28"/>
          <w:lang w:val="en-US"/>
        </w:rPr>
      </w:pPr>
      <w:r w:rsidRPr="00CA4A0A">
        <w:rPr>
          <w:rFonts w:ascii="Times New Roman" w:hAnsi="Times New Roman"/>
          <w:sz w:val="28"/>
          <w:szCs w:val="28"/>
          <w:lang w:val="en-US"/>
        </w:rPr>
        <w:t>Funksiyalarning tez chaqirilishi</w:t>
      </w:r>
    </w:p>
    <w:p w:rsidR="00CA4A0A" w:rsidRPr="00707113" w:rsidRDefault="00CA4A0A" w:rsidP="00CA4A0A">
      <w:pPr>
        <w:pStyle w:val="a3"/>
        <w:numPr>
          <w:ilvl w:val="0"/>
          <w:numId w:val="5"/>
        </w:numPr>
        <w:spacing w:after="0" w:line="360" w:lineRule="auto"/>
        <w:jc w:val="both"/>
        <w:rPr>
          <w:rFonts w:ascii="Times New Roman" w:hAnsi="Times New Roman"/>
          <w:sz w:val="28"/>
          <w:szCs w:val="28"/>
          <w:lang w:val="en-US"/>
        </w:rPr>
      </w:pPr>
      <w:r w:rsidRPr="00707113">
        <w:rPr>
          <w:rFonts w:ascii="Times New Roman" w:hAnsi="Times New Roman"/>
          <w:sz w:val="28"/>
          <w:szCs w:val="28"/>
          <w:lang w:val="en-US"/>
        </w:rPr>
        <w:t>Nomlar fazosi</w:t>
      </w:r>
    </w:p>
    <w:p w:rsidR="00707113" w:rsidRPr="00707113" w:rsidRDefault="00707113" w:rsidP="00707113">
      <w:pPr>
        <w:pStyle w:val="a3"/>
        <w:numPr>
          <w:ilvl w:val="0"/>
          <w:numId w:val="5"/>
        </w:numPr>
        <w:spacing w:after="0" w:line="360" w:lineRule="auto"/>
        <w:jc w:val="both"/>
        <w:rPr>
          <w:rFonts w:ascii="Times New Roman" w:hAnsi="Times New Roman"/>
          <w:sz w:val="28"/>
          <w:szCs w:val="28"/>
          <w:lang w:val="en-US"/>
        </w:rPr>
      </w:pPr>
      <w:r w:rsidRPr="00707113">
        <w:rPr>
          <w:rFonts w:ascii="Times New Roman" w:hAnsi="Times New Roman"/>
          <w:sz w:val="28"/>
          <w:szCs w:val="28"/>
          <w:lang w:val="en-US"/>
        </w:rPr>
        <w:t>Identifikatsiya qilingan nomlar fazos</w:t>
      </w:r>
      <w:r>
        <w:rPr>
          <w:rFonts w:ascii="Times New Roman" w:hAnsi="Times New Roman"/>
          <w:sz w:val="28"/>
          <w:szCs w:val="28"/>
          <w:lang w:val="en-US"/>
        </w:rPr>
        <w:t>i elementlariga kirishning qanday</w:t>
      </w:r>
      <w:r w:rsidRPr="00707113">
        <w:rPr>
          <w:rFonts w:ascii="Times New Roman" w:hAnsi="Times New Roman"/>
          <w:sz w:val="28"/>
          <w:szCs w:val="28"/>
          <w:lang w:val="en-US"/>
        </w:rPr>
        <w:t xml:space="preserve"> usuli mavjud</w:t>
      </w:r>
      <w:r>
        <w:rPr>
          <w:rFonts w:ascii="Times New Roman" w:hAnsi="Times New Roman"/>
          <w:sz w:val="28"/>
          <w:szCs w:val="28"/>
          <w:lang w:val="en-US"/>
        </w:rPr>
        <w:t>?</w:t>
      </w:r>
    </w:p>
    <w:p w:rsidR="00707113" w:rsidRPr="00707113" w:rsidRDefault="00707113" w:rsidP="00707113">
      <w:pPr>
        <w:pStyle w:val="a3"/>
        <w:numPr>
          <w:ilvl w:val="0"/>
          <w:numId w:val="5"/>
        </w:numPr>
        <w:spacing w:after="0" w:line="360" w:lineRule="auto"/>
        <w:jc w:val="both"/>
        <w:rPr>
          <w:rFonts w:ascii="Times New Roman" w:hAnsi="Times New Roman"/>
          <w:sz w:val="28"/>
          <w:szCs w:val="28"/>
          <w:lang w:val="en-US"/>
        </w:rPr>
      </w:pPr>
      <w:r w:rsidRPr="00707113">
        <w:rPr>
          <w:rFonts w:ascii="Times New Roman" w:hAnsi="Times New Roman"/>
          <w:sz w:val="28"/>
          <w:szCs w:val="28"/>
          <w:lang w:val="en-US"/>
        </w:rPr>
        <w:t>O‘zgaruvchan e’lonlar</w:t>
      </w:r>
    </w:p>
    <w:p w:rsidR="00CA4A0A" w:rsidRPr="00707113" w:rsidRDefault="00CA4A0A" w:rsidP="00707113">
      <w:pPr>
        <w:spacing w:after="0" w:line="360" w:lineRule="auto"/>
        <w:ind w:left="360"/>
        <w:jc w:val="both"/>
        <w:rPr>
          <w:rFonts w:ascii="Times New Roman" w:hAnsi="Times New Roman"/>
          <w:sz w:val="28"/>
          <w:szCs w:val="28"/>
          <w:lang w:val="en-US"/>
        </w:rPr>
      </w:pPr>
    </w:p>
    <w:p w:rsidR="00CA4A0A" w:rsidRPr="00707113" w:rsidRDefault="00CA4A0A" w:rsidP="00707113">
      <w:pPr>
        <w:spacing w:after="0" w:line="360" w:lineRule="auto"/>
        <w:jc w:val="both"/>
        <w:rPr>
          <w:rFonts w:ascii="Times New Roman" w:hAnsi="Times New Roman"/>
          <w:sz w:val="28"/>
          <w:szCs w:val="28"/>
          <w:lang w:val="en-US"/>
        </w:rPr>
      </w:pPr>
    </w:p>
    <w:sectPr w:rsidR="00CA4A0A" w:rsidRPr="007071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altName w:val="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D0EEBA72"/>
    <w:lvl w:ilvl="0" w:tplc="5F20E936">
      <w:start w:val="1"/>
      <w:numFmt w:val="bullet"/>
      <w:lvlText w:val=""/>
      <w:lvlJc w:val="left"/>
      <w:pPr>
        <w:ind w:left="720" w:hanging="360"/>
      </w:pPr>
      <w:rPr>
        <w:rFonts w:ascii="Symbol" w:hAnsi="Symbol" w:hint="default"/>
      </w:rPr>
    </w:lvl>
    <w:lvl w:ilvl="1" w:tplc="61E03CE8" w:tentative="1">
      <w:start w:val="1"/>
      <w:numFmt w:val="bullet"/>
      <w:lvlText w:val="o"/>
      <w:lvlJc w:val="left"/>
      <w:pPr>
        <w:ind w:left="1440" w:hanging="360"/>
      </w:pPr>
      <w:rPr>
        <w:rFonts w:ascii="Courier New" w:hAnsi="Courier New" w:cs="Courier New" w:hint="default"/>
      </w:rPr>
    </w:lvl>
    <w:lvl w:ilvl="2" w:tplc="E3B646C0" w:tentative="1">
      <w:start w:val="1"/>
      <w:numFmt w:val="bullet"/>
      <w:lvlText w:val=""/>
      <w:lvlJc w:val="left"/>
      <w:pPr>
        <w:ind w:left="2160" w:hanging="360"/>
      </w:pPr>
      <w:rPr>
        <w:rFonts w:ascii="Wingdings" w:hAnsi="Wingdings" w:hint="default"/>
      </w:rPr>
    </w:lvl>
    <w:lvl w:ilvl="3" w:tplc="B470C9D6" w:tentative="1">
      <w:start w:val="1"/>
      <w:numFmt w:val="bullet"/>
      <w:lvlText w:val=""/>
      <w:lvlJc w:val="left"/>
      <w:pPr>
        <w:ind w:left="2880" w:hanging="360"/>
      </w:pPr>
      <w:rPr>
        <w:rFonts w:ascii="Symbol" w:hAnsi="Symbol" w:hint="default"/>
      </w:rPr>
    </w:lvl>
    <w:lvl w:ilvl="4" w:tplc="BD6A1440" w:tentative="1">
      <w:start w:val="1"/>
      <w:numFmt w:val="bullet"/>
      <w:lvlText w:val="o"/>
      <w:lvlJc w:val="left"/>
      <w:pPr>
        <w:ind w:left="3600" w:hanging="360"/>
      </w:pPr>
      <w:rPr>
        <w:rFonts w:ascii="Courier New" w:hAnsi="Courier New" w:cs="Courier New" w:hint="default"/>
      </w:rPr>
    </w:lvl>
    <w:lvl w:ilvl="5" w:tplc="556A502A" w:tentative="1">
      <w:start w:val="1"/>
      <w:numFmt w:val="bullet"/>
      <w:lvlText w:val=""/>
      <w:lvlJc w:val="left"/>
      <w:pPr>
        <w:ind w:left="4320" w:hanging="360"/>
      </w:pPr>
      <w:rPr>
        <w:rFonts w:ascii="Wingdings" w:hAnsi="Wingdings" w:hint="default"/>
      </w:rPr>
    </w:lvl>
    <w:lvl w:ilvl="6" w:tplc="BB2276AE" w:tentative="1">
      <w:start w:val="1"/>
      <w:numFmt w:val="bullet"/>
      <w:lvlText w:val=""/>
      <w:lvlJc w:val="left"/>
      <w:pPr>
        <w:ind w:left="5040" w:hanging="360"/>
      </w:pPr>
      <w:rPr>
        <w:rFonts w:ascii="Symbol" w:hAnsi="Symbol" w:hint="default"/>
      </w:rPr>
    </w:lvl>
    <w:lvl w:ilvl="7" w:tplc="6E8A37D0" w:tentative="1">
      <w:start w:val="1"/>
      <w:numFmt w:val="bullet"/>
      <w:lvlText w:val="o"/>
      <w:lvlJc w:val="left"/>
      <w:pPr>
        <w:ind w:left="5760" w:hanging="360"/>
      </w:pPr>
      <w:rPr>
        <w:rFonts w:ascii="Courier New" w:hAnsi="Courier New" w:cs="Courier New" w:hint="default"/>
      </w:rPr>
    </w:lvl>
    <w:lvl w:ilvl="8" w:tplc="9E84B36A"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442014A6"/>
    <w:lvl w:ilvl="0" w:tplc="2F461A26">
      <w:start w:val="1"/>
      <w:numFmt w:val="bullet"/>
      <w:lvlText w:val=""/>
      <w:lvlJc w:val="left"/>
      <w:pPr>
        <w:ind w:left="720" w:hanging="360"/>
      </w:pPr>
      <w:rPr>
        <w:rFonts w:ascii="Symbol" w:hAnsi="Symbol" w:hint="default"/>
      </w:rPr>
    </w:lvl>
    <w:lvl w:ilvl="1" w:tplc="6DAA92EC" w:tentative="1">
      <w:start w:val="1"/>
      <w:numFmt w:val="bullet"/>
      <w:lvlText w:val="o"/>
      <w:lvlJc w:val="left"/>
      <w:pPr>
        <w:ind w:left="1440" w:hanging="360"/>
      </w:pPr>
      <w:rPr>
        <w:rFonts w:ascii="Courier New" w:hAnsi="Courier New" w:cs="Courier New" w:hint="default"/>
      </w:rPr>
    </w:lvl>
    <w:lvl w:ilvl="2" w:tplc="F6687B2E" w:tentative="1">
      <w:start w:val="1"/>
      <w:numFmt w:val="bullet"/>
      <w:lvlText w:val=""/>
      <w:lvlJc w:val="left"/>
      <w:pPr>
        <w:ind w:left="2160" w:hanging="360"/>
      </w:pPr>
      <w:rPr>
        <w:rFonts w:ascii="Wingdings" w:hAnsi="Wingdings" w:hint="default"/>
      </w:rPr>
    </w:lvl>
    <w:lvl w:ilvl="3" w:tplc="23F6F112" w:tentative="1">
      <w:start w:val="1"/>
      <w:numFmt w:val="bullet"/>
      <w:lvlText w:val=""/>
      <w:lvlJc w:val="left"/>
      <w:pPr>
        <w:ind w:left="2880" w:hanging="360"/>
      </w:pPr>
      <w:rPr>
        <w:rFonts w:ascii="Symbol" w:hAnsi="Symbol" w:hint="default"/>
      </w:rPr>
    </w:lvl>
    <w:lvl w:ilvl="4" w:tplc="C12AE318" w:tentative="1">
      <w:start w:val="1"/>
      <w:numFmt w:val="bullet"/>
      <w:lvlText w:val="o"/>
      <w:lvlJc w:val="left"/>
      <w:pPr>
        <w:ind w:left="3600" w:hanging="360"/>
      </w:pPr>
      <w:rPr>
        <w:rFonts w:ascii="Courier New" w:hAnsi="Courier New" w:cs="Courier New" w:hint="default"/>
      </w:rPr>
    </w:lvl>
    <w:lvl w:ilvl="5" w:tplc="9BC0A100" w:tentative="1">
      <w:start w:val="1"/>
      <w:numFmt w:val="bullet"/>
      <w:lvlText w:val=""/>
      <w:lvlJc w:val="left"/>
      <w:pPr>
        <w:ind w:left="4320" w:hanging="360"/>
      </w:pPr>
      <w:rPr>
        <w:rFonts w:ascii="Wingdings" w:hAnsi="Wingdings" w:hint="default"/>
      </w:rPr>
    </w:lvl>
    <w:lvl w:ilvl="6" w:tplc="F2925830" w:tentative="1">
      <w:start w:val="1"/>
      <w:numFmt w:val="bullet"/>
      <w:lvlText w:val=""/>
      <w:lvlJc w:val="left"/>
      <w:pPr>
        <w:ind w:left="5040" w:hanging="360"/>
      </w:pPr>
      <w:rPr>
        <w:rFonts w:ascii="Symbol" w:hAnsi="Symbol" w:hint="default"/>
      </w:rPr>
    </w:lvl>
    <w:lvl w:ilvl="7" w:tplc="9C6C80DA" w:tentative="1">
      <w:start w:val="1"/>
      <w:numFmt w:val="bullet"/>
      <w:lvlText w:val="o"/>
      <w:lvlJc w:val="left"/>
      <w:pPr>
        <w:ind w:left="5760" w:hanging="360"/>
      </w:pPr>
      <w:rPr>
        <w:rFonts w:ascii="Courier New" w:hAnsi="Courier New" w:cs="Courier New" w:hint="default"/>
      </w:rPr>
    </w:lvl>
    <w:lvl w:ilvl="8" w:tplc="BB425DFE"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E7680998"/>
    <w:lvl w:ilvl="0" w:tplc="CE949C08">
      <w:start w:val="1"/>
      <w:numFmt w:val="decimal"/>
      <w:lvlText w:val="%1."/>
      <w:lvlJc w:val="left"/>
      <w:pPr>
        <w:ind w:left="720" w:hanging="360"/>
      </w:pPr>
      <w:rPr>
        <w:b w:val="0"/>
      </w:rPr>
    </w:lvl>
    <w:lvl w:ilvl="1" w:tplc="58563EC4" w:tentative="1">
      <w:start w:val="1"/>
      <w:numFmt w:val="lowerLetter"/>
      <w:lvlText w:val="%2."/>
      <w:lvlJc w:val="left"/>
      <w:pPr>
        <w:ind w:left="1440" w:hanging="360"/>
      </w:pPr>
    </w:lvl>
    <w:lvl w:ilvl="2" w:tplc="520871E8" w:tentative="1">
      <w:start w:val="1"/>
      <w:numFmt w:val="lowerRoman"/>
      <w:lvlText w:val="%3."/>
      <w:lvlJc w:val="right"/>
      <w:pPr>
        <w:ind w:left="2160" w:hanging="180"/>
      </w:pPr>
    </w:lvl>
    <w:lvl w:ilvl="3" w:tplc="5BD2FE98" w:tentative="1">
      <w:start w:val="1"/>
      <w:numFmt w:val="decimal"/>
      <w:lvlText w:val="%4."/>
      <w:lvlJc w:val="left"/>
      <w:pPr>
        <w:ind w:left="2880" w:hanging="360"/>
      </w:pPr>
    </w:lvl>
    <w:lvl w:ilvl="4" w:tplc="D05E3516" w:tentative="1">
      <w:start w:val="1"/>
      <w:numFmt w:val="lowerLetter"/>
      <w:lvlText w:val="%5."/>
      <w:lvlJc w:val="left"/>
      <w:pPr>
        <w:ind w:left="3600" w:hanging="360"/>
      </w:pPr>
    </w:lvl>
    <w:lvl w:ilvl="5" w:tplc="E9167128" w:tentative="1">
      <w:start w:val="1"/>
      <w:numFmt w:val="lowerRoman"/>
      <w:lvlText w:val="%6."/>
      <w:lvlJc w:val="right"/>
      <w:pPr>
        <w:ind w:left="4320" w:hanging="180"/>
      </w:pPr>
    </w:lvl>
    <w:lvl w:ilvl="6" w:tplc="6C542C72" w:tentative="1">
      <w:start w:val="1"/>
      <w:numFmt w:val="decimal"/>
      <w:lvlText w:val="%7."/>
      <w:lvlJc w:val="left"/>
      <w:pPr>
        <w:ind w:left="5040" w:hanging="360"/>
      </w:pPr>
    </w:lvl>
    <w:lvl w:ilvl="7" w:tplc="93A6BF6E" w:tentative="1">
      <w:start w:val="1"/>
      <w:numFmt w:val="lowerLetter"/>
      <w:lvlText w:val="%8."/>
      <w:lvlJc w:val="left"/>
      <w:pPr>
        <w:ind w:left="5760" w:hanging="360"/>
      </w:pPr>
    </w:lvl>
    <w:lvl w:ilvl="8" w:tplc="52AE5D5C" w:tentative="1">
      <w:start w:val="1"/>
      <w:numFmt w:val="lowerRoman"/>
      <w:lvlText w:val="%9."/>
      <w:lvlJc w:val="right"/>
      <w:pPr>
        <w:ind w:left="6480" w:hanging="180"/>
      </w:pPr>
    </w:lvl>
  </w:abstractNum>
  <w:abstractNum w:abstractNumId="3">
    <w:nsid w:val="2AD9042E"/>
    <w:multiLevelType w:val="hybridMultilevel"/>
    <w:tmpl w:val="852C5B90"/>
    <w:lvl w:ilvl="0" w:tplc="06228A0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D062E4"/>
    <w:multiLevelType w:val="hybridMultilevel"/>
    <w:tmpl w:val="2952ADB4"/>
    <w:lvl w:ilvl="0" w:tplc="876473BC">
      <w:start w:val="1"/>
      <w:numFmt w:val="bullet"/>
      <w:lvlText w:val=""/>
      <w:lvlJc w:val="left"/>
      <w:pPr>
        <w:ind w:left="720" w:hanging="360"/>
      </w:pPr>
      <w:rPr>
        <w:rFonts w:ascii="Symbol" w:hAnsi="Symbol" w:hint="default"/>
      </w:rPr>
    </w:lvl>
    <w:lvl w:ilvl="1" w:tplc="4E8CE784" w:tentative="1">
      <w:start w:val="1"/>
      <w:numFmt w:val="bullet"/>
      <w:lvlText w:val="o"/>
      <w:lvlJc w:val="left"/>
      <w:pPr>
        <w:ind w:left="1440" w:hanging="360"/>
      </w:pPr>
      <w:rPr>
        <w:rFonts w:ascii="Courier New" w:hAnsi="Courier New" w:cs="Courier New" w:hint="default"/>
      </w:rPr>
    </w:lvl>
    <w:lvl w:ilvl="2" w:tplc="4F524E9A" w:tentative="1">
      <w:start w:val="1"/>
      <w:numFmt w:val="bullet"/>
      <w:lvlText w:val=""/>
      <w:lvlJc w:val="left"/>
      <w:pPr>
        <w:ind w:left="2160" w:hanging="360"/>
      </w:pPr>
      <w:rPr>
        <w:rFonts w:ascii="Wingdings" w:hAnsi="Wingdings" w:hint="default"/>
      </w:rPr>
    </w:lvl>
    <w:lvl w:ilvl="3" w:tplc="C36A3966" w:tentative="1">
      <w:start w:val="1"/>
      <w:numFmt w:val="bullet"/>
      <w:lvlText w:val=""/>
      <w:lvlJc w:val="left"/>
      <w:pPr>
        <w:ind w:left="2880" w:hanging="360"/>
      </w:pPr>
      <w:rPr>
        <w:rFonts w:ascii="Symbol" w:hAnsi="Symbol" w:hint="default"/>
      </w:rPr>
    </w:lvl>
    <w:lvl w:ilvl="4" w:tplc="471C8C50" w:tentative="1">
      <w:start w:val="1"/>
      <w:numFmt w:val="bullet"/>
      <w:lvlText w:val="o"/>
      <w:lvlJc w:val="left"/>
      <w:pPr>
        <w:ind w:left="3600" w:hanging="360"/>
      </w:pPr>
      <w:rPr>
        <w:rFonts w:ascii="Courier New" w:hAnsi="Courier New" w:cs="Courier New" w:hint="default"/>
      </w:rPr>
    </w:lvl>
    <w:lvl w:ilvl="5" w:tplc="59987A34" w:tentative="1">
      <w:start w:val="1"/>
      <w:numFmt w:val="bullet"/>
      <w:lvlText w:val=""/>
      <w:lvlJc w:val="left"/>
      <w:pPr>
        <w:ind w:left="4320" w:hanging="360"/>
      </w:pPr>
      <w:rPr>
        <w:rFonts w:ascii="Wingdings" w:hAnsi="Wingdings" w:hint="default"/>
      </w:rPr>
    </w:lvl>
    <w:lvl w:ilvl="6" w:tplc="7BE6A856" w:tentative="1">
      <w:start w:val="1"/>
      <w:numFmt w:val="bullet"/>
      <w:lvlText w:val=""/>
      <w:lvlJc w:val="left"/>
      <w:pPr>
        <w:ind w:left="5040" w:hanging="360"/>
      </w:pPr>
      <w:rPr>
        <w:rFonts w:ascii="Symbol" w:hAnsi="Symbol" w:hint="default"/>
      </w:rPr>
    </w:lvl>
    <w:lvl w:ilvl="7" w:tplc="58E0044A" w:tentative="1">
      <w:start w:val="1"/>
      <w:numFmt w:val="bullet"/>
      <w:lvlText w:val="o"/>
      <w:lvlJc w:val="left"/>
      <w:pPr>
        <w:ind w:left="5760" w:hanging="360"/>
      </w:pPr>
      <w:rPr>
        <w:rFonts w:ascii="Courier New" w:hAnsi="Courier New" w:cs="Courier New" w:hint="default"/>
      </w:rPr>
    </w:lvl>
    <w:lvl w:ilvl="8" w:tplc="EC56277E"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grammar="clean"/>
  <w:defaultTabStop w:val="708"/>
  <w:characterSpacingControl w:val="doNotCompress"/>
  <w:compat>
    <w:compatSetting w:name="compatibilityMode" w:uri="http://schemas.microsoft.com/office/word" w:val="12"/>
  </w:compat>
  <w:rsids>
    <w:rsidRoot w:val="000E60FC"/>
    <w:rsid w:val="000E60FC"/>
    <w:rsid w:val="00707113"/>
    <w:rsid w:val="00BD69BA"/>
    <w:rsid w:val="00CA4A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F24C25-91D9-45FA-A087-ECA52093B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9</Pages>
  <Words>1840</Words>
  <Characters>10491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arxiv.uz</dc:creator>
  <cp:lastModifiedBy>Otabek</cp:lastModifiedBy>
  <cp:revision>4</cp:revision>
  <dcterms:created xsi:type="dcterms:W3CDTF">2016-10-13T06:35:00Z</dcterms:created>
  <dcterms:modified xsi:type="dcterms:W3CDTF">2018-06-26T01:35:00Z</dcterms:modified>
</cp:coreProperties>
</file>