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2772" w:rsidRDefault="00112772" w:rsidP="00112772">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32"/>
          <w:szCs w:val="32"/>
          <w:lang w:val="en-US" w:eastAsia="ru-RU"/>
        </w:rPr>
      </w:pPr>
    </w:p>
    <w:p w:rsidR="00112772" w:rsidRDefault="00112772" w:rsidP="00112772">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32"/>
          <w:szCs w:val="32"/>
          <w:lang w:val="en-US" w:eastAsia="ru-RU"/>
        </w:rPr>
      </w:pPr>
    </w:p>
    <w:p w:rsidR="00112772" w:rsidRPr="002627F4" w:rsidRDefault="00112772" w:rsidP="00112772">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32"/>
          <w:szCs w:val="32"/>
          <w:lang w:val="uz-Cyrl-UZ" w:eastAsia="ru-RU"/>
        </w:rPr>
      </w:pPr>
    </w:p>
    <w:p w:rsidR="00112772" w:rsidRDefault="00112772" w:rsidP="00112772">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32"/>
          <w:szCs w:val="32"/>
          <w:lang w:val="en-US" w:eastAsia="ru-RU"/>
        </w:rPr>
      </w:pPr>
      <w:r w:rsidRPr="00EE25AB">
        <w:rPr>
          <w:rFonts w:ascii="Times New Roman" w:eastAsia="Times New Roman" w:hAnsi="Times New Roman" w:cs="Times New Roman"/>
          <w:b/>
          <w:bCs/>
          <w:noProof/>
          <w:spacing w:val="3"/>
          <w:sz w:val="32"/>
          <w:szCs w:val="32"/>
          <w:lang w:eastAsia="ru-RU"/>
        </w:rPr>
        <mc:AlternateContent>
          <mc:Choice Requires="wps">
            <w:drawing>
              <wp:anchor distT="0" distB="0" distL="114300" distR="114300" simplePos="0" relativeHeight="251664384" behindDoc="0" locked="0" layoutInCell="1" allowOverlap="1" wp14:anchorId="681D560C" wp14:editId="487AF74E">
                <wp:simplePos x="0" y="0"/>
                <wp:positionH relativeFrom="margin">
                  <wp:align>right</wp:align>
                </wp:positionH>
                <wp:positionV relativeFrom="paragraph">
                  <wp:posOffset>228600</wp:posOffset>
                </wp:positionV>
                <wp:extent cx="5913755" cy="1399429"/>
                <wp:effectExtent l="0" t="0" r="10795" b="10795"/>
                <wp:wrapNone/>
                <wp:docPr id="6" name="Надпись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755" cy="1399429"/>
                        </a:xfrm>
                        <a:prstGeom prst="rect">
                          <a:avLst/>
                        </a:prstGeom>
                        <a:gradFill rotWithShape="1">
                          <a:gsLst>
                            <a:gs pos="0">
                              <a:srgbClr val="0000FF">
                                <a:alpha val="70000"/>
                              </a:srgbClr>
                            </a:gs>
                            <a:gs pos="50000">
                              <a:srgbClr val="0000FF">
                                <a:gamma/>
                                <a:tint val="3922"/>
                                <a:invGamma/>
                              </a:srgbClr>
                            </a:gs>
                            <a:gs pos="100000">
                              <a:srgbClr val="0000FF">
                                <a:alpha val="70000"/>
                              </a:srgbClr>
                            </a:gs>
                          </a:gsLst>
                          <a:lin ang="5400000" scaled="1"/>
                        </a:gradFill>
                        <a:ln w="19050">
                          <a:solidFill>
                            <a:srgbClr val="000000"/>
                          </a:solidFill>
                          <a:miter lim="800000"/>
                          <a:headEnd/>
                          <a:tailEnd/>
                        </a:ln>
                      </wps:spPr>
                      <wps:txbx>
                        <w:txbxContent>
                          <w:p w:rsidR="00112772" w:rsidRPr="00E167C4" w:rsidRDefault="00112772" w:rsidP="00112772">
                            <w:pPr>
                              <w:pStyle w:val="a4"/>
                              <w:spacing w:before="0" w:beforeAutospacing="0" w:after="0" w:afterAutospacing="0"/>
                              <w:jc w:val="center"/>
                              <w:rPr>
                                <w:sz w:val="44"/>
                                <w:szCs w:val="44"/>
                                <w:lang w:val="en-US"/>
                              </w:rPr>
                            </w:pPr>
                            <w:bookmarkStart w:id="0" w:name="_GoBack"/>
                            <w:r>
                              <w:rPr>
                                <w:rFonts w:asciiTheme="minorHAnsi" w:hAnsi="Calibri" w:cstheme="minorBidi"/>
                                <w:b/>
                                <w:bCs/>
                                <w:i/>
                                <w:iCs/>
                                <w:color w:val="000000" w:themeColor="text1"/>
                                <w:kern w:val="24"/>
                                <w:sz w:val="44"/>
                                <w:szCs w:val="44"/>
                                <w:lang w:val="en-US"/>
                              </w:rPr>
                              <w:t>12</w:t>
                            </w:r>
                            <w:r w:rsidRPr="00E167C4">
                              <w:rPr>
                                <w:rFonts w:asciiTheme="minorHAnsi" w:hAnsi="Calibri" w:cstheme="minorBidi"/>
                                <w:b/>
                                <w:bCs/>
                                <w:i/>
                                <w:iCs/>
                                <w:color w:val="000000" w:themeColor="text1"/>
                                <w:kern w:val="24"/>
                                <w:sz w:val="44"/>
                                <w:szCs w:val="44"/>
                                <w:lang w:val="en-US"/>
                              </w:rPr>
                              <w:t xml:space="preserve">- MODUL. </w:t>
                            </w:r>
                            <w:r w:rsidRPr="00E167C4">
                              <w:rPr>
                                <w:rFonts w:asciiTheme="minorHAnsi" w:hAnsi="Calibri" w:cstheme="minorBidi"/>
                                <w:b/>
                                <w:bCs/>
                                <w:i/>
                                <w:iCs/>
                                <w:color w:val="000000" w:themeColor="text1"/>
                                <w:kern w:val="24"/>
                                <w:sz w:val="44"/>
                                <w:szCs w:val="44"/>
                                <w:lang w:val="uz-Cyrl-UZ"/>
                              </w:rPr>
                              <w:t>KORXONANI BOSHQARISHNI TASHKIL QILISH.</w:t>
                            </w:r>
                          </w:p>
                          <w:p w:rsidR="00112772" w:rsidRPr="00E167C4" w:rsidRDefault="00112772" w:rsidP="00112772">
                            <w:pPr>
                              <w:pStyle w:val="a4"/>
                              <w:spacing w:before="0" w:beforeAutospacing="0" w:after="0" w:afterAutospacing="0"/>
                              <w:jc w:val="center"/>
                              <w:rPr>
                                <w:sz w:val="44"/>
                                <w:szCs w:val="44"/>
                                <w:lang w:val="en-US"/>
                              </w:rPr>
                            </w:pPr>
                            <w:r w:rsidRPr="00E167C4">
                              <w:rPr>
                                <w:rFonts w:asciiTheme="minorHAnsi" w:hAnsi="Calibri" w:cstheme="minorBidi"/>
                                <w:b/>
                                <w:bCs/>
                                <w:i/>
                                <w:iCs/>
                                <w:color w:val="000000" w:themeColor="text1"/>
                                <w:kern w:val="24"/>
                                <w:sz w:val="44"/>
                                <w:szCs w:val="44"/>
                                <w:lang w:val="uz-Cyrl-UZ"/>
                              </w:rPr>
                              <w:t>MODULE 1</w:t>
                            </w:r>
                            <w:r w:rsidRPr="00E167C4">
                              <w:rPr>
                                <w:rFonts w:asciiTheme="minorHAnsi" w:hAnsi="Calibri" w:cstheme="minorBidi"/>
                                <w:b/>
                                <w:bCs/>
                                <w:i/>
                                <w:iCs/>
                                <w:color w:val="000000" w:themeColor="text1"/>
                                <w:kern w:val="24"/>
                                <w:sz w:val="44"/>
                                <w:szCs w:val="44"/>
                                <w:lang w:val="en-US"/>
                              </w:rPr>
                              <w:t>2.</w:t>
                            </w:r>
                            <w:r w:rsidRPr="00E167C4">
                              <w:rPr>
                                <w:rFonts w:asciiTheme="minorHAnsi" w:hAnsi="Calibri" w:cstheme="minorBidi"/>
                                <w:b/>
                                <w:bCs/>
                                <w:i/>
                                <w:iCs/>
                                <w:color w:val="000000" w:themeColor="text1"/>
                                <w:kern w:val="24"/>
                                <w:sz w:val="44"/>
                                <w:szCs w:val="44"/>
                                <w:lang w:val="uz-Cyrl-UZ"/>
                              </w:rPr>
                              <w:t xml:space="preserve"> ORGANIZATION OF ENTERPRISE MANAGEMENT.</w:t>
                            </w:r>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1D560C" id="_x0000_t202" coordsize="21600,21600" o:spt="202" path="m,l,21600r21600,l21600,xe">
                <v:stroke joinstyle="miter"/>
                <v:path gradientshapeok="t" o:connecttype="rect"/>
              </v:shapetype>
              <v:shape id="Надпись 310" o:spid="_x0000_s1026" type="#_x0000_t202" style="position:absolute;left:0;text-align:left;margin-left:414.45pt;margin-top:18pt;width:465.65pt;height:110.2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" fillcolor="blue" strokeweight="1.5pt">
                <v:fill opacity="45875f" color2="#f5f5ff" rotate="t" focus="50%" type="gradient"/>
                <v:textbox>
                  <w:txbxContent>
                    <w:p w:rsidR="00112772" w:rsidRPr="00E167C4" w:rsidRDefault="00112772" w:rsidP="00112772">
                      <w:pPr>
                        <w:pStyle w:val="a4"/>
                        <w:spacing w:before="0" w:beforeAutospacing="0" w:after="0" w:afterAutospacing="0"/>
                        <w:jc w:val="center"/>
                        <w:rPr>
                          <w:sz w:val="44"/>
                          <w:szCs w:val="44"/>
                          <w:lang w:val="en-US"/>
                        </w:rPr>
                      </w:pPr>
                      <w:bookmarkStart w:id="1" w:name="_GoBack"/>
                      <w:r>
                        <w:rPr>
                          <w:rFonts w:asciiTheme="minorHAnsi" w:hAnsi="Calibri" w:cstheme="minorBidi"/>
                          <w:b/>
                          <w:bCs/>
                          <w:i/>
                          <w:iCs/>
                          <w:color w:val="000000" w:themeColor="text1"/>
                          <w:kern w:val="24"/>
                          <w:sz w:val="44"/>
                          <w:szCs w:val="44"/>
                          <w:lang w:val="en-US"/>
                        </w:rPr>
                        <w:t>12</w:t>
                      </w:r>
                      <w:r w:rsidRPr="00E167C4">
                        <w:rPr>
                          <w:rFonts w:asciiTheme="minorHAnsi" w:hAnsi="Calibri" w:cstheme="minorBidi"/>
                          <w:b/>
                          <w:bCs/>
                          <w:i/>
                          <w:iCs/>
                          <w:color w:val="000000" w:themeColor="text1"/>
                          <w:kern w:val="24"/>
                          <w:sz w:val="44"/>
                          <w:szCs w:val="44"/>
                          <w:lang w:val="en-US"/>
                        </w:rPr>
                        <w:t xml:space="preserve">- MODUL. </w:t>
                      </w:r>
                      <w:r w:rsidRPr="00E167C4">
                        <w:rPr>
                          <w:rFonts w:asciiTheme="minorHAnsi" w:hAnsi="Calibri" w:cstheme="minorBidi"/>
                          <w:b/>
                          <w:bCs/>
                          <w:i/>
                          <w:iCs/>
                          <w:color w:val="000000" w:themeColor="text1"/>
                          <w:kern w:val="24"/>
                          <w:sz w:val="44"/>
                          <w:szCs w:val="44"/>
                          <w:lang w:val="uz-Cyrl-UZ"/>
                        </w:rPr>
                        <w:t>KORXONANI BOSHQARISHNI TASHKIL QILISH.</w:t>
                      </w:r>
                    </w:p>
                    <w:p w:rsidR="00112772" w:rsidRPr="00E167C4" w:rsidRDefault="00112772" w:rsidP="00112772">
                      <w:pPr>
                        <w:pStyle w:val="a4"/>
                        <w:spacing w:before="0" w:beforeAutospacing="0" w:after="0" w:afterAutospacing="0"/>
                        <w:jc w:val="center"/>
                        <w:rPr>
                          <w:sz w:val="44"/>
                          <w:szCs w:val="44"/>
                          <w:lang w:val="en-US"/>
                        </w:rPr>
                      </w:pPr>
                      <w:r w:rsidRPr="00E167C4">
                        <w:rPr>
                          <w:rFonts w:asciiTheme="minorHAnsi" w:hAnsi="Calibri" w:cstheme="minorBidi"/>
                          <w:b/>
                          <w:bCs/>
                          <w:i/>
                          <w:iCs/>
                          <w:color w:val="000000" w:themeColor="text1"/>
                          <w:kern w:val="24"/>
                          <w:sz w:val="44"/>
                          <w:szCs w:val="44"/>
                          <w:lang w:val="uz-Cyrl-UZ"/>
                        </w:rPr>
                        <w:t>MODULE 1</w:t>
                      </w:r>
                      <w:r w:rsidRPr="00E167C4">
                        <w:rPr>
                          <w:rFonts w:asciiTheme="minorHAnsi" w:hAnsi="Calibri" w:cstheme="minorBidi"/>
                          <w:b/>
                          <w:bCs/>
                          <w:i/>
                          <w:iCs/>
                          <w:color w:val="000000" w:themeColor="text1"/>
                          <w:kern w:val="24"/>
                          <w:sz w:val="44"/>
                          <w:szCs w:val="44"/>
                          <w:lang w:val="en-US"/>
                        </w:rPr>
                        <w:t>2.</w:t>
                      </w:r>
                      <w:r w:rsidRPr="00E167C4">
                        <w:rPr>
                          <w:rFonts w:asciiTheme="minorHAnsi" w:hAnsi="Calibri" w:cstheme="minorBidi"/>
                          <w:b/>
                          <w:bCs/>
                          <w:i/>
                          <w:iCs/>
                          <w:color w:val="000000" w:themeColor="text1"/>
                          <w:kern w:val="24"/>
                          <w:sz w:val="44"/>
                          <w:szCs w:val="44"/>
                          <w:lang w:val="uz-Cyrl-UZ"/>
                        </w:rPr>
                        <w:t xml:space="preserve"> ORGANIZATION OF ENTERPRISE MANAGEMENT.</w:t>
                      </w:r>
                      <w:bookmarkEnd w:id="1"/>
                    </w:p>
                  </w:txbxContent>
                </v:textbox>
                <w10:wrap anchorx="margin"/>
              </v:shape>
            </w:pict>
          </mc:Fallback>
        </mc:AlternateContent>
      </w:r>
    </w:p>
    <w:p w:rsidR="00112772" w:rsidRDefault="00112772" w:rsidP="00112772">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32"/>
          <w:szCs w:val="32"/>
          <w:lang w:val="en-US" w:eastAsia="ru-RU"/>
        </w:rPr>
      </w:pPr>
    </w:p>
    <w:p w:rsidR="00112772" w:rsidRDefault="00112772" w:rsidP="00112772">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32"/>
          <w:szCs w:val="32"/>
          <w:lang w:val="en-US" w:eastAsia="ru-RU"/>
        </w:rPr>
      </w:pPr>
    </w:p>
    <w:p w:rsidR="00112772" w:rsidRPr="00494D4E" w:rsidRDefault="00112772" w:rsidP="00112772">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32"/>
          <w:szCs w:val="32"/>
          <w:lang w:val="en-US" w:eastAsia="ru-RU"/>
        </w:rPr>
      </w:pPr>
    </w:p>
    <w:p w:rsidR="00112772" w:rsidRDefault="00112772" w:rsidP="00112772">
      <w:pPr>
        <w:tabs>
          <w:tab w:val="left" w:pos="567"/>
        </w:tabs>
        <w:spacing w:after="0" w:line="360" w:lineRule="auto"/>
        <w:ind w:right="-1"/>
        <w:jc w:val="both"/>
        <w:rPr>
          <w:rFonts w:ascii="Times New Roman" w:eastAsia="Times New Roman" w:hAnsi="Times New Roman" w:cs="Times New Roman"/>
          <w:b/>
          <w:bCs/>
          <w:color w:val="000000"/>
          <w:sz w:val="28"/>
          <w:szCs w:val="28"/>
          <w:lang w:val="uz-Cyrl-UZ" w:eastAsia="ru-RU"/>
        </w:rPr>
      </w:pPr>
    </w:p>
    <w:p w:rsidR="00112772" w:rsidRDefault="00112772" w:rsidP="00112772">
      <w:pPr>
        <w:tabs>
          <w:tab w:val="left" w:pos="567"/>
        </w:tabs>
        <w:spacing w:after="0" w:line="360" w:lineRule="auto"/>
        <w:ind w:right="-1"/>
        <w:jc w:val="both"/>
        <w:rPr>
          <w:rFonts w:ascii="Times New Roman" w:eastAsia="Times New Roman" w:hAnsi="Times New Roman" w:cs="Times New Roman"/>
          <w:b/>
          <w:bCs/>
          <w:color w:val="000000"/>
          <w:sz w:val="28"/>
          <w:szCs w:val="28"/>
          <w:lang w:val="uz-Cyrl-UZ" w:eastAsia="ru-RU"/>
        </w:rPr>
      </w:pPr>
    </w:p>
    <w:p w:rsidR="00112772" w:rsidRDefault="00112772" w:rsidP="00112772">
      <w:pPr>
        <w:tabs>
          <w:tab w:val="left" w:pos="567"/>
        </w:tabs>
        <w:spacing w:after="0" w:line="360" w:lineRule="auto"/>
        <w:ind w:right="-1"/>
        <w:jc w:val="center"/>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REJA:</w:t>
      </w:r>
    </w:p>
    <w:p w:rsidR="00112772" w:rsidRPr="006C73BE" w:rsidRDefault="00112772" w:rsidP="00112772">
      <w:pPr>
        <w:tabs>
          <w:tab w:val="left" w:pos="567"/>
        </w:tabs>
        <w:spacing w:after="0" w:line="360" w:lineRule="auto"/>
        <w:ind w:right="-1"/>
        <w:jc w:val="center"/>
        <w:rPr>
          <w:rFonts w:ascii="Times New Roman" w:eastAsia="Times New Roman" w:hAnsi="Times New Roman" w:cs="Times New Roman"/>
          <w:b/>
          <w:bCs/>
          <w:color w:val="000000"/>
          <w:sz w:val="28"/>
          <w:szCs w:val="28"/>
          <w:lang w:val="en-US" w:eastAsia="ru-RU"/>
        </w:rPr>
      </w:pPr>
    </w:p>
    <w:p w:rsidR="00112772" w:rsidRDefault="00112772" w:rsidP="00112772">
      <w:pPr>
        <w:pStyle w:val="a3"/>
        <w:numPr>
          <w:ilvl w:val="0"/>
          <w:numId w:val="17"/>
        </w:numPr>
        <w:tabs>
          <w:tab w:val="left" w:pos="567"/>
        </w:tabs>
        <w:spacing w:after="0" w:line="360" w:lineRule="auto"/>
        <w:ind w:right="-1"/>
        <w:jc w:val="both"/>
        <w:rPr>
          <w:rFonts w:ascii="Times New Roman" w:eastAsia="Times New Roman" w:hAnsi="Times New Roman" w:cs="Times New Roman"/>
          <w:b/>
          <w:bCs/>
          <w:color w:val="000000"/>
          <w:sz w:val="28"/>
          <w:szCs w:val="28"/>
          <w:lang w:val="uz-Cyrl-UZ" w:eastAsia="ru-RU"/>
        </w:rPr>
      </w:pPr>
      <w:r w:rsidRPr="00A90C6B">
        <w:rPr>
          <w:rFonts w:ascii="Times New Roman" w:eastAsia="Times New Roman" w:hAnsi="Times New Roman" w:cs="Times New Roman"/>
          <w:b/>
          <w:bCs/>
          <w:color w:val="000000"/>
          <w:sz w:val="28"/>
          <w:szCs w:val="28"/>
          <w:lang w:val="uz-Cyrl-UZ" w:eastAsia="ru-RU"/>
        </w:rPr>
        <w:t>Boshqaruv jarayonini tashkil etish haqida tushuncha</w:t>
      </w:r>
    </w:p>
    <w:p w:rsidR="00112772" w:rsidRPr="00A90C6B" w:rsidRDefault="00112772" w:rsidP="00112772">
      <w:pPr>
        <w:pStyle w:val="a3"/>
        <w:numPr>
          <w:ilvl w:val="0"/>
          <w:numId w:val="17"/>
        </w:numPr>
        <w:tabs>
          <w:tab w:val="left" w:pos="567"/>
        </w:tabs>
        <w:spacing w:after="0" w:line="360" w:lineRule="auto"/>
        <w:ind w:right="-1"/>
        <w:jc w:val="both"/>
        <w:rPr>
          <w:rFonts w:ascii="Times New Roman" w:eastAsia="Times New Roman" w:hAnsi="Times New Roman" w:cs="Times New Roman"/>
          <w:b/>
          <w:bCs/>
          <w:color w:val="000000"/>
          <w:sz w:val="28"/>
          <w:szCs w:val="28"/>
          <w:lang w:val="uz-Cyrl-UZ" w:eastAsia="ru-RU"/>
        </w:rPr>
      </w:pPr>
      <w:r w:rsidRPr="000C3B5A">
        <w:rPr>
          <w:rFonts w:ascii="Times New Roman" w:eastAsia="Times New Roman" w:hAnsi="Times New Roman" w:cs="Times New Roman"/>
          <w:b/>
          <w:bCs/>
          <w:color w:val="000000"/>
          <w:sz w:val="28"/>
          <w:szCs w:val="28"/>
          <w:lang w:val="en-US" w:eastAsia="ru-RU"/>
        </w:rPr>
        <w:t>Boshqaruv jarayonida loyihalashni tashkil etish</w:t>
      </w:r>
    </w:p>
    <w:p w:rsidR="00112772" w:rsidRDefault="00112772" w:rsidP="00112772">
      <w:pPr>
        <w:pStyle w:val="a3"/>
        <w:numPr>
          <w:ilvl w:val="0"/>
          <w:numId w:val="17"/>
        </w:numPr>
        <w:tabs>
          <w:tab w:val="left" w:pos="567"/>
        </w:tabs>
        <w:spacing w:after="0" w:line="360" w:lineRule="auto"/>
        <w:ind w:right="-1"/>
        <w:jc w:val="both"/>
        <w:outlineLvl w:val="1"/>
        <w:rPr>
          <w:rFonts w:ascii="Times New Roman" w:eastAsia="Times New Roman" w:hAnsi="Times New Roman" w:cs="Times New Roman"/>
          <w:b/>
          <w:bCs/>
          <w:color w:val="000000"/>
          <w:sz w:val="28"/>
          <w:szCs w:val="28"/>
          <w:lang w:val="en-US" w:eastAsia="ru-RU"/>
        </w:rPr>
      </w:pPr>
      <w:r w:rsidRPr="00A90C6B">
        <w:rPr>
          <w:rFonts w:ascii="Times New Roman" w:eastAsia="Times New Roman" w:hAnsi="Times New Roman" w:cs="Times New Roman"/>
          <w:b/>
          <w:bCs/>
          <w:color w:val="000000"/>
          <w:sz w:val="28"/>
          <w:szCs w:val="28"/>
          <w:lang w:val="en-US" w:eastAsia="ru-RU"/>
        </w:rPr>
        <w:t>Boshqaruvning tashkiliy strukturasi</w:t>
      </w:r>
    </w:p>
    <w:p w:rsidR="00112772" w:rsidRPr="00DD130E" w:rsidRDefault="00112772" w:rsidP="00112772">
      <w:pPr>
        <w:pStyle w:val="a3"/>
        <w:widowControl w:val="0"/>
        <w:numPr>
          <w:ilvl w:val="0"/>
          <w:numId w:val="17"/>
        </w:numPr>
        <w:tabs>
          <w:tab w:val="left" w:pos="567"/>
          <w:tab w:val="left" w:pos="1953"/>
        </w:tabs>
        <w:spacing w:after="0" w:line="360" w:lineRule="auto"/>
        <w:ind w:right="-1"/>
        <w:rPr>
          <w:rFonts w:ascii="Times New Roman" w:eastAsia="Times New Roman" w:hAnsi="Times New Roman" w:cs="Times New Roman"/>
          <w:b/>
          <w:bCs/>
          <w:spacing w:val="3"/>
          <w:sz w:val="32"/>
          <w:szCs w:val="32"/>
          <w:lang w:val="en-US" w:eastAsia="ru-RU"/>
        </w:rPr>
      </w:pPr>
      <w:r w:rsidRPr="00DD130E">
        <w:rPr>
          <w:rFonts w:ascii="Times New Roman" w:eastAsia="Times New Roman" w:hAnsi="Times New Roman" w:cs="Times New Roman"/>
          <w:b/>
          <w:bCs/>
          <w:color w:val="000000"/>
          <w:sz w:val="28"/>
          <w:szCs w:val="28"/>
          <w:lang w:val="en-US" w:eastAsia="ru-RU"/>
        </w:rPr>
        <w:t>Ixtironi tashkil etish</w:t>
      </w:r>
      <w:r>
        <w:rPr>
          <w:rFonts w:ascii="Times New Roman" w:eastAsia="Times New Roman" w:hAnsi="Times New Roman" w:cs="Times New Roman"/>
          <w:b/>
          <w:bCs/>
          <w:color w:val="000000"/>
          <w:sz w:val="28"/>
          <w:szCs w:val="28"/>
          <w:lang w:val="en-US" w:eastAsia="ru-RU"/>
        </w:rPr>
        <w:t>.</w:t>
      </w:r>
    </w:p>
    <w:p w:rsidR="00112772" w:rsidRPr="00030D99" w:rsidRDefault="00112772" w:rsidP="00112772">
      <w:pPr>
        <w:pStyle w:val="a3"/>
        <w:widowControl w:val="0"/>
        <w:numPr>
          <w:ilvl w:val="0"/>
          <w:numId w:val="17"/>
        </w:numPr>
        <w:tabs>
          <w:tab w:val="left" w:pos="567"/>
          <w:tab w:val="left" w:pos="1953"/>
        </w:tabs>
        <w:spacing w:after="0" w:line="360" w:lineRule="auto"/>
        <w:ind w:right="-1"/>
        <w:rPr>
          <w:rFonts w:ascii="Times New Roman" w:eastAsia="Times New Roman" w:hAnsi="Times New Roman" w:cs="Times New Roman"/>
          <w:b/>
          <w:bCs/>
          <w:spacing w:val="3"/>
          <w:sz w:val="32"/>
          <w:szCs w:val="32"/>
          <w:lang w:val="en-US" w:eastAsia="ru-RU"/>
        </w:rPr>
      </w:pPr>
      <w:r w:rsidRPr="000C3B5A">
        <w:rPr>
          <w:rFonts w:ascii="Times New Roman" w:eastAsia="Times New Roman" w:hAnsi="Times New Roman" w:cs="Times New Roman"/>
          <w:b/>
          <w:bCs/>
          <w:color w:val="000000"/>
          <w:sz w:val="28"/>
          <w:szCs w:val="28"/>
          <w:lang w:val="en-US" w:eastAsia="ru-RU"/>
        </w:rPr>
        <w:t>Patentshunoslikni tashkil etish</w:t>
      </w:r>
      <w:r>
        <w:rPr>
          <w:rFonts w:ascii="Times New Roman" w:eastAsia="Times New Roman" w:hAnsi="Times New Roman" w:cs="Times New Roman"/>
          <w:b/>
          <w:bCs/>
          <w:color w:val="000000"/>
          <w:sz w:val="28"/>
          <w:szCs w:val="28"/>
          <w:lang w:val="en-US" w:eastAsia="ru-RU"/>
        </w:rPr>
        <w:t>.</w:t>
      </w:r>
    </w:p>
    <w:p w:rsidR="00112772" w:rsidRPr="003C2D2C" w:rsidRDefault="00112772" w:rsidP="00112772">
      <w:pPr>
        <w:pStyle w:val="a3"/>
        <w:widowControl w:val="0"/>
        <w:numPr>
          <w:ilvl w:val="0"/>
          <w:numId w:val="17"/>
        </w:numPr>
        <w:tabs>
          <w:tab w:val="left" w:pos="567"/>
          <w:tab w:val="left" w:pos="1953"/>
        </w:tabs>
        <w:spacing w:after="0" w:line="360" w:lineRule="auto"/>
        <w:ind w:right="-1"/>
        <w:rPr>
          <w:rFonts w:ascii="Times New Roman" w:eastAsia="Times New Roman" w:hAnsi="Times New Roman" w:cs="Times New Roman"/>
          <w:b/>
          <w:bCs/>
          <w:spacing w:val="3"/>
          <w:sz w:val="32"/>
          <w:szCs w:val="32"/>
          <w:lang w:val="en-US" w:eastAsia="ru-RU"/>
        </w:rPr>
      </w:pPr>
      <w:r w:rsidRPr="000C3B5A">
        <w:rPr>
          <w:rFonts w:ascii="Times New Roman" w:eastAsia="Times New Roman" w:hAnsi="Times New Roman" w:cs="Times New Roman"/>
          <w:b/>
          <w:bCs/>
          <w:color w:val="000000"/>
          <w:sz w:val="28"/>
          <w:szCs w:val="28"/>
          <w:lang w:val="en-US" w:eastAsia="ru-RU"/>
        </w:rPr>
        <w:t>Ratsionalizatorlik takliflarini tashkil qilish</w:t>
      </w:r>
      <w:r>
        <w:rPr>
          <w:rFonts w:ascii="Times New Roman" w:eastAsia="Times New Roman" w:hAnsi="Times New Roman" w:cs="Times New Roman"/>
          <w:b/>
          <w:bCs/>
          <w:color w:val="000000"/>
          <w:sz w:val="28"/>
          <w:szCs w:val="28"/>
          <w:lang w:val="en-US" w:eastAsia="ru-RU"/>
        </w:rPr>
        <w:t>.</w:t>
      </w:r>
    </w:p>
    <w:p w:rsidR="00112772" w:rsidRDefault="00112772" w:rsidP="00112772">
      <w:pPr>
        <w:pStyle w:val="a3"/>
        <w:numPr>
          <w:ilvl w:val="0"/>
          <w:numId w:val="17"/>
        </w:num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r w:rsidRPr="003C2D2C">
        <w:rPr>
          <w:rFonts w:ascii="Times New Roman" w:eastAsia="Times New Roman" w:hAnsi="Times New Roman" w:cs="Times New Roman"/>
          <w:b/>
          <w:bCs/>
          <w:color w:val="000000"/>
          <w:sz w:val="28"/>
          <w:szCs w:val="28"/>
          <w:lang w:val="en-US" w:eastAsia="ru-RU"/>
        </w:rPr>
        <w:t>Ratsionalizatorlik takliflarini hujjatlartirish</w:t>
      </w:r>
      <w:r>
        <w:rPr>
          <w:rFonts w:ascii="Times New Roman" w:eastAsia="Times New Roman" w:hAnsi="Times New Roman" w:cs="Times New Roman"/>
          <w:b/>
          <w:bCs/>
          <w:color w:val="000000"/>
          <w:sz w:val="28"/>
          <w:szCs w:val="28"/>
          <w:lang w:val="en-US" w:eastAsia="ru-RU"/>
        </w:rPr>
        <w:t>.</w:t>
      </w:r>
    </w:p>
    <w:p w:rsidR="00112772" w:rsidRDefault="00112772" w:rsidP="00112772">
      <w:pPr>
        <w:pStyle w:val="a3"/>
        <w:numPr>
          <w:ilvl w:val="0"/>
          <w:numId w:val="17"/>
        </w:numPr>
        <w:tabs>
          <w:tab w:val="left" w:pos="567"/>
        </w:tabs>
        <w:spacing w:after="0" w:line="360" w:lineRule="auto"/>
        <w:ind w:right="-1" w:hanging="436"/>
        <w:jc w:val="center"/>
        <w:rPr>
          <w:rFonts w:ascii="Times New Roman" w:eastAsia="Times New Roman" w:hAnsi="Times New Roman" w:cs="Times New Roman"/>
          <w:b/>
          <w:bCs/>
          <w:color w:val="000000"/>
          <w:sz w:val="28"/>
          <w:szCs w:val="28"/>
          <w:lang w:val="en-US" w:eastAsia="ru-RU"/>
        </w:rPr>
      </w:pPr>
      <w:r w:rsidRPr="003C2D2C">
        <w:rPr>
          <w:rFonts w:ascii="Times New Roman" w:eastAsia="Times New Roman" w:hAnsi="Times New Roman" w:cs="Times New Roman"/>
          <w:b/>
          <w:bCs/>
          <w:color w:val="000000"/>
          <w:sz w:val="28"/>
          <w:szCs w:val="28"/>
          <w:lang w:val="en-US" w:eastAsia="ru-RU"/>
        </w:rPr>
        <w:t>Ratsionalizatorlik takliflari uchun berilgan arizani ko‘rib chiqish tartibi</w:t>
      </w:r>
      <w:r>
        <w:rPr>
          <w:rFonts w:ascii="Times New Roman" w:eastAsia="Times New Roman" w:hAnsi="Times New Roman" w:cs="Times New Roman"/>
          <w:b/>
          <w:bCs/>
          <w:color w:val="000000"/>
          <w:sz w:val="28"/>
          <w:szCs w:val="28"/>
          <w:lang w:val="en-US" w:eastAsia="ru-RU"/>
        </w:rPr>
        <w:t>.</w:t>
      </w:r>
    </w:p>
    <w:p w:rsidR="00112772" w:rsidRDefault="00112772" w:rsidP="00112772">
      <w:pPr>
        <w:pStyle w:val="a3"/>
        <w:numPr>
          <w:ilvl w:val="0"/>
          <w:numId w:val="17"/>
        </w:numPr>
        <w:tabs>
          <w:tab w:val="left" w:pos="567"/>
        </w:tabs>
        <w:spacing w:after="0" w:line="360" w:lineRule="auto"/>
        <w:ind w:right="-1"/>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Ilmiy izlanishlarni tashkil qilish</w:t>
      </w:r>
      <w:r>
        <w:rPr>
          <w:rFonts w:ascii="Times New Roman" w:eastAsia="Times New Roman" w:hAnsi="Times New Roman" w:cs="Times New Roman"/>
          <w:b/>
          <w:bCs/>
          <w:color w:val="000000"/>
          <w:sz w:val="28"/>
          <w:szCs w:val="28"/>
          <w:lang w:val="en-US" w:eastAsia="ru-RU"/>
        </w:rPr>
        <w:t>.</w:t>
      </w:r>
    </w:p>
    <w:p w:rsidR="00112772" w:rsidRPr="00860FF2" w:rsidRDefault="00112772" w:rsidP="00112772">
      <w:pPr>
        <w:pStyle w:val="a3"/>
        <w:numPr>
          <w:ilvl w:val="0"/>
          <w:numId w:val="17"/>
        </w:num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r w:rsidRPr="001102DD">
        <w:rPr>
          <w:rFonts w:ascii="Times New Roman" w:eastAsia="Times New Roman" w:hAnsi="Times New Roman" w:cs="Times New Roman"/>
          <w:b/>
          <w:bCs/>
          <w:color w:val="000000"/>
          <w:sz w:val="28"/>
          <w:szCs w:val="28"/>
          <w:lang w:val="en-US" w:eastAsia="ru-RU"/>
        </w:rPr>
        <w:t>Davlat byudjeti va xo‘jalik shartnomalari asosida</w:t>
      </w:r>
      <w:r>
        <w:rPr>
          <w:rFonts w:ascii="Times New Roman" w:eastAsia="Times New Roman" w:hAnsi="Times New Roman" w:cs="Times New Roman"/>
          <w:b/>
          <w:bCs/>
          <w:color w:val="000000"/>
          <w:sz w:val="28"/>
          <w:szCs w:val="28"/>
          <w:lang w:val="en-US" w:eastAsia="ru-RU"/>
        </w:rPr>
        <w:t xml:space="preserve"> olib boriladigan ilmiy i</w:t>
      </w:r>
      <w:r w:rsidRPr="001102DD">
        <w:rPr>
          <w:rFonts w:ascii="Times New Roman" w:eastAsia="Times New Roman" w:hAnsi="Times New Roman" w:cs="Times New Roman"/>
          <w:b/>
          <w:bCs/>
          <w:color w:val="000000"/>
          <w:sz w:val="28"/>
          <w:szCs w:val="28"/>
          <w:lang w:val="en-US" w:eastAsia="ru-RU"/>
        </w:rPr>
        <w:t>shlarni tashkil etish</w:t>
      </w:r>
    </w:p>
    <w:p w:rsidR="00112772" w:rsidRPr="00EE25AB" w:rsidRDefault="00112772" w:rsidP="00112772">
      <w:pPr>
        <w:tabs>
          <w:tab w:val="left" w:pos="567"/>
        </w:tabs>
        <w:spacing w:after="0" w:line="360" w:lineRule="auto"/>
        <w:ind w:left="360" w:right="-1"/>
        <w:jc w:val="both"/>
        <w:rPr>
          <w:rFonts w:ascii="Times New Roman" w:eastAsia="Times New Roman" w:hAnsi="Times New Roman" w:cs="Times New Roman"/>
          <w:b/>
          <w:bCs/>
          <w:color w:val="000000"/>
          <w:sz w:val="28"/>
          <w:szCs w:val="28"/>
          <w:lang w:val="uz-Cyrl-UZ" w:eastAsia="ru-RU"/>
        </w:rPr>
      </w:pPr>
    </w:p>
    <w:p w:rsidR="00112772" w:rsidRDefault="00112772" w:rsidP="00112772">
      <w:pPr>
        <w:tabs>
          <w:tab w:val="left" w:pos="567"/>
        </w:tabs>
        <w:spacing w:after="0" w:line="360" w:lineRule="auto"/>
        <w:ind w:right="-1"/>
        <w:jc w:val="both"/>
        <w:rPr>
          <w:rFonts w:ascii="Times New Roman" w:eastAsia="Times New Roman" w:hAnsi="Times New Roman" w:cs="Times New Roman"/>
          <w:b/>
          <w:bCs/>
          <w:color w:val="000000"/>
          <w:sz w:val="28"/>
          <w:szCs w:val="28"/>
          <w:lang w:val="uz-Cyrl-UZ" w:eastAsia="ru-RU"/>
        </w:rPr>
      </w:pPr>
    </w:p>
    <w:p w:rsidR="00112772" w:rsidRDefault="00112772" w:rsidP="00112772">
      <w:pPr>
        <w:tabs>
          <w:tab w:val="left" w:pos="567"/>
        </w:tabs>
        <w:spacing w:after="0" w:line="360" w:lineRule="auto"/>
        <w:ind w:right="-1"/>
        <w:jc w:val="center"/>
        <w:rPr>
          <w:rFonts w:ascii="Times New Roman" w:eastAsia="Times New Roman" w:hAnsi="Times New Roman" w:cs="Times New Roman"/>
          <w:b/>
          <w:bCs/>
          <w:color w:val="000000"/>
          <w:sz w:val="28"/>
          <w:szCs w:val="28"/>
          <w:lang w:val="uz-Cyrl-UZ" w:eastAsia="ru-RU"/>
        </w:rPr>
      </w:pPr>
      <w:r w:rsidRPr="000C3B5A">
        <w:rPr>
          <w:rFonts w:ascii="Times New Roman" w:eastAsia="Times New Roman" w:hAnsi="Times New Roman" w:cs="Times New Roman"/>
          <w:b/>
          <w:bCs/>
          <w:color w:val="000000"/>
          <w:sz w:val="28"/>
          <w:szCs w:val="28"/>
          <w:lang w:val="uz-Cyrl-UZ" w:eastAsia="ru-RU"/>
        </w:rPr>
        <w:t>Boshqaruv jarayonini tashkil etish haqida tushuncha</w:t>
      </w:r>
    </w:p>
    <w:p w:rsidR="00112772" w:rsidRPr="008A770A"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uz-Cyrl-UZ" w:eastAsia="ru-RU"/>
        </w:rPr>
      </w:pPr>
      <w:r w:rsidRPr="000C3B5A">
        <w:rPr>
          <w:rFonts w:ascii="Times New Roman" w:eastAsia="Times New Roman" w:hAnsi="Times New Roman" w:cs="Times New Roman"/>
          <w:color w:val="000000"/>
          <w:sz w:val="28"/>
          <w:szCs w:val="28"/>
          <w:lang w:val="uz-Cyrl-UZ" w:eastAsia="ru-RU"/>
        </w:rPr>
        <w:t xml:space="preserve">Boshqaruv jarayoni tartibga solingan bo‘lishi kerak, aks holda u samarasiz bo‘lib qolishi mumkin. Boshqaruv jarayonini tashkil etish - uni har tomonlama tartibga solishi jarayonni amalga oshirishdagi aniqlik, ketma -ketlik va ruxsat etilgan chegaralarni aniqlovchi vositadir. Boshqacha qilib aytganda, boshqaruv jarayonini </w:t>
      </w:r>
      <w:r w:rsidRPr="000C3B5A">
        <w:rPr>
          <w:rFonts w:ascii="Times New Roman" w:eastAsia="Times New Roman" w:hAnsi="Times New Roman" w:cs="Times New Roman"/>
          <w:color w:val="000000"/>
          <w:sz w:val="28"/>
          <w:szCs w:val="28"/>
          <w:lang w:val="uz-Cyrl-UZ" w:eastAsia="ru-RU"/>
        </w:rPr>
        <w:lastRenderedPageBreak/>
        <w:t xml:space="preserve">tashkil etish bu ijtimoiy - iqtisodiy tizimda hamkorlikda mehnat qilish bitimlari talablariga asosan boshqaruv jarayonining maqsadga muvofiq vaqt va fazoda qurish demakdir. </w:t>
      </w:r>
      <w:r w:rsidRPr="008A770A">
        <w:rPr>
          <w:rFonts w:ascii="Times New Roman" w:eastAsia="Times New Roman" w:hAnsi="Times New Roman" w:cs="Times New Roman"/>
          <w:color w:val="000000"/>
          <w:sz w:val="28"/>
          <w:szCs w:val="28"/>
          <w:lang w:val="uz-Cyrl-UZ" w:eastAsia="ru-RU"/>
        </w:rPr>
        <w:t>Boshqaruv jarayonini tashkil etish, umuman olganda quyidagilardan tashkil topadi:</w:t>
      </w:r>
    </w:p>
    <w:p w:rsidR="00112772" w:rsidRPr="008A770A"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uz-Cyrl-UZ" w:eastAsia="ru-RU"/>
        </w:rPr>
      </w:pPr>
      <w:r w:rsidRPr="008A770A">
        <w:rPr>
          <w:rFonts w:ascii="Times New Roman" w:eastAsia="Times New Roman" w:hAnsi="Times New Roman" w:cs="Times New Roman"/>
          <w:color w:val="000000"/>
          <w:sz w:val="28"/>
          <w:szCs w:val="28"/>
          <w:lang w:val="uz-Cyrl-UZ" w:eastAsia="ru-RU"/>
        </w:rPr>
        <w:t>ishlarni bosqichlar bo‘yicha taqsimlash va biriktirish, ularni ketma - ketligi va muddatlarini belgilash, me’yorlash, intizomli jazo choralarini belgilash va boshqaruv jarayonini amalga oshirish bo‘yicha majburiy talablarni kiritish;</w:t>
      </w:r>
    </w:p>
    <w:p w:rsidR="00112772" w:rsidRPr="000C3B5A" w:rsidRDefault="00112772" w:rsidP="00112772">
      <w:pPr>
        <w:numPr>
          <w:ilvl w:val="0"/>
          <w:numId w:val="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jarayonini tashkil etishning ahamiyati va mohiyati. Agar boshqaruvni samarali takomillashuvi boshqaruv tizimi strukturalarini oqilona qurish hisobiga erishilsa, boshqaruvning takomillashuvi ko‘p jihatdan uni tashkil etish bilan aniqlanadi. Ya’ni boshqaruv tizimidagi kerakli bo‘g‘inlarni borligi, ularni belgilangan tashkiliy maqomda faoliyat ko‘rsatishi, ushbu bo‘g‘inlarni turli boshqaruv jarayonlarida ishtirok etish mezonlari o‘zgarib turishi; hozirgi vaqtda boshqaruv jarayoni xarakteri uni strukturasi emas, balki aksincha boshqaruv jarayoni strukturasi xarakterini aniqlaydi;</w:t>
      </w:r>
    </w:p>
    <w:p w:rsidR="00112772" w:rsidRPr="000C3B5A" w:rsidRDefault="00112772" w:rsidP="00112772">
      <w:pPr>
        <w:numPr>
          <w:ilvl w:val="0"/>
          <w:numId w:val="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ilmiy - texnik taraqqiyot sohasida shakllanayotgan tendensiyalar boshqaruv jarayonini tashkil etish darajasini oshirishda salmoqli rol o‘ynaydi. Hozirgi kunda ishlab chiqarishni boshqarishda ko‘proq kompleks xaraktyerdagi muammolar kelib chiqmoqda. Ularni yyechimi esa, tashkiliy jihatdan tarqoq tashkilot yoki boshqaruv tizimi bo‘g‘inlari ixtiyorida bo‘lmoqda. Ularning muloqotlari va hamkorliklari amaldagi nizomlarda ko‘zda tutilmagan va boshqaruvni o‘zgarmasligiga qaratilmagan; </w:t>
      </w:r>
    </w:p>
    <w:p w:rsidR="00112772" w:rsidRPr="000C3B5A" w:rsidRDefault="00112772" w:rsidP="00112772">
      <w:pPr>
        <w:numPr>
          <w:ilvl w:val="0"/>
          <w:numId w:val="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jarayonini tashkil etish ilmiy - texnik taraqqiyot sharoitida boshqaruv tizimi birligini ta’minlashda muhim omil deb hisoblanadi. Boshqaruv jarayonini tashkil etish boshqaruv tizimi tarkibidagi ma’lum bir kamchiliklar o‘rnini to‘ldirishga imkon beradi. Lekin boshqaruv tarkibini kamchiliklari ayrim holatlarda boshqaruv jarayonini tashkil etishdagi kamchiliklardan kelib chiqadi. </w:t>
      </w:r>
    </w:p>
    <w:p w:rsidR="00112772" w:rsidRPr="000C3B5A" w:rsidRDefault="00112772" w:rsidP="00112772">
      <w:pPr>
        <w:tabs>
          <w:tab w:val="left" w:pos="567"/>
        </w:tabs>
        <w:spacing w:after="0" w:line="360" w:lineRule="auto"/>
        <w:ind w:right="-1" w:firstLine="426"/>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 tashkil etishni takomillashtirishga oid zamonaviy masalalar quyidagilardan tashkil topadi:</w:t>
      </w:r>
    </w:p>
    <w:p w:rsidR="00112772" w:rsidRPr="000C3B5A" w:rsidRDefault="00112772" w:rsidP="00112772">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boshqaruv jarayonlarini jadallashtirish, uni ilmiy tashkil etish, murakkab jarayonlarni mexanizatsiyalash va avtomatlashtirish;</w:t>
      </w:r>
    </w:p>
    <w:p w:rsidR="00112772" w:rsidRPr="000C3B5A" w:rsidRDefault="00112772" w:rsidP="00112772">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jarayonini maqsadli yo‘naltirilganligini, ishlab chiqarishni rivojlantirish muammolarini hal etishda maqsadli ketma-ketlikni ta’minlash;</w:t>
      </w:r>
    </w:p>
    <w:p w:rsidR="00112772" w:rsidRPr="000C3B5A" w:rsidRDefault="00112772" w:rsidP="00112772">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qarorlarini ishlab chiqarish sikllarini boshqaruv jarayonidagi muolajalarini qisqartirish imkoniyatlaridan kelib chiqqan holda qisqartirish;</w:t>
      </w:r>
    </w:p>
    <w:p w:rsidR="00112772" w:rsidRPr="000C3B5A" w:rsidRDefault="00112772" w:rsidP="00112772">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jarayonini axborot jihatdan tartibga solish, boshqaruv qarorini vaqt va sifat xarakteristikalar bo‘yicha tartibga solish, boshqaruvni zamonaviy texnikasidan oqilona foydalanish.</w:t>
      </w:r>
    </w:p>
    <w:p w:rsidR="00112772" w:rsidRPr="00BA6398"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jarayonini tashkil etish quyidagilarni belgilashni:</w:t>
      </w:r>
    </w:p>
    <w:p w:rsidR="00112772" w:rsidRPr="000C3B5A" w:rsidRDefault="00112772" w:rsidP="00112772">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uni har xil sikllarini, bosqichlarini va jarayonlarini bajarish ketma-ketligini, shuningdek ayrim sharoitlarda birdaniga barobariga bir necha ishlarni baja-rish;</w:t>
      </w:r>
    </w:p>
    <w:p w:rsidR="00112772" w:rsidRPr="000C3B5A" w:rsidRDefault="00112772" w:rsidP="00112772">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ba’zi bir turdagi ishlarni bajarish muddatlari va ularni boshqaruvini intensifikatsiyalash omillari bo‘yicha guruhlarga ajratish;</w:t>
      </w:r>
    </w:p>
    <w:p w:rsidR="00112772" w:rsidRPr="000C3B5A" w:rsidRDefault="00112772" w:rsidP="00112772">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 va uni barcha jarayonlarini me’yoriy darajada va o‘z vaqtida bajarish uchun kerakli axborotlarni kelishi;</w:t>
      </w:r>
    </w:p>
    <w:p w:rsidR="00112772" w:rsidRPr="000C3B5A" w:rsidRDefault="00112772" w:rsidP="00112772">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tizimining turli bo‘g‘inlarini boshqaruv jarayonini bosqichlari bo‘yicha ishtirok etish tartibini;</w:t>
      </w:r>
    </w:p>
    <w:p w:rsidR="00112772" w:rsidRPr="000C3B5A" w:rsidRDefault="00112772" w:rsidP="00112772">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ma’lum bir ish turlari uchun zarur bo‘lgan boshqaruv jarayonining muolajalarini (kelishuv, muhokama, munosabatni bildirish, tasdiqlash, ma’lumot berish va h.k. operatsiyalar) o‘z ichiga oladi.</w:t>
      </w:r>
    </w:p>
    <w:p w:rsidR="00112772" w:rsidRPr="000C3B5A" w:rsidRDefault="00112772" w:rsidP="00112772">
      <w:pPr>
        <w:keepNext/>
        <w:keepLines/>
        <w:tabs>
          <w:tab w:val="left" w:pos="567"/>
        </w:tabs>
        <w:spacing w:after="0" w:line="360" w:lineRule="auto"/>
        <w:ind w:right="-1"/>
        <w:jc w:val="both"/>
        <w:outlineLvl w:val="1"/>
        <w:rPr>
          <w:rFonts w:ascii="Times New Roman" w:eastAsia="MS Gothic" w:hAnsi="Times New Roman" w:cs="Times New Roman"/>
          <w:color w:val="000000"/>
          <w:sz w:val="28"/>
          <w:szCs w:val="28"/>
          <w:lang w:val="en-US" w:eastAsia="ru-RU"/>
        </w:rPr>
      </w:pPr>
      <w:r w:rsidRPr="000C3B5A">
        <w:rPr>
          <w:rFonts w:ascii="Times New Roman" w:eastAsia="MS Gothic" w:hAnsi="Times New Roman" w:cs="Times New Roman"/>
          <w:color w:val="000000"/>
          <w:sz w:val="28"/>
          <w:szCs w:val="28"/>
          <w:lang w:val="en-US" w:eastAsia="ru-RU"/>
        </w:rPr>
        <w:t>10.2. Ishlab chiqarishni boshqarishni tashkil etish prinsiplari</w:t>
      </w:r>
    </w:p>
    <w:p w:rsidR="00112772" w:rsidRDefault="00112772" w:rsidP="00112772">
      <w:pPr>
        <w:tabs>
          <w:tab w:val="left" w:pos="567"/>
        </w:tabs>
        <w:spacing w:after="0" w:line="360" w:lineRule="auto"/>
        <w:ind w:right="-1" w:firstLine="426"/>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Boshqaruv jarayonini tashkil etish ishlab chiqarishni boshqarishning umumiy prinsiplariga bo‘ysunadi. Umumiy prinsiplardan tashqari boshqaruv jarayonini tashkil etishni asosiy qoidalari sifatida boshqaruv dinamikasini aks ettiruvchi prinsiplar quyidagilardan iborat: </w:t>
      </w:r>
    </w:p>
    <w:p w:rsidR="00112772" w:rsidRDefault="00112772" w:rsidP="00112772">
      <w:pPr>
        <w:tabs>
          <w:tab w:val="left" w:pos="567"/>
        </w:tabs>
        <w:spacing w:after="0" w:line="360" w:lineRule="auto"/>
        <w:ind w:right="-1" w:firstLine="426"/>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 xml:space="preserve">1) boshqaruv jarayonini tashkil etishda ishlab chiqarishda boshqaril-maydigan jarayonlar borligini hisobga olish muhim ahamiyatga ega. Chunki ular obyektiv ravishda ishlab chiqarish jarayoniga ta’sirini o‘tkazadi. Boshqarilmay-digan jarayonlar turli ko‘rinishda bo‘lishi mumkin. Ishlab chiqarishga ta’sir etmaydigan, </w:t>
      </w:r>
      <w:r w:rsidRPr="000C3B5A">
        <w:rPr>
          <w:rFonts w:ascii="Times New Roman" w:eastAsia="MS Mincho" w:hAnsi="Times New Roman" w:cs="Times New Roman"/>
          <w:color w:val="000000"/>
          <w:sz w:val="28"/>
          <w:szCs w:val="28"/>
          <w:lang w:val="en-US" w:eastAsia="ru-RU"/>
        </w:rPr>
        <w:lastRenderedPageBreak/>
        <w:t>ayrim hollarda boshqariladigan jarayonlar ishlab chiqarishga ta’sir etuvchi jarayonlar, lekin boshqaruvda kelishuv va tartibga solishga imkon bermaydigan, boshqaruv jarayonini takomillashmagani tufayli boshqariladigan va boshqarilmaydigan jarayonlarning o‘zaro nisbati ijtimoiy - iqtisodiy tizimlarni boshqariluvchanligini aks ettiradi. Boshqaruv jarayonini tashkil etish, maksimal darajadagi boshqaruvchanlikni ta’minlash, uning asosiy prinsipi hisoblanadi;</w:t>
      </w:r>
    </w:p>
    <w:p w:rsidR="00112772" w:rsidRPr="000C3B5A" w:rsidRDefault="00112772" w:rsidP="00112772">
      <w:pPr>
        <w:tabs>
          <w:tab w:val="left" w:pos="567"/>
        </w:tabs>
        <w:spacing w:after="0" w:line="360" w:lineRule="auto"/>
        <w:ind w:right="-1" w:firstLine="426"/>
        <w:jc w:val="both"/>
        <w:rPr>
          <w:rFonts w:ascii="Times New Roman" w:eastAsia="MS Mincho" w:hAnsi="Times New Roman" w:cs="Times New Roman"/>
          <w:sz w:val="28"/>
          <w:szCs w:val="28"/>
          <w:lang w:val="en-US" w:eastAsia="ru-RU"/>
        </w:rPr>
      </w:pPr>
    </w:p>
    <w:p w:rsidR="00112772" w:rsidRPr="000C3B5A" w:rsidRDefault="00112772" w:rsidP="00112772">
      <w:pPr>
        <w:numPr>
          <w:ilvl w:val="0"/>
          <w:numId w:val="4"/>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boshqaruv jarayoni qo‘zg‘atuvchi ta’sirlarni yo‘qotishga emas, balki ko‘zlangan maqsadlarga erishish uchun yo‘naltirilgan bo‘lishi kerak. Bunday yo‘naltirish ko‘p jihatdan boshqaruv jarayonini tashkil etilishi bilan aniqlanadi. Boshqaruv jarayonida maqsad ijtimoiy psixologik yoki ma’naviy turtki sifatida ta’sir etishi mumkin, lekin maqsad boshqaruv jarayonini tashkiliy omili ham bo‘lishi kerak, buning uchun boshqaruv jarayonidagi maqsadlarni tashkiliy jihat-dan rasmiylashtirish zarur. Ulardan baholash, nazorat qilish, rag‘batlantirish va h.k.ni mezonlari sifatida foydalanishi kerak;</w:t>
      </w:r>
    </w:p>
    <w:p w:rsidR="00112772" w:rsidRPr="000C3B5A" w:rsidRDefault="00112772" w:rsidP="00112772">
      <w:pPr>
        <w:numPr>
          <w:ilvl w:val="0"/>
          <w:numId w:val="4"/>
        </w:numPr>
        <w:tabs>
          <w:tab w:val="left" w:pos="567"/>
        </w:tabs>
        <w:spacing w:after="0" w:line="360" w:lineRule="auto"/>
        <w:ind w:left="0" w:right="-1" w:firstLine="0"/>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val="en-US" w:eastAsia="ru-RU"/>
        </w:rPr>
        <w:t xml:space="preserve">boshqaruv jarayonini tashkil etish mavjud ish sharoitlarini har tomon-lama hisobga olishni ta’minlashi kerak. Shuningdek, umumiy maxsus, har xil va aniq ishlarni hisobga olishda ularni bog‘lash zarur. Ushbu prinsip namunaviy reglament va me’yorlarni ishlab chiqish va boshqaruv jarayoniga joriy etish katta ahamiyatga ega. Shuningdek, axborotlarni harakatlanish sxemalari, hujjatlarni unifikatsiyalash va boshqalarni hisobga olish zarur. </w:t>
      </w:r>
      <w:r w:rsidRPr="000C3B5A">
        <w:rPr>
          <w:rFonts w:ascii="Times New Roman" w:eastAsia="MS Mincho" w:hAnsi="Times New Roman" w:cs="Times New Roman"/>
          <w:color w:val="000000"/>
          <w:sz w:val="28"/>
          <w:szCs w:val="28"/>
          <w:lang w:eastAsia="ru-RU"/>
        </w:rPr>
        <w:t>Ushbu prinsipni qo‘llanilishida boshqaruvni markazlashgan darajasi ko‘rinadi;</w:t>
      </w:r>
    </w:p>
    <w:p w:rsidR="00112772" w:rsidRPr="000C3B5A" w:rsidRDefault="00112772" w:rsidP="00112772">
      <w:pPr>
        <w:numPr>
          <w:ilvl w:val="0"/>
          <w:numId w:val="4"/>
        </w:numPr>
        <w:tabs>
          <w:tab w:val="left" w:pos="567"/>
        </w:tabs>
        <w:spacing w:after="0" w:line="360" w:lineRule="auto"/>
        <w:ind w:left="0" w:right="-1" w:firstLine="0"/>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t>boshqaruv tizimi bosqichlari va bo‘g‘inlari bo‘yicha ishlarni bir maromda taqsimlanishi boshqaruv jarayonini tashkil etishda katta ahamiyatga ega. Bu o‘z navbatida boshqaruv jarayonini maromliligini ta’minlaydi. Ko‘p hollarda bajarilayotgan ishlarda navbatlarni hosil bo‘lishi boshqaruv jarayonlarini izidan chiqadi, uni maromliligini buzadi. O‘z vaqtida qarorlar qabul qilishga to‘sqinlik qiladi. Bu o‘z navbatida ishlab chiqarish jarayoniga salbiy ta’sir ko‘rsatadi. Boshqaruv jarayonida turli operatsiyalarni bajarish shartlarni tezlashtirishni tashkil etishda asosiy prinsip hisoblanadi; </w:t>
      </w:r>
    </w:p>
    <w:p w:rsidR="00112772" w:rsidRPr="000C3B5A" w:rsidRDefault="00112772" w:rsidP="00112772">
      <w:pPr>
        <w:numPr>
          <w:ilvl w:val="0"/>
          <w:numId w:val="4"/>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eastAsia="ru-RU"/>
        </w:rPr>
        <w:lastRenderedPageBreak/>
        <w:t xml:space="preserve">boshqaruv jarayonini axborot ta’minotini tashkil etish aniqlangan boshqaruv muammolari bo‘yicha kerakli va yetarli darajadagi axborotlarni o‘z vaqtida kelib tushishini ta’minlashga qaratilgan bo‘lishi kerak. </w:t>
      </w:r>
      <w:r w:rsidRPr="000C3B5A">
        <w:rPr>
          <w:rFonts w:ascii="Times New Roman" w:eastAsia="MS Mincho" w:hAnsi="Times New Roman" w:cs="Times New Roman"/>
          <w:color w:val="000000"/>
          <w:sz w:val="28"/>
          <w:szCs w:val="28"/>
          <w:lang w:val="en-US" w:eastAsia="ru-RU"/>
        </w:rPr>
        <w:t>Axborotlar harakati boshqaruv jarayoni ehtiyojlari bilan kelishilgan holda tashkil etilishi lozim;</w:t>
      </w:r>
    </w:p>
    <w:p w:rsidR="00112772" w:rsidRPr="000C3B5A" w:rsidRDefault="00112772" w:rsidP="00112772">
      <w:pPr>
        <w:numPr>
          <w:ilvl w:val="0"/>
          <w:numId w:val="4"/>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boshqaruv jarayonini tashkil etishda uning muolaja qismini iloji boricha soddalashtirish katta ahamiyatga ega. Bu yerda kerakli muolajalarni asoslanish prinsipiga rioya qilinishi lozim. Shuningdek, ularni tashkiliy ahamiyatiga e’tibor berish kerak. Hozirda ko‘p muolajalar qo‘shimcha himoya sifatida amalga oshirilmoqda, ya’ni mas’uliyatni bir shaxsdan boshqasiga o‘tkazish, u yoki bu qarorlar yuqori tu-ruvchi organlar vizalari bilan sun’iy ravishda kuchaytirish va h.k; </w:t>
      </w:r>
    </w:p>
    <w:p w:rsidR="00112772" w:rsidRPr="000C3B5A" w:rsidRDefault="00112772" w:rsidP="00112772">
      <w:pPr>
        <w:numPr>
          <w:ilvl w:val="0"/>
          <w:numId w:val="4"/>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boshqaruv jarayoni o‘zining har bir siklida boshqaruv tizimini bir pog‘onasidan boshqasiga faoliyatni o‘tishini ifodalaydi. Bu o‘tishlar turlicha bo‘lishi kerak. To‘g‘ri tashkil etish boshqaruv jarayonidagi ortiqcha yoki behuda harakatlarni oldini oladi yoki ularni minimal darajaga tushiradi; </w:t>
      </w:r>
    </w:p>
    <w:p w:rsidR="00112772" w:rsidRPr="000C3B5A" w:rsidRDefault="00112772" w:rsidP="00112772">
      <w:pPr>
        <w:numPr>
          <w:ilvl w:val="0"/>
          <w:numId w:val="4"/>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boshqaruv jarayonini vaqtda va fazodagi kelishuvi uni tashkil etishda muhim o‘rinni egallaydi. Aksariyat hollarda boshqaruv jarayonining fazoviy namoyon bo‘lishi uni amalga oshirish vaqti bilan ziddiyatga duch keladi. Bu boshqaruv samarasini pasaytiradi va boshqaruv jarayonini to‘xtashiga olib keladi. Korxonalarni hududi kengayishi tufayli boshqaruv kommunikatsiyalari uzaymoqda, shuning uchun fazo va vaqt birligidagi kelishuv muhim ahamiyatga ega;</w:t>
      </w:r>
    </w:p>
    <w:p w:rsidR="00112772" w:rsidRPr="000C3B5A" w:rsidRDefault="00112772" w:rsidP="00112772">
      <w:pPr>
        <w:numPr>
          <w:ilvl w:val="0"/>
          <w:numId w:val="4"/>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boshqaruv jarayoni odamlar tomonidan amalga oshiriladi, tabiiyki u subyektiv sifatlarga bog‘liqdir, lekin subyektiv omillar boshqaruv jarayonida turli rolni o‘ynashi mumkin va turli ko‘rinishda ifodalanishi mumkin. Boshqaruv jarayonini tashkil etilishi, uni subyektiv omillarga ta’sirini yo‘qotishi zarur;</w:t>
      </w:r>
    </w:p>
    <w:p w:rsidR="00112772" w:rsidRPr="000C3B5A" w:rsidRDefault="00112772" w:rsidP="00112772">
      <w:pPr>
        <w:numPr>
          <w:ilvl w:val="0"/>
          <w:numId w:val="4"/>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boshqaruv jarayonini tashkil etishda me’yorlar va reglamentlar, instruksiyalarni oqilona kombinatsiyalash katta rol o‘ynaydi. Boshqaruv jarayonini faqat bitta reglament asosida tashkil etish mumkin emas. Chunki reglamentda ishlab chiqarish jarayonida kelib chiqadigan barcha holatlarni batafsil ko‘zda tutish imkoniyati yo‘q;</w:t>
      </w:r>
    </w:p>
    <w:p w:rsidR="00112772" w:rsidRPr="000C3B5A" w:rsidRDefault="00112772" w:rsidP="00112772">
      <w:pPr>
        <w:numPr>
          <w:ilvl w:val="0"/>
          <w:numId w:val="4"/>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lastRenderedPageBreak/>
        <w:t>zamonaviy texnik vositalardan foydalanish shakllari boshqaruv jara-yonini tashkil etilishiga mos kelishi kerak. Shakllarni ishlab chiqishda boshqaruv jarayoni xususiyatlari, xarakterli tomonlari va aniq sharoitlar hisobga olinishi kerak. </w:t>
      </w:r>
    </w:p>
    <w:p w:rsidR="00112772" w:rsidRPr="000C3B5A" w:rsidRDefault="00112772" w:rsidP="00112772">
      <w:pPr>
        <w:tabs>
          <w:tab w:val="left" w:pos="567"/>
        </w:tabs>
        <w:spacing w:after="0" w:line="360" w:lineRule="auto"/>
        <w:ind w:right="-1" w:firstLine="426"/>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Boshqaruv jarayonini tashkil etish prinsiplari uni takomillashtirish bo‘yicha barcha savollarni hal etilishida muhim rol o‘ynaydi. Ushbu boshqaruv jarayonini tashkil etish prinsiplari o‘zaro bog‘liq va kompleks tarzda aniqlanishi kerak. </w:t>
      </w:r>
    </w:p>
    <w:p w:rsidR="00112772" w:rsidRDefault="00112772" w:rsidP="00112772">
      <w:pPr>
        <w:tabs>
          <w:tab w:val="left" w:pos="567"/>
        </w:tabs>
        <w:spacing w:after="0" w:line="360" w:lineRule="auto"/>
        <w:ind w:right="-1"/>
        <w:jc w:val="both"/>
        <w:outlineLvl w:val="1"/>
        <w:rPr>
          <w:rFonts w:ascii="Times New Roman" w:eastAsia="Times New Roman" w:hAnsi="Times New Roman" w:cs="Times New Roman"/>
          <w:b/>
          <w:bCs/>
          <w:color w:val="000000"/>
          <w:sz w:val="28"/>
          <w:szCs w:val="28"/>
          <w:lang w:val="en-US" w:eastAsia="ru-RU"/>
        </w:rPr>
      </w:pPr>
    </w:p>
    <w:p w:rsidR="00112772" w:rsidRPr="00932693" w:rsidRDefault="00112772" w:rsidP="00112772">
      <w:pPr>
        <w:tabs>
          <w:tab w:val="left" w:pos="567"/>
        </w:tabs>
        <w:spacing w:after="0" w:line="360" w:lineRule="auto"/>
        <w:ind w:right="-1"/>
        <w:jc w:val="center"/>
        <w:outlineLvl w:val="1"/>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Boshqaruv jarayonida loyihalashni tashkil etish</w:t>
      </w:r>
    </w:p>
    <w:p w:rsidR="00112772" w:rsidRPr="000C3B5A" w:rsidRDefault="00112772" w:rsidP="00112772">
      <w:pPr>
        <w:tabs>
          <w:tab w:val="left" w:pos="567"/>
        </w:tabs>
        <w:spacing w:after="0" w:line="360" w:lineRule="auto"/>
        <w:ind w:right="-1" w:firstLine="426"/>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jarayonini tashkil etishga ilmiy yondashishni muhim elementi loyihalash hisoblanadi. U boshqaruvni barcha sharoitlarda oldindan tahlil qilishga asoslanishi kerak. Bunday tahlil bir necha yo‘nalishlarni o‘z ichiga oladi:</w:t>
      </w:r>
      <w:r w:rsidRPr="000C3B5A">
        <w:rPr>
          <w:rFonts w:ascii="Times New Roman" w:eastAsia="Times New Roman" w:hAnsi="Times New Roman" w:cs="Times New Roman"/>
          <w:color w:val="000000"/>
          <w:sz w:val="28"/>
          <w:szCs w:val="28"/>
          <w:lang w:val="en-US" w:eastAsia="ru-RU"/>
        </w:rPr>
        <w:br/>
      </w:r>
    </w:p>
    <w:p w:rsidR="00112772" w:rsidRPr="000C3B5A" w:rsidRDefault="00112772" w:rsidP="00112772">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jarayonini mazmuni jihatdan tahlil qilishda strategik maqsadlar, holatlar xususiyati, yechilayotgan muammoni xarakteri bo‘yicha kerakli turini aniqlashga xizmat qiladi;</w:t>
      </w:r>
    </w:p>
    <w:p w:rsidR="00112772" w:rsidRPr="000C3B5A" w:rsidRDefault="00112772" w:rsidP="00112772">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jarayonining iqtisodiy tahlili. Bu tahlil boshqaruvga kerakli bo‘lgan xarajatlarni aniqlash, boshqaruv xarajatlarini umumiy ishlab chiqarish xarajatlariga nisbiy ulushini baholashga xizmat qiladi;</w:t>
      </w:r>
    </w:p>
    <w:p w:rsidR="00112772" w:rsidRPr="000C3B5A" w:rsidRDefault="00112772" w:rsidP="00112772">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jarayonining tashkiliy tahlili. Bu tahlil noformal munosabatlarni baholashni ko‘zda tutadi, shuningdek, boshqaruv jarayonini tashkil etish turini tanlashdan kelib chiqadigan ijtimoiy-psixologik oqibatlar, subyektiv omillar rolini aniqlashga xizmat qiladi;</w:t>
      </w:r>
    </w:p>
    <w:p w:rsidR="00112772" w:rsidRPr="000C3B5A" w:rsidRDefault="00112772" w:rsidP="00112772">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val="en-US" w:eastAsia="ru-RU"/>
        </w:rPr>
        <w:t xml:space="preserve">axborot oqimlari tahlili. Bu tahlil boshqaruv jarayonida axborot oqimlarini oqilona munosabatlarini belgilash uchun kerak. Axborot tahlili quyidagilarni o‘z ichiga oladi. Axborotlarni yig‘ish, saqlash, izlash, uzatish va qayta ishlashda zamonaviy boshqaruv texnikasini qo‘llash imkoniyatlarini o‘rganish. </w:t>
      </w:r>
      <w:r w:rsidRPr="000C3B5A">
        <w:rPr>
          <w:rFonts w:ascii="Times New Roman" w:eastAsia="Times New Roman" w:hAnsi="Times New Roman" w:cs="Times New Roman"/>
          <w:color w:val="000000"/>
          <w:sz w:val="28"/>
          <w:szCs w:val="28"/>
          <w:lang w:eastAsia="ru-RU"/>
        </w:rPr>
        <w:t>Tahlillar asosida boshqaruv jarayonini tashkil etishni loyihalash amalga oshiriladi. </w:t>
      </w:r>
    </w:p>
    <w:p w:rsidR="00112772" w:rsidRPr="000C3B5A" w:rsidRDefault="00112772" w:rsidP="00112772">
      <w:pPr>
        <w:tabs>
          <w:tab w:val="left" w:pos="567"/>
        </w:tabs>
        <w:spacing w:after="0" w:line="360" w:lineRule="auto"/>
        <w:ind w:right="-1"/>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color w:val="000000"/>
          <w:sz w:val="28"/>
          <w:szCs w:val="28"/>
          <w:lang w:val="en-US" w:eastAsia="ru-RU"/>
        </w:rPr>
        <w:t>Loyihalash quyidagi yo‘nalishlar bo‘yicha amalga oshiriladi:</w:t>
      </w:r>
    </w:p>
    <w:p w:rsidR="00112772" w:rsidRPr="000C3B5A" w:rsidRDefault="00112772" w:rsidP="00112772">
      <w:pPr>
        <w:numPr>
          <w:ilvl w:val="0"/>
          <w:numId w:val="6"/>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jarayonida ishlarni mantiqiy asoslangan va oqilona bajarilish ketma ketligini loyihalash;</w:t>
      </w:r>
    </w:p>
    <w:p w:rsidR="00112772" w:rsidRPr="000C3B5A" w:rsidRDefault="00112772" w:rsidP="00112772">
      <w:pPr>
        <w:numPr>
          <w:ilvl w:val="0"/>
          <w:numId w:val="6"/>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lastRenderedPageBreak/>
        <w:t>boshqaruv muolajalarini loyihalash;</w:t>
      </w:r>
    </w:p>
    <w:p w:rsidR="00112772" w:rsidRPr="000C3B5A" w:rsidRDefault="00112772" w:rsidP="00112772">
      <w:pPr>
        <w:numPr>
          <w:ilvl w:val="0"/>
          <w:numId w:val="6"/>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boshqaruv jarayonidagi vaqt sarfini loyihalash;</w:t>
      </w:r>
    </w:p>
    <w:p w:rsidR="00112772" w:rsidRPr="000C3B5A" w:rsidRDefault="00112772" w:rsidP="00112772">
      <w:pPr>
        <w:numPr>
          <w:ilvl w:val="0"/>
          <w:numId w:val="6"/>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jarayonini fazoviy jihatdan loyihalash;</w:t>
      </w:r>
    </w:p>
    <w:p w:rsidR="00112772" w:rsidRPr="000C3B5A" w:rsidRDefault="00112772" w:rsidP="00112772">
      <w:pPr>
        <w:numPr>
          <w:ilvl w:val="0"/>
          <w:numId w:val="6"/>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jarayonini pog‘ona bo‘g‘inlarini o‘zaro harakatlarini loyihalash.</w:t>
      </w:r>
    </w:p>
    <w:p w:rsidR="00112772" w:rsidRPr="000C3B5A" w:rsidRDefault="00112772" w:rsidP="00112772">
      <w:pPr>
        <w:tabs>
          <w:tab w:val="left" w:pos="567"/>
        </w:tabs>
        <w:spacing w:after="0" w:line="360" w:lineRule="auto"/>
        <w:ind w:right="-1"/>
        <w:jc w:val="both"/>
        <w:rPr>
          <w:rFonts w:ascii="Times New Roman" w:eastAsia="Times New Roman" w:hAnsi="Times New Roman" w:cs="Times New Roman"/>
          <w:sz w:val="28"/>
          <w:szCs w:val="28"/>
          <w:lang w:val="en-US" w:eastAsia="ru-RU"/>
        </w:rPr>
      </w:pPr>
    </w:p>
    <w:p w:rsidR="00112772" w:rsidRPr="000C3B5A" w:rsidRDefault="00112772" w:rsidP="00112772">
      <w:pPr>
        <w:tabs>
          <w:tab w:val="left" w:pos="567"/>
        </w:tabs>
        <w:spacing w:after="0" w:line="360" w:lineRule="auto"/>
        <w:ind w:right="-1"/>
        <w:jc w:val="center"/>
        <w:outlineLvl w:val="1"/>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Boshqaruvning tashkiliy strukturasi</w:t>
      </w:r>
    </w:p>
    <w:p w:rsidR="00112772" w:rsidRPr="000C3B5A" w:rsidRDefault="00112772" w:rsidP="00112772">
      <w:pPr>
        <w:tabs>
          <w:tab w:val="left" w:pos="567"/>
        </w:tabs>
        <w:spacing w:after="0" w:line="360" w:lineRule="auto"/>
        <w:ind w:right="-1"/>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color w:val="000000"/>
          <w:sz w:val="28"/>
          <w:szCs w:val="28"/>
          <w:lang w:val="en-US" w:eastAsia="ru-RU"/>
        </w:rPr>
        <w:t>Ishlab chiqarish birlashmalarinining boshqaruv strukturasi turli - tumandir. Boshqaruv idoralari o‘rtasida aloqalarning turiga qarab boshqaruv tizimi uchta asosiy turga:</w:t>
      </w:r>
    </w:p>
    <w:p w:rsidR="00112772" w:rsidRPr="000C3B5A" w:rsidRDefault="00112772" w:rsidP="00112772">
      <w:pPr>
        <w:numPr>
          <w:ilvl w:val="0"/>
          <w:numId w:val="7"/>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muntazam (chiziqli); </w:t>
      </w:r>
    </w:p>
    <w:p w:rsidR="00112772" w:rsidRPr="000C3B5A" w:rsidRDefault="00112772" w:rsidP="00112772">
      <w:pPr>
        <w:numPr>
          <w:ilvl w:val="0"/>
          <w:numId w:val="7"/>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funksional;</w:t>
      </w:r>
    </w:p>
    <w:p w:rsidR="00112772" w:rsidRPr="000C3B5A" w:rsidRDefault="00112772" w:rsidP="00112772">
      <w:pPr>
        <w:numPr>
          <w:ilvl w:val="0"/>
          <w:numId w:val="7"/>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aralash turlarga bo‘linadi. Bularni ko‘rib chiqishdan oldin boshqaruv apparati-ning tuzilishiga to‘xtalib o‘tish lozim.</w:t>
      </w:r>
    </w:p>
    <w:p w:rsidR="00112772" w:rsidRDefault="00112772" w:rsidP="001127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Boshqaruv apparatining tuzilishi</w:t>
      </w:r>
      <w:r w:rsidRPr="000C3B5A">
        <w:rPr>
          <w:rFonts w:ascii="Times New Roman" w:eastAsia="Times New Roman" w:hAnsi="Times New Roman" w:cs="Times New Roman"/>
          <w:color w:val="000000"/>
          <w:sz w:val="28"/>
          <w:szCs w:val="28"/>
          <w:lang w:val="en-US" w:eastAsia="ru-RU"/>
        </w:rPr>
        <w:t> deganda, boshqaruv apparati va ular orasidagi bog‘lanishlar tushuniladi. </w:t>
      </w:r>
      <w:r w:rsidRPr="000C3B5A">
        <w:rPr>
          <w:rFonts w:ascii="Times New Roman" w:eastAsia="Times New Roman" w:hAnsi="Times New Roman" w:cs="Times New Roman"/>
          <w:b/>
          <w:bCs/>
          <w:color w:val="000000"/>
          <w:sz w:val="28"/>
          <w:szCs w:val="28"/>
          <w:lang w:val="en-US" w:eastAsia="ru-RU"/>
        </w:rPr>
        <w:t>Boshqaruv apparatining tarkibi</w:t>
      </w:r>
      <w:r w:rsidRPr="000C3B5A">
        <w:rPr>
          <w:rFonts w:ascii="Times New Roman" w:eastAsia="Times New Roman" w:hAnsi="Times New Roman" w:cs="Times New Roman"/>
          <w:color w:val="000000"/>
          <w:sz w:val="28"/>
          <w:szCs w:val="28"/>
          <w:lang w:val="en-US" w:eastAsia="ru-RU"/>
        </w:rPr>
        <w:t> - bir-biri bilan bog‘langan teng huquqli birliklar va bo‘g‘inlar bilan to‘ldirish uchun tashkiliy tuzilishdan iborat. Har bir bo‘linma o‘z vazifasiga ega bo‘lib, bo‘linma bajaradigan vazifalar doirasida, uning faoliyat chegaralarini, vakolatlarini va javobgarligini belgilaydi.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Tuzilish bo‘linmalari rasmiy va norasmiy aloqalarga bo‘linadi. Rasmiy aloqalar, eng avvalo, rahbarlar bilan bo‘ysunuvchilar o‘rtasidagi aloqalardir (tik aloqalar). Ular rahbarlikning va bo‘ysunuvchilarning turiga qarab farq qiladi. Agar rahbarlik to‘laqonlik bo‘lib, quyi bo‘linmalar faoliyatiga doir barcha masalalarga dahldor bo‘lsa, bu xildagi aloqa </w:t>
      </w:r>
      <w:r w:rsidRPr="000C3B5A">
        <w:rPr>
          <w:rFonts w:ascii="Times New Roman" w:eastAsia="Times New Roman" w:hAnsi="Times New Roman" w:cs="Times New Roman"/>
          <w:b/>
          <w:bCs/>
          <w:color w:val="000000"/>
          <w:sz w:val="28"/>
          <w:szCs w:val="28"/>
          <w:lang w:val="en-US" w:eastAsia="ru-RU"/>
        </w:rPr>
        <w:t>muntazam aloqa deyiladi</w:t>
      </w:r>
      <w:r w:rsidRPr="000C3B5A">
        <w:rPr>
          <w:rFonts w:ascii="Times New Roman" w:eastAsia="Times New Roman" w:hAnsi="Times New Roman" w:cs="Times New Roman"/>
          <w:color w:val="000000"/>
          <w:sz w:val="28"/>
          <w:szCs w:val="28"/>
          <w:lang w:val="en-US" w:eastAsia="ru-RU"/>
        </w:rPr>
        <w:t>. </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Rahbarlik cheklangan bo‘lsa, bu holda aloqa funksional bo‘ladi. Bo‘linmalar o‘rtasida, vertikal aloqadan tashqari yopiq aloqalar mavjud bo‘lib, ular muvofiqlashtirish va hamkorlik qilish tarzidagi aloqalardir. Boshqaruv tizimida asosiy o‘rinni rasmiy aloqalar egallaydi. Lekin norasmiy aloqalar ham muhim ahamiyatga egadir. Bularga korxonaning ta’minotchilar, mahsulot iste’mol qiluvchilar, tadqiqot va ishlab chiqarish tashkilotlari o‘rtasidagi aloqalari kiradi. </w:t>
      </w:r>
      <w:r w:rsidRPr="000C3B5A">
        <w:rPr>
          <w:rFonts w:ascii="Times New Roman" w:eastAsia="Times New Roman" w:hAnsi="Times New Roman" w:cs="Times New Roman"/>
          <w:color w:val="000000"/>
          <w:sz w:val="28"/>
          <w:szCs w:val="28"/>
          <w:lang w:val="en-US" w:eastAsia="ru-RU"/>
        </w:rPr>
        <w:lastRenderedPageBreak/>
        <w:t>Muntazam tuzilish bu tuzilishning eng sodda turi bo‘lib, unda har bir rahbar o‘ziga ishonib topshirilgan bo‘linma faoliyatini yakkaboshchilik asosida boshqaradi va hamma zarur qarorlarni mustaqil ravishda qabul qiladi. Muntazam tuzilishli boshqaruvda rahbar hamma zarur vakolatlarga ega bo‘ladi va o‘zining xo‘jalik faoliyati natijalari uchun to‘la javob beradi.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 tuzilishi ko‘p bosqichli bo‘lganda bir bosqichga tegishli tashkilotlarning har bir guruhini idora qilish ko‘lamlariga qarab, yuqori bosqichda o‘zining rahbar tashkilotiga ega bo‘ladi. Masalan, ikkinchi bosqichdagi idoralar guruhi uchinchi bosqichdagi rahbar bo‘g‘iniga va uchinchi bosqichdagi idoralar guruhi to‘rtinchi bosqichdagi rahbarlik bo‘g‘iniga ega va h.k., unda barcha tizim bo‘limlari muntazam ravishda boshqariladi, shuningdek, boshqaruvning barcha masalalari bitta yo‘nalish bo‘yicha yechilib, har qaysi bo‘g‘in bitta rahbarga va bir necha bo‘ysinuvchilariga ega bo‘ladi. Xodimlar faqat o‘z rahbariga hisobot beradilar. Bo‘linmalar o‘rtasida muntazam bog‘lanish o‘rnatiladi. Rahbarlar ish yuzasidan o‘z xodimlari bilan bevosita bog‘lanish o‘rnatadilar va ularning oldida o‘z harakatlari, ish natijalari to‘g‘risida hisobotlarni beradilar. Bu bilan teng huquqli tuzilish birliklari negizida yopiq bog‘lanish yo‘qligi va xodimlarning ixtisoslashmaganligi bilan boshqa turdagi boshqaruv tuzilishidan ajralib turadi (10.1-rasmga qarang).</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Muntazam tuzilishning afzalligi shundaki, boshqarishda ijro etish intizomi ancha yuqori bo‘ladi, qarorlarni qabul qilish davri qisqaradi. Lekin bu ishchilarning ijodiy qobiliyatini yanada yuzaga chiqarish uchun rag‘batlantirmaydi, qarorlarni sifatli bo‘lishi kafolatlanmaydi. Boshqaruvning ushbu tuzilishi o‘zining ayovsizligini kuchaytirib, ishlab chiqarish xo‘jalik faoliyatiga epchil mos ravishda ta’sir etish qobiliyatini yo‘qotadi. Muntazam boshqaruv tizimi sodda, barqaror masalalarni yechishga qo‘l keladi. Bu tuzilish doirasida mukammal masalalarni yechish ancha mushkul bo‘ladi. Muntazam boshqaruv tizimi turining oddiy mahsulotning barqaror turlarini ishlab chiqaradigan kichik tashkilotlarda qo‘llash juda yaxshi samara beradi. Boshqacha qilib aytganda, muntazam boshqaruv tizimi boshqaruvning quyi pog‘onalarida qo‘llanadi. Yirik sanoat korxonalarida ishlab chiqarish rivojlangan </w:t>
      </w:r>
      <w:r w:rsidRPr="000C3B5A">
        <w:rPr>
          <w:rFonts w:ascii="Times New Roman" w:eastAsia="Times New Roman" w:hAnsi="Times New Roman" w:cs="Times New Roman"/>
          <w:color w:val="000000"/>
          <w:sz w:val="28"/>
          <w:szCs w:val="28"/>
          <w:lang w:val="en-US" w:eastAsia="ru-RU"/>
        </w:rPr>
        <w:lastRenderedPageBreak/>
        <w:t>sari va ishlab chiqarishni ixtisoslashtirish va kooperatsiyalashtirish, kombinatsiyalashtirish jarayoni keng tarqalganligi sababli muntazam boshqaruv turini boshqa turdagi boshqaruv tizimi siqib chiqarmoqda, uning o‘rniga funksional boshqaruv tizimi qo‘llanilmoqda.</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Funksional boshqaruv tizimi.</w:t>
      </w:r>
      <w:r w:rsidRPr="000C3B5A">
        <w:rPr>
          <w:rFonts w:ascii="Times New Roman" w:eastAsia="Times New Roman" w:hAnsi="Times New Roman" w:cs="Times New Roman"/>
          <w:color w:val="000000"/>
          <w:sz w:val="28"/>
          <w:szCs w:val="28"/>
          <w:lang w:val="en-US" w:eastAsia="ru-RU"/>
        </w:rPr>
        <w:t> Bu boshqaruv tizimi rahbarni va tizim bo‘linmalarini har xil vazifalarga va aniq bo‘linmalarda boshqaruv faoliyatini ixtisoslashtirishga qaratilgan bo‘lib, har bir boshqaruv bo‘g‘iniga muayyan masalalar biriktirib qo‘yiladi. Masalan, biri boshqaruv idorasini rejalashtirish bilan, ikkinchisi texnologik, uchunchisi ta’minot, to‘rtinchisi mahsulot sifatini nazorat qilish va h.k. lar bilan shug‘ullanadi. Bunda rahbarning vakolatlari ancha cheklangan bo‘lib, qabul qilinayotgan qarorlarning sifatini yaxshilashga imkoniyat yaratadi. Funksional bo‘linmalar bevosita barcha quyi tizim bo‘linmalarining faoliyatini boshqaradi. Bunda ular umumiy ish natijalariga javob bermasdan, faqat o‘zlari bajaradigan boshqaruv faoliyatigagina javob beradilar. Bu funksional bo‘linmalar huquq doiralarining javobgarlik doirasidan ancha keng bo‘lishiga olib keladi. </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Funksional turdagi boshqaruv tizimida va funksional bo‘linmalar o‘z o‘rnini topadi. Bunda muntazam boshqaruv tizimi har xil boshqaruv bosqichlarida joylashgan bo‘lib, yuqori va quyi deb ataladi. Funksional tizimi esa bitta bosqich sathida bir tekis joylashgan bo‘lib, tizimi bo‘linmalari orasida muntazam va funksional bog‘lanish o‘rnatilgan bo‘ladi.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color w:val="000000"/>
          <w:sz w:val="28"/>
          <w:szCs w:val="28"/>
          <w:lang w:eastAsia="ru-RU"/>
        </w:rPr>
        <w:drawing>
          <wp:anchor distT="0" distB="0" distL="114300" distR="114300" simplePos="0" relativeHeight="251659264" behindDoc="0" locked="0" layoutInCell="1" allowOverlap="0" wp14:anchorId="1AB180A0" wp14:editId="26A02C41">
            <wp:simplePos x="0" y="0"/>
            <wp:positionH relativeFrom="column">
              <wp:posOffset>1248410</wp:posOffset>
            </wp:positionH>
            <wp:positionV relativeFrom="line">
              <wp:posOffset>95526</wp:posOffset>
            </wp:positionV>
            <wp:extent cx="2527935" cy="2527935"/>
            <wp:effectExtent l="0" t="0" r="5715" b="5715"/>
            <wp:wrapSquare wrapText="bothSides"/>
            <wp:docPr id="1" name="Рисунок 60" descr="http://uz.denemetr.com/tw_files2/urls_8/77/d-76257/7z-docs/1_html_m366e4f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uz.denemetr.com/tw_files2/urls_8/77/d-76257/7z-docs/1_html_m366e4f85.g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27935" cy="25279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br/>
      </w:r>
    </w:p>
    <w:p w:rsidR="00112772" w:rsidRDefault="00112772" w:rsidP="00112772">
      <w:pPr>
        <w:tabs>
          <w:tab w:val="left" w:pos="567"/>
        </w:tabs>
        <w:spacing w:after="0" w:line="360" w:lineRule="auto"/>
        <w:ind w:right="-1" w:firstLine="426"/>
        <w:jc w:val="center"/>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Muntazam boshqaruv tizimi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Funksional boshqaruv tizimining afzallik tomoni shundaki, unda boshqaruv faoliyati chuqur ixtisoslashgan bo‘ladi. Bu esa qabul qilinadigan qarorlarning bajarilish doirasi ortishiga imkon yaratadi, xodimlarning kasb mahorati ancha yuqori bo‘ladi, ishlab chiqarish xo‘jalik faoliyatida ko‘p maqsadli boshqarishga imkoniyat tug‘iladi. Funksional boshqaruv tizimi 10.2 - rasmda berilgan.</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Muayyan boshqaruv tizimining bir qator kamchiliklari- funksional bo‘linmalarning ishlarini muvofiqlashtirish darajasi yuqori emasligi, rahbarlarning vazifalari va huquqlari unga muvofiqlashmaganligi, ishning pirovard natijalari uchun aniq va mas’ul xodimlarning yo‘qligi, funksional bo‘linmalar o‘rtasida ish yuzasidan nizolarning mavjudligi, boshqaruv apparatida ishga byurokratik munosabatda bo‘lish hollarining borligi ehtimoldan holi emas. Bu kamchiliklarni bartaraf etish uchun muntazam - funksional (aralash) turdagi boshqaruv tizimini qo‘llash mumkin.</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Muntazam-funksional </w:t>
      </w:r>
      <w:r w:rsidRPr="000C3B5A">
        <w:rPr>
          <w:rFonts w:ascii="Times New Roman" w:eastAsia="Times New Roman" w:hAnsi="Times New Roman" w:cs="Times New Roman"/>
          <w:color w:val="000000"/>
          <w:sz w:val="28"/>
          <w:szCs w:val="28"/>
          <w:lang w:val="en-US" w:eastAsia="ru-RU"/>
        </w:rPr>
        <w:t xml:space="preserve">boshqaruv tizimi. Bunda asosiy boshqaruv tizimi muntazam boshqaruv hisoblanadi (10.3-rasmga qarang). Hamma boshqaruv bosqichlarida va mustaqil uchastkalarni boshqarish faoliyatida muntazam rahbarlar ajratiladi. Ularga ishlab chiqarish - xo‘jalik faoliyatini yakka boshchilik asosida boshqarish huquqi berilgan bo‘lib, u olingan natijalarga to‘liq javob beradi. Boshqaruvning muntazam turida ishlaydigan rahbarlarga malakali yordam ko‘rsatish uchun funksional va ma’muriy tashkilotlar tashkil etiladi. Bu </w:t>
      </w:r>
      <w:r w:rsidRPr="000C3B5A">
        <w:rPr>
          <w:rFonts w:ascii="Times New Roman" w:eastAsia="Times New Roman" w:hAnsi="Times New Roman" w:cs="Times New Roman"/>
          <w:noProof/>
          <w:color w:val="000000"/>
          <w:sz w:val="28"/>
          <w:szCs w:val="28"/>
          <w:lang w:eastAsia="ru-RU"/>
        </w:rPr>
        <w:drawing>
          <wp:anchor distT="0" distB="0" distL="114300" distR="114300" simplePos="0" relativeHeight="251661312" behindDoc="0" locked="0" layoutInCell="1" allowOverlap="0" wp14:anchorId="69CE80F1" wp14:editId="32359AC2">
            <wp:simplePos x="0" y="0"/>
            <wp:positionH relativeFrom="column">
              <wp:posOffset>635</wp:posOffset>
            </wp:positionH>
            <wp:positionV relativeFrom="line">
              <wp:posOffset>204470</wp:posOffset>
            </wp:positionV>
            <wp:extent cx="436880" cy="436880"/>
            <wp:effectExtent l="0" t="0" r="1270" b="1270"/>
            <wp:wrapSquare wrapText="bothSides"/>
            <wp:docPr id="2" name="Рисунок 62" descr="http://uz.denemetr.com/tw_files2/urls_8/77/d-76257/7z-docs/1_html_m27efb8c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uz.denemetr.com/tw_files2/urls_8/77/d-76257/7z-docs/1_html_m27efb8c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688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3B5A">
        <w:rPr>
          <w:rFonts w:ascii="Times New Roman" w:eastAsia="Times New Roman" w:hAnsi="Times New Roman" w:cs="Times New Roman"/>
          <w:color w:val="000000"/>
          <w:sz w:val="28"/>
          <w:szCs w:val="28"/>
          <w:lang w:val="en-US" w:eastAsia="ru-RU"/>
        </w:rPr>
        <w:t>tashkilotlarning vazifasi boshqaruv qarorini tayyorlash va rahbarlarga malakali yordam berishdan iborat.</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color w:val="000000"/>
          <w:sz w:val="28"/>
          <w:szCs w:val="28"/>
          <w:lang w:eastAsia="ru-RU"/>
        </w:rPr>
        <w:lastRenderedPageBreak/>
        <w:drawing>
          <wp:anchor distT="0" distB="0" distL="114300" distR="114300" simplePos="0" relativeHeight="251660288" behindDoc="0" locked="0" layoutInCell="1" allowOverlap="0" wp14:anchorId="4D7ECBF5" wp14:editId="14635AC9">
            <wp:simplePos x="0" y="0"/>
            <wp:positionH relativeFrom="column">
              <wp:posOffset>1408430</wp:posOffset>
            </wp:positionH>
            <wp:positionV relativeFrom="line">
              <wp:posOffset>96520</wp:posOffset>
            </wp:positionV>
            <wp:extent cx="3331210" cy="3331210"/>
            <wp:effectExtent l="0" t="0" r="2540" b="2540"/>
            <wp:wrapSquare wrapText="bothSides"/>
            <wp:docPr id="3" name="Рисунок 61" descr="http://uz.denemetr.com/tw_files2/urls_8/77/d-76257/7z-docs/1_html_301cab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uz.denemetr.com/tw_files2/urls_8/77/d-76257/7z-docs/1_html_301cab3a.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31210" cy="33312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center"/>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Funksional boshqaruv tizimi.</w:t>
      </w:r>
    </w:p>
    <w:p w:rsidR="00112772" w:rsidRPr="00B640F6"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Funksional idora bo‘linmalari, unda ishlaydigan mutaxassislar soni boshqaruv faoliyatining xarakteri va uning hajmiga bog‘liq. Boshqaruvni funksional asosida tashkil etish murakkab masalalarni yechishga imkon yaratadi va uning ixtisoslashishi boshqaruv samaradorligining kasb mahorati darajasining o‘sishini ta’minlaydi. Muntazam rahbarlar oldida turgan vazifalarni hal qilish uchun zarur vakolatlarni muntazam - funksional boshqaruv tizimi o‘z ichiga oladi. Ular malakali funksional va shtat maslahatchilariga ega bo‘ladi. Bunday yordamchilarga ega bo‘lishda xo‘jalik faoliyati bir tomondan yengillashadi, boshqa tomondan esa, olinadigan maslahatlar qarama - qarshi bo‘lgani sababli murakkablashadi. </w:t>
      </w:r>
      <w:r w:rsidRPr="000C3B5A">
        <w:rPr>
          <w:rFonts w:ascii="Times New Roman" w:eastAsia="Times New Roman" w:hAnsi="Times New Roman" w:cs="Times New Roman"/>
          <w:color w:val="000000"/>
          <w:sz w:val="28"/>
          <w:szCs w:val="28"/>
          <w:lang w:val="en-US" w:eastAsia="ru-RU"/>
        </w:rPr>
        <w:lastRenderedPageBreak/>
        <w:t>Muntazam</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rahbarning</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asosiy</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vazifasi</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taklif</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etilgan</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ijobiy</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va</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salbiy</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maslahatlar</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ichidan</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maqsadga</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muvofiqligini</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aniqlash</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va</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uni</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uzil</w:t>
      </w:r>
      <w:r w:rsidRPr="00B640F6">
        <w:rPr>
          <w:rFonts w:ascii="Times New Roman" w:eastAsia="Times New Roman" w:hAnsi="Times New Roman" w:cs="Times New Roman"/>
          <w:color w:val="000000"/>
          <w:sz w:val="28"/>
          <w:szCs w:val="28"/>
          <w:lang w:val="en-US" w:eastAsia="ru-RU"/>
        </w:rPr>
        <w:t xml:space="preserve"> - </w:t>
      </w:r>
      <w:r w:rsidRPr="000C3B5A">
        <w:rPr>
          <w:rFonts w:ascii="Times New Roman" w:eastAsia="Times New Roman" w:hAnsi="Times New Roman" w:cs="Times New Roman"/>
          <w:color w:val="000000"/>
          <w:sz w:val="28"/>
          <w:szCs w:val="28"/>
          <w:lang w:val="en-US" w:eastAsia="ru-RU"/>
        </w:rPr>
        <w:t>kesil</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qabul</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qilishdan</w:t>
      </w:r>
      <w:r w:rsidRPr="00B640F6">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iborat</w:t>
      </w:r>
      <w:r w:rsidRPr="00B640F6">
        <w:rPr>
          <w:rFonts w:ascii="Times New Roman" w:eastAsia="Times New Roman" w:hAnsi="Times New Roman" w:cs="Times New Roman"/>
          <w:color w:val="000000"/>
          <w:sz w:val="28"/>
          <w:szCs w:val="28"/>
          <w:lang w:val="en-US" w:eastAsia="ru-RU"/>
        </w:rPr>
        <w:t>.</w:t>
      </w:r>
      <w:r w:rsidRPr="000C3B5A">
        <w:rPr>
          <w:rFonts w:ascii="Times New Roman" w:eastAsia="Times New Roman" w:hAnsi="Times New Roman" w:cs="Times New Roman"/>
          <w:color w:val="000000"/>
          <w:sz w:val="28"/>
          <w:szCs w:val="28"/>
          <w:lang w:val="en-US" w:eastAsia="ru-RU"/>
        </w:rPr>
        <w:t> </w:t>
      </w:r>
    </w:p>
    <w:p w:rsidR="00112772" w:rsidRPr="00B640F6"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Pr="00B640F6"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Pr="00B640F6"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Pr="00B640F6"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Pr="00B640F6"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color w:val="000000"/>
          <w:sz w:val="28"/>
          <w:szCs w:val="28"/>
          <w:lang w:eastAsia="ru-RU"/>
        </w:rPr>
        <w:drawing>
          <wp:anchor distT="0" distB="0" distL="114300" distR="114300" simplePos="0" relativeHeight="251662336" behindDoc="0" locked="0" layoutInCell="1" allowOverlap="0" wp14:anchorId="429E9042" wp14:editId="58111981">
            <wp:simplePos x="0" y="0"/>
            <wp:positionH relativeFrom="column">
              <wp:posOffset>1535320</wp:posOffset>
            </wp:positionH>
            <wp:positionV relativeFrom="line">
              <wp:posOffset>-138</wp:posOffset>
            </wp:positionV>
            <wp:extent cx="2202512" cy="2202512"/>
            <wp:effectExtent l="0" t="0" r="7620" b="7620"/>
            <wp:wrapSquare wrapText="bothSides"/>
            <wp:docPr id="4" name="Рисунок 63" descr="http://uz.denemetr.com/tw_files2/urls_8/77/d-76257/7z-docs/1_html_7632cb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uz.denemetr.com/tw_files2/urls_8/77/d-76257/7z-docs/1_html_7632cb2a.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2512" cy="220251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Pr="00B640F6"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center"/>
        <w:rPr>
          <w:rFonts w:ascii="Times New Roman" w:eastAsia="Times New Roman" w:hAnsi="Times New Roman" w:cs="Times New Roman"/>
          <w:b/>
          <w:bCs/>
          <w:color w:val="000000"/>
          <w:sz w:val="28"/>
          <w:szCs w:val="28"/>
          <w:lang w:val="en-US" w:eastAsia="ru-RU"/>
        </w:rPr>
      </w:pPr>
      <w:r w:rsidRPr="00B640F6">
        <w:rPr>
          <w:rFonts w:ascii="Times New Roman" w:eastAsia="Times New Roman" w:hAnsi="Times New Roman" w:cs="Times New Roman"/>
          <w:color w:val="000000"/>
          <w:sz w:val="28"/>
          <w:szCs w:val="28"/>
          <w:lang w:val="en-US" w:eastAsia="ru-RU"/>
        </w:rPr>
        <w:br/>
      </w:r>
      <w:r w:rsidRPr="000C3B5A">
        <w:rPr>
          <w:rFonts w:ascii="Times New Roman" w:eastAsia="Times New Roman" w:hAnsi="Times New Roman" w:cs="Times New Roman"/>
          <w:b/>
          <w:bCs/>
          <w:color w:val="000000"/>
          <w:sz w:val="28"/>
          <w:szCs w:val="28"/>
          <w:lang w:val="en-US" w:eastAsia="ru-RU"/>
        </w:rPr>
        <w:t>Muntazam-funksional boshqaruv tizimi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Boshqaruvning muntazam - funksional tizimi turida muntazam - funksional va shtabli bo‘linmalar qo‘llaniladi. Bu bo‘linmalar o‘rtasida har xil o‘zaro bog‘lanishlar mavjud bo‘lib, ishlab chiqarish ko‘lamining doimiy ravishda o‘sishi, boshqaruv mehnatining yanada murakkablashishi, yangi boshqaruv vazifalarining ajralib chiqishi bo‘linmalar ixtisosining chuqurlashishiga olib keladi. Bu esa boshqaruv mehnatini samaradorligini oshirishga imkon yaratadi.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Boshqaruvning muntazam funksional tuzilishining foydali tomoni aniq ish natijalariga javobgar mas’ul shaxslarning mavjudligidan, xodimlarning kasb mahoratini o‘sishidan iborat.</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Doimiy o‘zgaruvchi ishlab chiqarish - xo‘jalik faoliyatiga ko‘nikmaslik darajasini balandligini, mustaqillik va rasmiyatchilikka moyillik, teng huquqli yopiq bog‘lanishlar muvofiqlashtirilishining murakkabligi, ishlab chiqarish birlashmasi yiriklashgani sari buyruqbozlik kuchayishlar muayyan boshqaruv tizimining kamchiligi hisoblanadi. Kamchiliklarga qaramay mazkur boshqaruv tizimi respublikamiz sanoatida keng ko‘lamda tarqalgan. Hozirgi vaqtda barcha korxonalar, zavodlar, kombinatlar, ilmiy ishlab chiqarish birlashmalarida mazkur boshqaruv tizimini qo‘llamoqdalar. </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Ishlab chiqarishning tez sur’atlar bilan o‘sishi korxonalar va birlashmalarda boshqaruv tizimining murakkablashishiga olib keldi. Natijada ishlab chiqarish xo‘jalik faoliyatida o‘zgaruvchan masalalarni hal etishda muntazam fukncional boshqaruv tizimida yetarli ko‘nikish va mutanosiblik mavjud bo‘lganligi sababli ba’zi bir muammolar kelib chiqadi. Bu muammolarni bartaraf etish uchun dasturli - maqsadli boshqaruv uslubi ishlab chiqiladi. Bu uslub aniq maqsadlarga erishish uchun muntazam - funksional bo‘linmalarning mayda bo‘lakchalarini yaratishni ko‘zda tutadi. Bular jumlasiga yangi turdagi buyumlarni ishlab chiqish va joriy etish, ishlab chiqarishni qayta tiklash, iste’molchilarnig mavjud talablarini qondirish va boshqa ko‘p masalalar bo‘yicha alohida bo‘lakchalarni yaratish kiradi. Dasturli maqsadli usulni qo‘llash boshqaruv tizimini ancha murakkablashtiradi. Dasturli - maqsadli usul ishlab chiqarish birlashmalarining boshqaruv tizimini barqarorlashtirib dinamik ravishda o‘zgaruvchan masalalarga tez ta’sir ko‘rsatadi.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p>
    <w:p w:rsidR="00112772" w:rsidRDefault="00112772" w:rsidP="00112772">
      <w:pPr>
        <w:tabs>
          <w:tab w:val="left" w:pos="567"/>
        </w:tabs>
        <w:spacing w:after="0" w:line="360" w:lineRule="auto"/>
        <w:ind w:right="-1"/>
        <w:jc w:val="center"/>
        <w:outlineLvl w:val="1"/>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Ixtironi tashkil etish</w:t>
      </w:r>
    </w:p>
    <w:p w:rsidR="00112772" w:rsidRPr="000C3B5A" w:rsidRDefault="00112772" w:rsidP="00112772">
      <w:pPr>
        <w:tabs>
          <w:tab w:val="left" w:pos="567"/>
        </w:tabs>
        <w:spacing w:after="0" w:line="360" w:lineRule="auto"/>
        <w:ind w:right="-1" w:firstLine="426"/>
        <w:jc w:val="both"/>
        <w:outlineLvl w:val="1"/>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b/>
          <w:bCs/>
          <w:color w:val="000000"/>
          <w:sz w:val="28"/>
          <w:szCs w:val="28"/>
          <w:lang w:val="en-US" w:eastAsia="ru-RU"/>
        </w:rPr>
        <w:t>Ixtiro </w:t>
      </w:r>
      <w:r w:rsidRPr="000C3B5A">
        <w:rPr>
          <w:rFonts w:ascii="Times New Roman" w:eastAsia="Times New Roman" w:hAnsi="Times New Roman" w:cs="Times New Roman"/>
          <w:color w:val="000000"/>
          <w:sz w:val="28"/>
          <w:szCs w:val="28"/>
          <w:lang w:val="en-US" w:eastAsia="ru-RU"/>
        </w:rPr>
        <w:t>- bu amaliyotda texnika va texnologiya muammolarini yechish imkonini beruvchi, belgilangan mezonlarga javob beradigan yangi g‘oyadir. O‘zbekiston Respublikasining qonunchiligiga asosan quyidagilarni ixtiro deb tan olingan:</w:t>
      </w:r>
    </w:p>
    <w:p w:rsidR="00112772" w:rsidRPr="000C3B5A" w:rsidRDefault="00112772" w:rsidP="00112772">
      <w:pPr>
        <w:numPr>
          <w:ilvl w:val="0"/>
          <w:numId w:val="8"/>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lastRenderedPageBreak/>
        <w:t>qurilmalar</w:t>
      </w:r>
      <w:r w:rsidRPr="000C3B5A">
        <w:rPr>
          <w:rFonts w:ascii="Times New Roman" w:eastAsia="Times New Roman" w:hAnsi="Times New Roman" w:cs="Times New Roman"/>
          <w:color w:val="000000"/>
          <w:sz w:val="28"/>
          <w:szCs w:val="28"/>
          <w:lang w:val="en-US" w:eastAsia="ru-RU"/>
        </w:rPr>
        <w:t> - har xil konstruksiyalar, buyumlar va h.k.;</w:t>
      </w:r>
    </w:p>
    <w:p w:rsidR="00112772" w:rsidRPr="000C3B5A" w:rsidRDefault="00112772" w:rsidP="00112772">
      <w:pPr>
        <w:numPr>
          <w:ilvl w:val="0"/>
          <w:numId w:val="8"/>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usullar</w:t>
      </w:r>
      <w:r w:rsidRPr="000C3B5A">
        <w:rPr>
          <w:rFonts w:ascii="Times New Roman" w:eastAsia="Times New Roman" w:hAnsi="Times New Roman" w:cs="Times New Roman"/>
          <w:color w:val="000000"/>
          <w:sz w:val="28"/>
          <w:szCs w:val="28"/>
          <w:u w:val="single"/>
          <w:lang w:val="en-US" w:eastAsia="ru-RU"/>
        </w:rPr>
        <w:softHyphen/>
      </w:r>
      <w:r w:rsidRPr="000C3B5A">
        <w:rPr>
          <w:rFonts w:ascii="Times New Roman" w:eastAsia="Times New Roman" w:hAnsi="Times New Roman" w:cs="Times New Roman"/>
          <w:color w:val="000000"/>
          <w:sz w:val="28"/>
          <w:szCs w:val="28"/>
          <w:lang w:val="en-US" w:eastAsia="ru-RU"/>
        </w:rPr>
        <w:t> - turli texnik va texnologik jarayonlar;</w:t>
      </w:r>
    </w:p>
    <w:p w:rsidR="00112772" w:rsidRPr="000C3B5A" w:rsidRDefault="00112772" w:rsidP="00112772">
      <w:pPr>
        <w:numPr>
          <w:ilvl w:val="0"/>
          <w:numId w:val="8"/>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moddalar</w:t>
      </w:r>
      <w:r w:rsidRPr="000C3B5A">
        <w:rPr>
          <w:rFonts w:ascii="Times New Roman" w:eastAsia="Times New Roman" w:hAnsi="Times New Roman" w:cs="Times New Roman"/>
          <w:color w:val="000000"/>
          <w:sz w:val="28"/>
          <w:szCs w:val="28"/>
          <w:lang w:val="en-US" w:eastAsia="ru-RU"/>
        </w:rPr>
        <w:t>-qotishmalar, kompozitsiyalar, birikmalar va h.k.;</w:t>
      </w:r>
    </w:p>
    <w:p w:rsidR="00112772" w:rsidRPr="000C3B5A" w:rsidRDefault="00112772" w:rsidP="00112772">
      <w:pPr>
        <w:numPr>
          <w:ilvl w:val="0"/>
          <w:numId w:val="8"/>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mikroorganizmlar shtamplari, o‘simlik va hayvonlarning hujayralari tuzilishi;</w:t>
      </w:r>
    </w:p>
    <w:p w:rsidR="00112772" w:rsidRPr="000C3B5A" w:rsidRDefault="00112772" w:rsidP="00112772">
      <w:pPr>
        <w:numPr>
          <w:ilvl w:val="0"/>
          <w:numId w:val="8"/>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ilgari ma’lum bo‘lmagan qurilmalar, usullar, moddalar va mikroorganizm shtamplarining yangi maqsadda qo‘llanilishi.</w:t>
      </w:r>
    </w:p>
    <w:p w:rsidR="00112772" w:rsidRPr="000C3B5A" w:rsidRDefault="00112772" w:rsidP="00112772">
      <w:pPr>
        <w:tabs>
          <w:tab w:val="left" w:pos="567"/>
        </w:tabs>
        <w:spacing w:after="0" w:line="360" w:lineRule="auto"/>
        <w:ind w:right="-1" w:firstLine="426"/>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color w:val="000000"/>
          <w:sz w:val="28"/>
          <w:szCs w:val="28"/>
          <w:lang w:val="en-US" w:eastAsia="ru-RU"/>
        </w:rPr>
        <w:t>O‘zbekiston Respublikasining Qonunchiligiga muvofiq quyidagi yyechimlar va obyektlar ixtiro deb tan olinmaydi:</w:t>
      </w:r>
    </w:p>
    <w:p w:rsidR="00112772" w:rsidRPr="000C3B5A" w:rsidRDefault="00112772" w:rsidP="00112772">
      <w:pPr>
        <w:numPr>
          <w:ilvl w:val="0"/>
          <w:numId w:val="9"/>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qonunchilikka asoslangan ilmiy nazariyalar, matematik usullar, xo‘jalikni tashkil etish va boshqarish usullari (kalendar reja, to‘rsimon grafik, qurilish bosh rejasi, texnologiya kartalar), har xil jadvallar, shartli belgilar, qoidalar, bino va inshootlarni rejalashtirish loyihalari va sxemalari, insoniylik va axloqiylik tamoyillariga zid bo‘lgan yechimlar va hokazo.</w:t>
      </w:r>
    </w:p>
    <w:p w:rsidR="00112772" w:rsidRPr="000C3B5A" w:rsidRDefault="00112772" w:rsidP="00112772">
      <w:pPr>
        <w:tabs>
          <w:tab w:val="left" w:pos="567"/>
        </w:tabs>
        <w:spacing w:after="0" w:line="360" w:lineRule="auto"/>
        <w:ind w:right="-1" w:firstLine="426"/>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color w:val="000000"/>
          <w:sz w:val="28"/>
          <w:szCs w:val="28"/>
          <w:lang w:val="en-US" w:eastAsia="ru-RU"/>
        </w:rPr>
        <w:t>Agar berilgan ixtiro ishlab chiqarishga tadbiq etilganda ko‘zlangan texnik-iqtisodiy ko‘rsatkichlari amaldagidan past ko‘rsatkichga ega bo‘lsa u ixtiro deb hisoblanmaydi.</w:t>
      </w:r>
    </w:p>
    <w:p w:rsidR="00112772" w:rsidRPr="000C3B5A" w:rsidRDefault="00112772" w:rsidP="00112772">
      <w:pPr>
        <w:tabs>
          <w:tab w:val="left" w:pos="567"/>
        </w:tabs>
        <w:spacing w:after="0" w:line="360" w:lineRule="auto"/>
        <w:ind w:right="-1"/>
        <w:jc w:val="center"/>
        <w:outlineLvl w:val="1"/>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Patentshunoslikni tashkil etish</w:t>
      </w:r>
    </w:p>
    <w:p w:rsidR="00112772" w:rsidRDefault="00112772" w:rsidP="001127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Patent</w:t>
      </w:r>
      <w:r w:rsidRPr="000C3B5A">
        <w:rPr>
          <w:rFonts w:ascii="Times New Roman" w:eastAsia="Times New Roman" w:hAnsi="Times New Roman" w:cs="Times New Roman"/>
          <w:color w:val="000000"/>
          <w:sz w:val="28"/>
          <w:szCs w:val="28"/>
          <w:lang w:val="en-US" w:eastAsia="ru-RU"/>
        </w:rPr>
        <w:t> - davlat nomidan barcha obyektlarga beriladigan va muayyan hududda ma’lum bir vaqt oralig‘ida amal qilinadigan muhofaza hujjatidir.</w:t>
      </w:r>
    </w:p>
    <w:p w:rsidR="00112772" w:rsidRPr="000C3B5A" w:rsidRDefault="00112772" w:rsidP="00112772">
      <w:pPr>
        <w:tabs>
          <w:tab w:val="left" w:pos="567"/>
        </w:tabs>
        <w:spacing w:after="0" w:line="360" w:lineRule="auto"/>
        <w:ind w:right="-1" w:firstLine="567"/>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color w:val="000000"/>
          <w:sz w:val="28"/>
          <w:szCs w:val="28"/>
          <w:lang w:val="en-US" w:eastAsia="ru-RU"/>
        </w:rPr>
        <w:t>Xalqaro patent tasnifi bo‘yicha asosiy nashr - bu sinflar ko‘rsatkichi bo‘lib, u 8 ta bo‘limni tashkil qiladi:</w:t>
      </w:r>
    </w:p>
    <w:p w:rsidR="00112772" w:rsidRPr="000C3B5A" w:rsidRDefault="00112772" w:rsidP="00112772">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Insonning hayotiy ehtiyojlarini qondirish;</w:t>
      </w:r>
    </w:p>
    <w:p w:rsidR="00112772" w:rsidRPr="000C3B5A" w:rsidRDefault="00112772" w:rsidP="00112772">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Har-xil texnologik jarayonlar va transport;</w:t>
      </w:r>
    </w:p>
    <w:p w:rsidR="00112772" w:rsidRPr="000C3B5A" w:rsidRDefault="00112772" w:rsidP="00112772">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Kimyo va metallurgiya;</w:t>
      </w:r>
    </w:p>
    <w:p w:rsidR="00112772" w:rsidRPr="000C3B5A" w:rsidRDefault="00112772" w:rsidP="00112772">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To‘qimachilik va qog‘oz;</w:t>
      </w:r>
    </w:p>
    <w:p w:rsidR="00112772" w:rsidRPr="000C3B5A" w:rsidRDefault="00112772" w:rsidP="00112772">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Qurilish;</w:t>
      </w:r>
    </w:p>
    <w:p w:rsidR="00112772" w:rsidRPr="000C3B5A" w:rsidRDefault="00112772" w:rsidP="00112772">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Amaliy mexanika, matematika;</w:t>
      </w:r>
    </w:p>
    <w:p w:rsidR="00112772" w:rsidRPr="000C3B5A" w:rsidRDefault="00112772" w:rsidP="00112772">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Fizika;</w:t>
      </w:r>
    </w:p>
    <w:p w:rsidR="00112772" w:rsidRPr="000C3B5A" w:rsidRDefault="00112772" w:rsidP="00112772">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Elektronika.</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Xalqaro patent tasnifining har bir bo‘limi sinflarga bo‘linadi. Bunga 10 talik universal klassifikatorlar ham kiradi (UDK).</w:t>
      </w:r>
    </w:p>
    <w:p w:rsidR="00112772" w:rsidRPr="000C3B5A" w:rsidRDefault="00112772" w:rsidP="00112772">
      <w:pPr>
        <w:tabs>
          <w:tab w:val="left" w:pos="6323"/>
        </w:tabs>
        <w:spacing w:after="0" w:line="360" w:lineRule="auto"/>
        <w:ind w:right="-1" w:firstLine="426"/>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ab/>
      </w:r>
    </w:p>
    <w:p w:rsidR="00112772" w:rsidRPr="000C3B5A" w:rsidRDefault="00112772" w:rsidP="00112772">
      <w:pPr>
        <w:tabs>
          <w:tab w:val="left" w:pos="567"/>
        </w:tabs>
        <w:spacing w:after="0" w:line="360" w:lineRule="auto"/>
        <w:ind w:right="-1" w:firstLine="284"/>
        <w:jc w:val="center"/>
        <w:outlineLvl w:val="1"/>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 xml:space="preserve"> Ratsionalizatorlik takliflarini tashkil qilish</w:t>
      </w:r>
    </w:p>
    <w:p w:rsidR="00112772" w:rsidRDefault="00112772" w:rsidP="00112772">
      <w:pPr>
        <w:tabs>
          <w:tab w:val="left" w:pos="567"/>
        </w:tabs>
        <w:spacing w:after="0" w:line="360" w:lineRule="auto"/>
        <w:ind w:right="-1" w:firstLine="284"/>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Ratsionalizatorlik takliflari</w:t>
      </w:r>
      <w:r w:rsidRPr="000C3B5A">
        <w:rPr>
          <w:rFonts w:ascii="Times New Roman" w:eastAsia="Times New Roman" w:hAnsi="Times New Roman" w:cs="Times New Roman"/>
          <w:color w:val="000000"/>
          <w:sz w:val="28"/>
          <w:szCs w:val="28"/>
          <w:lang w:val="en-US" w:eastAsia="ru-RU"/>
        </w:rPr>
        <w:t> - ariza bergan tashkilot yoki korxonaga texnik yangi va samarali xulosalari bor, konstruksiyalarni o‘zgartirish, ishlab chiqarish texnologiyasini, foydalanayotgan texnika yoki material tarkibini qanday o‘zgartirilganligini asoslab beradigan takliflar.</w:t>
      </w:r>
    </w:p>
    <w:p w:rsidR="00112772" w:rsidRDefault="00112772" w:rsidP="00112772">
      <w:pPr>
        <w:tabs>
          <w:tab w:val="left" w:pos="567"/>
        </w:tabs>
        <w:spacing w:after="0" w:line="360" w:lineRule="auto"/>
        <w:ind w:right="-1" w:firstLine="284"/>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Agar berilgan taklif korxona uchun yangi deb topilsa va ariza berilgan kunga qadar xuddi shunga o‘xshash xulosa:</w:t>
      </w:r>
    </w:p>
    <w:p w:rsidR="00112772" w:rsidRDefault="00112772" w:rsidP="00112772">
      <w:pPr>
        <w:tabs>
          <w:tab w:val="left" w:pos="567"/>
        </w:tabs>
        <w:spacing w:after="0" w:line="360" w:lineRule="auto"/>
        <w:ind w:right="-1" w:firstLine="284"/>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 amaliyotga tadbiq etilmagan bo‘lsa;</w:t>
      </w:r>
    </w:p>
    <w:p w:rsidR="00112772" w:rsidRDefault="00112772" w:rsidP="00112772">
      <w:pPr>
        <w:tabs>
          <w:tab w:val="left" w:pos="567"/>
        </w:tabs>
        <w:spacing w:after="0" w:line="360" w:lineRule="auto"/>
        <w:ind w:right="-1" w:firstLine="284"/>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 ma’muriyatni taklifi yoki qarori bilan korxonada texnik xizmat bo‘limlar taklifi ishlab chiqilmagan bo‘lsa;</w:t>
      </w:r>
    </w:p>
    <w:p w:rsidR="00112772" w:rsidRDefault="00112772" w:rsidP="00112772">
      <w:pPr>
        <w:tabs>
          <w:tab w:val="left" w:pos="567"/>
        </w:tabs>
        <w:spacing w:after="0" w:line="360" w:lineRule="auto"/>
        <w:ind w:right="-1" w:firstLine="284"/>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v) yuqori tashkilotlar tomonidan taklif etilmagan va informatsion jurnallarda yoritilmagan bo‘lsa;</w:t>
      </w:r>
    </w:p>
    <w:p w:rsidR="00112772" w:rsidRDefault="00112772" w:rsidP="00112772">
      <w:pPr>
        <w:tabs>
          <w:tab w:val="left" w:pos="567"/>
        </w:tabs>
        <w:spacing w:after="0" w:line="360" w:lineRule="auto"/>
        <w:ind w:right="-1" w:firstLine="284"/>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g) korxonaning hujjatlarda majburiy qo‘llash ko‘rsatilmagan bo‘lsa, u taklif rasmiylashtiriladi.</w:t>
      </w:r>
    </w:p>
    <w:p w:rsidR="00112772" w:rsidRDefault="00112772" w:rsidP="00112772">
      <w:pPr>
        <w:tabs>
          <w:tab w:val="left" w:pos="567"/>
        </w:tabs>
        <w:spacing w:after="0" w:line="360" w:lineRule="auto"/>
        <w:ind w:right="-1" w:firstLine="284"/>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Taklif, agar uni tadbiq etilganda iqtisodiy, texnik ko‘rsatkichlari ijobiy samara bergan bo‘lsa, u kerakli deb topiladi. Korxona taklifdan foydalangan taqdirda mehnat unumdorligini oshirishi, mahsulot sifatini yaxshilashi, xom ashyodan, mehnat resurslaridan iqtisod qilishi hamda texnika xavfsizligi va mehnat sharoitini yaxshilash kabi natijalarga erishishi mumkin.</w:t>
      </w:r>
    </w:p>
    <w:p w:rsidR="00112772" w:rsidRPr="00D264D6" w:rsidRDefault="00112772" w:rsidP="00112772">
      <w:pPr>
        <w:tabs>
          <w:tab w:val="left" w:pos="567"/>
        </w:tabs>
        <w:spacing w:after="0" w:line="360" w:lineRule="auto"/>
        <w:ind w:right="-1" w:firstLine="284"/>
        <w:jc w:val="both"/>
        <w:rPr>
          <w:rFonts w:ascii="Times New Roman" w:eastAsia="Times New Roman" w:hAnsi="Times New Roman" w:cs="Times New Roman"/>
          <w:color w:val="000000"/>
          <w:sz w:val="28"/>
          <w:szCs w:val="28"/>
          <w:lang w:val="en-US" w:eastAsia="ru-RU"/>
        </w:rPr>
      </w:pPr>
      <w:r w:rsidRPr="00D264D6">
        <w:rPr>
          <w:rFonts w:ascii="Times New Roman" w:eastAsia="Times New Roman" w:hAnsi="Times New Roman" w:cs="Times New Roman"/>
          <w:color w:val="000000"/>
          <w:sz w:val="28"/>
          <w:szCs w:val="28"/>
          <w:lang w:val="en-US" w:eastAsia="ru-RU"/>
        </w:rPr>
        <w:t>Ratsionalizatorlik takliflari quyidagi hollarda qabul qilinmaydi:</w:t>
      </w:r>
    </w:p>
    <w:p w:rsidR="00112772" w:rsidRPr="00FD3DAE" w:rsidRDefault="00112772" w:rsidP="00112772">
      <w:pPr>
        <w:tabs>
          <w:tab w:val="left" w:pos="567"/>
        </w:tabs>
        <w:spacing w:after="0" w:line="360" w:lineRule="auto"/>
        <w:ind w:right="-1" w:firstLine="284"/>
        <w:jc w:val="both"/>
        <w:rPr>
          <w:rFonts w:ascii="Times New Roman" w:eastAsia="Times New Roman" w:hAnsi="Times New Roman" w:cs="Times New Roman"/>
          <w:color w:val="000000"/>
          <w:sz w:val="28"/>
          <w:szCs w:val="28"/>
          <w:lang w:val="en-US" w:eastAsia="ru-RU"/>
        </w:rPr>
      </w:pPr>
      <w:r w:rsidRPr="00FD3DAE">
        <w:rPr>
          <w:rFonts w:ascii="Times New Roman" w:eastAsia="Times New Roman" w:hAnsi="Times New Roman" w:cs="Times New Roman"/>
          <w:color w:val="000000"/>
          <w:sz w:val="28"/>
          <w:szCs w:val="28"/>
          <w:lang w:val="en-US" w:eastAsia="ru-RU"/>
        </w:rPr>
        <w:t>ishlab chiqarilgan mahsulotni mustahkamligi kamaysa, ishlatish muddati qisqarsa;</w:t>
      </w:r>
    </w:p>
    <w:p w:rsidR="00112772" w:rsidRPr="000C3B5A" w:rsidRDefault="00112772" w:rsidP="00112772">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aniq texnik mulohazalarga ega bo‘lmasa;</w:t>
      </w:r>
    </w:p>
    <w:p w:rsidR="00112772" w:rsidRPr="000C3B5A" w:rsidRDefault="00112772" w:rsidP="00112772">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qabul qilgan korxonaning texnologik va konstruktorlik talabiga to‘g‘ri kelmasa;</w:t>
      </w:r>
    </w:p>
    <w:p w:rsidR="00112772" w:rsidRPr="000C3B5A" w:rsidRDefault="00112772" w:rsidP="00112772">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ishlab chiqarish texnologiyasini, yangi texnikani, material va detallarni tavsifi o‘zgarmasa;</w:t>
      </w:r>
    </w:p>
    <w:p w:rsidR="00112772" w:rsidRPr="000C3B5A" w:rsidRDefault="00112772" w:rsidP="00112772">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tashkil etish va texnik tasnifga ega bo‘lgan tadbirlarni tadbiq etilganda ijobiy natija bermasa (ish joyini holatini, material - texnik ta’minotni, hisobotni, ishlar grafigini, ta’mirlash ishlarini, xom ashyoni olib kelishni va uni tushirish, tiklash saqlash kabi ishlarni yaxshilash);</w:t>
      </w:r>
    </w:p>
    <w:p w:rsidR="00112772" w:rsidRPr="000C3B5A" w:rsidRDefault="00112772" w:rsidP="00112772">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mahsulotni shartnomada ko‘rsatilgan vaqtida etkazib berish, yo‘l sharoitlari hisobga olinmasa;</w:t>
      </w:r>
    </w:p>
    <w:p w:rsidR="00112772" w:rsidRPr="000C3B5A" w:rsidRDefault="00112772" w:rsidP="00112772">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bino va inshoot ichidagi jihozlarni boshqatdan o‘rnatilganda texnologik jarayonga salbiy ta’sir etsa;</w:t>
      </w:r>
    </w:p>
    <w:p w:rsidR="00112772" w:rsidRPr="000C3B5A" w:rsidRDefault="00112772" w:rsidP="00112772">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asbob konstruksiyalarini o‘zgartirish natijasida olinadigan diagramma, jadval, grafik, nomogramma tuzilishlariga salbiy ta’sir etsa;</w:t>
      </w:r>
    </w:p>
    <w:p w:rsidR="00112772" w:rsidRPr="000C3B5A" w:rsidRDefault="00112772" w:rsidP="00112772">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matematik usullar va kompyuterlarni qo‘llashda hisobotlarni olish qiyinlashsa.</w:t>
      </w:r>
    </w:p>
    <w:p w:rsidR="00112772" w:rsidRDefault="00112772" w:rsidP="00112772">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p>
    <w:p w:rsidR="00112772" w:rsidRDefault="00112772" w:rsidP="00112772">
      <w:pPr>
        <w:tabs>
          <w:tab w:val="left" w:pos="567"/>
        </w:tabs>
        <w:spacing w:after="0" w:line="360" w:lineRule="auto"/>
        <w:ind w:right="-1"/>
        <w:jc w:val="center"/>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Ratsionalizatorlik takliflarini hujjatlartirish</w:t>
      </w:r>
    </w:p>
    <w:p w:rsidR="00112772" w:rsidRDefault="00112772" w:rsidP="00112772">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A. Ratsionalizatorlik taklifi uchun arizani hujjatlashtirish</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Ariza talab qilingan me’yorga muvofiq to‘ldirilishi kerak. Har bir texnik xulosalar uchun alohida tuzilishi kerak. Arizada taklifning nomi, muallifning familiyasi, ismi, sharifi, agar muallif ilmiy jamoa guruhi bo‘lsa, unda ularning F.I.Sh., ish joyi, lavozimi, ma’lumoti, tug‘ilgan yili va yashash joyining manzili ko‘rsatilishi va ularning imzolari bo‘lishi kerak.</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Arizaning «Taklifning ta’rifi» qismida taklif qilinayotgan konstruksiyani, ishlab chiqarish texnologiyasini, qabul qilingan texnika materiali tarkibi ko‘rib chiqilib, uning kamchiliklari ochib tashlanadi va yangi berilayotgan taklifni texnik xulosalari, ishlab chiqarishga tadbiqi, amaliyotda qo‘llanilishi, iqtisodiy yoki ijobiy tomonlari isbotlanadi.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Taklifga qo‘shimcha qilib grafik materiallar (chizma, sxema, eskiz), texnik-iqtisodiy hisobotlar beriladi, agar bir vaqtning o‘zida boshqa korxonaga ham berilgan bo‘lsa, ular ham ko‘rsatiladi. Arizada va grafik materiallarda mualliflar imzosi va to‘ldirilgan kun yoziladi.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B. Ratsionalizatorlik taklifiga ariza berish tartibi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Muallif qayerda ishlashidan qat’iy nazar ratsionalizatorlik takliflari ariza bergan korxonaga beriladi.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Agar bir vaqtning o‘zida taklif bir necha korxonada qabul qilingan bo‘lsa, unda o‘sha korxonalarning vazirligiga beriladi. </w:t>
      </w:r>
      <w:r w:rsidRPr="008F5C05">
        <w:rPr>
          <w:rFonts w:ascii="Times New Roman" w:eastAsia="Times New Roman" w:hAnsi="Times New Roman" w:cs="Times New Roman"/>
          <w:color w:val="000000"/>
          <w:sz w:val="28"/>
          <w:szCs w:val="28"/>
          <w:lang w:val="en-US" w:eastAsia="ru-RU"/>
        </w:rPr>
        <w:t>Ariza quyidagi sharoitlarda qabul qilinmaydi:</w:t>
      </w:r>
    </w:p>
    <w:p w:rsidR="00112772" w:rsidRPr="000C3B5A"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ariza talabga muvofiq to‘ldirilmagan va qayd qilish jurnaliga yozilmagan bo‘lsa;</w:t>
      </w:r>
    </w:p>
    <w:p w:rsidR="00112772" w:rsidRDefault="00112772" w:rsidP="001127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taklif korxonaga yoki vazirlikka qarashli bo‘lmagan taqdirda.</w:t>
      </w:r>
    </w:p>
    <w:p w:rsidR="00112772" w:rsidRPr="000C3B5A" w:rsidRDefault="00112772" w:rsidP="001127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
    <w:p w:rsidR="00112772" w:rsidRPr="000C3B5A" w:rsidRDefault="00112772" w:rsidP="00112772">
      <w:pPr>
        <w:tabs>
          <w:tab w:val="left" w:pos="567"/>
        </w:tabs>
        <w:spacing w:after="0" w:line="360" w:lineRule="auto"/>
        <w:ind w:right="-1"/>
        <w:jc w:val="both"/>
        <w:rPr>
          <w:rFonts w:ascii="Times New Roman" w:eastAsia="Times New Roman" w:hAnsi="Times New Roman" w:cs="Times New Roman"/>
          <w:sz w:val="28"/>
          <w:szCs w:val="28"/>
          <w:lang w:val="en-US" w:eastAsia="ru-RU"/>
        </w:rPr>
      </w:pPr>
    </w:p>
    <w:p w:rsidR="00112772" w:rsidRPr="000C3B5A" w:rsidRDefault="00112772" w:rsidP="00112772">
      <w:pPr>
        <w:tabs>
          <w:tab w:val="left" w:pos="567"/>
        </w:tabs>
        <w:spacing w:after="0" w:line="360" w:lineRule="auto"/>
        <w:ind w:left="360" w:right="-1"/>
        <w:jc w:val="center"/>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Ratsionalizatorlik takliflari uchun berilgan arizani ko‘rib</w:t>
      </w:r>
    </w:p>
    <w:p w:rsidR="00112772" w:rsidRDefault="00112772" w:rsidP="00112772">
      <w:pPr>
        <w:tabs>
          <w:tab w:val="left" w:pos="567"/>
        </w:tabs>
        <w:spacing w:after="0" w:line="360" w:lineRule="auto"/>
        <w:ind w:right="-1"/>
        <w:jc w:val="center"/>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chiqish tartibi</w:t>
      </w:r>
    </w:p>
    <w:p w:rsidR="00112772" w:rsidRDefault="00112772" w:rsidP="00112772">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Qabul qilingan ariza korxonaning qaysi bo‘limiga taalluqli bo‘lsa, u o‘sha yerga ko‘rib chiqish uchun yuboriladi.</w:t>
      </w:r>
    </w:p>
    <w:p w:rsidR="00112772" w:rsidRDefault="00112772" w:rsidP="00112772">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Agar vazirlikning o‘zida ro‘yxatdan o‘tgan bo‘lsa, u holda vazirlik tasarrufidagi ilmiy-tekshirish, loyiha-konstruktorlik va texnologik tashkilotlarga tekshirish uchun yuboriladi.</w:t>
      </w:r>
    </w:p>
    <w:p w:rsidR="00112772" w:rsidRDefault="00112772" w:rsidP="00112772">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Xulosa qismida berilgan taklifning texnik yechimlari tasdiqlangan, yangilik va foydaliligi ko‘rsatilgan bo‘lishi kerak. Arizaning «Xulosa va takliflar» qismiga xulosa bergan mutaxassisning familiyasi, ismi sharifi va uning imzosi, kuni yozib qo‘yiladi.</w:t>
      </w:r>
    </w:p>
    <w:p w:rsidR="00112772" w:rsidRPr="007247DB" w:rsidRDefault="00112772" w:rsidP="00112772">
      <w:pPr>
        <w:tabs>
          <w:tab w:val="left" w:pos="567"/>
        </w:tabs>
        <w:spacing w:after="0" w:line="360" w:lineRule="auto"/>
        <w:ind w:right="-1" w:firstLine="567"/>
        <w:jc w:val="both"/>
        <w:rPr>
          <w:rFonts w:ascii="Times New Roman" w:eastAsia="Times New Roman" w:hAnsi="Times New Roman" w:cs="Times New Roman"/>
          <w:sz w:val="28"/>
          <w:szCs w:val="28"/>
          <w:lang w:val="en-US" w:eastAsia="ru-RU"/>
        </w:rPr>
      </w:pPr>
      <w:r w:rsidRPr="007247DB">
        <w:rPr>
          <w:rFonts w:ascii="Times New Roman" w:eastAsia="Times New Roman" w:hAnsi="Times New Roman" w:cs="Times New Roman"/>
          <w:color w:val="000000"/>
          <w:sz w:val="28"/>
          <w:szCs w:val="28"/>
          <w:lang w:val="en-US" w:eastAsia="ru-RU"/>
        </w:rPr>
        <w:t>Taklif bo‘yicha quyidagi qaror qabul qilinadi:</w:t>
      </w:r>
      <w:r w:rsidRPr="007247DB">
        <w:rPr>
          <w:rFonts w:ascii="Times New Roman" w:eastAsia="Times New Roman" w:hAnsi="Times New Roman" w:cs="Times New Roman"/>
          <w:color w:val="000000"/>
          <w:sz w:val="28"/>
          <w:szCs w:val="28"/>
          <w:lang w:val="en-US" w:eastAsia="ru-RU"/>
        </w:rPr>
        <w:br/>
      </w:r>
    </w:p>
    <w:p w:rsidR="00112772" w:rsidRPr="000C3B5A" w:rsidRDefault="00112772" w:rsidP="00112772">
      <w:pPr>
        <w:numPr>
          <w:ilvl w:val="0"/>
          <w:numId w:val="1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ratsionalizatorlik taklifi tan olinib, uni ishlab chiqarishga tadbiq etish;</w:t>
      </w:r>
    </w:p>
    <w:p w:rsidR="00112772" w:rsidRPr="000C3B5A" w:rsidRDefault="00112772" w:rsidP="00112772">
      <w:pPr>
        <w:numPr>
          <w:ilvl w:val="0"/>
          <w:numId w:val="12"/>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taklifni tekshirish uchun yuborish;</w:t>
      </w:r>
    </w:p>
    <w:p w:rsidR="00112772" w:rsidRPr="000C3B5A" w:rsidRDefault="00112772" w:rsidP="00112772">
      <w:pPr>
        <w:numPr>
          <w:ilvl w:val="0"/>
          <w:numId w:val="12"/>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taklifni qaytarib berish.</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Ariza korxonaga berilgan bo‘lsa 15 kun ichida, vazirlikka berilgan bo‘lsa 1,5 oy ichida xulosa qabul qilinishi kerak. Qabul qilingan xulosa mulohazasi muallifga yetkazilishi kerak.</w:t>
      </w:r>
    </w:p>
    <w:p w:rsidR="00112772" w:rsidRPr="000C3B5A"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eastAsia="ru-RU"/>
        </w:rPr>
        <w:t xml:space="preserve">Ratsionalizatorlik taklifini tan olishda korxona rahbaridan tashqari uning o‘rinbosarlari, bosh muhandis, bosh menejer, bosh iqtisodchilar qatnashadilar. </w:t>
      </w:r>
      <w:r w:rsidRPr="000C3B5A">
        <w:rPr>
          <w:rFonts w:ascii="Times New Roman" w:eastAsia="Times New Roman" w:hAnsi="Times New Roman" w:cs="Times New Roman"/>
          <w:color w:val="000000"/>
          <w:sz w:val="28"/>
          <w:szCs w:val="28"/>
          <w:lang w:eastAsia="ru-RU"/>
        </w:rPr>
        <w:lastRenderedPageBreak/>
        <w:t xml:space="preserve">Shundan keyin korxona jurnaliga qayd qilinadi va arizaning «Qaror qabul qilish» qismiga o‘zlarining mulohazalarini yozadilar. </w:t>
      </w:r>
      <w:r w:rsidRPr="000C3B5A">
        <w:rPr>
          <w:rFonts w:ascii="Times New Roman" w:eastAsia="Times New Roman" w:hAnsi="Times New Roman" w:cs="Times New Roman"/>
          <w:color w:val="000000"/>
          <w:sz w:val="28"/>
          <w:szCs w:val="28"/>
          <w:lang w:val="en-US" w:eastAsia="ru-RU"/>
        </w:rPr>
        <w:t>Qaror qabul qilingandan so‘ng bir oy muddat ichida muallifga guvohnoma beriladi.</w:t>
      </w:r>
    </w:p>
    <w:p w:rsidR="00112772" w:rsidRDefault="00112772" w:rsidP="00112772">
      <w:pPr>
        <w:tabs>
          <w:tab w:val="left" w:pos="567"/>
        </w:tabs>
        <w:spacing w:after="0" w:line="360" w:lineRule="auto"/>
        <w:ind w:right="-1"/>
        <w:jc w:val="center"/>
        <w:outlineLvl w:val="1"/>
        <w:rPr>
          <w:rFonts w:ascii="Times New Roman" w:eastAsia="Times New Roman" w:hAnsi="Times New Roman" w:cs="Times New Roman"/>
          <w:b/>
          <w:bCs/>
          <w:color w:val="000000"/>
          <w:sz w:val="28"/>
          <w:szCs w:val="28"/>
          <w:lang w:val="en-US" w:eastAsia="ru-RU"/>
        </w:rPr>
      </w:pPr>
    </w:p>
    <w:p w:rsidR="00112772" w:rsidRPr="000C3B5A" w:rsidRDefault="00112772" w:rsidP="00112772">
      <w:pPr>
        <w:tabs>
          <w:tab w:val="left" w:pos="567"/>
        </w:tabs>
        <w:spacing w:after="0" w:line="360" w:lineRule="auto"/>
        <w:ind w:right="-1"/>
        <w:jc w:val="center"/>
        <w:outlineLvl w:val="1"/>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Ilmiy izlanishlarni tashkil qilish</w:t>
      </w:r>
    </w:p>
    <w:p w:rsidR="00112772" w:rsidRDefault="00112772" w:rsidP="001127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Innovatsion loyihalarni amalga oshirish ko‘p jihatidan individual tajriba, bilimlar va tadbirkorlik aloqalari natijasida kelib chiqadi. Hozirgi paytda har tomonlama o‘rganib chiqilgan biznes-rejaning mavjud bo‘lishiga qaramay har qanday oqilona tanlangan loyihalarning tijorat tomonlarini olg‘a suradigan, amaliy natijalarni ta’minlaydigan mutaxassis-menejerlar bo‘lmasa korxona samarali kechmaydi.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Innovatsion loyihalarini aniq va oqilona boshqarish, ularni samarali amalga oshirishning bosh mezoni va oxirgi natijasi, tegishli korxonaning taraqqiyot kafolati hisoblanadi. Bu o‘z navbatida ko‘p jihatidan menejerning shaxsiyati, uning professional tayyorgarligiga bog‘liq bo‘ladi. Texnika va texnologiya yo‘nalishida mehnat qilayotgan menejerlar innovatsion faoliyati, iqtisodiyot, buxgalteriya hisobi va audit, soliq va moliya sohalaridagi zamonaviy bilimlarni egallagan, boshqarishning turli usullaridan foydalanishni bilishi, tadbirkorlik etikasi qoidalarini o‘zlashtirgan bo‘lishi kerak.</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Ilmiy-texnik ijodiyotda samarali foydalanilayotgan menejment usullari jahon va O‘zbekiston amaliyotida ham ma’lum. Masalan, Oksford innoveyshion kompaniyasi tomonidan ishlab chiqilgan Innovatsion Astion Tool-Kit qo‘llanmasini innovatsiyalarni boshqarishning muayyan usuliga misol keltirishimiz mumkin. Bu qo‘llanmada innovatsiya g‘oyalarini shakllanishidan tortib, uni foydalanishigacha bo‘lgan davrdagi ishlarni ketma-ketligi bo‘yicha tavsiyalar berilgan.</w:t>
      </w:r>
    </w:p>
    <w:p w:rsidR="00112772" w:rsidRPr="00D264D6"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D264D6">
        <w:rPr>
          <w:rFonts w:ascii="Times New Roman" w:eastAsia="Times New Roman" w:hAnsi="Times New Roman" w:cs="Times New Roman"/>
          <w:color w:val="000000"/>
          <w:sz w:val="28"/>
          <w:szCs w:val="28"/>
          <w:lang w:val="en-US" w:eastAsia="ru-RU"/>
        </w:rPr>
        <w:t>Ko‘rsatilgan usulning mohiyati quyidagi bosqichlardan iborat:</w:t>
      </w:r>
    </w:p>
    <w:p w:rsidR="00112772" w:rsidRPr="000C3B5A"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korxona «sog‘ligini» tekshirish hamda innovatsiyani tadbiq etishdagi to‘siqlarni aniqlash;</w:t>
      </w:r>
    </w:p>
    <w:p w:rsidR="00112772" w:rsidRPr="000C3B5A" w:rsidRDefault="00112772" w:rsidP="00112772">
      <w:pPr>
        <w:numPr>
          <w:ilvl w:val="0"/>
          <w:numId w:val="1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innovatsiya faoliyatida olingan obyektni to‘g‘ri tanlash;</w:t>
      </w:r>
    </w:p>
    <w:p w:rsidR="00112772" w:rsidRPr="000C3B5A" w:rsidRDefault="00112772" w:rsidP="00112772">
      <w:pPr>
        <w:numPr>
          <w:ilvl w:val="0"/>
          <w:numId w:val="1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kompaniya intellektual aktivlarini baholash va istiqbolli patentlar reestrini tuzish. </w:t>
      </w:r>
    </w:p>
    <w:p w:rsidR="00112772" w:rsidRPr="000C3B5A" w:rsidRDefault="00112772" w:rsidP="00112772">
      <w:pPr>
        <w:numPr>
          <w:ilvl w:val="0"/>
          <w:numId w:val="1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innovatsiyani amalga oshirish bo‘yicha marketing strategiyasini ishlab chiqish;</w:t>
      </w:r>
    </w:p>
    <w:p w:rsidR="00112772" w:rsidRPr="000C3B5A" w:rsidRDefault="00112772" w:rsidP="00112772">
      <w:pPr>
        <w:numPr>
          <w:ilvl w:val="0"/>
          <w:numId w:val="13"/>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litsenziya shartnomalarini tuzish;</w:t>
      </w:r>
    </w:p>
    <w:p w:rsidR="00112772" w:rsidRPr="000C3B5A" w:rsidRDefault="00112772" w:rsidP="00112772">
      <w:pPr>
        <w:numPr>
          <w:ilvl w:val="0"/>
          <w:numId w:val="1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g‘oyalardan foydalanishga qaror qabul qilish va aniq innovatsiyalarni amalga oshirish.</w:t>
      </w:r>
    </w:p>
    <w:p w:rsidR="00112772" w:rsidRDefault="00112772" w:rsidP="00112772">
      <w:pPr>
        <w:tabs>
          <w:tab w:val="left" w:pos="567"/>
        </w:tabs>
        <w:spacing w:after="0" w:line="360" w:lineRule="auto"/>
        <w:ind w:right="-1"/>
        <w:jc w:val="both"/>
        <w:rPr>
          <w:rFonts w:ascii="Times New Roman" w:eastAsia="Times New Roman" w:hAnsi="Times New Roman" w:cs="Times New Roman"/>
          <w:b/>
          <w:bCs/>
          <w:i/>
          <w:iCs/>
          <w:color w:val="000000"/>
          <w:sz w:val="28"/>
          <w:szCs w:val="28"/>
          <w:lang w:val="en-US" w:eastAsia="ru-RU"/>
        </w:rPr>
      </w:pPr>
    </w:p>
    <w:p w:rsidR="00112772" w:rsidRDefault="00112772" w:rsidP="00112772">
      <w:pPr>
        <w:tabs>
          <w:tab w:val="left" w:pos="567"/>
        </w:tabs>
        <w:spacing w:after="0" w:line="360" w:lineRule="auto"/>
        <w:ind w:right="-1"/>
        <w:jc w:val="both"/>
        <w:rPr>
          <w:rFonts w:ascii="Times New Roman" w:eastAsia="Times New Roman" w:hAnsi="Times New Roman" w:cs="Times New Roman"/>
          <w:b/>
          <w:bCs/>
          <w:i/>
          <w:iCs/>
          <w:color w:val="000000"/>
          <w:sz w:val="28"/>
          <w:szCs w:val="28"/>
          <w:lang w:val="en-US" w:eastAsia="ru-RU"/>
        </w:rPr>
      </w:pPr>
    </w:p>
    <w:p w:rsidR="00112772" w:rsidRDefault="00112772" w:rsidP="00112772">
      <w:pPr>
        <w:tabs>
          <w:tab w:val="left" w:pos="567"/>
        </w:tabs>
        <w:spacing w:after="0" w:line="360" w:lineRule="auto"/>
        <w:ind w:right="-1"/>
        <w:jc w:val="center"/>
        <w:rPr>
          <w:rFonts w:ascii="Times New Roman" w:eastAsia="Times New Roman" w:hAnsi="Times New Roman" w:cs="Times New Roman"/>
          <w:b/>
          <w:bCs/>
          <w:i/>
          <w:iCs/>
          <w:color w:val="000000"/>
          <w:sz w:val="28"/>
          <w:szCs w:val="28"/>
          <w:lang w:val="en-US" w:eastAsia="ru-RU"/>
        </w:rPr>
      </w:pPr>
      <w:r w:rsidRPr="000C3B5A">
        <w:rPr>
          <w:rFonts w:ascii="Times New Roman" w:eastAsia="Times New Roman" w:hAnsi="Times New Roman" w:cs="Times New Roman"/>
          <w:b/>
          <w:bCs/>
          <w:i/>
          <w:iCs/>
          <w:color w:val="000000"/>
          <w:sz w:val="28"/>
          <w:szCs w:val="28"/>
          <w:lang w:val="en-US" w:eastAsia="ru-RU"/>
        </w:rPr>
        <w:t>Ilmiy-texnik va texnologik ijodiyot</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Korxonani boshqarishda va uni iqtisodiy siyosatini rejalashtirishda intellektual aktivlar, ixtirolarni boshqarish strategiyasini yaratishda asosiy o‘rinni egallaydi.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G‘arb amaliyotiga ko‘ra, har bir innovatsion loyiha kompaniyaning ishlab chiqarish strategiyasiga muvofiq kelishi kerak, intellektual mulkni boshqarish esa, qiymatni haqiqiy boshqarishga olib kelishi kerak.</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Intellektual mulk obyektlarini boshqarish jarayonini «DouKemikal» kompaniyasining tajribasida ko‘rishimiz mumkin. </w:t>
      </w:r>
      <w:r w:rsidRPr="007247DB">
        <w:rPr>
          <w:rFonts w:ascii="Times New Roman" w:eastAsia="Times New Roman" w:hAnsi="Times New Roman" w:cs="Times New Roman"/>
          <w:color w:val="000000"/>
          <w:sz w:val="28"/>
          <w:szCs w:val="28"/>
          <w:lang w:val="en-US" w:eastAsia="ru-RU"/>
        </w:rPr>
        <w:t>Mazkur usul quyidagi asosiy bosqichlardan iborat:</w:t>
      </w:r>
    </w:p>
    <w:p w:rsidR="00112772" w:rsidRPr="007247DB"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7247DB">
        <w:rPr>
          <w:rFonts w:ascii="Times New Roman" w:eastAsia="Times New Roman" w:hAnsi="Times New Roman" w:cs="Times New Roman"/>
          <w:color w:val="000000"/>
          <w:sz w:val="28"/>
          <w:szCs w:val="28"/>
          <w:lang w:val="en-US" w:eastAsia="ru-RU"/>
        </w:rPr>
        <w:t>kompaniya portfelidagi intellektual aktivlarni tasniflash, shuningdek, ulardan foydalaniladigan maqsadlarni va bu obyektlar uchun mulk huquqlari qanday tarzda (kimga) amalga oshirilishini tahlil qilish;</w:t>
      </w:r>
    </w:p>
    <w:p w:rsidR="00112772" w:rsidRPr="007247DB" w:rsidRDefault="00112772" w:rsidP="00112772">
      <w:pPr>
        <w:numPr>
          <w:ilvl w:val="0"/>
          <w:numId w:val="1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7247DB">
        <w:rPr>
          <w:rFonts w:ascii="Times New Roman" w:eastAsia="Times New Roman" w:hAnsi="Times New Roman" w:cs="Times New Roman"/>
          <w:color w:val="000000"/>
          <w:sz w:val="28"/>
          <w:szCs w:val="28"/>
          <w:lang w:val="en-US" w:eastAsia="ru-RU"/>
        </w:rPr>
        <w:t>intellektual aktivlarni narxini aniqlash, ularni xarid qilish va kuchda saqlash uchun zarur bo‘lgan xarajatlarni aniqlash;</w:t>
      </w:r>
    </w:p>
    <w:p w:rsidR="00112772" w:rsidRPr="000C3B5A" w:rsidRDefault="00112772" w:rsidP="00112772">
      <w:pPr>
        <w:numPr>
          <w:ilvl w:val="0"/>
          <w:numId w:val="1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bo‘lajak kapital qo‘yilmalar to‘g‘risida qaror qabul qilish;</w:t>
      </w:r>
    </w:p>
    <w:p w:rsidR="00112772" w:rsidRPr="000C3B5A" w:rsidRDefault="00112772" w:rsidP="00112772">
      <w:pPr>
        <w:numPr>
          <w:ilvl w:val="0"/>
          <w:numId w:val="1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yangi bilimlar portfelini yig‘ish va jarayonni muntazamlik asosida takrorlash.</w:t>
      </w:r>
    </w:p>
    <w:p w:rsidR="00112772" w:rsidRDefault="00112772" w:rsidP="00112772">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Bu jarayon kompaniya va uning asosiy raqobatchilarining bozordagi ahvolini tahlil qilishga, ilmiy-tadqiqot yo‘nalishlari va intellektual mulk obyektlarini himoya qilish to‘g‘risida tezkor ravishda qaror qabul qilishga imkon beradi.</w:t>
      </w:r>
    </w:p>
    <w:p w:rsidR="00112772" w:rsidRPr="000C3B5A" w:rsidRDefault="00112772" w:rsidP="00112772">
      <w:pPr>
        <w:tabs>
          <w:tab w:val="left" w:pos="567"/>
        </w:tabs>
        <w:spacing w:after="0" w:line="360" w:lineRule="auto"/>
        <w:ind w:right="-1" w:firstLine="567"/>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color w:val="000000"/>
          <w:sz w:val="28"/>
          <w:szCs w:val="28"/>
          <w:lang w:val="en-US" w:eastAsia="ru-RU"/>
        </w:rPr>
        <w:t>Mazkur tizim bo‘yicha intellektual aktivlarni boshqarishda ishlatiladigan muhim mezonlar quyidagilar hisoblanadi:</w:t>
      </w:r>
    </w:p>
    <w:p w:rsidR="00112772" w:rsidRPr="000C3B5A" w:rsidRDefault="00112772" w:rsidP="00112772">
      <w:pPr>
        <w:numPr>
          <w:ilvl w:val="0"/>
          <w:numId w:val="1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biznesga kerak bo‘ladigan ixtirolarni qayta ishlash va ko‘rib chiqish vaqti;</w:t>
      </w:r>
    </w:p>
    <w:p w:rsidR="00112772" w:rsidRPr="000C3B5A" w:rsidRDefault="00112772" w:rsidP="00112772">
      <w:pPr>
        <w:numPr>
          <w:ilvl w:val="0"/>
          <w:numId w:val="1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patent va boshqa muhofaza hujjatlarining amal qilish muddati tugaguncha rejalashtirilgan xarajatlar;</w:t>
      </w:r>
    </w:p>
    <w:p w:rsidR="00112772" w:rsidRPr="000C3B5A" w:rsidRDefault="00112772" w:rsidP="00112772">
      <w:pPr>
        <w:numPr>
          <w:ilvl w:val="0"/>
          <w:numId w:val="1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biznes uchun foydalanilayotgan patentlar va litsenziyalar tarkibining foizi;</w:t>
      </w:r>
    </w:p>
    <w:p w:rsidR="00112772" w:rsidRPr="000C3B5A" w:rsidRDefault="00112772" w:rsidP="00112772">
      <w:pPr>
        <w:numPr>
          <w:ilvl w:val="0"/>
          <w:numId w:val="15"/>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rejalashtirilgan xarajatlar.</w:t>
      </w:r>
    </w:p>
    <w:p w:rsidR="00112772" w:rsidRDefault="00112772" w:rsidP="001127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
    <w:p w:rsidR="00112772" w:rsidRPr="000C3B5A" w:rsidRDefault="00112772" w:rsidP="00112772">
      <w:pPr>
        <w:tabs>
          <w:tab w:val="left" w:pos="567"/>
        </w:tabs>
        <w:spacing w:after="0" w:line="360" w:lineRule="auto"/>
        <w:ind w:right="-1" w:firstLine="426"/>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color w:val="000000"/>
          <w:sz w:val="28"/>
          <w:szCs w:val="28"/>
          <w:lang w:val="en-US" w:eastAsia="ru-RU"/>
        </w:rPr>
        <w:t>Korxona ishini optimallashtirish uchun quyidagi savollarni ko‘rib chiqish kerak.</w:t>
      </w:r>
      <w:r w:rsidRPr="000C3B5A">
        <w:rPr>
          <w:rFonts w:ascii="Times New Roman" w:eastAsia="Times New Roman" w:hAnsi="Times New Roman" w:cs="Times New Roman"/>
          <w:color w:val="000000"/>
          <w:sz w:val="28"/>
          <w:szCs w:val="28"/>
          <w:lang w:val="en-US" w:eastAsia="ru-RU"/>
        </w:rPr>
        <w:br/>
      </w:r>
    </w:p>
    <w:p w:rsidR="00112772" w:rsidRPr="000C3B5A" w:rsidRDefault="00112772" w:rsidP="00112772">
      <w:pPr>
        <w:numPr>
          <w:ilvl w:val="0"/>
          <w:numId w:val="16"/>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Korxona faoliyatining qaysi sohalari eng muhim ahamiyatga ega?</w:t>
      </w:r>
    </w:p>
    <w:p w:rsidR="00112772" w:rsidRPr="000C3B5A" w:rsidRDefault="00112772" w:rsidP="00112772">
      <w:pPr>
        <w:numPr>
          <w:ilvl w:val="0"/>
          <w:numId w:val="16"/>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Bu sohalarning qaysi birida ilmiy tadqiqotni qo‘llash muhim natija beradi?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Jahon miqyosida raqobat taraqqiyotining zamonaviy yo‘nalishlari shuni ko‘rsatadiki, mahsulot va xizmatlar qiymatiga hissa qo‘shadigan intellektual aktivlarni yaratish va ularni boshqarishdan iborat bilimlarini yaratish jarayoni korxonalarni muvaffaqiyatli faoliyat ko‘rsatishiga yo‘naltiradi.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Xulosa qilib aytganimizda, intellektual mutlaq huquqlarning amaliy qiymati oshadi, shuningdek ilmiy izlanishlar natijasi menejment sohasida izlanuvchan menejerlarga ehtiyoj ortadi.</w:t>
      </w:r>
    </w:p>
    <w:p w:rsidR="00112772" w:rsidRDefault="00112772" w:rsidP="00112772">
      <w:pPr>
        <w:tabs>
          <w:tab w:val="left" w:pos="567"/>
        </w:tabs>
        <w:spacing w:after="0" w:line="360" w:lineRule="auto"/>
        <w:ind w:right="-1" w:firstLine="426"/>
        <w:jc w:val="center"/>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 xml:space="preserve"> </w:t>
      </w:r>
    </w:p>
    <w:p w:rsidR="00112772" w:rsidRDefault="00112772" w:rsidP="00112772">
      <w:pPr>
        <w:tabs>
          <w:tab w:val="left" w:pos="567"/>
        </w:tabs>
        <w:spacing w:after="0" w:line="360" w:lineRule="auto"/>
        <w:ind w:right="-1" w:firstLine="426"/>
        <w:jc w:val="center"/>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Davlat byudjeti va xo‘jalik shartnomalari asosida</w:t>
      </w:r>
    </w:p>
    <w:p w:rsidR="00112772" w:rsidRDefault="00112772" w:rsidP="00112772">
      <w:pPr>
        <w:tabs>
          <w:tab w:val="left" w:pos="567"/>
        </w:tabs>
        <w:spacing w:after="0" w:line="360" w:lineRule="auto"/>
        <w:ind w:right="-1"/>
        <w:jc w:val="center"/>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olib boriladigan ilmiy ishlarni tashkil etish</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Davlat byudjeti</w:t>
      </w:r>
      <w:r w:rsidRPr="000C3B5A">
        <w:rPr>
          <w:rFonts w:ascii="Times New Roman" w:eastAsia="Times New Roman" w:hAnsi="Times New Roman" w:cs="Times New Roman"/>
          <w:color w:val="000000"/>
          <w:sz w:val="28"/>
          <w:szCs w:val="28"/>
          <w:lang w:val="en-US" w:eastAsia="ru-RU"/>
        </w:rPr>
        <w:t> orqali olib boriladigan ilmiy ishlar-moliyaviy ta’minlangan ilmiy texnik ishlar bo‘lib, ular institut kafedralarida yoki ilmiy tekshirish institutlarida olib borilayotgan fanlarning nufuzli yo‘nalishlari bo‘yicha ilmiy-texnik ishlar asosida olib boriladi. Mazkur ilmiy yo‘nalish Respublika fan va texnologiya markazining fundamental va Davlat ilmiy-texnika dasturi bo‘yicha bajariladigan ilmiy-tadqiqotlar ko‘rik tanloviga jo‘natiladi va bu tanlovda grantli o‘rinni egallasa, shu mavzuni 3 yilgacha muddatda bajarish uchun mablag‘ ajratiladi. </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Xo‘jalik shartnomalari</w:t>
      </w:r>
      <w:r w:rsidRPr="000C3B5A">
        <w:rPr>
          <w:rFonts w:ascii="Times New Roman" w:eastAsia="Times New Roman" w:hAnsi="Times New Roman" w:cs="Times New Roman"/>
          <w:color w:val="000000"/>
          <w:sz w:val="28"/>
          <w:szCs w:val="28"/>
          <w:lang w:val="en-US" w:eastAsia="ru-RU"/>
        </w:rPr>
        <w:t xml:space="preserve"> asosida ilmiy ishlarni bajarishda korxona va tashkilotlarni buyurtmasi asosida ulardagi muammoli masalalarni, tajriba, loyiha-texnologik va konstruktorlik ishlarini bajarishga qaratilgan. Buning uchun korxona </w:t>
      </w:r>
      <w:r w:rsidRPr="000C3B5A">
        <w:rPr>
          <w:rFonts w:ascii="Times New Roman" w:eastAsia="Times New Roman" w:hAnsi="Times New Roman" w:cs="Times New Roman"/>
          <w:color w:val="000000"/>
          <w:sz w:val="28"/>
          <w:szCs w:val="28"/>
          <w:lang w:val="en-US" w:eastAsia="ru-RU"/>
        </w:rPr>
        <w:lastRenderedPageBreak/>
        <w:t>bilan institut ish hajmini hisobga olgan holda to‘g‘ridan-to‘g‘ri kelishuv-shartoma asosida ilmiy ishlarni amalga oshiradi.</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Tayanch iboralar:</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i/>
          <w:iCs/>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Ixtiro, patent, qurilmalar, usullar, moddalar, ratsionalizatorlik takliflari, ratsionalizatorlik takliflarni hujjatlashtirish, ariza berish tartibi, arizani ko‘rib chiqish tartibi, menejment sohasi, ilmiy izlanishlarni tashkil etish, ilmiy-texnik ijodiyot, texnologik ijodiyot, ilmiy ishlar.</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i/>
          <w:iCs/>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Boshqaruv jarayoni, boshqaruv tizimi, boshqaruv jarayonida ishtirok etish mezonlari, ilmiy - texnik taraqqiyot tendensiyalari, boshqaruv bo‘g‘inlari, jadallashtirish, tezlashtirish, mexanizatsiyalash va avtomatlashtirish, kelishuv, muhokama, munosabat bildirish, boshqaruvni umumiy prinsiplarining dinamikasi, boshqariladigan va boshqarilmaydigan jarayonlar, qo‘zg‘atuvchi ta’sirlar, namunaviy reglament va me’yorlar, boshqaruv jarayonini maromliligi, muolaja qismi, vaqt va fazodagi kelishuv, tashkil etish prinsiplari, ilmiy yondashish, tashkil etishni loyihalash, boshqaruv jarayonini tahlillari, mazmun jihatdan, iqtisodiy, tashkiliy, ijtimoiy-iqtisodiy, axborot oqimlari, loyihalash yo‘nalishlari, boshqaruvdagi tashkiliy tuzilishlar, muntazam, funksional, muntazam-funksional, dasturiy-maqsadli, boshqaruv apparati, vertikal va gorizontal aloqalar.</w:t>
      </w:r>
    </w:p>
    <w:p w:rsidR="00112772" w:rsidRDefault="00112772" w:rsidP="00112772">
      <w:pPr>
        <w:tabs>
          <w:tab w:val="left" w:pos="567"/>
        </w:tabs>
        <w:spacing w:after="0" w:line="360" w:lineRule="auto"/>
        <w:ind w:right="-1" w:firstLine="426"/>
        <w:jc w:val="center"/>
        <w:rPr>
          <w:rFonts w:ascii="Times New Roman" w:eastAsia="Times New Roman" w:hAnsi="Times New Roman" w:cs="Times New Roman"/>
          <w:b/>
          <w:bCs/>
          <w:color w:val="000000"/>
          <w:sz w:val="28"/>
          <w:szCs w:val="28"/>
          <w:lang w:val="en-US" w:eastAsia="ru-RU"/>
        </w:rPr>
      </w:pPr>
    </w:p>
    <w:p w:rsidR="00112772" w:rsidRDefault="00112772" w:rsidP="00112772">
      <w:pPr>
        <w:tabs>
          <w:tab w:val="left" w:pos="567"/>
        </w:tabs>
        <w:spacing w:after="0" w:line="360" w:lineRule="auto"/>
        <w:ind w:right="-1" w:firstLine="426"/>
        <w:jc w:val="center"/>
        <w:rPr>
          <w:rFonts w:ascii="Times New Roman" w:eastAsia="Times New Roman" w:hAnsi="Times New Roman" w:cs="Times New Roman"/>
          <w:b/>
          <w:bCs/>
          <w:color w:val="000000"/>
          <w:sz w:val="28"/>
          <w:szCs w:val="28"/>
          <w:lang w:val="en-US" w:eastAsia="ru-RU"/>
        </w:rPr>
      </w:pPr>
      <w:r>
        <w:rPr>
          <w:noProof/>
          <w:lang w:eastAsia="ru-RU"/>
        </w:rPr>
        <w:drawing>
          <wp:inline distT="0" distB="0" distL="0" distR="0" wp14:anchorId="230C486D" wp14:editId="294339EB">
            <wp:extent cx="349858" cy="385348"/>
            <wp:effectExtent l="0" t="0" r="0" b="0"/>
            <wp:docPr id="5" name="Picture 49" descr="fiz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49" descr="fizika"/>
                    <pic:cNvPicPr>
                      <a:picLocks noChangeAspect="1" noChangeArrowheads="1"/>
                    </pic:cNvPicPr>
                  </pic:nvPicPr>
                  <pic:blipFill>
                    <a:blip r:embed="rId9">
                      <a:extLst>
                        <a:ext uri="{28A0092B-C50C-407E-A947-70E740481C1C}">
                          <a14:useLocalDpi xmlns:a14="http://schemas.microsoft.com/office/drawing/2010/main" val="0"/>
                        </a:ext>
                      </a:extLst>
                    </a:blip>
                    <a:srcRect l="22282" t="63757" r="27641" b="29128"/>
                    <a:stretch>
                      <a:fillRect/>
                    </a:stretch>
                  </pic:blipFill>
                  <pic:spPr bwMode="auto">
                    <a:xfrm>
                      <a:off x="0" y="0"/>
                      <a:ext cx="359571" cy="396046"/>
                    </a:xfrm>
                    <a:prstGeom prst="rect">
                      <a:avLst/>
                    </a:prstGeom>
                    <a:noFill/>
                    <a:ln>
                      <a:noFill/>
                    </a:ln>
                    <a:extLst/>
                  </pic:spPr>
                </pic:pic>
              </a:graphicData>
            </a:graphic>
          </wp:inline>
        </w:drawing>
      </w:r>
      <w:r w:rsidRPr="00B640F6">
        <w:rPr>
          <w:rFonts w:ascii="Times New Roman" w:eastAsia="Times New Roman" w:hAnsi="Times New Roman" w:cs="Times New Roman"/>
          <w:b/>
          <w:bCs/>
          <w:color w:val="000000"/>
          <w:sz w:val="28"/>
          <w:szCs w:val="28"/>
          <w:lang w:val="en-US" w:eastAsia="ru-RU"/>
        </w:rPr>
        <w:t>Nazorat savollari</w:t>
      </w:r>
    </w:p>
    <w:p w:rsidR="00112772" w:rsidRPr="00B640F6" w:rsidRDefault="00112772" w:rsidP="00112772">
      <w:pPr>
        <w:tabs>
          <w:tab w:val="left" w:pos="1315"/>
        </w:tabs>
        <w:spacing w:after="0" w:line="360" w:lineRule="auto"/>
        <w:ind w:right="-1" w:firstLine="426"/>
        <w:jc w:val="center"/>
        <w:rPr>
          <w:rFonts w:ascii="Times New Roman" w:eastAsia="Times New Roman" w:hAnsi="Times New Roman" w:cs="Times New Roman"/>
          <w:sz w:val="28"/>
          <w:szCs w:val="28"/>
          <w:lang w:val="en-US" w:eastAsia="ru-RU"/>
        </w:rPr>
      </w:pP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30490">
        <w:rPr>
          <w:rFonts w:ascii="Times New Roman" w:eastAsia="Times New Roman" w:hAnsi="Times New Roman" w:cs="Times New Roman"/>
          <w:color w:val="000000"/>
          <w:sz w:val="28"/>
          <w:szCs w:val="28"/>
          <w:lang w:eastAsia="ru-RU"/>
        </w:rPr>
        <w:t>Jarayon deb nimaga aytiladi?</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Boshqaruv jarayoni deganda nimani tushunasiz?</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Boshqaruv jarayonini tashkil etish qanday maqsadlarga bog‘liq?</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Boshqaruv jarayonini tashkil etish nimalardan iborat bo‘ladi?</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lastRenderedPageBreak/>
        <w:t>Boshqaruv jarayonini tashkil etish takolmillashtirishga oid zamonaviy masalalar nimalardan tashkil topadi?</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Boshqaruv jarayonini tashkil etish qanday belgilarni o‘z ichiga oladi?</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Boshqaruv jarayonini tashkil etishni prinsiplarini sanab bering.</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Boshqaruv jarayonini loyihalash nimadan iborat?</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Boshqaruv jarayonini loyihalashning nechta yo‘nalishi bor?</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Boshqaruv jarayonini loyihalash qanday tahlil qilinadi?</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Boshqaruv jarayonini loyihalarida qaysi yo‘nalishlarga amal qilinadi?</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Boshqaruv tizimini 3 ta asosiy turini aytib bering.</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Boshqaruv apparatining tuzilishi deganda nimani tushunasiz?</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Boshqaruv apparatining tarkibi nimalardan iborat?</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Norasmiy va rasmiy aloqalar nima?</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Muntazam tuzilish deganda nimani tushunasiz? Uning mohiyati, kamchiliklari bormi, bo‘lsa sanab bering.</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Funksional boshqaruv tuzilishining o‘ziga xos xususiyati nimalardan iborat? Buning afzallik tomonlari va kamchiliklari bormi?</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Muntazam-funksional boshqaruv tizimi to‘g‘risida nimalar deya olasiz?</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Dasturiy - maqsadli tizimni mohiyatini tushuntirib bering. Buning ham yutuqlari va kamchiliklari bormi?</w:t>
      </w:r>
    </w:p>
    <w:p w:rsidR="00112772" w:rsidRPr="00030490" w:rsidRDefault="00112772" w:rsidP="00112772">
      <w:pPr>
        <w:pStyle w:val="a3"/>
        <w:numPr>
          <w:ilvl w:val="0"/>
          <w:numId w:val="18"/>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30490">
        <w:rPr>
          <w:rFonts w:ascii="Times New Roman" w:eastAsia="Times New Roman" w:hAnsi="Times New Roman" w:cs="Times New Roman"/>
          <w:color w:val="000000"/>
          <w:sz w:val="28"/>
          <w:szCs w:val="28"/>
          <w:lang w:val="en-US" w:eastAsia="ru-RU"/>
        </w:rPr>
        <w:t>Boshqaruvni tashkiliy strukturasini takomillashtirishning qanday yo‘llarini bilasiz?</w:t>
      </w:r>
    </w:p>
    <w:p w:rsidR="00112772" w:rsidRDefault="00112772" w:rsidP="00112772">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p>
    <w:p w:rsidR="001309FB" w:rsidRPr="00112772" w:rsidRDefault="001309FB" w:rsidP="00112772">
      <w:pPr>
        <w:spacing w:line="360" w:lineRule="auto"/>
        <w:rPr>
          <w:lang w:val="en-US"/>
        </w:rPr>
      </w:pPr>
    </w:p>
    <w:sectPr w:rsidR="001309FB" w:rsidRPr="001127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D6781"/>
    <w:multiLevelType w:val="multilevel"/>
    <w:tmpl w:val="01789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1B4EB0"/>
    <w:multiLevelType w:val="hybridMultilevel"/>
    <w:tmpl w:val="EBD4A8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5C6503"/>
    <w:multiLevelType w:val="multilevel"/>
    <w:tmpl w:val="BB12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7F2D8B"/>
    <w:multiLevelType w:val="multilevel"/>
    <w:tmpl w:val="E862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CD7124"/>
    <w:multiLevelType w:val="multilevel"/>
    <w:tmpl w:val="853A8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48C1442"/>
    <w:multiLevelType w:val="hybridMultilevel"/>
    <w:tmpl w:val="B8C294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D095242"/>
    <w:multiLevelType w:val="multilevel"/>
    <w:tmpl w:val="E782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E43CBA"/>
    <w:multiLevelType w:val="multilevel"/>
    <w:tmpl w:val="C042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A26891"/>
    <w:multiLevelType w:val="multilevel"/>
    <w:tmpl w:val="AABA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3D673F"/>
    <w:multiLevelType w:val="multilevel"/>
    <w:tmpl w:val="38B4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05A5525"/>
    <w:multiLevelType w:val="multilevel"/>
    <w:tmpl w:val="8C2E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515504A"/>
    <w:multiLevelType w:val="multilevel"/>
    <w:tmpl w:val="BE1846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9E329E7"/>
    <w:multiLevelType w:val="multilevel"/>
    <w:tmpl w:val="8DA09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2122395"/>
    <w:multiLevelType w:val="multilevel"/>
    <w:tmpl w:val="8E8CF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E6978AD"/>
    <w:multiLevelType w:val="multilevel"/>
    <w:tmpl w:val="9378D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FCE0358"/>
    <w:multiLevelType w:val="multilevel"/>
    <w:tmpl w:val="CF2C6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8A5710"/>
    <w:multiLevelType w:val="multilevel"/>
    <w:tmpl w:val="74683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66710F1"/>
    <w:multiLevelType w:val="multilevel"/>
    <w:tmpl w:val="2926F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7"/>
    <w:lvlOverride w:ilvl="0">
      <w:startOverride w:val="1"/>
    </w:lvlOverride>
  </w:num>
  <w:num w:numId="3">
    <w:abstractNumId w:val="10"/>
  </w:num>
  <w:num w:numId="4">
    <w:abstractNumId w:val="11"/>
  </w:num>
  <w:num w:numId="5">
    <w:abstractNumId w:val="16"/>
    <w:lvlOverride w:ilvl="0">
      <w:startOverride w:val="1"/>
    </w:lvlOverride>
  </w:num>
  <w:num w:numId="6">
    <w:abstractNumId w:val="0"/>
    <w:lvlOverride w:ilvl="0">
      <w:startOverride w:val="1"/>
    </w:lvlOverride>
  </w:num>
  <w:num w:numId="7">
    <w:abstractNumId w:val="4"/>
    <w:lvlOverride w:ilvl="0">
      <w:startOverride w:val="1"/>
    </w:lvlOverride>
  </w:num>
  <w:num w:numId="8">
    <w:abstractNumId w:val="8"/>
  </w:num>
  <w:num w:numId="9">
    <w:abstractNumId w:val="2"/>
  </w:num>
  <w:num w:numId="10">
    <w:abstractNumId w:val="14"/>
    <w:lvlOverride w:ilvl="0">
      <w:startOverride w:val="1"/>
    </w:lvlOverride>
  </w:num>
  <w:num w:numId="11">
    <w:abstractNumId w:val="7"/>
  </w:num>
  <w:num w:numId="12">
    <w:abstractNumId w:val="9"/>
  </w:num>
  <w:num w:numId="13">
    <w:abstractNumId w:val="3"/>
  </w:num>
  <w:num w:numId="14">
    <w:abstractNumId w:val="6"/>
  </w:num>
  <w:num w:numId="15">
    <w:abstractNumId w:val="15"/>
  </w:num>
  <w:num w:numId="16">
    <w:abstractNumId w:val="13"/>
    <w:lvlOverride w:ilvl="0">
      <w:startOverride w:val="1"/>
    </w:lvlOverride>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772"/>
    <w:rsid w:val="00112772"/>
    <w:rsid w:val="001309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30A88467-032F-479D-80BC-4E4F93D8E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27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2772"/>
    <w:pPr>
      <w:ind w:left="720"/>
      <w:contextualSpacing/>
    </w:pPr>
  </w:style>
  <w:style w:type="paragraph" w:styleId="a4">
    <w:name w:val="Normal (Web)"/>
    <w:basedOn w:val="a"/>
    <w:uiPriority w:val="99"/>
    <w:semiHidden/>
    <w:unhideWhenUsed/>
    <w:rsid w:val="00112772"/>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5472</Words>
  <Characters>31196</Characters>
  <Application>Microsoft Office Word</Application>
  <DocSecurity>0</DocSecurity>
  <Lines>259</Lines>
  <Paragraphs>73</Paragraphs>
  <ScaleCrop>false</ScaleCrop>
  <Company/>
  <LinksUpToDate>false</LinksUpToDate>
  <CharactersWithSpaces>36595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2019-05-31T07:05:00Z</dcterms:created>
  <dcterms:modified xsi:type="dcterms:W3CDTF">2019-05-31T07:09:00Z</dcterms:modified>
</cp:coreProperties>
</file>