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jc w:val="both"/>
        <w:rPr>
          <w:rFonts w:ascii="Times New Roman" w:cs="Times New Roman" w:eastAsia="Times New Roman" w:hAnsi="Times New Roman"/>
          <w:b w:val="1"/>
          <w:i w:val="0"/>
          <w:sz w:val="24"/>
          <w:szCs w:val="24"/>
        </w:rPr>
      </w:pPr>
      <w:r w:rsidDel="00000000" w:rsidR="00000000" w:rsidRPr="00000000">
        <w:rPr>
          <w:rtl w:val="0"/>
        </w:rPr>
      </w:r>
    </w:p>
    <w:p w:rsidR="00000000" w:rsidDel="00000000" w:rsidP="00000000" w:rsidRDefault="00000000" w:rsidRPr="00000000" w14:paraId="00000002">
      <w:pPr>
        <w:spacing w:line="276" w:lineRule="auto"/>
        <w:jc w:val="center"/>
        <w:rPr>
          <w:rFonts w:ascii="Times New Roman" w:cs="Times New Roman" w:eastAsia="Times New Roman" w:hAnsi="Times New Roman"/>
          <w:b w:val="1"/>
          <w:i w:val="0"/>
          <w:sz w:val="24"/>
          <w:szCs w:val="24"/>
        </w:rPr>
      </w:pPr>
      <w:r w:rsidDel="00000000" w:rsidR="00000000" w:rsidRPr="00000000">
        <w:rPr>
          <w:rtl w:val="0"/>
        </w:rPr>
      </w:r>
    </w:p>
    <w:p w:rsidR="00000000" w:rsidDel="00000000" w:rsidP="00000000" w:rsidRDefault="00000000" w:rsidRPr="00000000" w14:paraId="00000003">
      <w:pPr>
        <w:spacing w:line="276" w:lineRule="auto"/>
        <w:jc w:val="cente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CONSUMER BEHAVIOR</w:t>
      </w:r>
    </w:p>
    <w:p w:rsidR="00000000" w:rsidDel="00000000" w:rsidP="00000000" w:rsidRDefault="00000000" w:rsidRPr="00000000" w14:paraId="00000004">
      <w:pPr>
        <w:spacing w:line="276" w:lineRule="auto"/>
        <w:jc w:val="cente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WEEK 7</w:t>
      </w:r>
    </w:p>
    <w:p w:rsidR="00000000" w:rsidDel="00000000" w:rsidP="00000000" w:rsidRDefault="00000000" w:rsidRPr="00000000" w14:paraId="00000005">
      <w:pPr>
        <w:spacing w:line="276" w:lineRule="auto"/>
        <w:jc w:val="center"/>
        <w:rPr>
          <w:rFonts w:ascii="Times New Roman" w:cs="Times New Roman" w:eastAsia="Times New Roman" w:hAnsi="Times New Roman"/>
          <w:b w:val="1"/>
          <w:i w:val="0"/>
          <w:sz w:val="24"/>
          <w:szCs w:val="24"/>
        </w:rPr>
      </w:pPr>
      <w:r w:rsidDel="00000000" w:rsidR="00000000" w:rsidRPr="00000000">
        <w:rPr>
          <w:rtl w:val="0"/>
        </w:rPr>
      </w:r>
    </w:p>
    <w:p w:rsidR="00000000" w:rsidDel="00000000" w:rsidP="00000000" w:rsidRDefault="00000000" w:rsidRPr="00000000" w14:paraId="00000006">
      <w:pPr>
        <w:spacing w:line="276" w:lineRule="auto"/>
        <w:jc w:val="cente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CONSUMER ATTITUDE</w:t>
      </w:r>
    </w:p>
    <w:p w:rsidR="00000000" w:rsidDel="00000000" w:rsidP="00000000" w:rsidRDefault="00000000" w:rsidRPr="00000000" w14:paraId="00000007">
      <w:pPr>
        <w:spacing w:line="276" w:lineRule="auto"/>
        <w:jc w:val="cente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BY</w:t>
      </w:r>
    </w:p>
    <w:p w:rsidR="00000000" w:rsidDel="00000000" w:rsidP="00000000" w:rsidRDefault="00000000" w:rsidRPr="00000000" w14:paraId="00000008">
      <w:pPr>
        <w:spacing w:line="276" w:lineRule="auto"/>
        <w:jc w:val="cente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DR. WANJIKU KINYANJUI</w:t>
      </w:r>
    </w:p>
    <w:p w:rsidR="00000000" w:rsidDel="00000000" w:rsidP="00000000" w:rsidRDefault="00000000" w:rsidRPr="00000000" w14:paraId="00000009">
      <w:pPr>
        <w:spacing w:line="276" w:lineRule="auto"/>
        <w:jc w:val="center"/>
        <w:rPr>
          <w:rFonts w:ascii="Times New Roman" w:cs="Times New Roman" w:eastAsia="Times New Roman" w:hAnsi="Times New Roman"/>
          <w:b w:val="1"/>
          <w:i w:val="0"/>
          <w:sz w:val="24"/>
          <w:szCs w:val="24"/>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Learning Objectives</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By the end of this topic, the learners should have:</w:t>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 Understood what attitudes are, how they are learned and their characteristics.</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Appreciated the structure and scope of selected models of attitudes.</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Understood the various ways in which consumers’ attitudes are changed.</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Appreciate how consumers’ attitudes can lead to behavior and how behavior can lead to attitude change</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Introduction</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Consumers buy products which they have positive and favorable feelings about and therefore marketers must ensure that consumers maintain these attitudes following the purchase so that they keep buying their products repeatedly to create brand loyalty.</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 attitude is a learned predisposition to behave in a consistently favorable or unfavorable way toward a given object (Schiffman &amp; Wisenblit, 2019). In this context “object” can be a product, brand, service, price, package, advertisement, promotional medium, or the retailer selling the product, among other dimensions of consumer behavior.</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By studying consumers’ attitudes:</w:t>
      </w:r>
    </w:p>
    <w:p w:rsidR="00000000" w:rsidDel="00000000" w:rsidP="00000000" w:rsidRDefault="00000000" w:rsidRPr="00000000" w14:paraId="0000002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40" w:before="240" w:line="276"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Marketers can determine whether consumers will adopt their new products.</w:t>
      </w:r>
    </w:p>
    <w:p w:rsidR="00000000" w:rsidDel="00000000" w:rsidP="00000000" w:rsidRDefault="00000000" w:rsidRPr="00000000" w14:paraId="0000002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40" w:before="240" w:line="276"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Marketers develop promotional strategies</w:t>
      </w:r>
    </w:p>
    <w:p w:rsidR="00000000" w:rsidDel="00000000" w:rsidP="00000000" w:rsidRDefault="00000000" w:rsidRPr="00000000" w14:paraId="0000002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40" w:before="240" w:line="276"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Marketers are able to refine their segmentation and targeting tools based on what they know about consumer attitudes towards their products and services.</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6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Although attitudes largely lead to behavior, they are not synonymous with behavior. Occasionally, attitudes reflect either a favorable or an unfavorable evaluation of the attitude object, which might or might not lead to behavior. Attitudes might propel consumers toward a particular behavior or repel them away from such behavior.</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Consumers learn attitudes from direct interaction with the product, through word-of-mouth, exposure to mass media, and other information sources. Attitudes reflect either favorable or unfavorable evaluations of the attitude object and motivate consumers either to buy or not buy particular products or brands.</w:t>
      </w:r>
    </w:p>
    <w:p w:rsidR="00000000" w:rsidDel="00000000" w:rsidP="00000000" w:rsidRDefault="00000000" w:rsidRPr="00000000" w14:paraId="0000002B">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attitude describes a person’s relatively consistent evaluations, feelings, and tendencies towards an object or an idea. Attitudes put people into a frame of mind for liking or disliking things and moving toward or away from them. Companies can benefit by researching attitudes towards their products. Understanding attitudes and beliefs is the first step toward changing or reinforcing them. Attitudes are very difficult to change.</w:t>
      </w:r>
    </w:p>
    <w:p w:rsidR="00000000" w:rsidDel="00000000" w:rsidP="00000000" w:rsidRDefault="00000000" w:rsidRPr="00000000" w14:paraId="0000002C">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person’s attitudes fit into a pattern, and changing one attitude may require making many difficult adjustments. It is easier for a company to create products that are compatible with existing attitudes than to change the attitudes toward their products. There are exceptions, of course, where the high cost of trying to change attitudes may pay off.. We can now appreciate the many individual characteristics and forces influencing consumer behavior. Consumer choice is the result of a complex interplay of cultural, social, personal, and psychological factors. We as marketers cannot influence many of these; however, they help the marketer to better understand Customer’s reactions and behavior.</w:t>
      </w:r>
    </w:p>
    <w:p w:rsidR="00000000" w:rsidDel="00000000" w:rsidP="00000000" w:rsidRDefault="00000000" w:rsidRPr="00000000" w14:paraId="0000002D">
      <w:pPr>
        <w:spacing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Characteristics of Attitudes</w:t>
      </w:r>
    </w:p>
    <w:p w:rsidR="00000000" w:rsidDel="00000000" w:rsidP="00000000" w:rsidRDefault="00000000" w:rsidRPr="00000000" w14:paraId="0000002E">
      <w:pPr>
        <w:numPr>
          <w:ilvl w:val="0"/>
          <w:numId w:val="6"/>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Attitudes are the complex combination of things we call personality, beliefs, values, behaviors, and motivations.</w:t>
      </w:r>
    </w:p>
    <w:p w:rsidR="00000000" w:rsidDel="00000000" w:rsidP="00000000" w:rsidRDefault="00000000" w:rsidRPr="00000000" w14:paraId="0000002F">
      <w:pPr>
        <w:numPr>
          <w:ilvl w:val="0"/>
          <w:numId w:val="6"/>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can fall anywhere along a continuum from very favorable to very unfavorable.</w:t>
      </w:r>
    </w:p>
    <w:p w:rsidR="00000000" w:rsidDel="00000000" w:rsidP="00000000" w:rsidRDefault="00000000" w:rsidRPr="00000000" w14:paraId="00000030">
      <w:pPr>
        <w:numPr>
          <w:ilvl w:val="0"/>
          <w:numId w:val="6"/>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people, irrespective of their status or intelligence, hold attitudes.</w:t>
      </w:r>
    </w:p>
    <w:p w:rsidR="00000000" w:rsidDel="00000000" w:rsidP="00000000" w:rsidRDefault="00000000" w:rsidRPr="00000000" w14:paraId="00000031">
      <w:pPr>
        <w:numPr>
          <w:ilvl w:val="0"/>
          <w:numId w:val="6"/>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attitude exists in every person’s mind. It helps to define our identity, guide our actions, and influence how we judge people.</w:t>
      </w:r>
    </w:p>
    <w:p w:rsidR="00000000" w:rsidDel="00000000" w:rsidP="00000000" w:rsidRDefault="00000000" w:rsidRPr="00000000" w14:paraId="00000032">
      <w:pPr>
        <w:numPr>
          <w:ilvl w:val="0"/>
          <w:numId w:val="6"/>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the feeling and belief components of attitude are internal to a person, we can view a person’s attitude from their resulting behavior.</w:t>
      </w:r>
    </w:p>
    <w:p w:rsidR="00000000" w:rsidDel="00000000" w:rsidP="00000000" w:rsidRDefault="00000000" w:rsidRPr="00000000" w14:paraId="00000033">
      <w:pPr>
        <w:numPr>
          <w:ilvl w:val="0"/>
          <w:numId w:val="6"/>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Attitude helps us define how we see situations and define how we behave toward the situation or object.</w:t>
      </w:r>
    </w:p>
    <w:p w:rsidR="00000000" w:rsidDel="00000000" w:rsidP="00000000" w:rsidRDefault="00000000" w:rsidRPr="00000000" w14:paraId="00000034">
      <w:pPr>
        <w:numPr>
          <w:ilvl w:val="0"/>
          <w:numId w:val="6"/>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provides us with internal cognitions or beliefs and thoughts about people and objects.</w:t>
      </w:r>
    </w:p>
    <w:p w:rsidR="00000000" w:rsidDel="00000000" w:rsidP="00000000" w:rsidRDefault="00000000" w:rsidRPr="00000000" w14:paraId="00000035">
      <w:pPr>
        <w:numPr>
          <w:ilvl w:val="0"/>
          <w:numId w:val="6"/>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can also be explicit and implicit. Explicit attitude is those that we are consciously aware of an implicit attitude is unconscious, but still, affect our behaviors.</w:t>
      </w:r>
    </w:p>
    <w:p w:rsidR="00000000" w:rsidDel="00000000" w:rsidP="00000000" w:rsidRDefault="00000000" w:rsidRPr="00000000" w14:paraId="00000036">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Attitude Formation</w:t>
      </w:r>
    </w:p>
    <w:p w:rsidR="00000000" w:rsidDel="00000000" w:rsidP="00000000" w:rsidRDefault="00000000" w:rsidRPr="00000000" w14:paraId="00000038">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Formation of an attitude refers to the shift from having no attitude toward a given object to having some attitude toward it, which comes to learning</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Attitudes can be formed in either of the following ways:</w:t>
      </w:r>
    </w:p>
    <w:p w:rsidR="00000000" w:rsidDel="00000000" w:rsidP="00000000" w:rsidRDefault="00000000" w:rsidRPr="00000000" w14:paraId="0000003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Attitudes are created by first creating beliefs. Consumer beliefs are the knowledge that a consumer has about objects, their attributes, and the benefits provided by the objects. Consumer beliefs are created by processing information--cognitive learning.</w:t>
      </w:r>
    </w:p>
    <w:p w:rsidR="00000000" w:rsidDel="00000000" w:rsidP="00000000" w:rsidRDefault="00000000" w:rsidRPr="00000000" w14:paraId="0000003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Need Satisfaction: Research reveals that human beings tend to develop favorable attitude toward things which help to satisfy needs.  Whenever something hinders our reaching a goal or stop us from doing something that we want to, we form negative feelings towards those things which stand in our way.</w:t>
      </w:r>
    </w:p>
    <w:p w:rsidR="00000000" w:rsidDel="00000000" w:rsidP="00000000" w:rsidRDefault="00000000" w:rsidRPr="00000000" w14:paraId="0000003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Classical Conditioning: According to classical learning a neutral stimulus comes to elicit an unconditioned response when repeatedly paired with an unconditioned stimulus. Social psychologists opine that it applies to the development of attitudes as well. For example, when a child repeatedly listens to his parents saying that GMOs are bad to our health and cause cancer, then the child develops a negative attitude towards GMOs even though initially this word  GMO was neutral to him.</w:t>
      </w:r>
    </w:p>
    <w:p w:rsidR="00000000" w:rsidDel="00000000" w:rsidP="00000000" w:rsidRDefault="00000000" w:rsidRPr="00000000" w14:paraId="0000003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Instrumental Conditioning: According to this theory of learning , responses that are rewarded show an increased probability of repeating such responses. However, we tend not to repeat responses that are punished. Studies reveal that children develop attitudes maintained by their parents simply because holding such attitudes is rewarding. </w:t>
      </w:r>
    </w:p>
    <w:p w:rsidR="00000000" w:rsidDel="00000000" w:rsidP="00000000" w:rsidRDefault="00000000" w:rsidRPr="00000000" w14:paraId="0000003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Group Affiliations: Group affiliations are an important source of formation and development of attitude. An individual adopts the values, norms, opinions and beliefs of others in order to become an acceptable member of that group. A group exerts pressure for conformity to group and nonconformity is met with punishment. According to social psychologists group affiliations affect attitude formation.</w:t>
      </w:r>
    </w:p>
    <w:p w:rsidR="00000000" w:rsidDel="00000000" w:rsidP="00000000" w:rsidRDefault="00000000" w:rsidRPr="00000000" w14:paraId="0000003E">
      <w:pPr>
        <w:spacing w:line="276"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F">
      <w:pPr>
        <w:spacing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Structural Models of Attitudes</w:t>
      </w:r>
    </w:p>
    <w:p w:rsidR="00000000" w:rsidDel="00000000" w:rsidP="00000000" w:rsidRDefault="00000000" w:rsidRPr="00000000" w14:paraId="0000004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76"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Tri-component Attitude Model</w:t>
      </w:r>
    </w:p>
    <w:p w:rsidR="00000000" w:rsidDel="00000000" w:rsidP="00000000" w:rsidRDefault="00000000" w:rsidRPr="00000000" w14:paraId="00000041">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tri-component attitude model, attitude consists of three major components: a cognitive component, an affective component, and a conative component.</w:t>
      </w:r>
    </w:p>
    <w:p w:rsidR="00000000" w:rsidDel="00000000" w:rsidP="00000000" w:rsidRDefault="00000000" w:rsidRPr="00000000" w14:paraId="00000042">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t>
        <w:tab/>
        <w:t xml:space="preserve">The cognitive component: The cognitive component consists of a person’s cognitions, i.e., knowledge and perceptions (about an object). This knowledge and resulting perceptions commonly take the form of beliefs, images, and long-term memories. A utility function representing the weighted product of attributes and criteria would be used to develop the final ranking and thus choice. This model represents the process used by individuals with a strong Thinking Cognitive Style.</w:t>
      </w:r>
    </w:p>
    <w:p w:rsidR="00000000" w:rsidDel="00000000" w:rsidP="00000000" w:rsidRDefault="00000000" w:rsidRPr="00000000" w14:paraId="00000044">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w:t>
        <w:tab/>
        <w:t xml:space="preserve">The affective component: The affective component of an attitude comprises of the consumers emotions or feelings (toward an object). These emotions or feelings are frequently treated by consumer researchers as primarily evaluative in nature; i.e., they capture an individual’s direct or global assessment of the attitude-object, which might be positive, negative, or mixed reaction consisting of our feelings about an object. Buying of any product or service would be accomplished on the basis of how each product/service makes the decision maker feel. The product that evokes the greatest positive (pleasurable) affective response would thus be ranked first. The affective response may be derived through association (i.e., category attributes) or directly attributed to the interaction between the product or service and the decision maker. It is believed that the manner in which the product/service affirms or disaffirms the self-concept of the decision maker has a strong impact to the decision maker’s affect response to the candidate. This model represents the process used by individuals with a strong Feeling Cognitive Style. Ordering of the three job candidates would be accomplished on the basis of how each candidate makes the decision maker feel. The candidate that evokes the greatest positive (pleasurable) affective response would thus be ranked first. The affective response maybe derived through association (i.e., category attributes) or directly attributed to the interaction between the candidate and the decision maker. It is believed that the manner in which the candidate affirms or disaffirms the self-concept of the decision maker has a strong impact to the decision maker’s affect response to the candidate.</w:t>
      </w:r>
    </w:p>
    <w:p w:rsidR="00000000" w:rsidDel="00000000" w:rsidP="00000000" w:rsidRDefault="00000000" w:rsidRPr="00000000" w14:paraId="00000046">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tab/>
        <w:t xml:space="preserve">The conative component: The conative component is concerned with the likelihood or tendency of certain behavior with regard to the attitude object. It would also mean the predisposition or tendency to act in a certain manner toward an object</w:t>
      </w:r>
    </w:p>
    <w:p w:rsidR="00000000" w:rsidDel="00000000" w:rsidP="00000000" w:rsidRDefault="00000000" w:rsidRPr="00000000" w14:paraId="00000048">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76"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Multi-attribute Attitude Models</w:t>
      </w:r>
    </w:p>
    <w:p w:rsidR="00000000" w:rsidDel="00000000" w:rsidP="00000000" w:rsidRDefault="00000000" w:rsidRPr="00000000" w14:paraId="0000004A">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Multi-attribute attitude models portray consumers’ attitudes with regard to an attitude “object” as a function of consumers’ perceptions and assessment of the key attributes or beliefs held with regard to the particular attitude “objects”. The three models, which are very popular, are: the attitude-toward-object model, the attitude-toward-behavior model, and the theory of reasoned-action model.</w:t>
      </w:r>
    </w:p>
    <w:p w:rsidR="00000000" w:rsidDel="00000000" w:rsidP="00000000" w:rsidRDefault="00000000" w:rsidRPr="00000000" w14:paraId="0000004B">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Attitude toward object model. The attitude-toward object model is suitable for measuring attitudes towards a product or service category or specific brands. This model says that the consumer’s attitude toward a product or specific brands of a product is a function of the presence or absence and evaluation of certain product-specific beliefs or attributes. In other words, consumers generally have favorable attitudes toward those brands that they believe have an adequate level of attributes that they evaluate as positive, and they have unfavorable attitudes towards those brands they feel do not have an adequate level of desired attributes or have too many negative or undesired attributes.</w:t>
      </w:r>
    </w:p>
    <w:p w:rsidR="00000000" w:rsidDel="00000000" w:rsidP="00000000" w:rsidRDefault="00000000" w:rsidRPr="00000000" w14:paraId="0000004C">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Attitude towards behavior model: This model is the individual’s attitude toward the object itself. The root of the attitude-towards-behavior model is that it seems to correspond somewhat more closely to actual behavior than does the attitude-toward-object model. So taking on from liking a Porsche, we may say you are not ready to buy/drive one because you believe that you are too young/ old to do so.</w:t>
      </w:r>
    </w:p>
    <w:p w:rsidR="00000000" w:rsidDel="00000000" w:rsidP="00000000" w:rsidRDefault="00000000" w:rsidRPr="00000000" w14:paraId="0000004E">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Theory of reasoned-action-model: This model represents a comprehensive integration of attitude components into a structure that is designed to lead to both better explanations and better predictions of behavior. Similar to the basic tricomponent attitude model, the theory-of-reasoned-action model incorporates a cognitive component, an affective component, and a conative component. Additionally, it holds that researchers must measure the subjective norms that influence a person’s intention to act before gauging the level of intention. Subjective norms are the person’s feelings as to what family, friends, roommates, co-workers think of the action the person contemplates. For example, if a student wanted to get a tattoo but first considered whether her parents would approve or disapprove, her consideration is her subjective norm</w:t>
      </w:r>
    </w:p>
    <w:p w:rsidR="00000000" w:rsidDel="00000000" w:rsidP="00000000" w:rsidRDefault="00000000" w:rsidRPr="00000000" w14:paraId="0000004F">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spacing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 Theory of Trying to Consume</w:t>
      </w:r>
    </w:p>
    <w:p w:rsidR="00000000" w:rsidDel="00000000" w:rsidP="00000000" w:rsidRDefault="00000000" w:rsidRPr="00000000" w14:paraId="00000051">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theory of trying to consume has been designed to account for the many cases where the action or outcome is not certain, but instead reflects the consumer’s attempts to consume or purchase. In such cases there are often personal impediments and/or environmental impediments that might prevent the desired action or outcome from occurring. Here again, the key point is that in these cases of trying, the outcome is not, and cannot be assumed to be certain. The focus here is the “trying” or seeking part, rather than the outcome (consumption).</w:t>
      </w:r>
    </w:p>
    <w:p w:rsidR="00000000" w:rsidDel="00000000" w:rsidP="00000000" w:rsidRDefault="00000000" w:rsidRPr="00000000" w14:paraId="00000052">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spacing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 Attitude-Towards-the-Ad Models</w:t>
      </w:r>
    </w:p>
    <w:p w:rsidR="00000000" w:rsidDel="00000000" w:rsidP="00000000" w:rsidRDefault="00000000" w:rsidRPr="00000000" w14:paraId="00000054">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essence of this model can be explained by the following:</w:t>
      </w:r>
    </w:p>
    <w:p w:rsidR="00000000" w:rsidDel="00000000" w:rsidP="00000000" w:rsidRDefault="00000000" w:rsidRPr="00000000" w14:paraId="000000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Normally, if you like an ad, you are more likely to purchase the advertised brand. </w:t>
      </w:r>
    </w:p>
    <w:p w:rsidR="00000000" w:rsidDel="00000000" w:rsidP="00000000" w:rsidRDefault="00000000" w:rsidRPr="00000000" w14:paraId="000000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6"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 a new product/brand, an ad has a stronger impact on brand attitude and purchase intention.</w:t>
      </w:r>
    </w:p>
    <w:p w:rsidR="00000000" w:rsidDel="00000000" w:rsidP="00000000" w:rsidRDefault="00000000" w:rsidRPr="00000000" w14:paraId="00000057">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attitude-toward-the-ad model proposes that the feelings consumers form when they see and hear ads significantly impact their attitudes toward the brands that are advertised.</w:t>
      </w:r>
    </w:p>
    <w:p w:rsidR="00000000" w:rsidDel="00000000" w:rsidP="00000000" w:rsidRDefault="00000000" w:rsidRPr="00000000" w14:paraId="00000058">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spacing w:line="276"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A">
      <w:pPr>
        <w:spacing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Strategies for Attitude Change</w:t>
      </w:r>
    </w:p>
    <w:p w:rsidR="00000000" w:rsidDel="00000000" w:rsidP="00000000" w:rsidRDefault="00000000" w:rsidRPr="00000000" w14:paraId="0000005B">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Bringing about a change in the consumer attitudes is a very important strategic consideration for marketers. When the product or brand is the market leader, the marketers will work at ensuring that their customers continue to patronize their product with the existing positive attitude. Such firms also have to ensure that their existing loyal customers do not yield to their competitor’s attitude change ploys. But it is the firm whose is not the brand leader, which tries to adopt marketing strategies so as to change the attitudes of the market leaders, customers and win them over. Among the attitude change strategies that are available to them are:</w:t>
      </w:r>
    </w:p>
    <w:p w:rsidR="00000000" w:rsidDel="00000000" w:rsidP="00000000" w:rsidRDefault="00000000" w:rsidRPr="00000000" w14:paraId="0000005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Changing the consumer’s basic motivational function </w:t>
      </w:r>
    </w:p>
    <w:p w:rsidR="00000000" w:rsidDel="00000000" w:rsidP="00000000" w:rsidRDefault="00000000" w:rsidRPr="00000000" w14:paraId="0000005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Associating the product with an admired group or event</w:t>
      </w:r>
    </w:p>
    <w:p w:rsidR="00000000" w:rsidDel="00000000" w:rsidP="00000000" w:rsidRDefault="00000000" w:rsidRPr="00000000" w14:paraId="0000005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Resolving two conflicting attitudes</w:t>
      </w:r>
    </w:p>
    <w:p w:rsidR="00000000" w:rsidDel="00000000" w:rsidP="00000000" w:rsidRDefault="00000000" w:rsidRPr="00000000" w14:paraId="0000005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Altering components of the Multi-attribute model, </w:t>
      </w:r>
    </w:p>
    <w:p w:rsidR="00000000" w:rsidDel="00000000" w:rsidP="00000000" w:rsidRDefault="00000000" w:rsidRPr="00000000" w14:paraId="0000006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Changing consumer beliefs about competitor’s brands.</w:t>
      </w:r>
    </w:p>
    <w:p w:rsidR="00000000" w:rsidDel="00000000" w:rsidP="00000000" w:rsidRDefault="00000000" w:rsidRPr="00000000" w14:paraId="00000061">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76" w:lineRule="auto"/>
        <w:ind w:left="360" w:right="0" w:hanging="36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Changing the basic motivational function</w:t>
      </w:r>
    </w:p>
    <w:p w:rsidR="00000000" w:rsidDel="00000000" w:rsidP="00000000" w:rsidRDefault="00000000" w:rsidRPr="00000000" w14:paraId="00000063">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strategy calls for changing consumer attitudes towards a product or brand by arousing a new need and making it conspicuous. One such method changing motivation is called the functional approach. As per this approach, attitudes can be classified in terms of four functions, that is:</w:t>
      </w:r>
    </w:p>
    <w:p w:rsidR="00000000" w:rsidDel="00000000" w:rsidP="00000000" w:rsidRDefault="00000000" w:rsidRPr="00000000" w14:paraId="0000006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utilitarian function </w:t>
      </w:r>
    </w:p>
    <w:p w:rsidR="00000000" w:rsidDel="00000000" w:rsidP="00000000" w:rsidRDefault="00000000" w:rsidRPr="00000000" w14:paraId="0000006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ego defensive function</w:t>
      </w:r>
    </w:p>
    <w:p w:rsidR="00000000" w:rsidDel="00000000" w:rsidP="00000000" w:rsidRDefault="00000000" w:rsidRPr="00000000" w14:paraId="0000006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value - expressive function </w:t>
      </w:r>
    </w:p>
    <w:p w:rsidR="00000000" w:rsidDel="00000000" w:rsidP="00000000" w:rsidRDefault="00000000" w:rsidRPr="00000000" w14:paraId="0000006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Knowledge function.</w:t>
      </w:r>
    </w:p>
    <w:p w:rsidR="00000000" w:rsidDel="00000000" w:rsidP="00000000" w:rsidRDefault="00000000" w:rsidRPr="00000000" w14:paraId="00000068">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The utilitarian function</w:t>
      </w:r>
      <w:r w:rsidDel="00000000" w:rsidR="00000000" w:rsidRPr="00000000">
        <w:rPr>
          <w:rFonts w:ascii="Times New Roman" w:cs="Times New Roman" w:eastAsia="Times New Roman" w:hAnsi="Times New Roman"/>
          <w:sz w:val="24"/>
          <w:szCs w:val="24"/>
          <w:rtl w:val="0"/>
        </w:rPr>
        <w:t xml:space="preserve">: A consumer develops a brand attitude because of its utility. In other words; we develop a favorable attitude towards a product because of its utility function. So marketers try to change consumer attitudes in favor of their products or brand by highlighting its utilitarian purpose, which the competitor’s consumers may not have considered.</w:t>
      </w:r>
    </w:p>
    <w:p w:rsidR="00000000" w:rsidDel="00000000" w:rsidP="00000000" w:rsidRDefault="00000000" w:rsidRPr="00000000" w14:paraId="0000006A">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Ego defensive function</w:t>
      </w:r>
      <w:r w:rsidDel="00000000" w:rsidR="00000000" w:rsidRPr="00000000">
        <w:rPr>
          <w:rFonts w:ascii="Times New Roman" w:cs="Times New Roman" w:eastAsia="Times New Roman" w:hAnsi="Times New Roman"/>
          <w:sz w:val="24"/>
          <w:szCs w:val="24"/>
          <w:rtl w:val="0"/>
        </w:rPr>
        <w:t xml:space="preserve">: Most individuals want to protect their self-image. They want re-assurance about their self-image from inner feelings or doubts. Firms marketing personal care and cosmetics try to appeal to this need and develop a favorable attitude change towards their products or brands by communicating a re-assurance to the consumer’s self-concept.</w:t>
      </w:r>
    </w:p>
    <w:p w:rsidR="00000000" w:rsidDel="00000000" w:rsidP="00000000" w:rsidRDefault="00000000" w:rsidRPr="00000000" w14:paraId="0000006B">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The value expressive function</w:t>
      </w:r>
      <w:r w:rsidDel="00000000" w:rsidR="00000000" w:rsidRPr="00000000">
        <w:rPr>
          <w:rFonts w:ascii="Times New Roman" w:cs="Times New Roman" w:eastAsia="Times New Roman" w:hAnsi="Times New Roman"/>
          <w:sz w:val="24"/>
          <w:szCs w:val="24"/>
          <w:rtl w:val="0"/>
        </w:rPr>
        <w:t xml:space="preserve">: A. consumer develops an attitude based on his general value, life style and outlook. If the target consumers hold a positive attitude towards being fashionable, then they will have a positive attitude towards high fashion clothes</w:t>
      </w:r>
    </w:p>
    <w:p w:rsidR="00000000" w:rsidDel="00000000" w:rsidP="00000000" w:rsidRDefault="00000000" w:rsidRPr="00000000" w14:paraId="0000006C">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The knowledge function</w:t>
      </w:r>
      <w:r w:rsidDel="00000000" w:rsidR="00000000" w:rsidRPr="00000000">
        <w:rPr>
          <w:rFonts w:ascii="Times New Roman" w:cs="Times New Roman" w:eastAsia="Times New Roman" w:hAnsi="Times New Roman"/>
          <w:sz w:val="24"/>
          <w:szCs w:val="24"/>
          <w:rtl w:val="0"/>
        </w:rPr>
        <w:t xml:space="preserve">: Human nature is such that individuals prefer to know and understand the people and things they are in contact. While product positioning, marketers try to do this and improve the consumers’ attitude towards their product or brand by highlighting its benefits over competing brands.</w:t>
      </w:r>
    </w:p>
    <w:p w:rsidR="00000000" w:rsidDel="00000000" w:rsidP="00000000" w:rsidRDefault="00000000" w:rsidRPr="00000000" w14:paraId="0000006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76" w:lineRule="auto"/>
        <w:ind w:left="360" w:right="0" w:hanging="36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Associating the product with an admired group or event</w:t>
      </w:r>
    </w:p>
    <w:p w:rsidR="00000000" w:rsidDel="00000000" w:rsidP="00000000" w:rsidRDefault="00000000" w:rsidRPr="00000000" w14:paraId="0000006E">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times attitudes come to be attached to certain groups, social events or causes. So marketers could try strategies whereby their product or service comes to be associated with certain events, social groups or causes.</w:t>
      </w:r>
    </w:p>
    <w:p w:rsidR="00000000" w:rsidDel="00000000" w:rsidP="00000000" w:rsidRDefault="00000000" w:rsidRPr="00000000" w14:paraId="0000006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76" w:lineRule="auto"/>
        <w:ind w:left="360" w:right="0" w:hanging="36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Resolving two conflicting attitudes</w:t>
      </w:r>
    </w:p>
    <w:p w:rsidR="00000000" w:rsidDel="00000000" w:rsidP="00000000" w:rsidRDefault="00000000" w:rsidRPr="00000000" w14:paraId="00000070">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Marketers also try to take advantage of actual or potential conflict between attitudes. At times firms make consumers see that their attitudes towards a brand is in conflict with another attitude, and then they may be inclined to change their evaluation of the brand.</w:t>
      </w:r>
    </w:p>
    <w:p w:rsidR="00000000" w:rsidDel="00000000" w:rsidP="00000000" w:rsidRDefault="00000000" w:rsidRPr="00000000" w14:paraId="0000007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76" w:lineRule="auto"/>
        <w:ind w:left="360" w:right="0" w:hanging="36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Altering components of the Multi-attribute model</w:t>
      </w:r>
    </w:p>
    <w:p w:rsidR="00000000" w:rsidDel="00000000" w:rsidP="00000000" w:rsidRDefault="00000000" w:rsidRPr="00000000" w14:paraId="00000072">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previous discussion came across a number of Multi-attribute models, which have implication for attitude change strategies. To be more precise, these models provide us with additional insights as to how to bring about attitudinal change.</w:t>
      </w:r>
    </w:p>
    <w:p w:rsidR="00000000" w:rsidDel="00000000" w:rsidP="00000000" w:rsidRDefault="00000000" w:rsidRPr="00000000" w14:paraId="0000007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76" w:lineRule="auto"/>
        <w:ind w:left="360" w:right="0" w:hanging="36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Changing consumer beliefs about competitor’s brands</w:t>
      </w:r>
    </w:p>
    <w:p w:rsidR="00000000" w:rsidDel="00000000" w:rsidP="00000000" w:rsidRDefault="00000000" w:rsidRPr="00000000" w14:paraId="00000074">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Usually it is seen that the attitude change agent is a well respected agent authority or peer group. The amount of attitude change is related to the credibility of the source of the message. The major purpose of changing attitudes is to eventually change consumer behavior. Thus an understanding of consumer attitudes towards their product will enable the marketer to adopt suitable strategies and create a positive image or attitude for that matter of their products in the minds of the consumer. </w:t>
      </w:r>
    </w:p>
    <w:p w:rsidR="00000000" w:rsidDel="00000000" w:rsidP="00000000" w:rsidRDefault="00000000" w:rsidRPr="00000000" w14:paraId="00000075">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spacing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elaboration likelihood model (ELM)</w:t>
      </w:r>
    </w:p>
    <w:p w:rsidR="00000000" w:rsidDel="00000000" w:rsidP="00000000" w:rsidRDefault="00000000" w:rsidRPr="00000000" w14:paraId="00000077">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ELM proposes that attitudes can sometimes be changed by either one of two different routes to persuasion—a central route or a peripheral route—and that the cognitive elaboration related to the processing of information received via each route is different.</w:t>
      </w:r>
    </w:p>
    <w:p w:rsidR="00000000" w:rsidDel="00000000" w:rsidP="00000000" w:rsidRDefault="00000000" w:rsidRPr="00000000" w14:paraId="00000078">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central route to persuasion is a promotional approach maintaining that highly involved consumers are best reached and persuaded through ads focused on the product’s attributes. While, the peripheral route to persuasion maintains that uninvolved consumers can be best persuaded by the ad’s visual aspects rather than its informative copy.</w:t>
      </w:r>
    </w:p>
    <w:p w:rsidR="00000000" w:rsidDel="00000000" w:rsidP="00000000" w:rsidRDefault="00000000" w:rsidRPr="00000000" w14:paraId="00000079">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Attitude change occurs because the consumer actively seeks out information relevant to the attitude object itself. When consumers exert the effort to comprehend, learn, or evaluate the available information about the attitude object, learning and attitude change occur via the central route.</w:t>
      </w:r>
    </w:p>
    <w:p w:rsidR="00000000" w:rsidDel="00000000" w:rsidP="00000000" w:rsidRDefault="00000000" w:rsidRPr="00000000" w14:paraId="0000007A">
      <w:pPr>
        <w:spacing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Cognitive Dissonance and Conflict Resolution</w:t>
      </w:r>
    </w:p>
    <w:p w:rsidR="00000000" w:rsidDel="00000000" w:rsidP="00000000" w:rsidRDefault="00000000" w:rsidRPr="00000000" w14:paraId="0000007B">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Traditionally, it has been viewed that consumers develop their attitudes before taking action. However, there are theories that refute the “attitude precedes behavior” perspective. Specifically, cognitive dissonance theory and attribution theory provide different explanations as to why and how behavior sometimes precedes attitude formation. </w:t>
      </w:r>
    </w:p>
    <w:p w:rsidR="00000000" w:rsidDel="00000000" w:rsidP="00000000" w:rsidRDefault="00000000" w:rsidRPr="00000000" w14:paraId="0000007C">
      <w:pPr>
        <w:spacing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Cognitive dissonance occurs when a consumer holds conflicting thoughts about a belief or an attitude object. When cognitive dissonance occurs after a purchase, it is called post-purchase dissonance. Because expensive and important purchases require compromise and choice among similar alternatives, post-purchase dissonance in such instances commonly occurs, and leaves consumers with an uneasy feeling about their behavior. Thus, marketers must ensure that these consumers resolve conflicting cognitions by changing their attitudes to conform to their behaviors.</w:t>
      </w:r>
      <w:r w:rsidDel="00000000" w:rsidR="00000000" w:rsidRPr="00000000">
        <w:rPr>
          <w:rtl w:val="0"/>
        </w:rPr>
      </w:r>
    </w:p>
    <w:p w:rsidR="00000000" w:rsidDel="00000000" w:rsidP="00000000" w:rsidRDefault="00000000" w:rsidRPr="00000000" w14:paraId="0000007D">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Attribution Theory- Attribution theory attempts to explain how people assign causality to events on the basis of either their own behavior or the behavior of others.</w:t>
      </w:r>
    </w:p>
    <w:p w:rsidR="00000000" w:rsidDel="00000000" w:rsidP="00000000" w:rsidRDefault="00000000" w:rsidRPr="00000000" w14:paraId="0000007E">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theory is focused on how people assign causality to events and form or alter their attitudes after assessing their own or other people’s behavior (Schiffman &amp; Wisenblit,2019).</w:t>
      </w:r>
    </w:p>
    <w:p w:rsidR="00000000" w:rsidDel="00000000" w:rsidP="00000000" w:rsidRDefault="00000000" w:rsidRPr="00000000" w14:paraId="0000007F">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0">
      <w:pPr>
        <w:spacing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Attribution Theory Issues</w:t>
      </w:r>
    </w:p>
    <w:p w:rsidR="00000000" w:rsidDel="00000000" w:rsidP="00000000" w:rsidRDefault="00000000" w:rsidRPr="00000000" w14:paraId="0000008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Self-Perception Theory- This addresses individual judgments as to the cause of their individual behavior. It suggests that attitudes develop as consumers make judgments about their own behavior.</w:t>
      </w:r>
    </w:p>
    <w:p w:rsidR="00000000" w:rsidDel="00000000" w:rsidP="00000000" w:rsidRDefault="00000000" w:rsidRPr="00000000" w14:paraId="0000008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Internal attribution—giving yourself credit for the outcomes— your ability, your skill, or your effort.</w:t>
      </w:r>
    </w:p>
    <w:p w:rsidR="00000000" w:rsidDel="00000000" w:rsidP="00000000" w:rsidRDefault="00000000" w:rsidRPr="00000000" w14:paraId="0000008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External attribution—the purchase was good because of factors beyond your control—luck, etc.</w:t>
      </w:r>
    </w:p>
    <w:p w:rsidR="00000000" w:rsidDel="00000000" w:rsidP="00000000" w:rsidRDefault="00000000" w:rsidRPr="00000000" w14:paraId="0000008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Defensive attribution—consumers are likely to accept credit personally for success, and to credit failure to others or to outside events.</w:t>
      </w:r>
    </w:p>
    <w:p w:rsidR="00000000" w:rsidDel="00000000" w:rsidP="00000000" w:rsidRDefault="00000000" w:rsidRPr="00000000" w14:paraId="00000085">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276"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Attributions Toward Others- This helps us understand how people make attributions toward others.</w:t>
      </w:r>
    </w:p>
    <w:p w:rsidR="00000000" w:rsidDel="00000000" w:rsidP="00000000" w:rsidRDefault="00000000" w:rsidRPr="00000000" w14:paraId="00000087">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time you ask “Why?” about a statement or action of another person, then attribution toward others theory is relevant.</w:t>
      </w:r>
    </w:p>
    <w:p w:rsidR="00000000" w:rsidDel="00000000" w:rsidP="00000000" w:rsidRDefault="00000000" w:rsidRPr="00000000" w14:paraId="0000008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276"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Attributions Toward Objects- this is directed towards judging product performance that consumers are most likely to form product(object) attributions toward things. Specifically, they want to find out why a product meets or does not meet their expectations. </w:t>
      </w:r>
    </w:p>
    <w:p w:rsidR="00000000" w:rsidDel="00000000" w:rsidP="00000000" w:rsidRDefault="00000000" w:rsidRPr="00000000" w14:paraId="00000089">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spacing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Summary</w:t>
      </w:r>
    </w:p>
    <w:p w:rsidR="00000000" w:rsidDel="00000000" w:rsidP="00000000" w:rsidRDefault="00000000" w:rsidRPr="00000000" w14:paraId="0000008B">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way people see themselves is reflected in the casualties they form about prior behaviors and the attitudes they develop thereafter. </w:t>
      </w:r>
    </w:p>
    <w:p w:rsidR="00000000" w:rsidDel="00000000" w:rsidP="00000000" w:rsidRDefault="00000000" w:rsidRPr="00000000" w14:paraId="0000008C">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trying to change consumption-related attitudes, especially with regard to products that require self-participation, marketers must understand how people make attributions, toward others and objects, and also how they analyze their own attributions.</w:t>
      </w:r>
    </w:p>
    <w:p w:rsidR="00000000" w:rsidDel="00000000" w:rsidP="00000000" w:rsidRDefault="00000000" w:rsidRPr="00000000" w14:paraId="0000008D">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spacing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References</w:t>
      </w:r>
    </w:p>
    <w:p w:rsidR="00000000" w:rsidDel="00000000" w:rsidP="00000000" w:rsidRDefault="00000000" w:rsidRPr="00000000" w14:paraId="0000008F">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Schiffman and Kanuk (2007). Consumer Behavior, 9th edition. Pearson Education International. Inc</w:t>
      </w:r>
    </w:p>
    <w:p w:rsidR="00000000" w:rsidDel="00000000" w:rsidP="00000000" w:rsidRDefault="00000000" w:rsidRPr="00000000" w14:paraId="00000090">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Schiffman,L. G Kanuk, L.L &amp; Das, M (2006) Cosumer Behavior, Pearson Prentice Hall, Canada</w:t>
      </w:r>
    </w:p>
    <w:p w:rsidR="00000000" w:rsidDel="00000000" w:rsidP="00000000" w:rsidRDefault="00000000" w:rsidRPr="00000000" w14:paraId="00000091">
      <w:pPr>
        <w:spacing w:line="360" w:lineRule="auto"/>
        <w:jc w:val="both"/>
        <w:rPr>
          <w:rFonts w:ascii="Times New Roman" w:cs="Times New Roman" w:eastAsia="Times New Roman" w:hAnsi="Times New Roman"/>
          <w:sz w:val="24"/>
          <w:szCs w:val="24"/>
        </w:rPr>
      </w:pPr>
      <w:bookmarkStart w:colFirst="0" w:colLast="0" w:name="_heading=h.gjdgxs" w:id="0"/>
      <w:bookmarkEnd w:id="0"/>
      <w:r w:rsidDel="00000000" w:rsidR="00000000" w:rsidRPr="00000000">
        <w:rPr>
          <w:rFonts w:ascii="Times New Roman" w:cs="Times New Roman" w:eastAsia="Times New Roman" w:hAnsi="Times New Roman"/>
          <w:sz w:val="24"/>
          <w:szCs w:val="24"/>
          <w:rtl w:val="0"/>
        </w:rPr>
        <w:t xml:space="preserve">Schiffman L.G &amp; Wisenblit J.L (2019) </w:t>
      </w:r>
      <w:r w:rsidDel="00000000" w:rsidR="00000000" w:rsidRPr="00000000">
        <w:rPr>
          <w:rFonts w:ascii="Times New Roman" w:cs="Times New Roman" w:eastAsia="Times New Roman" w:hAnsi="Times New Roman"/>
          <w:i w:val="1"/>
          <w:sz w:val="24"/>
          <w:szCs w:val="24"/>
          <w:rtl w:val="0"/>
        </w:rPr>
        <w:t xml:space="preserve">Consumer Behavior, </w:t>
      </w:r>
      <w:r w:rsidDel="00000000" w:rsidR="00000000" w:rsidRPr="00000000">
        <w:rPr>
          <w:rFonts w:ascii="Times New Roman" w:cs="Times New Roman" w:eastAsia="Times New Roman" w:hAnsi="Times New Roman"/>
          <w:sz w:val="24"/>
          <w:szCs w:val="24"/>
          <w:rtl w:val="0"/>
        </w:rPr>
        <w:t xml:space="preserve">12</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ed, Pearson, New York</w:t>
      </w:r>
    </w:p>
    <w:p w:rsidR="00000000" w:rsidDel="00000000" w:rsidP="00000000" w:rsidRDefault="00000000" w:rsidRPr="00000000" w14:paraId="00000092">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3">
      <w:pPr>
        <w:spacing w:line="276" w:lineRule="auto"/>
        <w:jc w:val="both"/>
        <w:rPr>
          <w:rFonts w:ascii="Times New Roman" w:cs="Times New Roman" w:eastAsia="Times New Roman" w:hAnsi="Times New Roman"/>
          <w:sz w:val="24"/>
          <w:szCs w:val="24"/>
        </w:rPr>
      </w:pPr>
      <w:r w:rsidDel="00000000" w:rsidR="00000000" w:rsidRPr="00000000">
        <w:rPr>
          <w:rtl w:val="0"/>
        </w:rPr>
      </w:r>
    </w:p>
    <w:sectPr>
      <w:footerReference r:id="rId7"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lowerLetter"/>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0">
    <w:lvl w:ilvl="0">
      <w:start w:val="1"/>
      <w:numFmt w:val="lowerLetter"/>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semiHidden w:val="1"/>
    <w:unhideWhenUsed w:val="1"/>
    <w:rsid w:val="0070465C"/>
    <w:pPr>
      <w:spacing w:after="100" w:afterAutospacing="1" w:before="100" w:beforeAutospacing="1" w:line="240" w:lineRule="auto"/>
    </w:pPr>
    <w:rPr>
      <w:rFonts w:ascii="Times New Roman" w:cs="Times New Roman" w:eastAsia="Times New Roman" w:hAnsi="Times New Roman"/>
      <w:sz w:val="24"/>
      <w:szCs w:val="24"/>
    </w:rPr>
  </w:style>
  <w:style w:type="paragraph" w:styleId="ListParagraph">
    <w:name w:val="List Paragraph"/>
    <w:basedOn w:val="Normal"/>
    <w:uiPriority w:val="34"/>
    <w:qFormat w:val="1"/>
    <w:rsid w:val="004D3DF1"/>
    <w:pPr>
      <w:ind w:left="720"/>
      <w:contextualSpacing w:val="1"/>
    </w:pPr>
  </w:style>
  <w:style w:type="paragraph" w:styleId="Header">
    <w:name w:val="header"/>
    <w:basedOn w:val="Normal"/>
    <w:link w:val="HeaderChar"/>
    <w:uiPriority w:val="99"/>
    <w:unhideWhenUsed w:val="1"/>
    <w:rsid w:val="00C53615"/>
    <w:pPr>
      <w:tabs>
        <w:tab w:val="center" w:pos="4680"/>
        <w:tab w:val="right" w:pos="9360"/>
      </w:tabs>
      <w:spacing w:after="0" w:line="240" w:lineRule="auto"/>
    </w:pPr>
  </w:style>
  <w:style w:type="character" w:styleId="HeaderChar" w:customStyle="1">
    <w:name w:val="Header Char"/>
    <w:basedOn w:val="DefaultParagraphFont"/>
    <w:link w:val="Header"/>
    <w:uiPriority w:val="99"/>
    <w:rsid w:val="00C53615"/>
  </w:style>
  <w:style w:type="paragraph" w:styleId="Footer">
    <w:name w:val="footer"/>
    <w:basedOn w:val="Normal"/>
    <w:link w:val="FooterChar"/>
    <w:uiPriority w:val="99"/>
    <w:unhideWhenUsed w:val="1"/>
    <w:rsid w:val="00C53615"/>
    <w:pPr>
      <w:tabs>
        <w:tab w:val="center" w:pos="4680"/>
        <w:tab w:val="right" w:pos="9360"/>
      </w:tabs>
      <w:spacing w:after="0" w:line="240" w:lineRule="auto"/>
    </w:pPr>
  </w:style>
  <w:style w:type="character" w:styleId="FooterChar" w:customStyle="1">
    <w:name w:val="Footer Char"/>
    <w:basedOn w:val="DefaultParagraphFont"/>
    <w:link w:val="Footer"/>
    <w:uiPriority w:val="99"/>
    <w:rsid w:val="00C53615"/>
  </w:style>
  <w:style w:type="character" w:styleId="Emphasis">
    <w:name w:val="Emphasis"/>
    <w:qFormat w:val="1"/>
    <w:rsid w:val="00EB2403"/>
    <w:rPr>
      <w:i w:val="1"/>
      <w:i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84gO8OaAr/EkurUDU/5i+zhMEYA==">AMUW2mW37W60pQfSRGJ9PhEfTXJmki33YmPKLUZFDwnjpGsR15PEjskDuVppf1+K5yidmHf7IlsqNOKHLTLVqIkHyaNQNU2noqx2xLQ1PUBnALYT/4c45yCyMY9GcRqPygixw4/rhg8c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2022-10-27T07:36:00Z</dcterms:created>
  <dc:creator>user</dc:creator>
</cp:coreProperties>
</file>