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center"/>
        <w:rPr>
          <w:rFonts w:ascii="Times New Roman" w:hAnsi="Times New Roman" w:cs="Times New Roman"/>
          <w:b/>
          <w:sz w:val="24"/>
          <w:szCs w:val="24"/>
        </w:rPr>
      </w:pPr>
      <w:r w:rsidRPr="005F56F9">
        <w:rPr>
          <w:rFonts w:ascii="Times New Roman" w:hAnsi="Times New Roman" w:cs="Times New Roman"/>
          <w:b/>
          <w:sz w:val="24"/>
          <w:szCs w:val="24"/>
        </w:rPr>
        <w:t>CONSUMER BEHAVIOUR</w:t>
      </w:r>
    </w:p>
    <w:p w:rsidR="00DC7628" w:rsidRPr="005F56F9" w:rsidRDefault="00DC7628" w:rsidP="005F56F9">
      <w:pPr>
        <w:spacing w:line="276" w:lineRule="auto"/>
        <w:jc w:val="center"/>
        <w:rPr>
          <w:rFonts w:ascii="Times New Roman" w:hAnsi="Times New Roman" w:cs="Times New Roman"/>
          <w:b/>
          <w:sz w:val="24"/>
          <w:szCs w:val="24"/>
        </w:rPr>
      </w:pPr>
      <w:r w:rsidRPr="005F56F9">
        <w:rPr>
          <w:rFonts w:ascii="Times New Roman" w:hAnsi="Times New Roman" w:cs="Times New Roman"/>
          <w:b/>
          <w:sz w:val="24"/>
          <w:szCs w:val="24"/>
        </w:rPr>
        <w:t>WEEK 8</w:t>
      </w:r>
    </w:p>
    <w:p w:rsidR="00DC7628" w:rsidRPr="005F56F9" w:rsidRDefault="00DC7628" w:rsidP="005F56F9">
      <w:pPr>
        <w:spacing w:line="276" w:lineRule="auto"/>
        <w:jc w:val="center"/>
        <w:rPr>
          <w:rFonts w:ascii="Times New Roman" w:hAnsi="Times New Roman" w:cs="Times New Roman"/>
          <w:b/>
          <w:sz w:val="24"/>
          <w:szCs w:val="24"/>
        </w:rPr>
      </w:pPr>
      <w:bookmarkStart w:id="0" w:name="_GoBack"/>
      <w:bookmarkEnd w:id="0"/>
    </w:p>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center"/>
        <w:rPr>
          <w:rFonts w:ascii="Times New Roman" w:hAnsi="Times New Roman" w:cs="Times New Roman"/>
          <w:b/>
          <w:sz w:val="24"/>
          <w:szCs w:val="24"/>
        </w:rPr>
      </w:pPr>
      <w:r w:rsidRPr="005F56F9">
        <w:rPr>
          <w:rFonts w:ascii="Times New Roman" w:hAnsi="Times New Roman" w:cs="Times New Roman"/>
          <w:b/>
          <w:sz w:val="24"/>
          <w:szCs w:val="24"/>
        </w:rPr>
        <w:t>COMMUNICATION &amp; CONSUMER BEHAVIOR</w:t>
      </w:r>
    </w:p>
    <w:p w:rsidR="00DC7628" w:rsidRPr="005F56F9" w:rsidRDefault="00DC7628" w:rsidP="005F56F9">
      <w:pPr>
        <w:spacing w:line="276" w:lineRule="auto"/>
        <w:jc w:val="center"/>
        <w:rPr>
          <w:rFonts w:ascii="Times New Roman" w:hAnsi="Times New Roman" w:cs="Times New Roman"/>
          <w:b/>
          <w:sz w:val="24"/>
          <w:szCs w:val="24"/>
        </w:rPr>
      </w:pPr>
      <w:r w:rsidRPr="005F56F9">
        <w:rPr>
          <w:rFonts w:ascii="Times New Roman" w:hAnsi="Times New Roman" w:cs="Times New Roman"/>
          <w:b/>
          <w:sz w:val="24"/>
          <w:szCs w:val="24"/>
        </w:rPr>
        <w:t>By</w:t>
      </w:r>
    </w:p>
    <w:p w:rsidR="00DC7628" w:rsidRPr="005F56F9" w:rsidRDefault="00DC7628" w:rsidP="005F56F9">
      <w:pPr>
        <w:spacing w:line="276" w:lineRule="auto"/>
        <w:jc w:val="center"/>
        <w:rPr>
          <w:rFonts w:ascii="Times New Roman" w:hAnsi="Times New Roman" w:cs="Times New Roman"/>
          <w:b/>
          <w:sz w:val="24"/>
          <w:szCs w:val="24"/>
        </w:rPr>
      </w:pPr>
      <w:r w:rsidRPr="005F56F9">
        <w:rPr>
          <w:rFonts w:ascii="Times New Roman" w:hAnsi="Times New Roman" w:cs="Times New Roman"/>
          <w:b/>
          <w:sz w:val="24"/>
          <w:szCs w:val="24"/>
        </w:rPr>
        <w:t xml:space="preserve">Dr. </w:t>
      </w:r>
      <w:proofErr w:type="spellStart"/>
      <w:r w:rsidRPr="005F56F9">
        <w:rPr>
          <w:rFonts w:ascii="Times New Roman" w:hAnsi="Times New Roman" w:cs="Times New Roman"/>
          <w:b/>
          <w:sz w:val="24"/>
          <w:szCs w:val="24"/>
        </w:rPr>
        <w:t>Wanjiku</w:t>
      </w:r>
      <w:proofErr w:type="spellEnd"/>
      <w:r w:rsidRPr="005F56F9">
        <w:rPr>
          <w:rFonts w:ascii="Times New Roman" w:hAnsi="Times New Roman" w:cs="Times New Roman"/>
          <w:b/>
          <w:sz w:val="24"/>
          <w:szCs w:val="24"/>
        </w:rPr>
        <w:t xml:space="preserve"> </w:t>
      </w:r>
      <w:proofErr w:type="spellStart"/>
      <w:r w:rsidRPr="005F56F9">
        <w:rPr>
          <w:rFonts w:ascii="Times New Roman" w:hAnsi="Times New Roman" w:cs="Times New Roman"/>
          <w:b/>
          <w:sz w:val="24"/>
          <w:szCs w:val="24"/>
        </w:rPr>
        <w:t>Kinyanjui</w:t>
      </w:r>
      <w:proofErr w:type="spellEnd"/>
    </w:p>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center"/>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DC7628" w:rsidRPr="005F56F9" w:rsidRDefault="00DC7628" w:rsidP="005F56F9">
      <w:pPr>
        <w:spacing w:line="276" w:lineRule="auto"/>
        <w:jc w:val="both"/>
        <w:rPr>
          <w:rFonts w:ascii="Times New Roman" w:hAnsi="Times New Roman" w:cs="Times New Roman"/>
          <w:b/>
          <w:sz w:val="24"/>
          <w:szCs w:val="24"/>
        </w:rPr>
      </w:pPr>
    </w:p>
    <w:p w:rsidR="00EA6DDE" w:rsidRPr="005F56F9" w:rsidRDefault="00EA6DDE"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lastRenderedPageBreak/>
        <w:t>Learning Objectives</w:t>
      </w:r>
    </w:p>
    <w:p w:rsidR="000521BF" w:rsidRPr="005F56F9" w:rsidRDefault="00C6486F" w:rsidP="005F56F9">
      <w:pPr>
        <w:numPr>
          <w:ilvl w:val="0"/>
          <w:numId w:val="1"/>
        </w:numPr>
        <w:spacing w:line="276"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To understand the components of communications, </w:t>
      </w:r>
    </w:p>
    <w:p w:rsidR="001D0820" w:rsidRPr="005F56F9" w:rsidRDefault="000521BF" w:rsidP="005F56F9">
      <w:pPr>
        <w:numPr>
          <w:ilvl w:val="0"/>
          <w:numId w:val="1"/>
        </w:numPr>
        <w:spacing w:line="276"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To identify message </w:t>
      </w:r>
      <w:r w:rsidR="00C6486F" w:rsidRPr="005F56F9">
        <w:rPr>
          <w:rFonts w:ascii="Times New Roman" w:hAnsi="Times New Roman" w:cs="Times New Roman"/>
          <w:sz w:val="24"/>
          <w:szCs w:val="24"/>
        </w:rPr>
        <w:t xml:space="preserve">source credibility, and barriers to effective transmissions. </w:t>
      </w:r>
    </w:p>
    <w:p w:rsidR="00EA6DDE" w:rsidRPr="005F56F9" w:rsidRDefault="00EA6DDE" w:rsidP="005F56F9">
      <w:pPr>
        <w:numPr>
          <w:ilvl w:val="0"/>
          <w:numId w:val="1"/>
        </w:numPr>
        <w:spacing w:line="276" w:lineRule="auto"/>
        <w:jc w:val="both"/>
        <w:rPr>
          <w:rFonts w:ascii="Times New Roman" w:hAnsi="Times New Roman" w:cs="Times New Roman"/>
          <w:sz w:val="24"/>
          <w:szCs w:val="24"/>
        </w:rPr>
      </w:pPr>
      <w:r w:rsidRPr="005F56F9">
        <w:rPr>
          <w:rFonts w:ascii="Times New Roman" w:hAnsi="Times New Roman" w:cs="Times New Roman"/>
          <w:sz w:val="24"/>
          <w:szCs w:val="24"/>
        </w:rPr>
        <w:t>Appreciate how to design persuasive communications</w:t>
      </w:r>
    </w:p>
    <w:p w:rsidR="000521BF" w:rsidRPr="005F56F9" w:rsidRDefault="000521BF" w:rsidP="005934D1">
      <w:pPr>
        <w:spacing w:line="360" w:lineRule="auto"/>
        <w:ind w:left="720"/>
        <w:jc w:val="both"/>
        <w:rPr>
          <w:rFonts w:ascii="Times New Roman" w:hAnsi="Times New Roman" w:cs="Times New Roman"/>
          <w:sz w:val="24"/>
          <w:szCs w:val="24"/>
        </w:rPr>
      </w:pPr>
    </w:p>
    <w:p w:rsidR="00C41E48" w:rsidRPr="005F56F9" w:rsidRDefault="00C41E48"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Communications can be either impersonal or interpersonal. In marketing, the sources of impersonal communications are messages that companies transmit through their marketing departments, advertising or public relations agencies, and spokespersons. </w:t>
      </w:r>
    </w:p>
    <w:p w:rsidR="00C41E48" w:rsidRPr="005F56F9" w:rsidRDefault="00C41E48"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The targets, or receivers, of such messages are usually a specific audience or several audiences that the organization is trying to inform, influence, or persuade. The senders of interpersonal communications may be either formal sources (e.g., a salesperson in a physical or virtual retail location) or informal sources (e.g., peers with whom the consumer communicates face-to-face or via electronic means). </w:t>
      </w:r>
    </w:p>
    <w:p w:rsidR="00B8514C" w:rsidRPr="005F56F9" w:rsidRDefault="00C41E48"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The key factor underlying the persuasive impact of a personal or interpersonal message received from either a formal or informal source is the source’s credibility—the extent to which the receiver trusts and believes the source sending the message. The influence of interpersonal sources can have a great effect on consumers’ shopping patterns, and the perceived honesty and objectivity of the sender of the communication can have </w:t>
      </w:r>
      <w:proofErr w:type="gramStart"/>
      <w:r w:rsidRPr="005F56F9">
        <w:rPr>
          <w:rFonts w:ascii="Times New Roman" w:hAnsi="Times New Roman" w:cs="Times New Roman"/>
          <w:sz w:val="24"/>
          <w:szCs w:val="24"/>
        </w:rPr>
        <w:t>an</w:t>
      </w:r>
      <w:proofErr w:type="gramEnd"/>
      <w:r w:rsidRPr="005F56F9">
        <w:rPr>
          <w:rFonts w:ascii="Times New Roman" w:hAnsi="Times New Roman" w:cs="Times New Roman"/>
          <w:sz w:val="24"/>
          <w:szCs w:val="24"/>
        </w:rPr>
        <w:t xml:space="preserve"> </w:t>
      </w:r>
      <w:r w:rsidR="005A629C" w:rsidRPr="005F56F9">
        <w:rPr>
          <w:rFonts w:ascii="Times New Roman" w:hAnsi="Times New Roman" w:cs="Times New Roman"/>
          <w:sz w:val="24"/>
          <w:szCs w:val="24"/>
        </w:rPr>
        <w:t>huge impact on how the communication is accepted by the receivers.</w:t>
      </w:r>
    </w:p>
    <w:p w:rsidR="00BC400F" w:rsidRPr="005F56F9" w:rsidRDefault="00EA6DDE"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t>The communication process</w:t>
      </w:r>
    </w:p>
    <w:p w:rsidR="001600DB" w:rsidRPr="005F56F9" w:rsidRDefault="001600DB" w:rsidP="005F56F9">
      <w:pPr>
        <w:spacing w:line="276" w:lineRule="auto"/>
        <w:jc w:val="both"/>
        <w:rPr>
          <w:rFonts w:ascii="Times New Roman" w:hAnsi="Times New Roman" w:cs="Times New Roman"/>
          <w:b/>
          <w:sz w:val="24"/>
          <w:szCs w:val="24"/>
        </w:rPr>
      </w:pPr>
    </w:p>
    <w:p w:rsidR="001600DB" w:rsidRPr="005F56F9" w:rsidRDefault="005934D1" w:rsidP="005F56F9">
      <w:pPr>
        <w:spacing w:line="276" w:lineRule="auto"/>
        <w:jc w:val="both"/>
        <w:rPr>
          <w:rFonts w:ascii="Times New Roman" w:hAnsi="Times New Roman" w:cs="Times New Roman"/>
          <w:b/>
          <w:sz w:val="24"/>
          <w:szCs w:val="24"/>
        </w:rPr>
      </w:pPr>
      <w:r w:rsidRPr="005F56F9">
        <w:rPr>
          <w:rFonts w:ascii="Times New Roman" w:hAnsi="Times New Roman" w:cs="Times New Roman"/>
          <w:b/>
          <w:noProof/>
          <w:sz w:val="24"/>
          <w:szCs w:val="24"/>
        </w:rPr>
        <w:drawing>
          <wp:inline distT="0" distB="0" distL="0" distR="0" wp14:anchorId="06008B73" wp14:editId="5DF27EBC">
            <wp:extent cx="5943600" cy="1179830"/>
            <wp:effectExtent l="0" t="0" r="0" b="1270"/>
            <wp:docPr id="17414" name="Picture 8" descr="fi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 name="Picture 8" descr="fig09_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1179830"/>
                    </a:xfrm>
                    <a:prstGeom prst="rect">
                      <a:avLst/>
                    </a:prstGeom>
                    <a:noFill/>
                    <a:ln>
                      <a:noFill/>
                    </a:ln>
                    <a:extLst/>
                  </pic:spPr>
                </pic:pic>
              </a:graphicData>
            </a:graphic>
          </wp:inline>
        </w:drawing>
      </w:r>
    </w:p>
    <w:p w:rsidR="001600DB" w:rsidRPr="005F56F9" w:rsidRDefault="001600DB" w:rsidP="005F56F9">
      <w:pPr>
        <w:spacing w:line="276" w:lineRule="auto"/>
        <w:jc w:val="both"/>
        <w:rPr>
          <w:rFonts w:ascii="Times New Roman" w:hAnsi="Times New Roman" w:cs="Times New Roman"/>
          <w:b/>
          <w:sz w:val="24"/>
          <w:szCs w:val="24"/>
        </w:rPr>
      </w:pPr>
    </w:p>
    <w:p w:rsidR="00EA6DDE" w:rsidRPr="005F56F9" w:rsidRDefault="001600DB"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t xml:space="preserve">Source: </w:t>
      </w:r>
      <w:proofErr w:type="spellStart"/>
      <w:r w:rsidRPr="005F56F9">
        <w:rPr>
          <w:rFonts w:ascii="Times New Roman" w:hAnsi="Times New Roman" w:cs="Times New Roman"/>
          <w:b/>
          <w:sz w:val="24"/>
          <w:szCs w:val="24"/>
        </w:rPr>
        <w:t>Schiffman</w:t>
      </w:r>
      <w:proofErr w:type="spellEnd"/>
      <w:r w:rsidRPr="005F56F9">
        <w:rPr>
          <w:rFonts w:ascii="Times New Roman" w:hAnsi="Times New Roman" w:cs="Times New Roman"/>
          <w:b/>
          <w:sz w:val="24"/>
          <w:szCs w:val="24"/>
        </w:rPr>
        <w:t xml:space="preserve"> &amp; </w:t>
      </w:r>
      <w:proofErr w:type="spellStart"/>
      <w:r w:rsidRPr="005F56F9">
        <w:rPr>
          <w:rFonts w:ascii="Times New Roman" w:hAnsi="Times New Roman" w:cs="Times New Roman"/>
          <w:b/>
          <w:sz w:val="24"/>
          <w:szCs w:val="24"/>
        </w:rPr>
        <w:t>Kanuk</w:t>
      </w:r>
      <w:proofErr w:type="spellEnd"/>
      <w:r w:rsidRPr="005F56F9">
        <w:rPr>
          <w:rFonts w:ascii="Times New Roman" w:hAnsi="Times New Roman" w:cs="Times New Roman"/>
          <w:b/>
          <w:sz w:val="24"/>
          <w:szCs w:val="24"/>
        </w:rPr>
        <w:t>, 2019</w:t>
      </w:r>
    </w:p>
    <w:p w:rsidR="00EA6DDE" w:rsidRPr="005F56F9" w:rsidRDefault="00EA6DDE" w:rsidP="005F56F9">
      <w:pPr>
        <w:spacing w:line="276" w:lineRule="auto"/>
        <w:jc w:val="both"/>
        <w:rPr>
          <w:rFonts w:ascii="Times New Roman" w:hAnsi="Times New Roman" w:cs="Times New Roman"/>
          <w:b/>
          <w:sz w:val="24"/>
          <w:szCs w:val="24"/>
        </w:rPr>
      </w:pPr>
    </w:p>
    <w:p w:rsidR="00BC400F" w:rsidRPr="005F56F9" w:rsidRDefault="00BC400F"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t>Elements of Communication</w:t>
      </w:r>
    </w:p>
    <w:p w:rsidR="00830013" w:rsidRPr="005F56F9" w:rsidRDefault="00BC400F"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In marketing, the </w:t>
      </w:r>
      <w:r w:rsidR="00830013" w:rsidRPr="005F56F9">
        <w:rPr>
          <w:rFonts w:ascii="Times New Roman" w:hAnsi="Times New Roman" w:cs="Times New Roman"/>
          <w:sz w:val="24"/>
          <w:szCs w:val="24"/>
        </w:rPr>
        <w:t>bases</w:t>
      </w:r>
      <w:r w:rsidRPr="005F56F9">
        <w:rPr>
          <w:rFonts w:ascii="Times New Roman" w:hAnsi="Times New Roman" w:cs="Times New Roman"/>
          <w:sz w:val="24"/>
          <w:szCs w:val="24"/>
        </w:rPr>
        <w:t xml:space="preserve"> of impersonal communications are messages that companies transmit through their marketing departments, advertising or public relations agencies, and sp</w:t>
      </w:r>
      <w:r w:rsidR="00830013" w:rsidRPr="005F56F9">
        <w:rPr>
          <w:rFonts w:ascii="Times New Roman" w:hAnsi="Times New Roman" w:cs="Times New Roman"/>
          <w:sz w:val="24"/>
          <w:szCs w:val="24"/>
        </w:rPr>
        <w:t xml:space="preserve">okespersons. The </w:t>
      </w:r>
      <w:r w:rsidRPr="005F56F9">
        <w:rPr>
          <w:rFonts w:ascii="Times New Roman" w:hAnsi="Times New Roman" w:cs="Times New Roman"/>
          <w:sz w:val="24"/>
          <w:szCs w:val="24"/>
        </w:rPr>
        <w:t xml:space="preserve">receivers, of such </w:t>
      </w:r>
      <w:r w:rsidR="00830013" w:rsidRPr="005F56F9">
        <w:rPr>
          <w:rFonts w:ascii="Times New Roman" w:hAnsi="Times New Roman" w:cs="Times New Roman"/>
          <w:sz w:val="24"/>
          <w:szCs w:val="24"/>
        </w:rPr>
        <w:t xml:space="preserve">messages are usually an </w:t>
      </w:r>
      <w:r w:rsidRPr="005F56F9">
        <w:rPr>
          <w:rFonts w:ascii="Times New Roman" w:hAnsi="Times New Roman" w:cs="Times New Roman"/>
          <w:sz w:val="24"/>
          <w:szCs w:val="24"/>
        </w:rPr>
        <w:t xml:space="preserve">audience or several audiences that the organization is trying to inform, influence, or persuade. The senders of interpersonal communications may be either formal sources </w:t>
      </w:r>
      <w:r w:rsidR="00BD14FE">
        <w:rPr>
          <w:rFonts w:ascii="Times New Roman" w:hAnsi="Times New Roman" w:cs="Times New Roman"/>
          <w:sz w:val="24"/>
          <w:szCs w:val="24"/>
        </w:rPr>
        <w:t>like</w:t>
      </w:r>
      <w:r w:rsidRPr="005F56F9">
        <w:rPr>
          <w:rFonts w:ascii="Times New Roman" w:hAnsi="Times New Roman" w:cs="Times New Roman"/>
          <w:sz w:val="24"/>
          <w:szCs w:val="24"/>
        </w:rPr>
        <w:t xml:space="preserve"> a salesperson in a physical </w:t>
      </w:r>
      <w:r w:rsidR="00BD14FE">
        <w:rPr>
          <w:rFonts w:ascii="Times New Roman" w:hAnsi="Times New Roman" w:cs="Times New Roman"/>
          <w:sz w:val="24"/>
          <w:szCs w:val="24"/>
        </w:rPr>
        <w:t>or virtual retail location or informal sources with</w:t>
      </w:r>
      <w:r w:rsidRPr="005F56F9">
        <w:rPr>
          <w:rFonts w:ascii="Times New Roman" w:hAnsi="Times New Roman" w:cs="Times New Roman"/>
          <w:sz w:val="24"/>
          <w:szCs w:val="24"/>
        </w:rPr>
        <w:t xml:space="preserve"> peers with whom the consumer communicates face-to-face or via electronic means). </w:t>
      </w:r>
    </w:p>
    <w:p w:rsidR="00BC400F" w:rsidRPr="005F56F9" w:rsidRDefault="00BC400F"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The key factor underlying the persuasive impact of a personal or interpersonal message received from either a formal or informal source is the source’s credibility—the extent to which the receiver trusts and believes the source sending the message. The influence of interpersonal sources can have a great</w:t>
      </w:r>
      <w:r w:rsidR="00FD04B4" w:rsidRPr="005F56F9">
        <w:rPr>
          <w:rFonts w:ascii="Times New Roman" w:hAnsi="Times New Roman" w:cs="Times New Roman"/>
          <w:sz w:val="24"/>
          <w:szCs w:val="24"/>
        </w:rPr>
        <w:t xml:space="preserve"> effect on consumers’ </w:t>
      </w:r>
      <w:r w:rsidR="00830013" w:rsidRPr="005F56F9">
        <w:rPr>
          <w:rFonts w:ascii="Times New Roman" w:hAnsi="Times New Roman" w:cs="Times New Roman"/>
          <w:sz w:val="24"/>
          <w:szCs w:val="24"/>
        </w:rPr>
        <w:t>shopping patterns</w:t>
      </w:r>
      <w:r w:rsidR="00FD04B4" w:rsidRPr="005F56F9">
        <w:rPr>
          <w:rFonts w:ascii="Times New Roman" w:hAnsi="Times New Roman" w:cs="Times New Roman"/>
          <w:sz w:val="24"/>
          <w:szCs w:val="24"/>
        </w:rPr>
        <w:t xml:space="preserve">, and the perceived honesty and objectivity of the sender of the </w:t>
      </w:r>
      <w:r w:rsidR="00830013" w:rsidRPr="005F56F9">
        <w:rPr>
          <w:rFonts w:ascii="Times New Roman" w:hAnsi="Times New Roman" w:cs="Times New Roman"/>
          <w:sz w:val="24"/>
          <w:szCs w:val="24"/>
        </w:rPr>
        <w:t>message</w:t>
      </w:r>
      <w:r w:rsidR="00FD04B4" w:rsidRPr="005F56F9">
        <w:rPr>
          <w:rFonts w:ascii="Times New Roman" w:hAnsi="Times New Roman" w:cs="Times New Roman"/>
          <w:sz w:val="24"/>
          <w:szCs w:val="24"/>
        </w:rPr>
        <w:t xml:space="preserve"> can have an enormous impact on how the communication is accepted by the receivers</w:t>
      </w:r>
      <w:r w:rsidR="003E0758" w:rsidRPr="005F56F9">
        <w:rPr>
          <w:rFonts w:ascii="Times New Roman" w:hAnsi="Times New Roman" w:cs="Times New Roman"/>
          <w:sz w:val="24"/>
          <w:szCs w:val="24"/>
        </w:rPr>
        <w:t>.</w:t>
      </w:r>
    </w:p>
    <w:p w:rsidR="00917B82" w:rsidRPr="005F56F9" w:rsidRDefault="00917B82" w:rsidP="005934D1">
      <w:pPr>
        <w:spacing w:line="360" w:lineRule="auto"/>
        <w:jc w:val="both"/>
        <w:rPr>
          <w:rFonts w:ascii="Times New Roman" w:hAnsi="Times New Roman" w:cs="Times New Roman"/>
          <w:sz w:val="24"/>
          <w:szCs w:val="24"/>
        </w:rPr>
      </w:pPr>
    </w:p>
    <w:p w:rsidR="00917B82" w:rsidRPr="005F56F9" w:rsidRDefault="00917B82"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t>Message Source Credibility</w:t>
      </w:r>
    </w:p>
    <w:p w:rsidR="002D55BA" w:rsidRPr="005F56F9" w:rsidRDefault="00917B82"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When information is transferred from the short-term memory to the </w:t>
      </w:r>
      <w:r w:rsidR="002D55BA" w:rsidRPr="005F56F9">
        <w:rPr>
          <w:rFonts w:ascii="Times New Roman" w:hAnsi="Times New Roman" w:cs="Times New Roman"/>
          <w:sz w:val="24"/>
          <w:szCs w:val="24"/>
        </w:rPr>
        <w:t xml:space="preserve">long-term memory, </w:t>
      </w:r>
      <w:r w:rsidRPr="005F56F9">
        <w:rPr>
          <w:rFonts w:ascii="Times New Roman" w:hAnsi="Times New Roman" w:cs="Times New Roman"/>
          <w:sz w:val="24"/>
          <w:szCs w:val="24"/>
        </w:rPr>
        <w:t>over time, it is separated from the context in which it was learned. For e</w:t>
      </w:r>
      <w:r w:rsidR="002D55BA" w:rsidRPr="005F56F9">
        <w:rPr>
          <w:rFonts w:ascii="Times New Roman" w:hAnsi="Times New Roman" w:cs="Times New Roman"/>
          <w:sz w:val="24"/>
          <w:szCs w:val="24"/>
        </w:rPr>
        <w:t>xample, although you know your county’s capital,</w:t>
      </w:r>
      <w:r w:rsidRPr="005F56F9">
        <w:rPr>
          <w:rFonts w:ascii="Times New Roman" w:hAnsi="Times New Roman" w:cs="Times New Roman"/>
          <w:sz w:val="24"/>
          <w:szCs w:val="24"/>
        </w:rPr>
        <w:t xml:space="preserve"> you probably do not remember how you learned this piece of information. The disassociation of the message from its source over time—remembering only the message content but not its source—is called the sleeper effect.</w:t>
      </w:r>
    </w:p>
    <w:p w:rsidR="005A629C" w:rsidRPr="005F56F9" w:rsidRDefault="00917B82"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A high-credibility source </w:t>
      </w:r>
      <w:r w:rsidR="002D55BA" w:rsidRPr="005F56F9">
        <w:rPr>
          <w:rFonts w:ascii="Times New Roman" w:hAnsi="Times New Roman" w:cs="Times New Roman"/>
          <w:sz w:val="24"/>
          <w:szCs w:val="24"/>
        </w:rPr>
        <w:t xml:space="preserve">of information </w:t>
      </w:r>
      <w:r w:rsidRPr="005F56F9">
        <w:rPr>
          <w:rFonts w:ascii="Times New Roman" w:hAnsi="Times New Roman" w:cs="Times New Roman"/>
          <w:sz w:val="24"/>
          <w:szCs w:val="24"/>
        </w:rPr>
        <w:t xml:space="preserve">is initially more influential than a low-credibility source, both positive and negative credibility effects tend </w:t>
      </w:r>
      <w:r w:rsidR="002D55BA" w:rsidRPr="005F56F9">
        <w:rPr>
          <w:rFonts w:ascii="Times New Roman" w:hAnsi="Times New Roman" w:cs="Times New Roman"/>
          <w:sz w:val="24"/>
          <w:szCs w:val="24"/>
        </w:rPr>
        <w:t>to disappear after 6 weeks</w:t>
      </w:r>
      <w:r w:rsidRPr="005F56F9">
        <w:rPr>
          <w:rFonts w:ascii="Times New Roman" w:hAnsi="Times New Roman" w:cs="Times New Roman"/>
          <w:sz w:val="24"/>
          <w:szCs w:val="24"/>
        </w:rPr>
        <w:t xml:space="preserve">. </w:t>
      </w:r>
      <w:r w:rsidR="002D55BA" w:rsidRPr="005F56F9">
        <w:rPr>
          <w:rFonts w:ascii="Times New Roman" w:hAnsi="Times New Roman" w:cs="Times New Roman"/>
          <w:sz w:val="24"/>
          <w:szCs w:val="24"/>
        </w:rPr>
        <w:t>Additionally</w:t>
      </w:r>
      <w:r w:rsidRPr="005F56F9">
        <w:rPr>
          <w:rFonts w:ascii="Times New Roman" w:hAnsi="Times New Roman" w:cs="Times New Roman"/>
          <w:sz w:val="24"/>
          <w:szCs w:val="24"/>
        </w:rPr>
        <w:t>, the theory of differential decay suggests that the negative memory of low-credibility sources</w:t>
      </w:r>
      <w:r w:rsidR="002D55BA" w:rsidRPr="005F56F9">
        <w:rPr>
          <w:rFonts w:ascii="Times New Roman" w:hAnsi="Times New Roman" w:cs="Times New Roman"/>
          <w:sz w:val="24"/>
          <w:szCs w:val="24"/>
        </w:rPr>
        <w:t>,</w:t>
      </w:r>
      <w:r w:rsidRPr="005F56F9">
        <w:rPr>
          <w:rFonts w:ascii="Times New Roman" w:hAnsi="Times New Roman" w:cs="Times New Roman"/>
          <w:sz w:val="24"/>
          <w:szCs w:val="24"/>
        </w:rPr>
        <w:t xml:space="preserve"> decays faster than the content of the message. However, </w:t>
      </w:r>
      <w:r w:rsidR="005A629C" w:rsidRPr="005F56F9">
        <w:rPr>
          <w:rFonts w:ascii="Times New Roman" w:hAnsi="Times New Roman" w:cs="Times New Roman"/>
          <w:sz w:val="24"/>
          <w:szCs w:val="24"/>
        </w:rPr>
        <w:t>restoration</w:t>
      </w:r>
      <w:r w:rsidRPr="005F56F9">
        <w:rPr>
          <w:rFonts w:ascii="Times New Roman" w:hAnsi="Times New Roman" w:cs="Times New Roman"/>
          <w:sz w:val="24"/>
          <w:szCs w:val="24"/>
        </w:rPr>
        <w:t xml:space="preserve"> of the same message by the source serves to </w:t>
      </w:r>
      <w:r w:rsidR="005A629C" w:rsidRPr="005F56F9">
        <w:rPr>
          <w:rFonts w:ascii="Times New Roman" w:hAnsi="Times New Roman" w:cs="Times New Roman"/>
          <w:sz w:val="24"/>
          <w:szCs w:val="24"/>
        </w:rPr>
        <w:t>prod</w:t>
      </w:r>
      <w:r w:rsidRPr="005F56F9">
        <w:rPr>
          <w:rFonts w:ascii="Times New Roman" w:hAnsi="Times New Roman" w:cs="Times New Roman"/>
          <w:sz w:val="24"/>
          <w:szCs w:val="24"/>
        </w:rPr>
        <w:t xml:space="preserve"> the audience’s memory, and the original effect manifests itself; that is, high-credibility sources remain more persuasive than low-credibility sources.</w:t>
      </w:r>
    </w:p>
    <w:p w:rsidR="003E0758" w:rsidRPr="005F56F9" w:rsidRDefault="00917B82"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For marketers, the sleeper effect and differential decay imply that messages featuring high-credibility spok</w:t>
      </w:r>
      <w:r w:rsidR="005A629C" w:rsidRPr="005F56F9">
        <w:rPr>
          <w:rFonts w:ascii="Times New Roman" w:hAnsi="Times New Roman" w:cs="Times New Roman"/>
          <w:sz w:val="24"/>
          <w:szCs w:val="24"/>
        </w:rPr>
        <w:t>espersons must be repeated often</w:t>
      </w:r>
      <w:r w:rsidRPr="005F56F9">
        <w:rPr>
          <w:rFonts w:ascii="Times New Roman" w:hAnsi="Times New Roman" w:cs="Times New Roman"/>
          <w:sz w:val="24"/>
          <w:szCs w:val="24"/>
        </w:rPr>
        <w:t xml:space="preserve"> if they are to maintain high levels of </w:t>
      </w:r>
      <w:r w:rsidRPr="005F56F9">
        <w:rPr>
          <w:rFonts w:ascii="Times New Roman" w:hAnsi="Times New Roman" w:cs="Times New Roman"/>
          <w:sz w:val="24"/>
          <w:szCs w:val="24"/>
        </w:rPr>
        <w:lastRenderedPageBreak/>
        <w:t>persuasiveness.</w:t>
      </w:r>
      <w:r w:rsidR="005A629C" w:rsidRPr="005F56F9">
        <w:rPr>
          <w:rFonts w:ascii="Times New Roman" w:hAnsi="Times New Roman" w:cs="Times New Roman"/>
          <w:sz w:val="24"/>
          <w:szCs w:val="24"/>
        </w:rPr>
        <w:t xml:space="preserve"> </w:t>
      </w:r>
      <w:r w:rsidR="000D7F81" w:rsidRPr="005F56F9">
        <w:rPr>
          <w:rFonts w:ascii="Times New Roman" w:hAnsi="Times New Roman" w:cs="Times New Roman"/>
          <w:sz w:val="24"/>
          <w:szCs w:val="24"/>
        </w:rPr>
        <w:t>Compared with impersonal communications in mass media, a key advantage of interpersonal communications is the ability to obtain immediate feedback through verbal as well as nonverbal cues.</w:t>
      </w:r>
    </w:p>
    <w:p w:rsidR="005F56F9" w:rsidRDefault="005F56F9" w:rsidP="005F56F9">
      <w:pPr>
        <w:spacing w:line="276" w:lineRule="auto"/>
        <w:jc w:val="both"/>
        <w:rPr>
          <w:rFonts w:ascii="Times New Roman" w:hAnsi="Times New Roman" w:cs="Times New Roman"/>
          <w:b/>
          <w:sz w:val="24"/>
          <w:szCs w:val="24"/>
        </w:rPr>
      </w:pPr>
    </w:p>
    <w:p w:rsidR="00855102" w:rsidRPr="005F56F9" w:rsidRDefault="00855102" w:rsidP="005F56F9">
      <w:pPr>
        <w:spacing w:line="276" w:lineRule="auto"/>
        <w:jc w:val="both"/>
        <w:rPr>
          <w:rFonts w:ascii="Times New Roman" w:hAnsi="Times New Roman" w:cs="Times New Roman"/>
          <w:b/>
          <w:sz w:val="24"/>
          <w:szCs w:val="24"/>
        </w:rPr>
      </w:pPr>
      <w:r w:rsidRPr="005F56F9">
        <w:rPr>
          <w:rFonts w:ascii="Times New Roman" w:hAnsi="Times New Roman" w:cs="Times New Roman"/>
          <w:b/>
          <w:sz w:val="24"/>
          <w:szCs w:val="24"/>
        </w:rPr>
        <w:t>B</w:t>
      </w:r>
      <w:r w:rsidR="00E346AA" w:rsidRPr="005F56F9">
        <w:rPr>
          <w:rFonts w:ascii="Times New Roman" w:hAnsi="Times New Roman" w:cs="Times New Roman"/>
          <w:b/>
          <w:sz w:val="24"/>
          <w:szCs w:val="24"/>
        </w:rPr>
        <w:t>arriers to effective Comm</w:t>
      </w:r>
      <w:r w:rsidRPr="005F56F9">
        <w:rPr>
          <w:rFonts w:ascii="Times New Roman" w:hAnsi="Times New Roman" w:cs="Times New Roman"/>
          <w:b/>
          <w:sz w:val="24"/>
          <w:szCs w:val="24"/>
        </w:rPr>
        <w:t>u</w:t>
      </w:r>
      <w:r w:rsidR="00E346AA" w:rsidRPr="005F56F9">
        <w:rPr>
          <w:rFonts w:ascii="Times New Roman" w:hAnsi="Times New Roman" w:cs="Times New Roman"/>
          <w:b/>
          <w:sz w:val="24"/>
          <w:szCs w:val="24"/>
        </w:rPr>
        <w:t>ni</w:t>
      </w:r>
      <w:r w:rsidRPr="005F56F9">
        <w:rPr>
          <w:rFonts w:ascii="Times New Roman" w:hAnsi="Times New Roman" w:cs="Times New Roman"/>
          <w:b/>
          <w:sz w:val="24"/>
          <w:szCs w:val="24"/>
        </w:rPr>
        <w:t>cations</w:t>
      </w:r>
    </w:p>
    <w:p w:rsidR="00855102" w:rsidRPr="005F56F9" w:rsidRDefault="00855102"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The </w:t>
      </w:r>
      <w:r w:rsidR="005F56F9" w:rsidRPr="005F56F9">
        <w:rPr>
          <w:rFonts w:ascii="Times New Roman" w:hAnsi="Times New Roman" w:cs="Times New Roman"/>
          <w:sz w:val="24"/>
          <w:szCs w:val="24"/>
        </w:rPr>
        <w:t>key</w:t>
      </w:r>
      <w:r w:rsidRPr="005F56F9">
        <w:rPr>
          <w:rFonts w:ascii="Times New Roman" w:hAnsi="Times New Roman" w:cs="Times New Roman"/>
          <w:sz w:val="24"/>
          <w:szCs w:val="24"/>
        </w:rPr>
        <w:t xml:space="preserve"> </w:t>
      </w:r>
      <w:r w:rsidR="005F56F9" w:rsidRPr="005F56F9">
        <w:rPr>
          <w:rFonts w:ascii="Times New Roman" w:hAnsi="Times New Roman" w:cs="Times New Roman"/>
          <w:sz w:val="24"/>
          <w:szCs w:val="24"/>
        </w:rPr>
        <w:t>influences</w:t>
      </w:r>
      <w:r w:rsidRPr="005F56F9">
        <w:rPr>
          <w:rFonts w:ascii="Times New Roman" w:hAnsi="Times New Roman" w:cs="Times New Roman"/>
          <w:sz w:val="24"/>
          <w:szCs w:val="24"/>
        </w:rPr>
        <w:t xml:space="preserve"> that drive consumers to ignore or misinterpret messages are cognitive </w:t>
      </w:r>
    </w:p>
    <w:p w:rsidR="00855102" w:rsidRPr="005F56F9" w:rsidRDefault="00855102"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selectivity and message clutter</w:t>
      </w:r>
    </w:p>
    <w:p w:rsidR="00855102" w:rsidRPr="005F56F9" w:rsidRDefault="00855102" w:rsidP="005934D1">
      <w:pPr>
        <w:spacing w:line="360" w:lineRule="auto"/>
        <w:jc w:val="both"/>
        <w:rPr>
          <w:rFonts w:ascii="Times New Roman" w:hAnsi="Times New Roman" w:cs="Times New Roman"/>
          <w:b/>
          <w:sz w:val="24"/>
          <w:szCs w:val="24"/>
        </w:rPr>
      </w:pPr>
      <w:r w:rsidRPr="005F56F9">
        <w:rPr>
          <w:rFonts w:ascii="Times New Roman" w:hAnsi="Times New Roman" w:cs="Times New Roman"/>
          <w:b/>
          <w:sz w:val="24"/>
          <w:szCs w:val="24"/>
        </w:rPr>
        <w:t>Psychological Selectivity</w:t>
      </w:r>
    </w:p>
    <w:p w:rsidR="00855102" w:rsidRPr="00BD14FE" w:rsidRDefault="00855102" w:rsidP="005934D1">
      <w:pPr>
        <w:spacing w:line="360" w:lineRule="auto"/>
        <w:jc w:val="both"/>
        <w:rPr>
          <w:rFonts w:ascii="Times New Roman" w:hAnsi="Times New Roman" w:cs="Times New Roman"/>
          <w:sz w:val="24"/>
          <w:szCs w:val="24"/>
        </w:rPr>
      </w:pPr>
      <w:r w:rsidRPr="00BD14FE">
        <w:rPr>
          <w:rFonts w:ascii="Times New Roman" w:hAnsi="Times New Roman" w:cs="Times New Roman"/>
          <w:sz w:val="24"/>
          <w:szCs w:val="24"/>
        </w:rPr>
        <w:t xml:space="preserve">Selective exposure reflects differences in consumers’ levels of attention to advertising messages. Most consumers read ads carefully for products they are interested in and </w:t>
      </w:r>
      <w:r w:rsidR="00BD14FE">
        <w:rPr>
          <w:rFonts w:ascii="Times New Roman" w:hAnsi="Times New Roman" w:cs="Times New Roman"/>
          <w:sz w:val="24"/>
          <w:szCs w:val="24"/>
        </w:rPr>
        <w:t>tend to ignore a</w:t>
      </w:r>
      <w:r w:rsidRPr="00BD14FE">
        <w:rPr>
          <w:rFonts w:ascii="Times New Roman" w:hAnsi="Times New Roman" w:cs="Times New Roman"/>
          <w:sz w:val="24"/>
          <w:szCs w:val="24"/>
        </w:rPr>
        <w:t xml:space="preserve">dvertisements that have no interest or </w:t>
      </w:r>
      <w:r w:rsidR="00BD14FE">
        <w:rPr>
          <w:rFonts w:ascii="Times New Roman" w:hAnsi="Times New Roman" w:cs="Times New Roman"/>
          <w:sz w:val="24"/>
          <w:szCs w:val="24"/>
        </w:rPr>
        <w:t xml:space="preserve">relevance to them. </w:t>
      </w:r>
    </w:p>
    <w:p w:rsidR="00855102" w:rsidRPr="005F56F9" w:rsidRDefault="00BD14FE" w:rsidP="005934D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855102" w:rsidRPr="00BD14FE">
        <w:rPr>
          <w:rFonts w:ascii="Times New Roman" w:hAnsi="Times New Roman" w:cs="Times New Roman"/>
          <w:sz w:val="24"/>
          <w:szCs w:val="24"/>
        </w:rPr>
        <w:t xml:space="preserve">echnology provides consumers with increasingly sophisticated means to control their exposure to media. Consumers can now control their exposure to mass media and avoid commercials while watching TV by using the pause function when a string of commercials starts and then quickly returning to the broadcast when the ads are over. </w:t>
      </w:r>
    </w:p>
    <w:p w:rsidR="002928CB" w:rsidRPr="005F56F9" w:rsidRDefault="002928CB" w:rsidP="005934D1">
      <w:pPr>
        <w:spacing w:line="360" w:lineRule="auto"/>
        <w:jc w:val="both"/>
        <w:rPr>
          <w:rFonts w:ascii="Times New Roman" w:hAnsi="Times New Roman" w:cs="Times New Roman"/>
          <w:b/>
          <w:sz w:val="24"/>
          <w:szCs w:val="24"/>
        </w:rPr>
      </w:pPr>
      <w:r w:rsidRPr="005F56F9">
        <w:rPr>
          <w:rFonts w:ascii="Times New Roman" w:hAnsi="Times New Roman" w:cs="Times New Roman"/>
          <w:b/>
          <w:sz w:val="24"/>
          <w:szCs w:val="24"/>
        </w:rPr>
        <w:t>Message Clutter</w:t>
      </w:r>
    </w:p>
    <w:p w:rsidR="002928CB" w:rsidRPr="005F56F9" w:rsidRDefault="002928CB"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Just as telephone static can impair a phone conversation, psychological noise in the form of competing advertising messages or distracting thoughts can affect the reception of a promotional message. A viewer faced with the clutter of nine successive commercial messages during a program break may actually receive and retain almost nothing of what he has seen. </w:t>
      </w:r>
    </w:p>
    <w:p w:rsidR="002928CB" w:rsidRPr="005F56F9" w:rsidRDefault="002928CB"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Marketers use the following strategies to overcome or limit psychological noise:</w:t>
      </w:r>
    </w:p>
    <w:p w:rsidR="00BD14FE" w:rsidRPr="005F56F9" w:rsidRDefault="002928CB"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1. Repeated exposure to an advertising message surmounts psychological noise and facilitates message reception. </w:t>
      </w:r>
    </w:p>
    <w:p w:rsidR="002928CB" w:rsidRPr="005F56F9" w:rsidRDefault="002928CB"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 xml:space="preserve">2. Copywriters often use contrast to break through the psychological noise and advertising </w:t>
      </w:r>
    </w:p>
    <w:p w:rsidR="002928CB" w:rsidRDefault="002928CB" w:rsidP="005934D1">
      <w:pPr>
        <w:spacing w:line="360" w:lineRule="auto"/>
        <w:jc w:val="both"/>
        <w:rPr>
          <w:rFonts w:ascii="Times New Roman" w:hAnsi="Times New Roman" w:cs="Times New Roman"/>
          <w:sz w:val="24"/>
          <w:szCs w:val="24"/>
        </w:rPr>
      </w:pPr>
      <w:r w:rsidRPr="005F56F9">
        <w:rPr>
          <w:rFonts w:ascii="Times New Roman" w:hAnsi="Times New Roman" w:cs="Times New Roman"/>
          <w:sz w:val="24"/>
          <w:szCs w:val="24"/>
        </w:rPr>
        <w:t>clutter and attract consumers’ attention. Contrast includes featuring an unexpected outcome; increasing the amount of sensory input (such as color, scent, or sound); and identifying the message appeals that attract more attention.</w:t>
      </w:r>
    </w:p>
    <w:p w:rsidR="002928CB" w:rsidRPr="00700134" w:rsidRDefault="002928CB" w:rsidP="005934D1">
      <w:pPr>
        <w:pStyle w:val="ListParagraph"/>
        <w:numPr>
          <w:ilvl w:val="0"/>
          <w:numId w:val="4"/>
        </w:numPr>
        <w:spacing w:line="360" w:lineRule="auto"/>
        <w:jc w:val="both"/>
        <w:rPr>
          <w:rFonts w:ascii="Times New Roman" w:hAnsi="Times New Roman" w:cs="Times New Roman"/>
          <w:sz w:val="24"/>
          <w:szCs w:val="24"/>
        </w:rPr>
      </w:pPr>
      <w:r w:rsidRPr="00700134">
        <w:rPr>
          <w:rFonts w:ascii="Times New Roman" w:hAnsi="Times New Roman" w:cs="Times New Roman"/>
          <w:sz w:val="24"/>
          <w:szCs w:val="24"/>
        </w:rPr>
        <w:lastRenderedPageBreak/>
        <w:t>Digital technologies allow marketers to monitor a consumer’s visits to websites, infer the person’s interests, and design and send customized promotional messages to that person.</w:t>
      </w:r>
    </w:p>
    <w:p w:rsidR="00700134" w:rsidRDefault="00700134" w:rsidP="00700134">
      <w:pPr>
        <w:spacing w:line="276" w:lineRule="auto"/>
        <w:jc w:val="both"/>
        <w:rPr>
          <w:rFonts w:ascii="Times New Roman" w:hAnsi="Times New Roman" w:cs="Times New Roman"/>
          <w:sz w:val="24"/>
          <w:szCs w:val="24"/>
        </w:rPr>
      </w:pPr>
    </w:p>
    <w:p w:rsidR="00700134" w:rsidRDefault="00700134" w:rsidP="00700134">
      <w:pPr>
        <w:spacing w:line="276" w:lineRule="auto"/>
        <w:jc w:val="both"/>
        <w:rPr>
          <w:rFonts w:ascii="Times New Roman" w:hAnsi="Times New Roman" w:cs="Times New Roman"/>
          <w:b/>
          <w:sz w:val="24"/>
          <w:szCs w:val="24"/>
        </w:rPr>
      </w:pPr>
      <w:r w:rsidRPr="00700134">
        <w:rPr>
          <w:rFonts w:ascii="Times New Roman" w:hAnsi="Times New Roman" w:cs="Times New Roman"/>
          <w:b/>
          <w:sz w:val="24"/>
          <w:szCs w:val="24"/>
        </w:rPr>
        <w:t>Designing Persuasive Communications</w:t>
      </w:r>
    </w:p>
    <w:p w:rsidR="00A73B5E" w:rsidRPr="000079A0" w:rsidRDefault="00A73B5E" w:rsidP="005934D1">
      <w:pPr>
        <w:pStyle w:val="ListParagraph"/>
        <w:numPr>
          <w:ilvl w:val="0"/>
          <w:numId w:val="6"/>
        </w:numPr>
        <w:spacing w:line="360" w:lineRule="auto"/>
        <w:jc w:val="both"/>
        <w:rPr>
          <w:rFonts w:ascii="Times New Roman" w:hAnsi="Times New Roman" w:cs="Times New Roman"/>
          <w:b/>
          <w:sz w:val="24"/>
          <w:szCs w:val="24"/>
        </w:rPr>
      </w:pPr>
      <w:r w:rsidRPr="000079A0">
        <w:rPr>
          <w:rFonts w:ascii="Times New Roman" w:hAnsi="Times New Roman" w:cs="Times New Roman"/>
          <w:b/>
          <w:bCs/>
          <w:sz w:val="24"/>
          <w:szCs w:val="24"/>
        </w:rPr>
        <w:t>Define Communications objectives</w:t>
      </w:r>
    </w:p>
    <w:p w:rsidR="000079A0" w:rsidRPr="000079A0" w:rsidRDefault="000079A0" w:rsidP="005934D1">
      <w:pPr>
        <w:pStyle w:val="ListParagraph"/>
        <w:spacing w:line="360" w:lineRule="auto"/>
        <w:jc w:val="both"/>
        <w:rPr>
          <w:rFonts w:ascii="Times New Roman" w:hAnsi="Times New Roman" w:cs="Times New Roman"/>
          <w:b/>
          <w:sz w:val="24"/>
          <w:szCs w:val="24"/>
        </w:rPr>
      </w:pPr>
      <w:r>
        <w:rPr>
          <w:rFonts w:ascii="Kufam" w:hAnsi="Kufam"/>
          <w:color w:val="000000"/>
          <w:shd w:val="clear" w:color="auto" w:fill="FFFFFF"/>
        </w:rPr>
        <w:t>Communication objectives are goals for messages or programs of communication. They are used to identify your audience, craft messages and evaluate results. Communication objectives is a broad term that can apply to areas such as marketing, sales, knowledge work, creative works, public speaking, governance, management and leadership. The following are examples of communication objectives.</w:t>
      </w:r>
    </w:p>
    <w:p w:rsidR="00000000" w:rsidRPr="000079A0" w:rsidRDefault="007E6F19" w:rsidP="005934D1">
      <w:pPr>
        <w:pStyle w:val="ListParagraph"/>
        <w:numPr>
          <w:ilvl w:val="0"/>
          <w:numId w:val="7"/>
        </w:numPr>
        <w:spacing w:line="360" w:lineRule="auto"/>
        <w:jc w:val="both"/>
        <w:rPr>
          <w:rFonts w:ascii="Times New Roman" w:hAnsi="Times New Roman" w:cs="Times New Roman"/>
          <w:sz w:val="24"/>
          <w:szCs w:val="24"/>
        </w:rPr>
      </w:pPr>
      <w:r w:rsidRPr="000079A0">
        <w:rPr>
          <w:rFonts w:ascii="Times New Roman" w:hAnsi="Times New Roman" w:cs="Times New Roman"/>
          <w:sz w:val="24"/>
          <w:szCs w:val="24"/>
        </w:rPr>
        <w:t>creating awareness of a</w:t>
      </w:r>
      <w:r w:rsidRPr="000079A0">
        <w:rPr>
          <w:rFonts w:ascii="Times New Roman" w:hAnsi="Times New Roman" w:cs="Times New Roman"/>
          <w:sz w:val="24"/>
          <w:szCs w:val="24"/>
        </w:rPr>
        <w:t xml:space="preserve"> service</w:t>
      </w:r>
    </w:p>
    <w:p w:rsidR="00000000" w:rsidRPr="000079A0" w:rsidRDefault="007E6F19" w:rsidP="005934D1">
      <w:pPr>
        <w:pStyle w:val="ListParagraph"/>
        <w:numPr>
          <w:ilvl w:val="0"/>
          <w:numId w:val="7"/>
        </w:numPr>
        <w:spacing w:line="360" w:lineRule="auto"/>
        <w:jc w:val="both"/>
        <w:rPr>
          <w:rFonts w:ascii="Times New Roman" w:hAnsi="Times New Roman" w:cs="Times New Roman"/>
          <w:sz w:val="24"/>
          <w:szCs w:val="24"/>
        </w:rPr>
      </w:pPr>
      <w:r w:rsidRPr="000079A0">
        <w:rPr>
          <w:rFonts w:ascii="Times New Roman" w:hAnsi="Times New Roman" w:cs="Times New Roman"/>
          <w:sz w:val="24"/>
          <w:szCs w:val="24"/>
        </w:rPr>
        <w:t>promoting sales of a product</w:t>
      </w:r>
    </w:p>
    <w:p w:rsidR="00000000" w:rsidRPr="000079A0" w:rsidRDefault="007E6F19" w:rsidP="005934D1">
      <w:pPr>
        <w:pStyle w:val="ListParagraph"/>
        <w:numPr>
          <w:ilvl w:val="0"/>
          <w:numId w:val="7"/>
        </w:numPr>
        <w:spacing w:line="360" w:lineRule="auto"/>
        <w:jc w:val="both"/>
        <w:rPr>
          <w:rFonts w:ascii="Times New Roman" w:hAnsi="Times New Roman" w:cs="Times New Roman"/>
          <w:sz w:val="24"/>
          <w:szCs w:val="24"/>
        </w:rPr>
      </w:pPr>
      <w:r w:rsidRPr="000079A0">
        <w:rPr>
          <w:rFonts w:ascii="Times New Roman" w:hAnsi="Times New Roman" w:cs="Times New Roman"/>
          <w:sz w:val="24"/>
          <w:szCs w:val="24"/>
        </w:rPr>
        <w:t>attracting retail patronage</w:t>
      </w:r>
    </w:p>
    <w:p w:rsidR="00000000" w:rsidRPr="000079A0" w:rsidRDefault="007E6F19" w:rsidP="005934D1">
      <w:pPr>
        <w:pStyle w:val="ListParagraph"/>
        <w:numPr>
          <w:ilvl w:val="0"/>
          <w:numId w:val="7"/>
        </w:numPr>
        <w:spacing w:line="360" w:lineRule="auto"/>
        <w:jc w:val="both"/>
        <w:rPr>
          <w:rFonts w:ascii="Times New Roman" w:hAnsi="Times New Roman" w:cs="Times New Roman"/>
          <w:sz w:val="24"/>
          <w:szCs w:val="24"/>
        </w:rPr>
      </w:pPr>
      <w:r w:rsidRPr="000079A0">
        <w:rPr>
          <w:rFonts w:ascii="Times New Roman" w:hAnsi="Times New Roman" w:cs="Times New Roman"/>
          <w:sz w:val="24"/>
          <w:szCs w:val="24"/>
        </w:rPr>
        <w:t>reducing post purchase dissonanc</w:t>
      </w:r>
      <w:r w:rsidRPr="000079A0">
        <w:rPr>
          <w:rFonts w:ascii="Times New Roman" w:hAnsi="Times New Roman" w:cs="Times New Roman"/>
          <w:sz w:val="24"/>
          <w:szCs w:val="24"/>
        </w:rPr>
        <w:t>e</w:t>
      </w:r>
    </w:p>
    <w:p w:rsidR="00000000" w:rsidRPr="000079A0" w:rsidRDefault="007E6F19" w:rsidP="005934D1">
      <w:pPr>
        <w:pStyle w:val="ListParagraph"/>
        <w:numPr>
          <w:ilvl w:val="0"/>
          <w:numId w:val="7"/>
        </w:numPr>
        <w:spacing w:line="360" w:lineRule="auto"/>
        <w:jc w:val="both"/>
        <w:rPr>
          <w:rFonts w:ascii="Times New Roman" w:hAnsi="Times New Roman" w:cs="Times New Roman"/>
          <w:sz w:val="24"/>
          <w:szCs w:val="24"/>
        </w:rPr>
      </w:pPr>
      <w:r w:rsidRPr="000079A0">
        <w:rPr>
          <w:rFonts w:ascii="Times New Roman" w:hAnsi="Times New Roman" w:cs="Times New Roman"/>
          <w:sz w:val="24"/>
          <w:szCs w:val="24"/>
        </w:rPr>
        <w:t>creating good-will, favorable image</w:t>
      </w:r>
    </w:p>
    <w:p w:rsidR="000079A0" w:rsidRPr="000079A0" w:rsidRDefault="000079A0" w:rsidP="005934D1">
      <w:pPr>
        <w:pStyle w:val="ListParagraph"/>
        <w:numPr>
          <w:ilvl w:val="0"/>
          <w:numId w:val="6"/>
        </w:numPr>
        <w:spacing w:line="360" w:lineRule="auto"/>
        <w:jc w:val="both"/>
        <w:rPr>
          <w:rFonts w:ascii="Times New Roman" w:hAnsi="Times New Roman" w:cs="Times New Roman"/>
          <w:b/>
          <w:sz w:val="24"/>
          <w:szCs w:val="24"/>
        </w:rPr>
      </w:pPr>
      <w:r w:rsidRPr="000079A0">
        <w:rPr>
          <w:rFonts w:ascii="Times New Roman" w:hAnsi="Times New Roman" w:cs="Times New Roman"/>
          <w:b/>
          <w:bCs/>
          <w:sz w:val="24"/>
          <w:szCs w:val="24"/>
        </w:rPr>
        <w:t xml:space="preserve"> Det</w:t>
      </w:r>
      <w:r>
        <w:rPr>
          <w:rFonts w:ascii="Times New Roman" w:hAnsi="Times New Roman" w:cs="Times New Roman"/>
          <w:b/>
          <w:bCs/>
          <w:sz w:val="24"/>
          <w:szCs w:val="24"/>
        </w:rPr>
        <w:t>ermine Target Audience</w:t>
      </w:r>
    </w:p>
    <w:p w:rsidR="000079A0" w:rsidRDefault="009526CA" w:rsidP="005934D1">
      <w:pPr>
        <w:spacing w:line="360" w:lineRule="auto"/>
        <w:jc w:val="both"/>
        <w:rPr>
          <w:rFonts w:ascii="Times New Roman" w:hAnsi="Times New Roman" w:cs="Times New Roman"/>
          <w:sz w:val="24"/>
          <w:szCs w:val="24"/>
        </w:rPr>
      </w:pPr>
      <w:r w:rsidRPr="009526CA">
        <w:rPr>
          <w:rFonts w:ascii="Times New Roman" w:hAnsi="Times New Roman" w:cs="Times New Roman"/>
          <w:sz w:val="24"/>
          <w:szCs w:val="24"/>
        </w:rPr>
        <w:t xml:space="preserve">A target audience is a </w:t>
      </w:r>
      <w:r>
        <w:rPr>
          <w:rFonts w:ascii="Times New Roman" w:hAnsi="Times New Roman" w:cs="Times New Roman"/>
          <w:sz w:val="24"/>
          <w:szCs w:val="24"/>
        </w:rPr>
        <w:t>group</w:t>
      </w:r>
      <w:r w:rsidRPr="009526CA">
        <w:rPr>
          <w:rFonts w:ascii="Times New Roman" w:hAnsi="Times New Roman" w:cs="Times New Roman"/>
          <w:sz w:val="24"/>
          <w:szCs w:val="24"/>
        </w:rPr>
        <w:t xml:space="preserve"> of consumers within a target market, identified as the receivers for a parti</w:t>
      </w:r>
      <w:r>
        <w:rPr>
          <w:rFonts w:ascii="Times New Roman" w:hAnsi="Times New Roman" w:cs="Times New Roman"/>
          <w:sz w:val="24"/>
          <w:szCs w:val="24"/>
        </w:rPr>
        <w:t xml:space="preserve">cular advertisement or message. </w:t>
      </w:r>
      <w:r w:rsidRPr="009526CA">
        <w:rPr>
          <w:rFonts w:ascii="Times New Roman" w:hAnsi="Times New Roman" w:cs="Times New Roman"/>
          <w:sz w:val="24"/>
          <w:szCs w:val="24"/>
        </w:rPr>
        <w:t>In a marketing communication, identifying a target audience is crucial as it helps focus the individual advertising and promotional efforts.</w:t>
      </w:r>
      <w:r>
        <w:rPr>
          <w:rFonts w:ascii="Times New Roman" w:hAnsi="Times New Roman" w:cs="Times New Roman"/>
          <w:sz w:val="24"/>
          <w:szCs w:val="24"/>
        </w:rPr>
        <w:t xml:space="preserve"> This can be achieved through:</w:t>
      </w:r>
    </w:p>
    <w:p w:rsidR="007C2A30" w:rsidRDefault="007C2A30" w:rsidP="005934D1">
      <w:pPr>
        <w:pStyle w:val="ListParagraph"/>
        <w:numPr>
          <w:ilvl w:val="0"/>
          <w:numId w:val="9"/>
        </w:numPr>
        <w:spacing w:line="360" w:lineRule="auto"/>
        <w:jc w:val="both"/>
        <w:rPr>
          <w:rFonts w:ascii="Times New Roman" w:hAnsi="Times New Roman" w:cs="Times New Roman"/>
          <w:sz w:val="24"/>
          <w:szCs w:val="24"/>
        </w:rPr>
      </w:pPr>
      <w:r w:rsidRPr="007C2A30">
        <w:rPr>
          <w:rFonts w:ascii="Times New Roman" w:hAnsi="Times New Roman" w:cs="Times New Roman"/>
          <w:sz w:val="24"/>
          <w:szCs w:val="24"/>
        </w:rPr>
        <w:t xml:space="preserve">Segmentation </w:t>
      </w:r>
      <w:r>
        <w:rPr>
          <w:rFonts w:ascii="Times New Roman" w:hAnsi="Times New Roman" w:cs="Times New Roman"/>
          <w:sz w:val="24"/>
          <w:szCs w:val="24"/>
        </w:rPr>
        <w:t>– Identifying distinct groups of consumers</w:t>
      </w:r>
    </w:p>
    <w:p w:rsidR="00000000" w:rsidRPr="007C2A30" w:rsidRDefault="007C2A30" w:rsidP="005934D1">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Targeting-</w:t>
      </w:r>
      <w:r w:rsidR="007E6F19" w:rsidRPr="007C2A30">
        <w:rPr>
          <w:rFonts w:ascii="Times New Roman" w:hAnsi="Times New Roman" w:cs="Times New Roman"/>
          <w:sz w:val="24"/>
          <w:szCs w:val="24"/>
        </w:rPr>
        <w:t>Need to know and understand target group very well</w:t>
      </w:r>
      <w:r>
        <w:rPr>
          <w:rFonts w:ascii="Times New Roman" w:hAnsi="Times New Roman" w:cs="Times New Roman"/>
          <w:sz w:val="24"/>
          <w:szCs w:val="24"/>
        </w:rPr>
        <w:t>, and k</w:t>
      </w:r>
      <w:r w:rsidR="007E6F19" w:rsidRPr="007C2A30">
        <w:rPr>
          <w:rFonts w:ascii="Times New Roman" w:hAnsi="Times New Roman" w:cs="Times New Roman"/>
          <w:sz w:val="24"/>
          <w:szCs w:val="24"/>
        </w:rPr>
        <w:t>now what the product can do for the target group</w:t>
      </w:r>
    </w:p>
    <w:p w:rsidR="00000000" w:rsidRPr="007C2A30" w:rsidRDefault="007C2A30" w:rsidP="005934D1">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Positioning-</w:t>
      </w:r>
      <w:r w:rsidR="007E6F19" w:rsidRPr="007C2A30">
        <w:rPr>
          <w:rFonts w:ascii="Times New Roman" w:hAnsi="Times New Roman" w:cs="Times New Roman"/>
          <w:sz w:val="24"/>
          <w:szCs w:val="24"/>
        </w:rPr>
        <w:t xml:space="preserve">What the product </w:t>
      </w:r>
      <w:r w:rsidR="007E6F19" w:rsidRPr="007C2A30">
        <w:rPr>
          <w:rFonts w:ascii="Times New Roman" w:hAnsi="Times New Roman" w:cs="Times New Roman"/>
          <w:sz w:val="24"/>
          <w:szCs w:val="24"/>
        </w:rPr>
        <w:t>mean</w:t>
      </w:r>
      <w:r>
        <w:rPr>
          <w:rFonts w:ascii="Times New Roman" w:hAnsi="Times New Roman" w:cs="Times New Roman"/>
          <w:sz w:val="24"/>
          <w:szCs w:val="24"/>
        </w:rPr>
        <w:t>s</w:t>
      </w:r>
      <w:r w:rsidR="007E6F19" w:rsidRPr="007C2A30">
        <w:rPr>
          <w:rFonts w:ascii="Times New Roman" w:hAnsi="Times New Roman" w:cs="Times New Roman"/>
          <w:sz w:val="24"/>
          <w:szCs w:val="24"/>
        </w:rPr>
        <w:t xml:space="preserve"> to them</w:t>
      </w:r>
    </w:p>
    <w:p w:rsidR="000079A0" w:rsidRPr="000079A0" w:rsidRDefault="000079A0" w:rsidP="005934D1">
      <w:pPr>
        <w:spacing w:after="0" w:line="360" w:lineRule="auto"/>
        <w:jc w:val="both"/>
        <w:rPr>
          <w:rFonts w:ascii="Times New Roman" w:hAnsi="Times New Roman" w:cs="Times New Roman"/>
          <w:b/>
          <w:sz w:val="24"/>
          <w:szCs w:val="24"/>
        </w:rPr>
      </w:pPr>
    </w:p>
    <w:p w:rsidR="007C2A30" w:rsidRPr="007C2A30" w:rsidRDefault="007C2A30" w:rsidP="005934D1">
      <w:pPr>
        <w:pStyle w:val="ListParagraph"/>
        <w:numPr>
          <w:ilvl w:val="0"/>
          <w:numId w:val="6"/>
        </w:numPr>
        <w:spacing w:line="360" w:lineRule="auto"/>
        <w:jc w:val="both"/>
        <w:rPr>
          <w:rFonts w:ascii="Times New Roman" w:hAnsi="Times New Roman" w:cs="Times New Roman"/>
          <w:sz w:val="24"/>
          <w:szCs w:val="24"/>
        </w:rPr>
      </w:pPr>
      <w:r w:rsidRPr="007C2A30">
        <w:rPr>
          <w:rFonts w:ascii="Times New Roman" w:hAnsi="Times New Roman" w:cs="Times New Roman"/>
          <w:b/>
          <w:bCs/>
          <w:sz w:val="24"/>
          <w:szCs w:val="24"/>
        </w:rPr>
        <w:t>Determine the media strategy</w:t>
      </w:r>
    </w:p>
    <w:p w:rsidR="000079A0" w:rsidRDefault="007C2A30" w:rsidP="005934D1">
      <w:pPr>
        <w:spacing w:line="360" w:lineRule="auto"/>
        <w:jc w:val="both"/>
        <w:rPr>
          <w:rFonts w:ascii="Times New Roman" w:hAnsi="Times New Roman" w:cs="Times New Roman"/>
          <w:color w:val="202124"/>
          <w:sz w:val="24"/>
          <w:szCs w:val="24"/>
          <w:shd w:val="clear" w:color="auto" w:fill="FFFFFF"/>
        </w:rPr>
      </w:pPr>
      <w:r w:rsidRPr="007C2A30">
        <w:rPr>
          <w:rFonts w:ascii="Times New Roman" w:hAnsi="Times New Roman" w:cs="Times New Roman"/>
          <w:color w:val="202124"/>
          <w:sz w:val="24"/>
          <w:szCs w:val="24"/>
          <w:shd w:val="clear" w:color="auto" w:fill="FFFFFF"/>
        </w:rPr>
        <w:t>A media strategy is a type of strategy that implements the use of a particular media </w:t>
      </w:r>
      <w:r w:rsidRPr="007C2A30">
        <w:rPr>
          <w:rFonts w:ascii="Times New Roman" w:hAnsi="Times New Roman" w:cs="Times New Roman"/>
          <w:bCs/>
          <w:color w:val="202124"/>
          <w:sz w:val="24"/>
          <w:szCs w:val="24"/>
          <w:shd w:val="clear" w:color="auto" w:fill="FFFFFF"/>
        </w:rPr>
        <w:t>to achieve advertising or marketing goals</w:t>
      </w:r>
      <w:r w:rsidRPr="007C2A30">
        <w:rPr>
          <w:rFonts w:ascii="Times New Roman" w:hAnsi="Times New Roman" w:cs="Times New Roman"/>
          <w:color w:val="202124"/>
          <w:sz w:val="24"/>
          <w:szCs w:val="24"/>
          <w:shd w:val="clear" w:color="auto" w:fill="FFFFFF"/>
        </w:rPr>
        <w:t>. Media strategies are frequently used in advertising campaigns to increase brand awareness and interest in a company's products or services.</w:t>
      </w:r>
    </w:p>
    <w:p w:rsidR="005729AB" w:rsidRPr="005729AB" w:rsidRDefault="005729AB" w:rsidP="005934D1">
      <w:pPr>
        <w:pStyle w:val="ListParagraph"/>
        <w:numPr>
          <w:ilvl w:val="0"/>
          <w:numId w:val="10"/>
        </w:numPr>
        <w:spacing w:line="360" w:lineRule="auto"/>
        <w:jc w:val="both"/>
        <w:rPr>
          <w:rFonts w:ascii="Times New Roman" w:hAnsi="Times New Roman" w:cs="Times New Roman"/>
          <w:sz w:val="24"/>
          <w:szCs w:val="24"/>
        </w:rPr>
      </w:pPr>
      <w:r w:rsidRPr="005729AB">
        <w:rPr>
          <w:rFonts w:ascii="Times New Roman" w:hAnsi="Times New Roman" w:cs="Times New Roman"/>
          <w:sz w:val="24"/>
          <w:szCs w:val="24"/>
        </w:rPr>
        <w:lastRenderedPageBreak/>
        <w:t xml:space="preserve">New media are more dynamic than traditional mass media. </w:t>
      </w:r>
    </w:p>
    <w:p w:rsidR="005729AB" w:rsidRPr="005729AB" w:rsidRDefault="005729AB" w:rsidP="005934D1">
      <w:pPr>
        <w:pStyle w:val="ListParagraph"/>
        <w:numPr>
          <w:ilvl w:val="0"/>
          <w:numId w:val="10"/>
        </w:numPr>
        <w:spacing w:line="360" w:lineRule="auto"/>
        <w:jc w:val="both"/>
        <w:rPr>
          <w:rFonts w:ascii="Times New Roman" w:hAnsi="Times New Roman" w:cs="Times New Roman"/>
          <w:sz w:val="24"/>
          <w:szCs w:val="24"/>
        </w:rPr>
      </w:pPr>
      <w:r w:rsidRPr="005729AB">
        <w:rPr>
          <w:rFonts w:ascii="Times New Roman" w:hAnsi="Times New Roman" w:cs="Times New Roman"/>
          <w:sz w:val="24"/>
          <w:szCs w:val="24"/>
        </w:rPr>
        <w:t xml:space="preserve">Messages are: a) Addressable b) Interactive c) Response-measurable </w:t>
      </w:r>
    </w:p>
    <w:p w:rsidR="005729AB" w:rsidRDefault="005729AB" w:rsidP="005934D1">
      <w:pPr>
        <w:pStyle w:val="ListParagraph"/>
        <w:numPr>
          <w:ilvl w:val="0"/>
          <w:numId w:val="10"/>
        </w:numPr>
        <w:spacing w:line="360" w:lineRule="auto"/>
        <w:jc w:val="both"/>
        <w:rPr>
          <w:rFonts w:ascii="Times New Roman" w:hAnsi="Times New Roman" w:cs="Times New Roman"/>
          <w:sz w:val="24"/>
          <w:szCs w:val="24"/>
        </w:rPr>
      </w:pPr>
      <w:r w:rsidRPr="005729AB">
        <w:rPr>
          <w:rFonts w:ascii="Times New Roman" w:hAnsi="Times New Roman" w:cs="Times New Roman"/>
          <w:sz w:val="24"/>
          <w:szCs w:val="24"/>
        </w:rPr>
        <w:t>New or nontraditional media is sometimes called “unmeasured media” because the organizations monitoring companies’ advertising expenditures have not developed distinct means for computing the amount of money spent on each “unmeasured” medium separately.</w:t>
      </w:r>
    </w:p>
    <w:p w:rsidR="005729AB" w:rsidRPr="005729AB" w:rsidRDefault="005729AB" w:rsidP="005934D1">
      <w:pPr>
        <w:spacing w:line="360" w:lineRule="auto"/>
        <w:jc w:val="both"/>
        <w:rPr>
          <w:rFonts w:ascii="Times New Roman" w:hAnsi="Times New Roman" w:cs="Times New Roman"/>
          <w:sz w:val="24"/>
          <w:szCs w:val="24"/>
        </w:rPr>
      </w:pPr>
    </w:p>
    <w:p w:rsidR="005729AB" w:rsidRPr="0058591E" w:rsidRDefault="005729AB" w:rsidP="005934D1">
      <w:pPr>
        <w:pStyle w:val="ListParagraph"/>
        <w:numPr>
          <w:ilvl w:val="0"/>
          <w:numId w:val="6"/>
        </w:numPr>
        <w:spacing w:line="360" w:lineRule="auto"/>
        <w:jc w:val="both"/>
        <w:rPr>
          <w:rFonts w:ascii="Times New Roman" w:hAnsi="Times New Roman" w:cs="Times New Roman"/>
          <w:b/>
          <w:sz w:val="24"/>
          <w:szCs w:val="24"/>
        </w:rPr>
      </w:pPr>
      <w:r w:rsidRPr="005729AB">
        <w:rPr>
          <w:rFonts w:ascii="Times New Roman" w:hAnsi="Times New Roman" w:cs="Times New Roman"/>
          <w:b/>
          <w:bCs/>
          <w:sz w:val="24"/>
          <w:szCs w:val="24"/>
        </w:rPr>
        <w:t xml:space="preserve">Determine the message strategy </w:t>
      </w:r>
    </w:p>
    <w:p w:rsidR="00000000" w:rsidRPr="0058591E" w:rsidRDefault="007E6F19" w:rsidP="005934D1">
      <w:pPr>
        <w:spacing w:line="360" w:lineRule="auto"/>
        <w:jc w:val="both"/>
        <w:rPr>
          <w:rFonts w:ascii="Times New Roman" w:hAnsi="Times New Roman" w:cs="Times New Roman"/>
          <w:sz w:val="24"/>
          <w:szCs w:val="24"/>
        </w:rPr>
      </w:pPr>
      <w:r w:rsidRPr="0058591E">
        <w:rPr>
          <w:rFonts w:ascii="Times New Roman" w:hAnsi="Times New Roman" w:cs="Times New Roman"/>
          <w:sz w:val="24"/>
          <w:szCs w:val="24"/>
        </w:rPr>
        <w:t>The message is the thought idea, attitude, image or other information that the sender wishes to convey to the intended audience</w:t>
      </w:r>
      <w:r w:rsidR="0058591E" w:rsidRPr="0058591E">
        <w:rPr>
          <w:rFonts w:ascii="Times New Roman" w:hAnsi="Times New Roman" w:cs="Times New Roman"/>
          <w:sz w:val="24"/>
          <w:szCs w:val="24"/>
        </w:rPr>
        <w:t>.  It work</w:t>
      </w:r>
      <w:r w:rsidRPr="0058591E">
        <w:rPr>
          <w:rFonts w:ascii="Times New Roman" w:hAnsi="Times New Roman" w:cs="Times New Roman"/>
          <w:sz w:val="24"/>
          <w:szCs w:val="24"/>
        </w:rPr>
        <w:t>s to convince consumers – why the</w:t>
      </w:r>
      <w:r w:rsidRPr="0058591E">
        <w:rPr>
          <w:rFonts w:ascii="Times New Roman" w:hAnsi="Times New Roman" w:cs="Times New Roman"/>
          <w:sz w:val="24"/>
          <w:szCs w:val="24"/>
        </w:rPr>
        <w:t xml:space="preserve">y should buy? In what way is it special? what are the benefits? Value it offers? </w:t>
      </w:r>
    </w:p>
    <w:p w:rsidR="00000000" w:rsidRPr="0058591E" w:rsidRDefault="007E6F19" w:rsidP="005934D1">
      <w:pPr>
        <w:spacing w:line="360" w:lineRule="auto"/>
        <w:jc w:val="both"/>
        <w:rPr>
          <w:rFonts w:ascii="Times New Roman" w:hAnsi="Times New Roman" w:cs="Times New Roman"/>
          <w:sz w:val="24"/>
          <w:szCs w:val="24"/>
        </w:rPr>
      </w:pPr>
      <w:r w:rsidRPr="0058591E">
        <w:rPr>
          <w:rFonts w:ascii="Times New Roman" w:hAnsi="Times New Roman" w:cs="Times New Roman"/>
          <w:sz w:val="24"/>
          <w:szCs w:val="24"/>
        </w:rPr>
        <w:t>Marketers need to phrase or encode their message in ways that fall within their ta</w:t>
      </w:r>
      <w:r w:rsidRPr="0058591E">
        <w:rPr>
          <w:rFonts w:ascii="Times New Roman" w:hAnsi="Times New Roman" w:cs="Times New Roman"/>
          <w:sz w:val="24"/>
          <w:szCs w:val="24"/>
        </w:rPr>
        <w:t xml:space="preserve">rget audience’s zone of understanding and familiarity </w:t>
      </w:r>
    </w:p>
    <w:p w:rsidR="0058591E" w:rsidRDefault="0058591E" w:rsidP="005934D1">
      <w:pPr>
        <w:spacing w:line="360" w:lineRule="auto"/>
        <w:jc w:val="both"/>
        <w:rPr>
          <w:rFonts w:ascii="Times New Roman" w:hAnsi="Times New Roman" w:cs="Times New Roman"/>
          <w:b/>
          <w:sz w:val="24"/>
          <w:szCs w:val="24"/>
        </w:rPr>
      </w:pPr>
    </w:p>
    <w:p w:rsidR="00A73B5E" w:rsidRDefault="00CF37D1" w:rsidP="005934D1">
      <w:pPr>
        <w:spacing w:line="360" w:lineRule="auto"/>
        <w:jc w:val="both"/>
        <w:rPr>
          <w:rFonts w:ascii="Times New Roman" w:hAnsi="Times New Roman" w:cs="Times New Roman"/>
          <w:b/>
          <w:sz w:val="24"/>
          <w:szCs w:val="24"/>
        </w:rPr>
      </w:pPr>
      <w:r w:rsidRPr="000079A0">
        <w:rPr>
          <w:rFonts w:ascii="Times New Roman" w:hAnsi="Times New Roman" w:cs="Times New Roman"/>
          <w:b/>
          <w:sz w:val="24"/>
          <w:szCs w:val="24"/>
        </w:rPr>
        <w:t>Communication Messages Effectiveness</w:t>
      </w:r>
      <w:r w:rsidR="005934D1">
        <w:rPr>
          <w:rFonts w:ascii="Times New Roman" w:hAnsi="Times New Roman" w:cs="Times New Roman"/>
          <w:b/>
          <w:sz w:val="24"/>
          <w:szCs w:val="24"/>
        </w:rPr>
        <w:t xml:space="preserve"> and Feedback</w:t>
      </w:r>
    </w:p>
    <w:p w:rsidR="00CF37D1" w:rsidRDefault="00CF37D1" w:rsidP="005934D1">
      <w:pPr>
        <w:spacing w:line="360" w:lineRule="auto"/>
        <w:jc w:val="both"/>
        <w:rPr>
          <w:rFonts w:ascii="Times New Roman" w:hAnsi="Times New Roman" w:cs="Times New Roman"/>
          <w:sz w:val="24"/>
          <w:szCs w:val="24"/>
        </w:rPr>
      </w:pPr>
      <w:r w:rsidRPr="00CF37D1">
        <w:rPr>
          <w:rFonts w:ascii="Times New Roman" w:hAnsi="Times New Roman" w:cs="Times New Roman"/>
          <w:sz w:val="24"/>
          <w:szCs w:val="24"/>
        </w:rPr>
        <w:t>Marketers measure their communications’ persuasion effects (whether the message was received, understood, and interpreted correctly) and their sales effects (whether the messages of a given campaign have generated the sales level defined in the campaign objectives).</w:t>
      </w:r>
    </w:p>
    <w:p w:rsidR="00CF37D1" w:rsidRDefault="00CF37D1" w:rsidP="005934D1">
      <w:pPr>
        <w:spacing w:line="360" w:lineRule="auto"/>
        <w:jc w:val="both"/>
        <w:rPr>
          <w:rFonts w:ascii="Times New Roman" w:hAnsi="Times New Roman" w:cs="Times New Roman"/>
          <w:sz w:val="24"/>
          <w:szCs w:val="24"/>
        </w:rPr>
      </w:pPr>
      <w:r w:rsidRPr="00CF37D1">
        <w:rPr>
          <w:rFonts w:ascii="Times New Roman" w:hAnsi="Times New Roman" w:cs="Times New Roman"/>
          <w:sz w:val="24"/>
          <w:szCs w:val="24"/>
        </w:rPr>
        <w:t>Advertisers also gauge the exposure and persuasion effects of their messages by buying data from firms that monitor media audiences and conduct audience research to find out which media are read, which television programs are viewed, and which advertisements are remembered by their target audience(s).</w:t>
      </w:r>
    </w:p>
    <w:p w:rsidR="00CF37D1" w:rsidRDefault="00CF37D1" w:rsidP="005934D1">
      <w:pPr>
        <w:spacing w:line="360" w:lineRule="auto"/>
        <w:jc w:val="both"/>
        <w:rPr>
          <w:rFonts w:ascii="Times New Roman" w:hAnsi="Times New Roman" w:cs="Times New Roman"/>
          <w:sz w:val="24"/>
          <w:szCs w:val="24"/>
        </w:rPr>
      </w:pPr>
      <w:r w:rsidRPr="00CF37D1">
        <w:rPr>
          <w:rFonts w:ascii="Times New Roman" w:hAnsi="Times New Roman" w:cs="Times New Roman"/>
          <w:sz w:val="24"/>
          <w:szCs w:val="24"/>
        </w:rPr>
        <w:t>Physiological measures track bo</w:t>
      </w:r>
      <w:r>
        <w:rPr>
          <w:rFonts w:ascii="Times New Roman" w:hAnsi="Times New Roman" w:cs="Times New Roman"/>
          <w:sz w:val="24"/>
          <w:szCs w:val="24"/>
        </w:rPr>
        <w:t>dily responses to stimuli. Atti</w:t>
      </w:r>
      <w:r w:rsidRPr="00CF37D1">
        <w:rPr>
          <w:rFonts w:ascii="Times New Roman" w:hAnsi="Times New Roman" w:cs="Times New Roman"/>
          <w:sz w:val="24"/>
          <w:szCs w:val="24"/>
        </w:rPr>
        <w:t>tudinal measures gauge consum</w:t>
      </w:r>
      <w:r>
        <w:rPr>
          <w:rFonts w:ascii="Times New Roman" w:hAnsi="Times New Roman" w:cs="Times New Roman"/>
          <w:sz w:val="24"/>
          <w:szCs w:val="24"/>
        </w:rPr>
        <w:t>ers’ cognitive responses to mes</w:t>
      </w:r>
      <w:r w:rsidRPr="00CF37D1">
        <w:rPr>
          <w:rFonts w:ascii="Times New Roman" w:hAnsi="Times New Roman" w:cs="Times New Roman"/>
          <w:sz w:val="24"/>
          <w:szCs w:val="24"/>
        </w:rPr>
        <w:t xml:space="preserve">sages, including their levels of engagement and involvement with the messages tested. Semantic differential and Likert scales are used in testing ad copy to assess whether respondents like the message, understand it correctly, and regard it as effective and persuasive. Researchers also use day-after recall tests, in which viewers of TV shows or listeners </w:t>
      </w:r>
      <w:r w:rsidRPr="00CF37D1">
        <w:rPr>
          <w:rFonts w:ascii="Times New Roman" w:hAnsi="Times New Roman" w:cs="Times New Roman"/>
          <w:sz w:val="24"/>
          <w:szCs w:val="24"/>
        </w:rPr>
        <w:lastRenderedPageBreak/>
        <w:t>to radio broadcasts are interviewed a day after watching or listening to a given program and asked to describe the commercials they recall</w:t>
      </w:r>
      <w:r w:rsidR="00EB528D">
        <w:rPr>
          <w:rFonts w:ascii="Times New Roman" w:hAnsi="Times New Roman" w:cs="Times New Roman"/>
          <w:sz w:val="24"/>
          <w:szCs w:val="24"/>
        </w:rPr>
        <w:t>.</w:t>
      </w:r>
    </w:p>
    <w:p w:rsidR="00304AFD" w:rsidRDefault="00304AFD" w:rsidP="005934D1">
      <w:pPr>
        <w:spacing w:line="360" w:lineRule="auto"/>
        <w:jc w:val="both"/>
        <w:rPr>
          <w:rFonts w:ascii="Times New Roman" w:hAnsi="Times New Roman" w:cs="Times New Roman"/>
          <w:b/>
          <w:sz w:val="24"/>
          <w:szCs w:val="24"/>
        </w:rPr>
      </w:pPr>
    </w:p>
    <w:p w:rsidR="00EB528D" w:rsidRPr="00427B58" w:rsidRDefault="00EB528D" w:rsidP="005934D1">
      <w:pPr>
        <w:spacing w:line="360" w:lineRule="auto"/>
        <w:jc w:val="both"/>
        <w:rPr>
          <w:rFonts w:ascii="Times New Roman" w:hAnsi="Times New Roman" w:cs="Times New Roman"/>
          <w:b/>
          <w:sz w:val="24"/>
          <w:szCs w:val="24"/>
        </w:rPr>
      </w:pPr>
      <w:r w:rsidRPr="00427B58">
        <w:rPr>
          <w:rFonts w:ascii="Times New Roman" w:hAnsi="Times New Roman" w:cs="Times New Roman"/>
          <w:b/>
          <w:sz w:val="24"/>
          <w:szCs w:val="24"/>
        </w:rPr>
        <w:t>References</w:t>
      </w:r>
    </w:p>
    <w:p w:rsidR="00427B58" w:rsidRPr="00EB528D" w:rsidRDefault="00427B58" w:rsidP="00427B58">
      <w:pPr>
        <w:spacing w:line="360" w:lineRule="auto"/>
        <w:jc w:val="both"/>
        <w:rPr>
          <w:rFonts w:ascii="Times New Roman" w:hAnsi="Times New Roman" w:cs="Times New Roman"/>
          <w:b/>
          <w:sz w:val="24"/>
          <w:szCs w:val="24"/>
        </w:rPr>
      </w:pPr>
      <w:proofErr w:type="spellStart"/>
      <w:proofErr w:type="gramStart"/>
      <w:r w:rsidRPr="00EB528D">
        <w:rPr>
          <w:rFonts w:ascii="Times New Roman" w:hAnsi="Times New Roman" w:cs="Times New Roman"/>
          <w:sz w:val="24"/>
          <w:szCs w:val="24"/>
        </w:rPr>
        <w:t>Pelsmacker,P</w:t>
      </w:r>
      <w:proofErr w:type="spellEnd"/>
      <w:r w:rsidRPr="00EB528D">
        <w:rPr>
          <w:rFonts w:ascii="Times New Roman" w:hAnsi="Times New Roman" w:cs="Times New Roman"/>
          <w:sz w:val="24"/>
          <w:szCs w:val="24"/>
        </w:rPr>
        <w:t>.</w:t>
      </w:r>
      <w:proofErr w:type="gramEnd"/>
      <w:r w:rsidRPr="00EB528D">
        <w:rPr>
          <w:rFonts w:ascii="Times New Roman" w:hAnsi="Times New Roman" w:cs="Times New Roman"/>
          <w:sz w:val="24"/>
          <w:szCs w:val="24"/>
        </w:rPr>
        <w:t xml:space="preserve">, </w:t>
      </w:r>
      <w:proofErr w:type="spellStart"/>
      <w:r w:rsidRPr="00EB528D">
        <w:rPr>
          <w:rFonts w:ascii="Times New Roman" w:hAnsi="Times New Roman" w:cs="Times New Roman"/>
          <w:sz w:val="24"/>
          <w:szCs w:val="24"/>
        </w:rPr>
        <w:t>Geuens</w:t>
      </w:r>
      <w:proofErr w:type="spellEnd"/>
      <w:r w:rsidRPr="00EB528D">
        <w:rPr>
          <w:rFonts w:ascii="Times New Roman" w:hAnsi="Times New Roman" w:cs="Times New Roman"/>
          <w:sz w:val="24"/>
          <w:szCs w:val="24"/>
        </w:rPr>
        <w:t xml:space="preserve">, M., &amp; Bergh, J., (2013), </w:t>
      </w:r>
      <w:r w:rsidRPr="00EB528D">
        <w:rPr>
          <w:rFonts w:ascii="Times New Roman" w:hAnsi="Times New Roman" w:cs="Times New Roman"/>
          <w:i/>
          <w:sz w:val="24"/>
          <w:szCs w:val="24"/>
        </w:rPr>
        <w:t>Marketing Communications: A Europea</w:t>
      </w:r>
      <w:r>
        <w:rPr>
          <w:rFonts w:ascii="Times New Roman" w:hAnsi="Times New Roman" w:cs="Times New Roman"/>
          <w:i/>
          <w:sz w:val="24"/>
          <w:szCs w:val="24"/>
        </w:rPr>
        <w:t>n</w:t>
      </w:r>
      <w:r w:rsidRPr="00EB528D">
        <w:rPr>
          <w:rFonts w:ascii="Times New Roman" w:hAnsi="Times New Roman" w:cs="Times New Roman"/>
          <w:i/>
          <w:sz w:val="24"/>
          <w:szCs w:val="24"/>
        </w:rPr>
        <w:t xml:space="preserve"> Perspective</w:t>
      </w:r>
      <w:r w:rsidRPr="00EB528D">
        <w:rPr>
          <w:rFonts w:ascii="Times New Roman" w:hAnsi="Times New Roman" w:cs="Times New Roman"/>
          <w:sz w:val="24"/>
          <w:szCs w:val="24"/>
        </w:rPr>
        <w:t>, 5</w:t>
      </w:r>
      <w:r w:rsidRPr="00EB528D">
        <w:rPr>
          <w:rFonts w:ascii="Times New Roman" w:hAnsi="Times New Roman" w:cs="Times New Roman"/>
          <w:sz w:val="24"/>
          <w:szCs w:val="24"/>
          <w:vertAlign w:val="superscript"/>
        </w:rPr>
        <w:t>th</w:t>
      </w:r>
      <w:r w:rsidRPr="00EB528D">
        <w:rPr>
          <w:rFonts w:ascii="Times New Roman" w:hAnsi="Times New Roman" w:cs="Times New Roman"/>
          <w:sz w:val="24"/>
          <w:szCs w:val="24"/>
        </w:rPr>
        <w:t xml:space="preserve"> Ed, Pearson Education Ltd. UK.</w:t>
      </w:r>
    </w:p>
    <w:p w:rsidR="00EB528D" w:rsidRPr="009F006B" w:rsidRDefault="00EB528D" w:rsidP="00EB528D">
      <w:pPr>
        <w:spacing w:line="360" w:lineRule="auto"/>
        <w:jc w:val="both"/>
        <w:rPr>
          <w:rFonts w:ascii="Times New Roman" w:hAnsi="Times New Roman"/>
          <w:iCs/>
          <w:sz w:val="24"/>
          <w:szCs w:val="24"/>
        </w:rPr>
      </w:pPr>
      <w:proofErr w:type="spellStart"/>
      <w:r w:rsidRPr="009F006B">
        <w:rPr>
          <w:rFonts w:ascii="Times New Roman" w:hAnsi="Times New Roman"/>
          <w:iCs/>
          <w:sz w:val="24"/>
          <w:szCs w:val="24"/>
        </w:rPr>
        <w:t>Schiffman</w:t>
      </w:r>
      <w:proofErr w:type="spellEnd"/>
      <w:r w:rsidRPr="009F006B">
        <w:rPr>
          <w:rFonts w:ascii="Times New Roman" w:hAnsi="Times New Roman"/>
          <w:iCs/>
          <w:sz w:val="24"/>
          <w:szCs w:val="24"/>
        </w:rPr>
        <w:t xml:space="preserve"> L.G &amp; </w:t>
      </w:r>
      <w:proofErr w:type="spellStart"/>
      <w:r w:rsidRPr="009F006B">
        <w:rPr>
          <w:rFonts w:ascii="Times New Roman" w:hAnsi="Times New Roman"/>
          <w:iCs/>
          <w:sz w:val="24"/>
          <w:szCs w:val="24"/>
        </w:rPr>
        <w:t>Wisenblit</w:t>
      </w:r>
      <w:proofErr w:type="spellEnd"/>
      <w:r w:rsidRPr="009F006B">
        <w:rPr>
          <w:rFonts w:ascii="Times New Roman" w:hAnsi="Times New Roman"/>
          <w:iCs/>
          <w:sz w:val="24"/>
          <w:szCs w:val="24"/>
        </w:rPr>
        <w:t xml:space="preserve"> J.L (2019) </w:t>
      </w:r>
      <w:r w:rsidRPr="009F006B">
        <w:rPr>
          <w:rFonts w:ascii="Times New Roman" w:hAnsi="Times New Roman"/>
          <w:i/>
          <w:iCs/>
          <w:sz w:val="24"/>
          <w:szCs w:val="24"/>
        </w:rPr>
        <w:t xml:space="preserve">Consumer Behavior, </w:t>
      </w:r>
      <w:r w:rsidRPr="009F006B">
        <w:rPr>
          <w:rFonts w:ascii="Times New Roman" w:hAnsi="Times New Roman"/>
          <w:iCs/>
          <w:sz w:val="24"/>
          <w:szCs w:val="24"/>
        </w:rPr>
        <w:t>12</w:t>
      </w:r>
      <w:r w:rsidRPr="009F006B">
        <w:rPr>
          <w:rFonts w:ascii="Times New Roman" w:hAnsi="Times New Roman"/>
          <w:iCs/>
          <w:sz w:val="24"/>
          <w:szCs w:val="24"/>
          <w:vertAlign w:val="superscript"/>
        </w:rPr>
        <w:t>th</w:t>
      </w:r>
      <w:r w:rsidRPr="009F006B">
        <w:rPr>
          <w:rFonts w:ascii="Times New Roman" w:hAnsi="Times New Roman"/>
          <w:iCs/>
          <w:sz w:val="24"/>
          <w:szCs w:val="24"/>
        </w:rPr>
        <w:t xml:space="preserve"> </w:t>
      </w:r>
      <w:proofErr w:type="spellStart"/>
      <w:r w:rsidRPr="009F006B">
        <w:rPr>
          <w:rFonts w:ascii="Times New Roman" w:hAnsi="Times New Roman"/>
          <w:iCs/>
          <w:sz w:val="24"/>
          <w:szCs w:val="24"/>
        </w:rPr>
        <w:t>ed</w:t>
      </w:r>
      <w:proofErr w:type="spellEnd"/>
      <w:r w:rsidRPr="009F006B">
        <w:rPr>
          <w:rFonts w:ascii="Times New Roman" w:hAnsi="Times New Roman"/>
          <w:iCs/>
          <w:sz w:val="24"/>
          <w:szCs w:val="24"/>
        </w:rPr>
        <w:t>, Pearson, New York</w:t>
      </w:r>
    </w:p>
    <w:sectPr w:rsidR="00EB528D" w:rsidRPr="009F006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F19" w:rsidRDefault="007E6F19" w:rsidP="005F56F9">
      <w:pPr>
        <w:spacing w:after="0" w:line="240" w:lineRule="auto"/>
      </w:pPr>
      <w:r>
        <w:separator/>
      </w:r>
    </w:p>
  </w:endnote>
  <w:endnote w:type="continuationSeparator" w:id="0">
    <w:p w:rsidR="007E6F19" w:rsidRDefault="007E6F19" w:rsidP="005F5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ufam">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986465"/>
      <w:docPartObj>
        <w:docPartGallery w:val="Page Numbers (Bottom of Page)"/>
        <w:docPartUnique/>
      </w:docPartObj>
    </w:sdtPr>
    <w:sdtEndPr>
      <w:rPr>
        <w:noProof/>
      </w:rPr>
    </w:sdtEndPr>
    <w:sdtContent>
      <w:p w:rsidR="005F56F9" w:rsidRDefault="005F56F9">
        <w:pPr>
          <w:pStyle w:val="Footer"/>
          <w:jc w:val="right"/>
        </w:pPr>
        <w:r>
          <w:fldChar w:fldCharType="begin"/>
        </w:r>
        <w:r>
          <w:instrText xml:space="preserve"> PAGE   \* MERGEFORMAT </w:instrText>
        </w:r>
        <w:r>
          <w:fldChar w:fldCharType="separate"/>
        </w:r>
        <w:r w:rsidR="00304AFD">
          <w:rPr>
            <w:noProof/>
          </w:rPr>
          <w:t>1</w:t>
        </w:r>
        <w:r>
          <w:rPr>
            <w:noProof/>
          </w:rPr>
          <w:fldChar w:fldCharType="end"/>
        </w:r>
      </w:p>
    </w:sdtContent>
  </w:sdt>
  <w:p w:rsidR="005F56F9" w:rsidRDefault="005F56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F19" w:rsidRDefault="007E6F19" w:rsidP="005F56F9">
      <w:pPr>
        <w:spacing w:after="0" w:line="240" w:lineRule="auto"/>
      </w:pPr>
      <w:r>
        <w:separator/>
      </w:r>
    </w:p>
  </w:footnote>
  <w:footnote w:type="continuationSeparator" w:id="0">
    <w:p w:rsidR="007E6F19" w:rsidRDefault="007E6F19" w:rsidP="005F5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33D4A"/>
    <w:multiLevelType w:val="hybridMultilevel"/>
    <w:tmpl w:val="25742E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A7003E6"/>
    <w:multiLevelType w:val="hybridMultilevel"/>
    <w:tmpl w:val="8DE4ECDC"/>
    <w:lvl w:ilvl="0" w:tplc="73D64458">
      <w:start w:val="1"/>
      <w:numFmt w:val="bullet"/>
      <w:lvlText w:val=""/>
      <w:lvlJc w:val="left"/>
      <w:pPr>
        <w:tabs>
          <w:tab w:val="num" w:pos="720"/>
        </w:tabs>
        <w:ind w:left="720" w:hanging="360"/>
      </w:pPr>
      <w:rPr>
        <w:rFonts w:ascii="Wingdings 3" w:hAnsi="Wingdings 3" w:hint="default"/>
      </w:rPr>
    </w:lvl>
    <w:lvl w:ilvl="1" w:tplc="4844EB72">
      <w:start w:val="1"/>
      <w:numFmt w:val="bullet"/>
      <w:lvlText w:val=""/>
      <w:lvlJc w:val="left"/>
      <w:pPr>
        <w:tabs>
          <w:tab w:val="num" w:pos="1440"/>
        </w:tabs>
        <w:ind w:left="1440" w:hanging="360"/>
      </w:pPr>
      <w:rPr>
        <w:rFonts w:ascii="Wingdings 3" w:hAnsi="Wingdings 3" w:hint="default"/>
      </w:rPr>
    </w:lvl>
    <w:lvl w:ilvl="2" w:tplc="24C2AA18">
      <w:numFmt w:val="bullet"/>
      <w:lvlText w:val=""/>
      <w:lvlJc w:val="left"/>
      <w:pPr>
        <w:tabs>
          <w:tab w:val="num" w:pos="2160"/>
        </w:tabs>
        <w:ind w:left="2160" w:hanging="360"/>
      </w:pPr>
      <w:rPr>
        <w:rFonts w:ascii="Wingdings 3" w:hAnsi="Wingdings 3" w:hint="default"/>
      </w:rPr>
    </w:lvl>
    <w:lvl w:ilvl="3" w:tplc="D1B6CF0E" w:tentative="1">
      <w:start w:val="1"/>
      <w:numFmt w:val="bullet"/>
      <w:lvlText w:val=""/>
      <w:lvlJc w:val="left"/>
      <w:pPr>
        <w:tabs>
          <w:tab w:val="num" w:pos="2880"/>
        </w:tabs>
        <w:ind w:left="2880" w:hanging="360"/>
      </w:pPr>
      <w:rPr>
        <w:rFonts w:ascii="Wingdings 3" w:hAnsi="Wingdings 3" w:hint="default"/>
      </w:rPr>
    </w:lvl>
    <w:lvl w:ilvl="4" w:tplc="E834A680" w:tentative="1">
      <w:start w:val="1"/>
      <w:numFmt w:val="bullet"/>
      <w:lvlText w:val=""/>
      <w:lvlJc w:val="left"/>
      <w:pPr>
        <w:tabs>
          <w:tab w:val="num" w:pos="3600"/>
        </w:tabs>
        <w:ind w:left="3600" w:hanging="360"/>
      </w:pPr>
      <w:rPr>
        <w:rFonts w:ascii="Wingdings 3" w:hAnsi="Wingdings 3" w:hint="default"/>
      </w:rPr>
    </w:lvl>
    <w:lvl w:ilvl="5" w:tplc="19345882" w:tentative="1">
      <w:start w:val="1"/>
      <w:numFmt w:val="bullet"/>
      <w:lvlText w:val=""/>
      <w:lvlJc w:val="left"/>
      <w:pPr>
        <w:tabs>
          <w:tab w:val="num" w:pos="4320"/>
        </w:tabs>
        <w:ind w:left="4320" w:hanging="360"/>
      </w:pPr>
      <w:rPr>
        <w:rFonts w:ascii="Wingdings 3" w:hAnsi="Wingdings 3" w:hint="default"/>
      </w:rPr>
    </w:lvl>
    <w:lvl w:ilvl="6" w:tplc="FF3EA494" w:tentative="1">
      <w:start w:val="1"/>
      <w:numFmt w:val="bullet"/>
      <w:lvlText w:val=""/>
      <w:lvlJc w:val="left"/>
      <w:pPr>
        <w:tabs>
          <w:tab w:val="num" w:pos="5040"/>
        </w:tabs>
        <w:ind w:left="5040" w:hanging="360"/>
      </w:pPr>
      <w:rPr>
        <w:rFonts w:ascii="Wingdings 3" w:hAnsi="Wingdings 3" w:hint="default"/>
      </w:rPr>
    </w:lvl>
    <w:lvl w:ilvl="7" w:tplc="5344E642" w:tentative="1">
      <w:start w:val="1"/>
      <w:numFmt w:val="bullet"/>
      <w:lvlText w:val=""/>
      <w:lvlJc w:val="left"/>
      <w:pPr>
        <w:tabs>
          <w:tab w:val="num" w:pos="5760"/>
        </w:tabs>
        <w:ind w:left="5760" w:hanging="360"/>
      </w:pPr>
      <w:rPr>
        <w:rFonts w:ascii="Wingdings 3" w:hAnsi="Wingdings 3" w:hint="default"/>
      </w:rPr>
    </w:lvl>
    <w:lvl w:ilvl="8" w:tplc="046E47E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04F34BF"/>
    <w:multiLevelType w:val="hybridMultilevel"/>
    <w:tmpl w:val="F3CEC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EA5051"/>
    <w:multiLevelType w:val="hybridMultilevel"/>
    <w:tmpl w:val="E9F030B8"/>
    <w:lvl w:ilvl="0" w:tplc="871A8918">
      <w:start w:val="1"/>
      <w:numFmt w:val="decimal"/>
      <w:lvlText w:val="%1."/>
      <w:lvlJc w:val="left"/>
      <w:pPr>
        <w:tabs>
          <w:tab w:val="num" w:pos="720"/>
        </w:tabs>
        <w:ind w:left="720" w:hanging="360"/>
      </w:pPr>
    </w:lvl>
    <w:lvl w:ilvl="1" w:tplc="EFD0A4EE" w:tentative="1">
      <w:start w:val="1"/>
      <w:numFmt w:val="decimal"/>
      <w:lvlText w:val="%2."/>
      <w:lvlJc w:val="left"/>
      <w:pPr>
        <w:tabs>
          <w:tab w:val="num" w:pos="1440"/>
        </w:tabs>
        <w:ind w:left="1440" w:hanging="360"/>
      </w:pPr>
    </w:lvl>
    <w:lvl w:ilvl="2" w:tplc="D3E0D182" w:tentative="1">
      <w:start w:val="1"/>
      <w:numFmt w:val="decimal"/>
      <w:lvlText w:val="%3."/>
      <w:lvlJc w:val="left"/>
      <w:pPr>
        <w:tabs>
          <w:tab w:val="num" w:pos="2160"/>
        </w:tabs>
        <w:ind w:left="2160" w:hanging="360"/>
      </w:pPr>
    </w:lvl>
    <w:lvl w:ilvl="3" w:tplc="23FAB1C2" w:tentative="1">
      <w:start w:val="1"/>
      <w:numFmt w:val="decimal"/>
      <w:lvlText w:val="%4."/>
      <w:lvlJc w:val="left"/>
      <w:pPr>
        <w:tabs>
          <w:tab w:val="num" w:pos="2880"/>
        </w:tabs>
        <w:ind w:left="2880" w:hanging="360"/>
      </w:pPr>
    </w:lvl>
    <w:lvl w:ilvl="4" w:tplc="096A9A44" w:tentative="1">
      <w:start w:val="1"/>
      <w:numFmt w:val="decimal"/>
      <w:lvlText w:val="%5."/>
      <w:lvlJc w:val="left"/>
      <w:pPr>
        <w:tabs>
          <w:tab w:val="num" w:pos="3600"/>
        </w:tabs>
        <w:ind w:left="3600" w:hanging="360"/>
      </w:pPr>
    </w:lvl>
    <w:lvl w:ilvl="5" w:tplc="9F0E6132" w:tentative="1">
      <w:start w:val="1"/>
      <w:numFmt w:val="decimal"/>
      <w:lvlText w:val="%6."/>
      <w:lvlJc w:val="left"/>
      <w:pPr>
        <w:tabs>
          <w:tab w:val="num" w:pos="4320"/>
        </w:tabs>
        <w:ind w:left="4320" w:hanging="360"/>
      </w:pPr>
    </w:lvl>
    <w:lvl w:ilvl="6" w:tplc="12B032DC" w:tentative="1">
      <w:start w:val="1"/>
      <w:numFmt w:val="decimal"/>
      <w:lvlText w:val="%7."/>
      <w:lvlJc w:val="left"/>
      <w:pPr>
        <w:tabs>
          <w:tab w:val="num" w:pos="5040"/>
        </w:tabs>
        <w:ind w:left="5040" w:hanging="360"/>
      </w:pPr>
    </w:lvl>
    <w:lvl w:ilvl="7" w:tplc="9BA47BF2" w:tentative="1">
      <w:start w:val="1"/>
      <w:numFmt w:val="decimal"/>
      <w:lvlText w:val="%8."/>
      <w:lvlJc w:val="left"/>
      <w:pPr>
        <w:tabs>
          <w:tab w:val="num" w:pos="5760"/>
        </w:tabs>
        <w:ind w:left="5760" w:hanging="360"/>
      </w:pPr>
    </w:lvl>
    <w:lvl w:ilvl="8" w:tplc="807EE662" w:tentative="1">
      <w:start w:val="1"/>
      <w:numFmt w:val="decimal"/>
      <w:lvlText w:val="%9."/>
      <w:lvlJc w:val="left"/>
      <w:pPr>
        <w:tabs>
          <w:tab w:val="num" w:pos="6480"/>
        </w:tabs>
        <w:ind w:left="6480" w:hanging="360"/>
      </w:pPr>
    </w:lvl>
  </w:abstractNum>
  <w:abstractNum w:abstractNumId="4" w15:restartNumberingAfterBreak="0">
    <w:nsid w:val="2B83715C"/>
    <w:multiLevelType w:val="hybridMultilevel"/>
    <w:tmpl w:val="47E6C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B772D5"/>
    <w:multiLevelType w:val="hybridMultilevel"/>
    <w:tmpl w:val="6FF69D58"/>
    <w:lvl w:ilvl="0" w:tplc="E7B22E4A">
      <w:start w:val="1"/>
      <w:numFmt w:val="bullet"/>
      <w:lvlText w:val=""/>
      <w:lvlJc w:val="left"/>
      <w:pPr>
        <w:tabs>
          <w:tab w:val="num" w:pos="720"/>
        </w:tabs>
        <w:ind w:left="720" w:hanging="360"/>
      </w:pPr>
      <w:rPr>
        <w:rFonts w:ascii="Wingdings 3" w:hAnsi="Wingdings 3" w:hint="default"/>
      </w:rPr>
    </w:lvl>
    <w:lvl w:ilvl="1" w:tplc="256ABCBC">
      <w:start w:val="1"/>
      <w:numFmt w:val="bullet"/>
      <w:lvlText w:val=""/>
      <w:lvlJc w:val="left"/>
      <w:pPr>
        <w:tabs>
          <w:tab w:val="num" w:pos="1440"/>
        </w:tabs>
        <w:ind w:left="1440" w:hanging="360"/>
      </w:pPr>
      <w:rPr>
        <w:rFonts w:ascii="Wingdings 3" w:hAnsi="Wingdings 3" w:hint="default"/>
      </w:rPr>
    </w:lvl>
    <w:lvl w:ilvl="2" w:tplc="FB36F730" w:tentative="1">
      <w:start w:val="1"/>
      <w:numFmt w:val="bullet"/>
      <w:lvlText w:val=""/>
      <w:lvlJc w:val="left"/>
      <w:pPr>
        <w:tabs>
          <w:tab w:val="num" w:pos="2160"/>
        </w:tabs>
        <w:ind w:left="2160" w:hanging="360"/>
      </w:pPr>
      <w:rPr>
        <w:rFonts w:ascii="Wingdings 3" w:hAnsi="Wingdings 3" w:hint="default"/>
      </w:rPr>
    </w:lvl>
    <w:lvl w:ilvl="3" w:tplc="9EF49EC6" w:tentative="1">
      <w:start w:val="1"/>
      <w:numFmt w:val="bullet"/>
      <w:lvlText w:val=""/>
      <w:lvlJc w:val="left"/>
      <w:pPr>
        <w:tabs>
          <w:tab w:val="num" w:pos="2880"/>
        </w:tabs>
        <w:ind w:left="2880" w:hanging="360"/>
      </w:pPr>
      <w:rPr>
        <w:rFonts w:ascii="Wingdings 3" w:hAnsi="Wingdings 3" w:hint="default"/>
      </w:rPr>
    </w:lvl>
    <w:lvl w:ilvl="4" w:tplc="9A4E2F76" w:tentative="1">
      <w:start w:val="1"/>
      <w:numFmt w:val="bullet"/>
      <w:lvlText w:val=""/>
      <w:lvlJc w:val="left"/>
      <w:pPr>
        <w:tabs>
          <w:tab w:val="num" w:pos="3600"/>
        </w:tabs>
        <w:ind w:left="3600" w:hanging="360"/>
      </w:pPr>
      <w:rPr>
        <w:rFonts w:ascii="Wingdings 3" w:hAnsi="Wingdings 3" w:hint="default"/>
      </w:rPr>
    </w:lvl>
    <w:lvl w:ilvl="5" w:tplc="3724E904" w:tentative="1">
      <w:start w:val="1"/>
      <w:numFmt w:val="bullet"/>
      <w:lvlText w:val=""/>
      <w:lvlJc w:val="left"/>
      <w:pPr>
        <w:tabs>
          <w:tab w:val="num" w:pos="4320"/>
        </w:tabs>
        <w:ind w:left="4320" w:hanging="360"/>
      </w:pPr>
      <w:rPr>
        <w:rFonts w:ascii="Wingdings 3" w:hAnsi="Wingdings 3" w:hint="default"/>
      </w:rPr>
    </w:lvl>
    <w:lvl w:ilvl="6" w:tplc="F8FA30C0" w:tentative="1">
      <w:start w:val="1"/>
      <w:numFmt w:val="bullet"/>
      <w:lvlText w:val=""/>
      <w:lvlJc w:val="left"/>
      <w:pPr>
        <w:tabs>
          <w:tab w:val="num" w:pos="5040"/>
        </w:tabs>
        <w:ind w:left="5040" w:hanging="360"/>
      </w:pPr>
      <w:rPr>
        <w:rFonts w:ascii="Wingdings 3" w:hAnsi="Wingdings 3" w:hint="default"/>
      </w:rPr>
    </w:lvl>
    <w:lvl w:ilvl="7" w:tplc="A0F2F87A" w:tentative="1">
      <w:start w:val="1"/>
      <w:numFmt w:val="bullet"/>
      <w:lvlText w:val=""/>
      <w:lvlJc w:val="left"/>
      <w:pPr>
        <w:tabs>
          <w:tab w:val="num" w:pos="5760"/>
        </w:tabs>
        <w:ind w:left="5760" w:hanging="360"/>
      </w:pPr>
      <w:rPr>
        <w:rFonts w:ascii="Wingdings 3" w:hAnsi="Wingdings 3" w:hint="default"/>
      </w:rPr>
    </w:lvl>
    <w:lvl w:ilvl="8" w:tplc="EC9E28C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852536C"/>
    <w:multiLevelType w:val="hybridMultilevel"/>
    <w:tmpl w:val="E1D6764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0704874"/>
    <w:multiLevelType w:val="hybridMultilevel"/>
    <w:tmpl w:val="81926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CE44E7"/>
    <w:multiLevelType w:val="hybridMultilevel"/>
    <w:tmpl w:val="EACE6E5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683"/>
    <w:multiLevelType w:val="hybridMultilevel"/>
    <w:tmpl w:val="ED1E2B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0DA5939"/>
    <w:multiLevelType w:val="hybridMultilevel"/>
    <w:tmpl w:val="2B0EFB30"/>
    <w:lvl w:ilvl="0" w:tplc="18EA1BC8">
      <w:start w:val="1"/>
      <w:numFmt w:val="bullet"/>
      <w:lvlText w:val=""/>
      <w:lvlJc w:val="left"/>
      <w:pPr>
        <w:tabs>
          <w:tab w:val="num" w:pos="720"/>
        </w:tabs>
        <w:ind w:left="720" w:hanging="360"/>
      </w:pPr>
      <w:rPr>
        <w:rFonts w:ascii="Wingdings 3" w:hAnsi="Wingdings 3" w:hint="default"/>
      </w:rPr>
    </w:lvl>
    <w:lvl w:ilvl="1" w:tplc="45543200" w:tentative="1">
      <w:start w:val="1"/>
      <w:numFmt w:val="bullet"/>
      <w:lvlText w:val=""/>
      <w:lvlJc w:val="left"/>
      <w:pPr>
        <w:tabs>
          <w:tab w:val="num" w:pos="1440"/>
        </w:tabs>
        <w:ind w:left="1440" w:hanging="360"/>
      </w:pPr>
      <w:rPr>
        <w:rFonts w:ascii="Wingdings 3" w:hAnsi="Wingdings 3" w:hint="default"/>
      </w:rPr>
    </w:lvl>
    <w:lvl w:ilvl="2" w:tplc="AC8AE02E" w:tentative="1">
      <w:start w:val="1"/>
      <w:numFmt w:val="bullet"/>
      <w:lvlText w:val=""/>
      <w:lvlJc w:val="left"/>
      <w:pPr>
        <w:tabs>
          <w:tab w:val="num" w:pos="2160"/>
        </w:tabs>
        <w:ind w:left="2160" w:hanging="360"/>
      </w:pPr>
      <w:rPr>
        <w:rFonts w:ascii="Wingdings 3" w:hAnsi="Wingdings 3" w:hint="default"/>
      </w:rPr>
    </w:lvl>
    <w:lvl w:ilvl="3" w:tplc="EBB06426" w:tentative="1">
      <w:start w:val="1"/>
      <w:numFmt w:val="bullet"/>
      <w:lvlText w:val=""/>
      <w:lvlJc w:val="left"/>
      <w:pPr>
        <w:tabs>
          <w:tab w:val="num" w:pos="2880"/>
        </w:tabs>
        <w:ind w:left="2880" w:hanging="360"/>
      </w:pPr>
      <w:rPr>
        <w:rFonts w:ascii="Wingdings 3" w:hAnsi="Wingdings 3" w:hint="default"/>
      </w:rPr>
    </w:lvl>
    <w:lvl w:ilvl="4" w:tplc="66C2A6A6" w:tentative="1">
      <w:start w:val="1"/>
      <w:numFmt w:val="bullet"/>
      <w:lvlText w:val=""/>
      <w:lvlJc w:val="left"/>
      <w:pPr>
        <w:tabs>
          <w:tab w:val="num" w:pos="3600"/>
        </w:tabs>
        <w:ind w:left="3600" w:hanging="360"/>
      </w:pPr>
      <w:rPr>
        <w:rFonts w:ascii="Wingdings 3" w:hAnsi="Wingdings 3" w:hint="default"/>
      </w:rPr>
    </w:lvl>
    <w:lvl w:ilvl="5" w:tplc="9C32C0AE" w:tentative="1">
      <w:start w:val="1"/>
      <w:numFmt w:val="bullet"/>
      <w:lvlText w:val=""/>
      <w:lvlJc w:val="left"/>
      <w:pPr>
        <w:tabs>
          <w:tab w:val="num" w:pos="4320"/>
        </w:tabs>
        <w:ind w:left="4320" w:hanging="360"/>
      </w:pPr>
      <w:rPr>
        <w:rFonts w:ascii="Wingdings 3" w:hAnsi="Wingdings 3" w:hint="default"/>
      </w:rPr>
    </w:lvl>
    <w:lvl w:ilvl="6" w:tplc="4B64BD9E" w:tentative="1">
      <w:start w:val="1"/>
      <w:numFmt w:val="bullet"/>
      <w:lvlText w:val=""/>
      <w:lvlJc w:val="left"/>
      <w:pPr>
        <w:tabs>
          <w:tab w:val="num" w:pos="5040"/>
        </w:tabs>
        <w:ind w:left="5040" w:hanging="360"/>
      </w:pPr>
      <w:rPr>
        <w:rFonts w:ascii="Wingdings 3" w:hAnsi="Wingdings 3" w:hint="default"/>
      </w:rPr>
    </w:lvl>
    <w:lvl w:ilvl="7" w:tplc="D3E2193C" w:tentative="1">
      <w:start w:val="1"/>
      <w:numFmt w:val="bullet"/>
      <w:lvlText w:val=""/>
      <w:lvlJc w:val="left"/>
      <w:pPr>
        <w:tabs>
          <w:tab w:val="num" w:pos="5760"/>
        </w:tabs>
        <w:ind w:left="5760" w:hanging="360"/>
      </w:pPr>
      <w:rPr>
        <w:rFonts w:ascii="Wingdings 3" w:hAnsi="Wingdings 3" w:hint="default"/>
      </w:rPr>
    </w:lvl>
    <w:lvl w:ilvl="8" w:tplc="62165CA8"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7"/>
  </w:num>
  <w:num w:numId="3">
    <w:abstractNumId w:val="4"/>
  </w:num>
  <w:num w:numId="4">
    <w:abstractNumId w:val="6"/>
  </w:num>
  <w:num w:numId="5">
    <w:abstractNumId w:val="5"/>
  </w:num>
  <w:num w:numId="6">
    <w:abstractNumId w:val="8"/>
  </w:num>
  <w:num w:numId="7">
    <w:abstractNumId w:val="0"/>
  </w:num>
  <w:num w:numId="8">
    <w:abstractNumId w:val="1"/>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E48"/>
    <w:rsid w:val="000079A0"/>
    <w:rsid w:val="000521BF"/>
    <w:rsid w:val="000D7F81"/>
    <w:rsid w:val="001600DB"/>
    <w:rsid w:val="00166E98"/>
    <w:rsid w:val="001D0820"/>
    <w:rsid w:val="002928CB"/>
    <w:rsid w:val="002D55BA"/>
    <w:rsid w:val="00304AFD"/>
    <w:rsid w:val="003E0758"/>
    <w:rsid w:val="00427B58"/>
    <w:rsid w:val="005729AB"/>
    <w:rsid w:val="0058591E"/>
    <w:rsid w:val="005934D1"/>
    <w:rsid w:val="005A629C"/>
    <w:rsid w:val="005F56F9"/>
    <w:rsid w:val="00700134"/>
    <w:rsid w:val="007C2A30"/>
    <w:rsid w:val="007E6F19"/>
    <w:rsid w:val="00830013"/>
    <w:rsid w:val="00855102"/>
    <w:rsid w:val="00917B82"/>
    <w:rsid w:val="009526CA"/>
    <w:rsid w:val="009602A4"/>
    <w:rsid w:val="00A73B5E"/>
    <w:rsid w:val="00B8514C"/>
    <w:rsid w:val="00BC400F"/>
    <w:rsid w:val="00BD14FE"/>
    <w:rsid w:val="00C41E48"/>
    <w:rsid w:val="00C6486F"/>
    <w:rsid w:val="00CF37D1"/>
    <w:rsid w:val="00DC7628"/>
    <w:rsid w:val="00E346AA"/>
    <w:rsid w:val="00EA6DDE"/>
    <w:rsid w:val="00EB528D"/>
    <w:rsid w:val="00FD0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3BFF"/>
  <w15:chartTrackingRefBased/>
  <w15:docId w15:val="{DF1D6CBF-E033-4090-AC35-6F6503FA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6F9"/>
  </w:style>
  <w:style w:type="paragraph" w:styleId="Footer">
    <w:name w:val="footer"/>
    <w:basedOn w:val="Normal"/>
    <w:link w:val="FooterChar"/>
    <w:uiPriority w:val="99"/>
    <w:unhideWhenUsed/>
    <w:rsid w:val="005F5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6F9"/>
  </w:style>
  <w:style w:type="paragraph" w:styleId="ListParagraph">
    <w:name w:val="List Paragraph"/>
    <w:basedOn w:val="Normal"/>
    <w:uiPriority w:val="34"/>
    <w:qFormat/>
    <w:rsid w:val="005F56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216056">
      <w:bodyDiv w:val="1"/>
      <w:marLeft w:val="0"/>
      <w:marRight w:val="0"/>
      <w:marTop w:val="0"/>
      <w:marBottom w:val="0"/>
      <w:divBdr>
        <w:top w:val="none" w:sz="0" w:space="0" w:color="auto"/>
        <w:left w:val="none" w:sz="0" w:space="0" w:color="auto"/>
        <w:bottom w:val="none" w:sz="0" w:space="0" w:color="auto"/>
        <w:right w:val="none" w:sz="0" w:space="0" w:color="auto"/>
      </w:divBdr>
      <w:divsChild>
        <w:div w:id="1961110557">
          <w:marLeft w:val="547"/>
          <w:marRight w:val="0"/>
          <w:marTop w:val="200"/>
          <w:marBottom w:val="0"/>
          <w:divBdr>
            <w:top w:val="none" w:sz="0" w:space="0" w:color="auto"/>
            <w:left w:val="none" w:sz="0" w:space="0" w:color="auto"/>
            <w:bottom w:val="none" w:sz="0" w:space="0" w:color="auto"/>
            <w:right w:val="none" w:sz="0" w:space="0" w:color="auto"/>
          </w:divBdr>
        </w:div>
        <w:div w:id="1833376364">
          <w:marLeft w:val="547"/>
          <w:marRight w:val="0"/>
          <w:marTop w:val="200"/>
          <w:marBottom w:val="0"/>
          <w:divBdr>
            <w:top w:val="none" w:sz="0" w:space="0" w:color="auto"/>
            <w:left w:val="none" w:sz="0" w:space="0" w:color="auto"/>
            <w:bottom w:val="none" w:sz="0" w:space="0" w:color="auto"/>
            <w:right w:val="none" w:sz="0" w:space="0" w:color="auto"/>
          </w:divBdr>
        </w:div>
        <w:div w:id="1109155216">
          <w:marLeft w:val="547"/>
          <w:marRight w:val="0"/>
          <w:marTop w:val="200"/>
          <w:marBottom w:val="0"/>
          <w:divBdr>
            <w:top w:val="none" w:sz="0" w:space="0" w:color="auto"/>
            <w:left w:val="none" w:sz="0" w:space="0" w:color="auto"/>
            <w:bottom w:val="none" w:sz="0" w:space="0" w:color="auto"/>
            <w:right w:val="none" w:sz="0" w:space="0" w:color="auto"/>
          </w:divBdr>
        </w:div>
      </w:divsChild>
    </w:div>
    <w:div w:id="713316359">
      <w:bodyDiv w:val="1"/>
      <w:marLeft w:val="0"/>
      <w:marRight w:val="0"/>
      <w:marTop w:val="0"/>
      <w:marBottom w:val="0"/>
      <w:divBdr>
        <w:top w:val="none" w:sz="0" w:space="0" w:color="auto"/>
        <w:left w:val="none" w:sz="0" w:space="0" w:color="auto"/>
        <w:bottom w:val="none" w:sz="0" w:space="0" w:color="auto"/>
        <w:right w:val="none" w:sz="0" w:space="0" w:color="auto"/>
      </w:divBdr>
    </w:div>
    <w:div w:id="821317721">
      <w:bodyDiv w:val="1"/>
      <w:marLeft w:val="0"/>
      <w:marRight w:val="0"/>
      <w:marTop w:val="0"/>
      <w:marBottom w:val="0"/>
      <w:divBdr>
        <w:top w:val="none" w:sz="0" w:space="0" w:color="auto"/>
        <w:left w:val="none" w:sz="0" w:space="0" w:color="auto"/>
        <w:bottom w:val="none" w:sz="0" w:space="0" w:color="auto"/>
        <w:right w:val="none" w:sz="0" w:space="0" w:color="auto"/>
      </w:divBdr>
      <w:divsChild>
        <w:div w:id="1219781206">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008755436">
      <w:bodyDiv w:val="1"/>
      <w:marLeft w:val="0"/>
      <w:marRight w:val="0"/>
      <w:marTop w:val="0"/>
      <w:marBottom w:val="0"/>
      <w:divBdr>
        <w:top w:val="none" w:sz="0" w:space="0" w:color="auto"/>
        <w:left w:val="none" w:sz="0" w:space="0" w:color="auto"/>
        <w:bottom w:val="none" w:sz="0" w:space="0" w:color="auto"/>
        <w:right w:val="none" w:sz="0" w:space="0" w:color="auto"/>
      </w:divBdr>
      <w:divsChild>
        <w:div w:id="2111926628">
          <w:marLeft w:val="1166"/>
          <w:marRight w:val="0"/>
          <w:marTop w:val="200"/>
          <w:marBottom w:val="0"/>
          <w:divBdr>
            <w:top w:val="none" w:sz="0" w:space="0" w:color="auto"/>
            <w:left w:val="none" w:sz="0" w:space="0" w:color="auto"/>
            <w:bottom w:val="none" w:sz="0" w:space="0" w:color="auto"/>
            <w:right w:val="none" w:sz="0" w:space="0" w:color="auto"/>
          </w:divBdr>
        </w:div>
        <w:div w:id="265240142">
          <w:marLeft w:val="1166"/>
          <w:marRight w:val="0"/>
          <w:marTop w:val="200"/>
          <w:marBottom w:val="0"/>
          <w:divBdr>
            <w:top w:val="none" w:sz="0" w:space="0" w:color="auto"/>
            <w:left w:val="none" w:sz="0" w:space="0" w:color="auto"/>
            <w:bottom w:val="none" w:sz="0" w:space="0" w:color="auto"/>
            <w:right w:val="none" w:sz="0" w:space="0" w:color="auto"/>
          </w:divBdr>
        </w:div>
        <w:div w:id="1609583516">
          <w:marLeft w:val="1166"/>
          <w:marRight w:val="0"/>
          <w:marTop w:val="200"/>
          <w:marBottom w:val="0"/>
          <w:divBdr>
            <w:top w:val="none" w:sz="0" w:space="0" w:color="auto"/>
            <w:left w:val="none" w:sz="0" w:space="0" w:color="auto"/>
            <w:bottom w:val="none" w:sz="0" w:space="0" w:color="auto"/>
            <w:right w:val="none" w:sz="0" w:space="0" w:color="auto"/>
          </w:divBdr>
        </w:div>
        <w:div w:id="109052528">
          <w:marLeft w:val="1166"/>
          <w:marRight w:val="0"/>
          <w:marTop w:val="200"/>
          <w:marBottom w:val="0"/>
          <w:divBdr>
            <w:top w:val="none" w:sz="0" w:space="0" w:color="auto"/>
            <w:left w:val="none" w:sz="0" w:space="0" w:color="auto"/>
            <w:bottom w:val="none" w:sz="0" w:space="0" w:color="auto"/>
            <w:right w:val="none" w:sz="0" w:space="0" w:color="auto"/>
          </w:divBdr>
        </w:div>
        <w:div w:id="351151221">
          <w:marLeft w:val="1166"/>
          <w:marRight w:val="0"/>
          <w:marTop w:val="200"/>
          <w:marBottom w:val="0"/>
          <w:divBdr>
            <w:top w:val="none" w:sz="0" w:space="0" w:color="auto"/>
            <w:left w:val="none" w:sz="0" w:space="0" w:color="auto"/>
            <w:bottom w:val="none" w:sz="0" w:space="0" w:color="auto"/>
            <w:right w:val="none" w:sz="0" w:space="0" w:color="auto"/>
          </w:divBdr>
        </w:div>
        <w:div w:id="462038397">
          <w:marLeft w:val="1166"/>
          <w:marRight w:val="0"/>
          <w:marTop w:val="200"/>
          <w:marBottom w:val="0"/>
          <w:divBdr>
            <w:top w:val="none" w:sz="0" w:space="0" w:color="auto"/>
            <w:left w:val="none" w:sz="0" w:space="0" w:color="auto"/>
            <w:bottom w:val="none" w:sz="0" w:space="0" w:color="auto"/>
            <w:right w:val="none" w:sz="0" w:space="0" w:color="auto"/>
          </w:divBdr>
        </w:div>
      </w:divsChild>
    </w:div>
    <w:div w:id="1077050296">
      <w:bodyDiv w:val="1"/>
      <w:marLeft w:val="0"/>
      <w:marRight w:val="0"/>
      <w:marTop w:val="0"/>
      <w:marBottom w:val="0"/>
      <w:divBdr>
        <w:top w:val="none" w:sz="0" w:space="0" w:color="auto"/>
        <w:left w:val="none" w:sz="0" w:space="0" w:color="auto"/>
        <w:bottom w:val="none" w:sz="0" w:space="0" w:color="auto"/>
        <w:right w:val="none" w:sz="0" w:space="0" w:color="auto"/>
      </w:divBdr>
      <w:divsChild>
        <w:div w:id="435254661">
          <w:marLeft w:val="806"/>
          <w:marRight w:val="0"/>
          <w:marTop w:val="200"/>
          <w:marBottom w:val="120"/>
          <w:divBdr>
            <w:top w:val="none" w:sz="0" w:space="0" w:color="auto"/>
            <w:left w:val="none" w:sz="0" w:space="0" w:color="auto"/>
            <w:bottom w:val="none" w:sz="0" w:space="0" w:color="auto"/>
            <w:right w:val="none" w:sz="0" w:space="0" w:color="auto"/>
          </w:divBdr>
        </w:div>
        <w:div w:id="1696347036">
          <w:marLeft w:val="806"/>
          <w:marRight w:val="0"/>
          <w:marTop w:val="200"/>
          <w:marBottom w:val="120"/>
          <w:divBdr>
            <w:top w:val="none" w:sz="0" w:space="0" w:color="auto"/>
            <w:left w:val="none" w:sz="0" w:space="0" w:color="auto"/>
            <w:bottom w:val="none" w:sz="0" w:space="0" w:color="auto"/>
            <w:right w:val="none" w:sz="0" w:space="0" w:color="auto"/>
          </w:divBdr>
        </w:div>
        <w:div w:id="801385777">
          <w:marLeft w:val="806"/>
          <w:marRight w:val="0"/>
          <w:marTop w:val="200"/>
          <w:marBottom w:val="120"/>
          <w:divBdr>
            <w:top w:val="none" w:sz="0" w:space="0" w:color="auto"/>
            <w:left w:val="none" w:sz="0" w:space="0" w:color="auto"/>
            <w:bottom w:val="none" w:sz="0" w:space="0" w:color="auto"/>
            <w:right w:val="none" w:sz="0" w:space="0" w:color="auto"/>
          </w:divBdr>
        </w:div>
      </w:divsChild>
    </w:div>
    <w:div w:id="1555694707">
      <w:bodyDiv w:val="1"/>
      <w:marLeft w:val="0"/>
      <w:marRight w:val="0"/>
      <w:marTop w:val="0"/>
      <w:marBottom w:val="0"/>
      <w:divBdr>
        <w:top w:val="none" w:sz="0" w:space="0" w:color="auto"/>
        <w:left w:val="none" w:sz="0" w:space="0" w:color="auto"/>
        <w:bottom w:val="none" w:sz="0" w:space="0" w:color="auto"/>
        <w:right w:val="none" w:sz="0" w:space="0" w:color="auto"/>
      </w:divBdr>
      <w:divsChild>
        <w:div w:id="1142116108">
          <w:marLeft w:val="1166"/>
          <w:marRight w:val="0"/>
          <w:marTop w:val="200"/>
          <w:marBottom w:val="0"/>
          <w:divBdr>
            <w:top w:val="none" w:sz="0" w:space="0" w:color="auto"/>
            <w:left w:val="none" w:sz="0" w:space="0" w:color="auto"/>
            <w:bottom w:val="none" w:sz="0" w:space="0" w:color="auto"/>
            <w:right w:val="none" w:sz="0" w:space="0" w:color="auto"/>
          </w:divBdr>
        </w:div>
        <w:div w:id="177618102">
          <w:marLeft w:val="1166"/>
          <w:marRight w:val="0"/>
          <w:marTop w:val="200"/>
          <w:marBottom w:val="0"/>
          <w:divBdr>
            <w:top w:val="none" w:sz="0" w:space="0" w:color="auto"/>
            <w:left w:val="none" w:sz="0" w:space="0" w:color="auto"/>
            <w:bottom w:val="none" w:sz="0" w:space="0" w:color="auto"/>
            <w:right w:val="none" w:sz="0" w:space="0" w:color="auto"/>
          </w:divBdr>
        </w:div>
        <w:div w:id="489255119">
          <w:marLeft w:val="1800"/>
          <w:marRight w:val="0"/>
          <w:marTop w:val="200"/>
          <w:marBottom w:val="0"/>
          <w:divBdr>
            <w:top w:val="none" w:sz="0" w:space="0" w:color="auto"/>
            <w:left w:val="none" w:sz="0" w:space="0" w:color="auto"/>
            <w:bottom w:val="none" w:sz="0" w:space="0" w:color="auto"/>
            <w:right w:val="none" w:sz="0" w:space="0" w:color="auto"/>
          </w:divBdr>
        </w:div>
        <w:div w:id="908224932">
          <w:marLeft w:val="180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TotalTime>
  <Pages>1</Pages>
  <Words>1433</Words>
  <Characters>8170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2022-11-03T11:04:00Z</dcterms:created>
  <dcterms:modified xsi:type="dcterms:W3CDTF">2022-11-04T05:46:00Z</dcterms:modified>
</cp:coreProperties>
</file>