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C53" w:rsidRPr="00E21B4E" w:rsidRDefault="00D25C53" w:rsidP="00D25C53">
      <w:pPr>
        <w:spacing w:line="360" w:lineRule="auto"/>
        <w:jc w:val="center"/>
        <w:rPr>
          <w:rFonts w:ascii="Times New Roman" w:hAnsi="Times New Roman" w:cs="Times New Roman"/>
          <w:b/>
          <w:sz w:val="24"/>
          <w:szCs w:val="24"/>
        </w:rPr>
      </w:pPr>
      <w:r w:rsidRPr="00E21B4E">
        <w:rPr>
          <w:rFonts w:ascii="Times New Roman" w:hAnsi="Times New Roman" w:cs="Times New Roman"/>
          <w:b/>
          <w:sz w:val="24"/>
          <w:szCs w:val="24"/>
        </w:rPr>
        <w:t>CONSUMER BEHAVIOR</w:t>
      </w:r>
    </w:p>
    <w:p w:rsidR="00D25C53" w:rsidRDefault="00D25C53" w:rsidP="00D25C5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WEEK 13</w:t>
      </w:r>
    </w:p>
    <w:p w:rsidR="00D25C53" w:rsidRPr="00E21B4E" w:rsidRDefault="00D25C53" w:rsidP="00D25C53">
      <w:pPr>
        <w:spacing w:line="360" w:lineRule="auto"/>
        <w:jc w:val="center"/>
        <w:rPr>
          <w:rFonts w:ascii="Times New Roman" w:hAnsi="Times New Roman" w:cs="Times New Roman"/>
          <w:b/>
          <w:sz w:val="24"/>
          <w:szCs w:val="24"/>
        </w:rPr>
      </w:pPr>
    </w:p>
    <w:p w:rsidR="00D25C53" w:rsidRPr="00076C23" w:rsidRDefault="00D25C53" w:rsidP="00D25C53">
      <w:pPr>
        <w:spacing w:line="360" w:lineRule="auto"/>
        <w:jc w:val="center"/>
        <w:rPr>
          <w:rFonts w:ascii="Times New Roman" w:hAnsi="Times New Roman" w:cs="Times New Roman"/>
          <w:b/>
          <w:sz w:val="24"/>
          <w:szCs w:val="24"/>
        </w:rPr>
      </w:pPr>
      <w:r w:rsidRPr="00076C23">
        <w:rPr>
          <w:rFonts w:ascii="Times New Roman" w:hAnsi="Times New Roman" w:cs="Times New Roman"/>
          <w:b/>
          <w:sz w:val="24"/>
          <w:szCs w:val="24"/>
        </w:rPr>
        <w:t>SUBCULTURES AND CONSUMER BEHAVIOR</w:t>
      </w:r>
    </w:p>
    <w:p w:rsidR="00D25C53" w:rsidRPr="00E21B4E" w:rsidRDefault="00D25C53" w:rsidP="00D25C53">
      <w:pPr>
        <w:spacing w:line="360" w:lineRule="auto"/>
        <w:jc w:val="center"/>
        <w:rPr>
          <w:rFonts w:ascii="Times New Roman" w:hAnsi="Times New Roman" w:cs="Times New Roman"/>
          <w:b/>
          <w:sz w:val="24"/>
          <w:szCs w:val="24"/>
        </w:rPr>
      </w:pPr>
      <w:r w:rsidRPr="00E21B4E">
        <w:rPr>
          <w:rFonts w:ascii="Times New Roman" w:hAnsi="Times New Roman" w:cs="Times New Roman"/>
          <w:b/>
          <w:sz w:val="24"/>
          <w:szCs w:val="24"/>
        </w:rPr>
        <w:t>BY</w:t>
      </w:r>
    </w:p>
    <w:p w:rsidR="00D25C53" w:rsidRPr="00E21B4E" w:rsidRDefault="00D25C53" w:rsidP="00D25C53">
      <w:pPr>
        <w:spacing w:line="360" w:lineRule="auto"/>
        <w:jc w:val="center"/>
        <w:rPr>
          <w:rFonts w:ascii="Times New Roman" w:hAnsi="Times New Roman" w:cs="Times New Roman"/>
          <w:b/>
          <w:sz w:val="24"/>
          <w:szCs w:val="24"/>
        </w:rPr>
      </w:pPr>
      <w:r w:rsidRPr="00E21B4E">
        <w:rPr>
          <w:rFonts w:ascii="Times New Roman" w:hAnsi="Times New Roman" w:cs="Times New Roman"/>
          <w:b/>
          <w:sz w:val="24"/>
          <w:szCs w:val="24"/>
        </w:rPr>
        <w:t>DR. WANJIKU KINYANJUI</w:t>
      </w: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p>
    <w:p w:rsidR="00D25C53" w:rsidRDefault="00D25C53" w:rsidP="00076C23">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Learning Objectives</w:t>
      </w:r>
    </w:p>
    <w:p w:rsidR="00D25C53" w:rsidRPr="00D25C53" w:rsidRDefault="00D25C53" w:rsidP="00D25C53">
      <w:pPr>
        <w:pStyle w:val="ListParagraph"/>
        <w:numPr>
          <w:ilvl w:val="0"/>
          <w:numId w:val="4"/>
        </w:numPr>
        <w:spacing w:line="360" w:lineRule="auto"/>
        <w:rPr>
          <w:rFonts w:ascii="Times New Roman" w:hAnsi="Times New Roman" w:cs="Times New Roman"/>
          <w:sz w:val="24"/>
          <w:szCs w:val="24"/>
        </w:rPr>
      </w:pPr>
      <w:r w:rsidRPr="00D25C53">
        <w:rPr>
          <w:rFonts w:ascii="Times New Roman" w:hAnsi="Times New Roman" w:cs="Times New Roman"/>
          <w:sz w:val="24"/>
          <w:szCs w:val="24"/>
        </w:rPr>
        <w:t xml:space="preserve">To understand subculture and consumption globally  </w:t>
      </w:r>
    </w:p>
    <w:p w:rsidR="00D25C53" w:rsidRPr="00D25C53" w:rsidRDefault="00D25C53" w:rsidP="00D25C53">
      <w:pPr>
        <w:pStyle w:val="ListParagraph"/>
        <w:numPr>
          <w:ilvl w:val="0"/>
          <w:numId w:val="4"/>
        </w:numPr>
        <w:spacing w:line="360" w:lineRule="auto"/>
        <w:rPr>
          <w:rFonts w:ascii="Times New Roman" w:hAnsi="Times New Roman" w:cs="Times New Roman"/>
          <w:sz w:val="24"/>
          <w:szCs w:val="24"/>
        </w:rPr>
      </w:pPr>
      <w:r w:rsidRPr="00D25C53">
        <w:rPr>
          <w:rFonts w:ascii="Times New Roman" w:hAnsi="Times New Roman" w:cs="Times New Roman"/>
          <w:sz w:val="24"/>
          <w:szCs w:val="24"/>
        </w:rPr>
        <w:t>To realize the influence of nationality and ethnicity subcultures on consumer behavior.</w:t>
      </w:r>
    </w:p>
    <w:p w:rsidR="00D25C53" w:rsidRPr="00D25C53" w:rsidRDefault="00D25C53" w:rsidP="00D25C53">
      <w:pPr>
        <w:pStyle w:val="ListParagraph"/>
        <w:numPr>
          <w:ilvl w:val="0"/>
          <w:numId w:val="4"/>
        </w:numPr>
        <w:spacing w:line="360" w:lineRule="auto"/>
        <w:rPr>
          <w:rFonts w:ascii="Times New Roman" w:hAnsi="Times New Roman" w:cs="Times New Roman"/>
          <w:sz w:val="24"/>
          <w:szCs w:val="24"/>
        </w:rPr>
      </w:pPr>
      <w:r w:rsidRPr="00D25C53">
        <w:rPr>
          <w:rFonts w:ascii="Times New Roman" w:hAnsi="Times New Roman" w:cs="Times New Roman"/>
          <w:sz w:val="24"/>
          <w:szCs w:val="24"/>
        </w:rPr>
        <w:t>To understand the impact of religious affiliations on consumer behavior.</w:t>
      </w:r>
    </w:p>
    <w:p w:rsidR="00D25C53" w:rsidRPr="00D25C53" w:rsidRDefault="00D25C53" w:rsidP="00D25C53">
      <w:pPr>
        <w:pStyle w:val="ListParagraph"/>
        <w:numPr>
          <w:ilvl w:val="0"/>
          <w:numId w:val="4"/>
        </w:numPr>
        <w:spacing w:line="360" w:lineRule="auto"/>
        <w:rPr>
          <w:rFonts w:ascii="Times New Roman" w:hAnsi="Times New Roman" w:cs="Times New Roman"/>
          <w:sz w:val="24"/>
          <w:szCs w:val="24"/>
        </w:rPr>
      </w:pPr>
      <w:r w:rsidRPr="00D25C53">
        <w:rPr>
          <w:rFonts w:ascii="Times New Roman" w:hAnsi="Times New Roman" w:cs="Times New Roman"/>
          <w:sz w:val="24"/>
          <w:szCs w:val="24"/>
        </w:rPr>
        <w:t>To recognize the influence of geographic locations and regional characteristics on consumer behavior.</w:t>
      </w:r>
    </w:p>
    <w:p w:rsidR="00D25C53" w:rsidRPr="00D25C53" w:rsidRDefault="00D25C53" w:rsidP="00D25C53">
      <w:pPr>
        <w:pStyle w:val="ListParagraph"/>
        <w:numPr>
          <w:ilvl w:val="0"/>
          <w:numId w:val="4"/>
        </w:numPr>
        <w:spacing w:line="360" w:lineRule="auto"/>
        <w:rPr>
          <w:rFonts w:ascii="Times New Roman" w:hAnsi="Times New Roman" w:cs="Times New Roman"/>
          <w:sz w:val="24"/>
          <w:szCs w:val="24"/>
        </w:rPr>
      </w:pPr>
      <w:r w:rsidRPr="00D25C53">
        <w:rPr>
          <w:rFonts w:ascii="Times New Roman" w:hAnsi="Times New Roman" w:cs="Times New Roman"/>
          <w:sz w:val="24"/>
          <w:szCs w:val="24"/>
        </w:rPr>
        <w:t>To comprehend age and generational influences on consumer behavior.</w:t>
      </w:r>
    </w:p>
    <w:p w:rsidR="00D25C53" w:rsidRPr="00D25C53" w:rsidRDefault="00D25C53" w:rsidP="00D25C53">
      <w:pPr>
        <w:pStyle w:val="ListParagraph"/>
        <w:numPr>
          <w:ilvl w:val="0"/>
          <w:numId w:val="4"/>
        </w:numPr>
        <w:spacing w:line="360" w:lineRule="auto"/>
        <w:rPr>
          <w:rFonts w:ascii="Times New Roman" w:hAnsi="Times New Roman" w:cs="Times New Roman"/>
          <w:sz w:val="24"/>
          <w:szCs w:val="24"/>
        </w:rPr>
      </w:pPr>
      <w:r w:rsidRPr="00D25C53">
        <w:rPr>
          <w:rFonts w:ascii="Times New Roman" w:hAnsi="Times New Roman" w:cs="Times New Roman"/>
          <w:sz w:val="24"/>
          <w:szCs w:val="24"/>
        </w:rPr>
        <w:t>To understand the influence of gender, gender identity, and sexual orientation on consumer behavior.</w:t>
      </w:r>
    </w:p>
    <w:p w:rsidR="00D25C53" w:rsidRPr="0099604B" w:rsidRDefault="0099604B" w:rsidP="0099604B">
      <w:pPr>
        <w:spacing w:line="360" w:lineRule="auto"/>
        <w:rPr>
          <w:rFonts w:ascii="Times New Roman" w:hAnsi="Times New Roman" w:cs="Times New Roman"/>
          <w:sz w:val="24"/>
          <w:szCs w:val="24"/>
        </w:rPr>
      </w:pPr>
      <w:r w:rsidRPr="0099604B">
        <w:rPr>
          <w:rFonts w:ascii="Times New Roman" w:hAnsi="Times New Roman" w:cs="Times New Roman"/>
          <w:sz w:val="24"/>
          <w:szCs w:val="24"/>
        </w:rPr>
        <w:t>A subculture is a distinctive cultural group that exists as an identifiable segment within a larger cultural group. It is a group that shares certain beliefs, values, and customs and exists within a larger society</w:t>
      </w:r>
    </w:p>
    <w:p w:rsidR="00076C23" w:rsidRPr="00076C23" w:rsidRDefault="00076C23" w:rsidP="00076C23">
      <w:pPr>
        <w:spacing w:line="360" w:lineRule="auto"/>
        <w:rPr>
          <w:rFonts w:ascii="Times New Roman" w:hAnsi="Times New Roman" w:cs="Times New Roman"/>
          <w:sz w:val="24"/>
          <w:szCs w:val="24"/>
        </w:rPr>
      </w:pPr>
      <w:r w:rsidRPr="00076C23">
        <w:rPr>
          <w:rFonts w:ascii="Times New Roman" w:hAnsi="Times New Roman" w:cs="Times New Roman"/>
          <w:sz w:val="24"/>
          <w:szCs w:val="24"/>
        </w:rPr>
        <w:t>Culture can be divided into subcultures. A subculture is an identifiable distinct, cultural group, which, while following the dominant cultural values of the overall society also has its own belief, values and customs that set them apart from other members of the same society.</w:t>
      </w:r>
    </w:p>
    <w:p w:rsidR="00076C23" w:rsidRPr="00076C23" w:rsidRDefault="00076C23" w:rsidP="00076C23">
      <w:pPr>
        <w:spacing w:line="360" w:lineRule="auto"/>
        <w:rPr>
          <w:rFonts w:ascii="Times New Roman" w:hAnsi="Times New Roman" w:cs="Times New Roman"/>
          <w:sz w:val="24"/>
          <w:szCs w:val="24"/>
        </w:rPr>
      </w:pPr>
    </w:p>
    <w:p w:rsidR="00076C23" w:rsidRDefault="00E803F0" w:rsidP="00076C23">
      <w:pPr>
        <w:spacing w:line="360" w:lineRule="auto"/>
        <w:rPr>
          <w:rFonts w:ascii="Times New Roman" w:hAnsi="Times New Roman" w:cs="Times New Roman"/>
          <w:b/>
          <w:i/>
          <w:sz w:val="24"/>
          <w:szCs w:val="24"/>
        </w:rPr>
      </w:pPr>
      <w:r>
        <w:rPr>
          <w:rFonts w:ascii="Times New Roman" w:hAnsi="Times New Roman" w:cs="Times New Roman"/>
          <w:b/>
          <w:i/>
          <w:sz w:val="24"/>
          <w:szCs w:val="24"/>
        </w:rPr>
        <w:t xml:space="preserve">Primary </w:t>
      </w:r>
      <w:r w:rsidR="00076C23" w:rsidRPr="00076C23">
        <w:rPr>
          <w:rFonts w:ascii="Times New Roman" w:hAnsi="Times New Roman" w:cs="Times New Roman"/>
          <w:b/>
          <w:i/>
          <w:sz w:val="24"/>
          <w:szCs w:val="24"/>
        </w:rPr>
        <w:t>Sub-culture categories</w:t>
      </w:r>
    </w:p>
    <w:p w:rsidR="00E803F0" w:rsidRDefault="00E803F0" w:rsidP="00076C23">
      <w:pPr>
        <w:spacing w:line="360" w:lineRule="auto"/>
        <w:rPr>
          <w:rFonts w:ascii="Times New Roman" w:hAnsi="Times New Roman" w:cs="Times New Roman"/>
          <w:b/>
          <w:i/>
          <w:sz w:val="24"/>
          <w:szCs w:val="24"/>
        </w:rPr>
      </w:pPr>
      <w:r w:rsidRPr="00E803F0">
        <w:rPr>
          <w:rFonts w:ascii="Times New Roman" w:hAnsi="Times New Roman" w:cs="Times New Roman"/>
          <w:b/>
          <w:i/>
          <w:sz w:val="24"/>
          <w:szCs w:val="24"/>
        </w:rPr>
        <w:drawing>
          <wp:inline distT="0" distB="0" distL="0" distR="0" wp14:anchorId="3798AC92" wp14:editId="4E3DBEB0">
            <wp:extent cx="5943600" cy="2535555"/>
            <wp:effectExtent l="0" t="0" r="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
                    <a:stretch>
                      <a:fillRect/>
                    </a:stretch>
                  </pic:blipFill>
                  <pic:spPr>
                    <a:xfrm>
                      <a:off x="0" y="0"/>
                      <a:ext cx="5943600" cy="2535555"/>
                    </a:xfrm>
                    <a:prstGeom prst="rect">
                      <a:avLst/>
                    </a:prstGeom>
                  </pic:spPr>
                </pic:pic>
              </a:graphicData>
            </a:graphic>
          </wp:inline>
        </w:drawing>
      </w:r>
    </w:p>
    <w:p w:rsidR="00E803F0" w:rsidRPr="00E803F0" w:rsidRDefault="00E803F0" w:rsidP="00E803F0">
      <w:pPr>
        <w:spacing w:line="360" w:lineRule="auto"/>
        <w:rPr>
          <w:rFonts w:ascii="Times New Roman" w:hAnsi="Times New Roman" w:cs="Times New Roman"/>
          <w:b/>
          <w:i/>
          <w:sz w:val="24"/>
          <w:szCs w:val="24"/>
        </w:rPr>
      </w:pPr>
      <w:r w:rsidRPr="00E803F0">
        <w:rPr>
          <w:rFonts w:ascii="Times New Roman" w:hAnsi="Times New Roman" w:cs="Times New Roman"/>
          <w:b/>
          <w:i/>
          <w:sz w:val="24"/>
          <w:szCs w:val="24"/>
        </w:rPr>
        <w:t>Source: Schiffman and Wisenblit,2019</w:t>
      </w:r>
    </w:p>
    <w:p w:rsidR="00D8716C" w:rsidRDefault="00D8716C" w:rsidP="00155A0F">
      <w:p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National</w:t>
      </w:r>
      <w:r w:rsidR="00451C1E">
        <w:rPr>
          <w:rFonts w:ascii="Times New Roman" w:hAnsi="Times New Roman" w:cs="Times New Roman"/>
          <w:b/>
          <w:sz w:val="24"/>
          <w:szCs w:val="24"/>
        </w:rPr>
        <w:t>/Ethnicity</w:t>
      </w:r>
      <w:r>
        <w:rPr>
          <w:rFonts w:ascii="Times New Roman" w:hAnsi="Times New Roman" w:cs="Times New Roman"/>
          <w:b/>
          <w:sz w:val="24"/>
          <w:szCs w:val="24"/>
        </w:rPr>
        <w:t xml:space="preserve"> Subculture</w:t>
      </w:r>
    </w:p>
    <w:p w:rsidR="00D8716C" w:rsidRPr="00D8716C" w:rsidRDefault="00D8716C" w:rsidP="00D8716C">
      <w:pPr>
        <w:spacing w:after="0" w:line="360" w:lineRule="auto"/>
        <w:jc w:val="both"/>
        <w:rPr>
          <w:rFonts w:ascii="Times New Roman" w:hAnsi="Times New Roman" w:cs="Times New Roman"/>
          <w:sz w:val="24"/>
          <w:szCs w:val="24"/>
        </w:rPr>
      </w:pPr>
      <w:r w:rsidRPr="00D8716C">
        <w:rPr>
          <w:rFonts w:ascii="Times New Roman" w:hAnsi="Times New Roman" w:cs="Times New Roman"/>
          <w:sz w:val="24"/>
          <w:szCs w:val="24"/>
        </w:rPr>
        <w:t>This is a subculture that is based on belonging to a group that has a common national or cultural heritage.</w:t>
      </w:r>
    </w:p>
    <w:p w:rsidR="00D8716C" w:rsidRPr="00D8716C" w:rsidRDefault="00D8716C" w:rsidP="00D8716C">
      <w:pPr>
        <w:spacing w:after="0" w:line="360" w:lineRule="auto"/>
        <w:jc w:val="both"/>
        <w:rPr>
          <w:rFonts w:ascii="Times New Roman" w:hAnsi="Times New Roman" w:cs="Times New Roman"/>
          <w:sz w:val="24"/>
          <w:szCs w:val="24"/>
        </w:rPr>
      </w:pPr>
      <w:r w:rsidRPr="00D8716C">
        <w:rPr>
          <w:rFonts w:ascii="Times New Roman" w:hAnsi="Times New Roman" w:cs="Times New Roman"/>
          <w:sz w:val="24"/>
          <w:szCs w:val="24"/>
        </w:rPr>
        <w:t>The three primary ethnic subcultures in America are Latino Americans (also referred to as Hispanic Americans), African Americans, and Asian Americans. A recent increase in warring nations and civil wars has created many more people seeking asylum in peaceful nations.</w:t>
      </w:r>
    </w:p>
    <w:p w:rsidR="00D8716C" w:rsidRPr="00D8716C" w:rsidRDefault="00D8716C" w:rsidP="00D8716C">
      <w:pPr>
        <w:pStyle w:val="ListParagraph"/>
        <w:numPr>
          <w:ilvl w:val="0"/>
          <w:numId w:val="5"/>
        </w:numPr>
        <w:spacing w:after="0" w:line="360" w:lineRule="auto"/>
        <w:jc w:val="both"/>
        <w:rPr>
          <w:rFonts w:ascii="Times New Roman" w:hAnsi="Times New Roman" w:cs="Times New Roman"/>
          <w:sz w:val="24"/>
          <w:szCs w:val="24"/>
        </w:rPr>
      </w:pPr>
      <w:r w:rsidRPr="00D8716C">
        <w:rPr>
          <w:rFonts w:ascii="Times New Roman" w:hAnsi="Times New Roman" w:cs="Times New Roman"/>
          <w:sz w:val="24"/>
          <w:szCs w:val="24"/>
        </w:rPr>
        <w:t xml:space="preserve">Research has revealed that white consumers use Instagram much less frequently than black consumers do, but white internet users are on Pinterest much more than black internet users are, Latinos use LinkedIn much less frequently than do the other subcultures. </w:t>
      </w:r>
    </w:p>
    <w:p w:rsidR="00D8716C" w:rsidRPr="00D8716C" w:rsidRDefault="00D8716C" w:rsidP="00D8716C">
      <w:pPr>
        <w:spacing w:after="0" w:line="360" w:lineRule="auto"/>
        <w:jc w:val="both"/>
        <w:rPr>
          <w:rFonts w:ascii="Times New Roman" w:hAnsi="Times New Roman" w:cs="Times New Roman"/>
          <w:sz w:val="24"/>
          <w:szCs w:val="24"/>
        </w:rPr>
      </w:pPr>
      <w:r w:rsidRPr="00D8716C">
        <w:rPr>
          <w:rFonts w:ascii="Times New Roman" w:hAnsi="Times New Roman" w:cs="Times New Roman"/>
          <w:sz w:val="24"/>
          <w:szCs w:val="24"/>
        </w:rPr>
        <w:t>This pattern may be due to cultural norms within the community.</w:t>
      </w:r>
    </w:p>
    <w:p w:rsidR="00D8716C" w:rsidRDefault="00D8716C" w:rsidP="00155A0F">
      <w:pPr>
        <w:spacing w:after="0" w:line="360" w:lineRule="auto"/>
        <w:rPr>
          <w:rFonts w:ascii="Times New Roman" w:hAnsi="Times New Roman" w:cs="Times New Roman"/>
          <w:b/>
          <w:sz w:val="24"/>
          <w:szCs w:val="24"/>
        </w:rPr>
      </w:pPr>
    </w:p>
    <w:p w:rsidR="00D8716C" w:rsidRDefault="00451C1E" w:rsidP="00155A0F">
      <w:pPr>
        <w:spacing w:after="0" w:line="360" w:lineRule="auto"/>
        <w:rPr>
          <w:rFonts w:ascii="Times New Roman" w:hAnsi="Times New Roman" w:cs="Times New Roman"/>
          <w:b/>
          <w:sz w:val="24"/>
          <w:szCs w:val="24"/>
        </w:rPr>
      </w:pPr>
      <w:r>
        <w:rPr>
          <w:rFonts w:ascii="Times New Roman" w:hAnsi="Times New Roman" w:cs="Times New Roman"/>
          <w:b/>
          <w:sz w:val="24"/>
          <w:szCs w:val="24"/>
        </w:rPr>
        <w:t>Religious subculture</w:t>
      </w:r>
    </w:p>
    <w:p w:rsidR="00451C1E" w:rsidRPr="00451C1E" w:rsidRDefault="00451C1E" w:rsidP="00451C1E">
      <w:pPr>
        <w:spacing w:after="0" w:line="360" w:lineRule="auto"/>
        <w:rPr>
          <w:rFonts w:ascii="Times New Roman" w:hAnsi="Times New Roman" w:cs="Times New Roman"/>
          <w:sz w:val="24"/>
          <w:szCs w:val="24"/>
        </w:rPr>
      </w:pPr>
      <w:r w:rsidRPr="00451C1E">
        <w:rPr>
          <w:rFonts w:ascii="Times New Roman" w:hAnsi="Times New Roman" w:cs="Times New Roman"/>
          <w:sz w:val="24"/>
          <w:szCs w:val="24"/>
        </w:rPr>
        <w:t>This is a subculture that is based on identification with a religious or faith based group.</w:t>
      </w:r>
    </w:p>
    <w:p w:rsidR="00451C1E" w:rsidRPr="00451C1E" w:rsidRDefault="00451C1E" w:rsidP="00451C1E">
      <w:pPr>
        <w:spacing w:after="0" w:line="360" w:lineRule="auto"/>
        <w:rPr>
          <w:rFonts w:ascii="Times New Roman" w:hAnsi="Times New Roman" w:cs="Times New Roman"/>
          <w:sz w:val="24"/>
          <w:szCs w:val="24"/>
        </w:rPr>
      </w:pPr>
      <w:r w:rsidRPr="00451C1E">
        <w:rPr>
          <w:rFonts w:ascii="Times New Roman" w:hAnsi="Times New Roman" w:cs="Times New Roman"/>
          <w:sz w:val="24"/>
          <w:szCs w:val="24"/>
        </w:rPr>
        <w:t>These include protestant denominations, Roman Catholicism, Islam, and Judaism which a</w:t>
      </w:r>
      <w:r>
        <w:rPr>
          <w:rFonts w:ascii="Times New Roman" w:hAnsi="Times New Roman" w:cs="Times New Roman"/>
          <w:sz w:val="24"/>
          <w:szCs w:val="24"/>
        </w:rPr>
        <w:t xml:space="preserve">re organized religious faiths. </w:t>
      </w:r>
      <w:r w:rsidRPr="00451C1E">
        <w:rPr>
          <w:rFonts w:ascii="Times New Roman" w:hAnsi="Times New Roman" w:cs="Times New Roman"/>
          <w:sz w:val="24"/>
          <w:szCs w:val="24"/>
        </w:rPr>
        <w:t>The members of all these religious groups at times make purchase decisions that are influenced by their religious identity.</w:t>
      </w:r>
    </w:p>
    <w:p w:rsidR="00000000" w:rsidRPr="00451C1E" w:rsidRDefault="00451C1E" w:rsidP="00451C1E">
      <w:pPr>
        <w:spacing w:after="0" w:line="360" w:lineRule="auto"/>
        <w:rPr>
          <w:rFonts w:ascii="Times New Roman" w:hAnsi="Times New Roman" w:cs="Times New Roman"/>
          <w:sz w:val="24"/>
          <w:szCs w:val="24"/>
        </w:rPr>
      </w:pPr>
      <w:r>
        <w:rPr>
          <w:rFonts w:ascii="Times New Roman" w:hAnsi="Times New Roman" w:cs="Times New Roman"/>
          <w:sz w:val="24"/>
          <w:szCs w:val="24"/>
        </w:rPr>
        <w:t>A</w:t>
      </w:r>
      <w:r w:rsidR="00E42163" w:rsidRPr="00451C1E">
        <w:rPr>
          <w:rFonts w:ascii="Times New Roman" w:hAnsi="Times New Roman" w:cs="Times New Roman"/>
          <w:sz w:val="24"/>
          <w:szCs w:val="24"/>
        </w:rPr>
        <w:t xml:space="preserve"> study investigated 450 religious oriented mobile apps on iTunes. This research discovered 11 categories of religious apps. </w:t>
      </w:r>
    </w:p>
    <w:p w:rsidR="00000000" w:rsidRPr="00451C1E" w:rsidRDefault="00E42163" w:rsidP="00451C1E">
      <w:pPr>
        <w:pStyle w:val="ListParagraph"/>
        <w:numPr>
          <w:ilvl w:val="0"/>
          <w:numId w:val="5"/>
        </w:numPr>
        <w:spacing w:after="0" w:line="360" w:lineRule="auto"/>
        <w:rPr>
          <w:rFonts w:ascii="Times New Roman" w:hAnsi="Times New Roman" w:cs="Times New Roman"/>
          <w:sz w:val="24"/>
          <w:szCs w:val="24"/>
        </w:rPr>
      </w:pPr>
      <w:r w:rsidRPr="00451C1E">
        <w:rPr>
          <w:rFonts w:ascii="Times New Roman" w:hAnsi="Times New Roman" w:cs="Times New Roman"/>
          <w:sz w:val="24"/>
          <w:szCs w:val="24"/>
        </w:rPr>
        <w:t>there are apps for praying, for sacred texts, and for performing religious acts. More specifically, there are apps for learning about your religion or keeping track of dates and times to perform ritual</w:t>
      </w:r>
    </w:p>
    <w:p w:rsidR="00451C1E" w:rsidRPr="00451C1E" w:rsidRDefault="00451C1E" w:rsidP="00451C1E">
      <w:pPr>
        <w:spacing w:after="0" w:line="360" w:lineRule="auto"/>
        <w:rPr>
          <w:rFonts w:ascii="Times New Roman" w:hAnsi="Times New Roman" w:cs="Times New Roman"/>
          <w:sz w:val="24"/>
          <w:szCs w:val="24"/>
        </w:rPr>
      </w:pPr>
      <w:r w:rsidRPr="00451C1E">
        <w:rPr>
          <w:rFonts w:ascii="Times New Roman" w:hAnsi="Times New Roman" w:cs="Times New Roman"/>
          <w:sz w:val="24"/>
          <w:szCs w:val="24"/>
        </w:rPr>
        <w:t>Marketers can advertise on the apps in order to find a target audience based on religion</w:t>
      </w:r>
    </w:p>
    <w:p w:rsidR="002335B8" w:rsidRDefault="002335B8" w:rsidP="00155A0F">
      <w:pPr>
        <w:spacing w:after="0" w:line="360" w:lineRule="auto"/>
        <w:rPr>
          <w:rFonts w:ascii="Times New Roman" w:hAnsi="Times New Roman" w:cs="Times New Roman"/>
          <w:b/>
          <w:sz w:val="24"/>
          <w:szCs w:val="24"/>
        </w:rPr>
      </w:pPr>
    </w:p>
    <w:p w:rsidR="00D8716C" w:rsidRPr="002335B8" w:rsidRDefault="002335B8" w:rsidP="00155A0F">
      <w:pPr>
        <w:spacing w:after="0" w:line="360" w:lineRule="auto"/>
        <w:rPr>
          <w:rFonts w:ascii="Times New Roman" w:hAnsi="Times New Roman" w:cs="Times New Roman"/>
          <w:b/>
          <w:sz w:val="24"/>
          <w:szCs w:val="24"/>
        </w:rPr>
      </w:pPr>
      <w:r w:rsidRPr="002335B8">
        <w:rPr>
          <w:rFonts w:ascii="Times New Roman" w:hAnsi="Times New Roman" w:cs="Times New Roman"/>
          <w:b/>
          <w:sz w:val="24"/>
          <w:szCs w:val="24"/>
        </w:rPr>
        <w:t>Geographic subculture</w:t>
      </w:r>
    </w:p>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 xml:space="preserve">This is a subculture that is based on geographic locations and differences in consumer behavior based on lifestyle differences because of living in that location </w:t>
      </w:r>
      <w:r w:rsidRPr="002335B8">
        <w:rPr>
          <w:rFonts w:ascii="Times New Roman" w:hAnsi="Times New Roman" w:cs="Times New Roman"/>
          <w:sz w:val="24"/>
          <w:szCs w:val="24"/>
        </w:rPr>
        <w:tab/>
        <w:t xml:space="preserve">e.g., climate, urban or rural, mountains or plains, and regional consumer </w:t>
      </w:r>
      <w:r w:rsidRPr="002335B8">
        <w:rPr>
          <w:rFonts w:ascii="Times New Roman" w:hAnsi="Times New Roman" w:cs="Times New Roman"/>
          <w:sz w:val="24"/>
          <w:szCs w:val="24"/>
        </w:rPr>
        <w:tab/>
        <w:t>preferences.</w:t>
      </w:r>
    </w:p>
    <w:p w:rsid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Food is an example of where we see very different consumption behavior depending on the region where someone lives.  There are differences in category sales, as well as brand sales, in different areas.</w:t>
      </w:r>
    </w:p>
    <w:p w:rsidR="002335B8" w:rsidRPr="002335B8" w:rsidRDefault="002335B8" w:rsidP="002335B8">
      <w:pPr>
        <w:spacing w:after="0" w:line="360" w:lineRule="auto"/>
        <w:rPr>
          <w:rFonts w:ascii="Times New Roman" w:hAnsi="Times New Roman" w:cs="Times New Roman"/>
          <w:b/>
          <w:sz w:val="24"/>
          <w:szCs w:val="24"/>
        </w:rPr>
      </w:pPr>
      <w:r w:rsidRPr="002335B8">
        <w:rPr>
          <w:rFonts w:ascii="Times New Roman" w:hAnsi="Times New Roman" w:cs="Times New Roman"/>
          <w:b/>
          <w:sz w:val="24"/>
          <w:szCs w:val="24"/>
        </w:rPr>
        <w:lastRenderedPageBreak/>
        <w:t>Generational Subculture</w:t>
      </w:r>
    </w:p>
    <w:p w:rsidR="00000000" w:rsidRPr="002335B8" w:rsidRDefault="00E42163"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 xml:space="preserve">Marketers and other researchers divide the population into groups depending on the year they were born. </w:t>
      </w:r>
    </w:p>
    <w:p w:rsidR="002335B8" w:rsidRDefault="002335B8" w:rsidP="002335B8">
      <w:pPr>
        <w:spacing w:after="0" w:line="360" w:lineRule="auto"/>
        <w:rPr>
          <w:rFonts w:ascii="Times New Roman" w:hAnsi="Times New Roman" w:cs="Times New Roman"/>
          <w:sz w:val="24"/>
          <w:szCs w:val="24"/>
        </w:rPr>
      </w:pPr>
    </w:p>
    <w:tbl>
      <w:tblPr>
        <w:tblW w:w="8060" w:type="dxa"/>
        <w:tblCellMar>
          <w:left w:w="0" w:type="dxa"/>
          <w:right w:w="0" w:type="dxa"/>
        </w:tblCellMar>
        <w:tblLook w:val="04A0" w:firstRow="1" w:lastRow="0" w:firstColumn="1" w:lastColumn="0" w:noHBand="0" w:noVBand="1"/>
      </w:tblPr>
      <w:tblGrid>
        <w:gridCol w:w="4560"/>
        <w:gridCol w:w="3500"/>
      </w:tblGrid>
      <w:tr w:rsidR="002335B8" w:rsidRPr="002335B8" w:rsidTr="002335B8">
        <w:trPr>
          <w:trHeight w:val="581"/>
        </w:trPr>
        <w:tc>
          <w:tcPr>
            <w:tcW w:w="4560" w:type="dxa"/>
            <w:tcBorders>
              <w:top w:val="single" w:sz="8" w:space="0" w:color="FFFFFF"/>
              <w:left w:val="single" w:sz="8" w:space="0" w:color="FFFFFF"/>
              <w:bottom w:val="single" w:sz="24" w:space="0" w:color="FFFFFF"/>
              <w:right w:val="single" w:sz="8" w:space="0" w:color="FFFFFF"/>
            </w:tcBorders>
            <w:shd w:val="clear" w:color="auto" w:fill="FFC000"/>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b/>
                <w:bCs/>
                <w:sz w:val="24"/>
                <w:szCs w:val="24"/>
              </w:rPr>
              <w:t> </w:t>
            </w:r>
          </w:p>
        </w:tc>
        <w:tc>
          <w:tcPr>
            <w:tcW w:w="3500" w:type="dxa"/>
            <w:tcBorders>
              <w:top w:val="single" w:sz="8" w:space="0" w:color="FFFFFF"/>
              <w:left w:val="single" w:sz="8" w:space="0" w:color="FFFFFF"/>
              <w:bottom w:val="single" w:sz="24" w:space="0" w:color="FFFFFF"/>
              <w:right w:val="single" w:sz="8" w:space="0" w:color="FFFFFF"/>
            </w:tcBorders>
            <w:shd w:val="clear" w:color="auto" w:fill="FFC000"/>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b/>
                <w:bCs/>
                <w:sz w:val="24"/>
                <w:szCs w:val="24"/>
              </w:rPr>
              <w:t>Born</w:t>
            </w:r>
          </w:p>
        </w:tc>
      </w:tr>
      <w:tr w:rsidR="002335B8" w:rsidRPr="002335B8" w:rsidTr="002335B8">
        <w:trPr>
          <w:trHeight w:val="581"/>
        </w:trPr>
        <w:tc>
          <w:tcPr>
            <w:tcW w:w="4560" w:type="dxa"/>
            <w:tcBorders>
              <w:top w:val="single" w:sz="24" w:space="0" w:color="FFFFFF"/>
              <w:left w:val="single" w:sz="8" w:space="0" w:color="FFFFFF"/>
              <w:bottom w:val="single" w:sz="8" w:space="0" w:color="FFFFFF"/>
              <w:right w:val="single" w:sz="8" w:space="0" w:color="FFFFFF"/>
            </w:tcBorders>
            <w:shd w:val="clear" w:color="auto" w:fill="FFC000"/>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b/>
                <w:bCs/>
                <w:sz w:val="24"/>
                <w:szCs w:val="24"/>
              </w:rPr>
              <w:t>Generation Alpha</w:t>
            </w:r>
          </w:p>
        </w:tc>
        <w:tc>
          <w:tcPr>
            <w:tcW w:w="3500" w:type="dxa"/>
            <w:tcBorders>
              <w:top w:val="single" w:sz="24" w:space="0" w:color="FFFFFF"/>
              <w:left w:val="single" w:sz="8" w:space="0" w:color="FFFFFF"/>
              <w:bottom w:val="single" w:sz="8" w:space="0" w:color="FFFFFF"/>
              <w:right w:val="single" w:sz="8" w:space="0" w:color="FFFFFF"/>
            </w:tcBorders>
            <w:shd w:val="clear" w:color="auto" w:fill="FFE8CB"/>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2011–2025</w:t>
            </w:r>
          </w:p>
        </w:tc>
      </w:tr>
      <w:tr w:rsidR="002335B8" w:rsidRPr="002335B8" w:rsidTr="002335B8">
        <w:trPr>
          <w:trHeight w:val="581"/>
        </w:trPr>
        <w:tc>
          <w:tcPr>
            <w:tcW w:w="4560" w:type="dxa"/>
            <w:tcBorders>
              <w:top w:val="single" w:sz="8" w:space="0" w:color="FFFFFF"/>
              <w:left w:val="single" w:sz="8" w:space="0" w:color="FFFFFF"/>
              <w:bottom w:val="single" w:sz="8" w:space="0" w:color="FFFFFF"/>
              <w:right w:val="single" w:sz="8" w:space="0" w:color="FFFFFF"/>
            </w:tcBorders>
            <w:shd w:val="clear" w:color="auto" w:fill="FFC000"/>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b/>
                <w:bCs/>
                <w:sz w:val="24"/>
                <w:szCs w:val="24"/>
              </w:rPr>
              <w:t>Generation Z</w:t>
            </w:r>
          </w:p>
        </w:tc>
        <w:tc>
          <w:tcPr>
            <w:tcW w:w="3500" w:type="dxa"/>
            <w:tcBorders>
              <w:top w:val="single" w:sz="8" w:space="0" w:color="FFFFFF"/>
              <w:left w:val="single" w:sz="8" w:space="0" w:color="FFFFFF"/>
              <w:bottom w:val="single" w:sz="8" w:space="0" w:color="FFFFFF"/>
              <w:right w:val="single" w:sz="8" w:space="0" w:color="FFFFFF"/>
            </w:tcBorders>
            <w:shd w:val="clear" w:color="auto" w:fill="FFF4E7"/>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1996–2010</w:t>
            </w:r>
          </w:p>
        </w:tc>
      </w:tr>
      <w:tr w:rsidR="002335B8" w:rsidRPr="002335B8" w:rsidTr="002335B8">
        <w:trPr>
          <w:trHeight w:val="581"/>
        </w:trPr>
        <w:tc>
          <w:tcPr>
            <w:tcW w:w="4560" w:type="dxa"/>
            <w:tcBorders>
              <w:top w:val="single" w:sz="8" w:space="0" w:color="FFFFFF"/>
              <w:left w:val="single" w:sz="8" w:space="0" w:color="FFFFFF"/>
              <w:bottom w:val="single" w:sz="8" w:space="0" w:color="FFFFFF"/>
              <w:right w:val="single" w:sz="8" w:space="0" w:color="FFFFFF"/>
            </w:tcBorders>
            <w:shd w:val="clear" w:color="auto" w:fill="FFC000"/>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b/>
                <w:bCs/>
                <w:sz w:val="24"/>
                <w:szCs w:val="24"/>
              </w:rPr>
              <w:t>Millennials</w:t>
            </w:r>
          </w:p>
        </w:tc>
        <w:tc>
          <w:tcPr>
            <w:tcW w:w="3500" w:type="dxa"/>
            <w:tcBorders>
              <w:top w:val="single" w:sz="8" w:space="0" w:color="FFFFFF"/>
              <w:left w:val="single" w:sz="8" w:space="0" w:color="FFFFFF"/>
              <w:bottom w:val="single" w:sz="8" w:space="0" w:color="FFFFFF"/>
              <w:right w:val="single" w:sz="8" w:space="0" w:color="FFFFFF"/>
            </w:tcBorders>
            <w:shd w:val="clear" w:color="auto" w:fill="FFE8CB"/>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1981–1995</w:t>
            </w:r>
          </w:p>
        </w:tc>
      </w:tr>
      <w:tr w:rsidR="002335B8" w:rsidRPr="002335B8" w:rsidTr="002335B8">
        <w:trPr>
          <w:trHeight w:val="581"/>
        </w:trPr>
        <w:tc>
          <w:tcPr>
            <w:tcW w:w="4560" w:type="dxa"/>
            <w:tcBorders>
              <w:top w:val="single" w:sz="8" w:space="0" w:color="FFFFFF"/>
              <w:left w:val="single" w:sz="8" w:space="0" w:color="FFFFFF"/>
              <w:bottom w:val="single" w:sz="8" w:space="0" w:color="FFFFFF"/>
              <w:right w:val="single" w:sz="8" w:space="0" w:color="FFFFFF"/>
            </w:tcBorders>
            <w:shd w:val="clear" w:color="auto" w:fill="FFC000"/>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b/>
                <w:bCs/>
                <w:sz w:val="24"/>
                <w:szCs w:val="24"/>
              </w:rPr>
              <w:t>Generation X</w:t>
            </w:r>
          </w:p>
        </w:tc>
        <w:tc>
          <w:tcPr>
            <w:tcW w:w="3500" w:type="dxa"/>
            <w:tcBorders>
              <w:top w:val="single" w:sz="8" w:space="0" w:color="FFFFFF"/>
              <w:left w:val="single" w:sz="8" w:space="0" w:color="FFFFFF"/>
              <w:bottom w:val="single" w:sz="8" w:space="0" w:color="FFFFFF"/>
              <w:right w:val="single" w:sz="8" w:space="0" w:color="FFFFFF"/>
            </w:tcBorders>
            <w:shd w:val="clear" w:color="auto" w:fill="FFF4E7"/>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1965–1980</w:t>
            </w:r>
          </w:p>
        </w:tc>
      </w:tr>
      <w:tr w:rsidR="002335B8" w:rsidRPr="002335B8" w:rsidTr="002335B8">
        <w:trPr>
          <w:trHeight w:val="581"/>
        </w:trPr>
        <w:tc>
          <w:tcPr>
            <w:tcW w:w="4560" w:type="dxa"/>
            <w:tcBorders>
              <w:top w:val="single" w:sz="8" w:space="0" w:color="FFFFFF"/>
              <w:left w:val="single" w:sz="8" w:space="0" w:color="FFFFFF"/>
              <w:bottom w:val="single" w:sz="8" w:space="0" w:color="FFFFFF"/>
              <w:right w:val="single" w:sz="8" w:space="0" w:color="FFFFFF"/>
            </w:tcBorders>
            <w:shd w:val="clear" w:color="auto" w:fill="FFC000"/>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b/>
                <w:bCs/>
                <w:sz w:val="24"/>
                <w:szCs w:val="24"/>
              </w:rPr>
              <w:t>Baby Boomers</w:t>
            </w:r>
          </w:p>
        </w:tc>
        <w:tc>
          <w:tcPr>
            <w:tcW w:w="3500" w:type="dxa"/>
            <w:tcBorders>
              <w:top w:val="single" w:sz="8" w:space="0" w:color="FFFFFF"/>
              <w:left w:val="single" w:sz="8" w:space="0" w:color="FFFFFF"/>
              <w:bottom w:val="single" w:sz="8" w:space="0" w:color="FFFFFF"/>
              <w:right w:val="single" w:sz="8" w:space="0" w:color="FFFFFF"/>
            </w:tcBorders>
            <w:shd w:val="clear" w:color="auto" w:fill="FFE8CB"/>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1946–1964</w:t>
            </w:r>
          </w:p>
        </w:tc>
      </w:tr>
      <w:tr w:rsidR="002335B8" w:rsidRPr="002335B8" w:rsidTr="002335B8">
        <w:trPr>
          <w:trHeight w:val="581"/>
        </w:trPr>
        <w:tc>
          <w:tcPr>
            <w:tcW w:w="4560" w:type="dxa"/>
            <w:tcBorders>
              <w:top w:val="single" w:sz="8" w:space="0" w:color="FFFFFF"/>
              <w:left w:val="single" w:sz="8" w:space="0" w:color="FFFFFF"/>
              <w:bottom w:val="single" w:sz="8" w:space="0" w:color="FFFFFF"/>
              <w:right w:val="single" w:sz="8" w:space="0" w:color="FFFFFF"/>
            </w:tcBorders>
            <w:shd w:val="clear" w:color="auto" w:fill="FFC000"/>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b/>
                <w:bCs/>
                <w:sz w:val="24"/>
                <w:szCs w:val="24"/>
              </w:rPr>
              <w:t>Silent Generation</w:t>
            </w:r>
          </w:p>
        </w:tc>
        <w:tc>
          <w:tcPr>
            <w:tcW w:w="3500" w:type="dxa"/>
            <w:tcBorders>
              <w:top w:val="single" w:sz="8" w:space="0" w:color="FFFFFF"/>
              <w:left w:val="single" w:sz="8" w:space="0" w:color="FFFFFF"/>
              <w:bottom w:val="single" w:sz="8" w:space="0" w:color="FFFFFF"/>
              <w:right w:val="single" w:sz="8" w:space="0" w:color="FFFFFF"/>
            </w:tcBorders>
            <w:shd w:val="clear" w:color="auto" w:fill="FFF4E7"/>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1928–1945</w:t>
            </w:r>
          </w:p>
        </w:tc>
      </w:tr>
      <w:tr w:rsidR="002335B8" w:rsidRPr="002335B8" w:rsidTr="002335B8">
        <w:trPr>
          <w:trHeight w:val="581"/>
        </w:trPr>
        <w:tc>
          <w:tcPr>
            <w:tcW w:w="4560" w:type="dxa"/>
            <w:tcBorders>
              <w:top w:val="single" w:sz="8" w:space="0" w:color="FFFFFF"/>
              <w:left w:val="single" w:sz="8" w:space="0" w:color="FFFFFF"/>
              <w:bottom w:val="single" w:sz="8" w:space="0" w:color="FFFFFF"/>
              <w:right w:val="single" w:sz="8" w:space="0" w:color="FFFFFF"/>
            </w:tcBorders>
            <w:shd w:val="clear" w:color="auto" w:fill="FFC000"/>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b/>
                <w:bCs/>
                <w:sz w:val="24"/>
                <w:szCs w:val="24"/>
              </w:rPr>
              <w:t>Greatest Generation</w:t>
            </w:r>
          </w:p>
        </w:tc>
        <w:tc>
          <w:tcPr>
            <w:tcW w:w="3500" w:type="dxa"/>
            <w:tcBorders>
              <w:top w:val="single" w:sz="8" w:space="0" w:color="FFFFFF"/>
              <w:left w:val="single" w:sz="8" w:space="0" w:color="FFFFFF"/>
              <w:bottom w:val="single" w:sz="8" w:space="0" w:color="FFFFFF"/>
              <w:right w:val="single" w:sz="8" w:space="0" w:color="FFFFFF"/>
            </w:tcBorders>
            <w:shd w:val="clear" w:color="auto" w:fill="FFE8CB"/>
            <w:tcMar>
              <w:top w:w="15" w:type="dxa"/>
              <w:left w:w="108" w:type="dxa"/>
              <w:bottom w:w="0" w:type="dxa"/>
              <w:right w:w="108" w:type="dxa"/>
            </w:tcMar>
            <w:hideMark/>
          </w:tcPr>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1901–1927</w:t>
            </w:r>
          </w:p>
        </w:tc>
      </w:tr>
    </w:tbl>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Source: Dimock , 2019</w:t>
      </w:r>
    </w:p>
    <w:p w:rsidR="002335B8" w:rsidRDefault="002335B8" w:rsidP="002335B8">
      <w:pPr>
        <w:spacing w:after="0" w:line="360" w:lineRule="auto"/>
        <w:rPr>
          <w:rFonts w:ascii="Times New Roman" w:hAnsi="Times New Roman" w:cs="Times New Roman"/>
          <w:sz w:val="24"/>
          <w:szCs w:val="24"/>
        </w:rPr>
      </w:pPr>
    </w:p>
    <w:p w:rsidR="002335B8" w:rsidRPr="002335B8" w:rsidRDefault="002335B8" w:rsidP="002335B8">
      <w:pPr>
        <w:spacing w:after="0" w:line="360" w:lineRule="auto"/>
        <w:rPr>
          <w:rFonts w:ascii="Times New Roman" w:hAnsi="Times New Roman" w:cs="Times New Roman"/>
          <w:b/>
          <w:sz w:val="24"/>
          <w:szCs w:val="24"/>
        </w:rPr>
      </w:pPr>
      <w:r w:rsidRPr="002335B8">
        <w:rPr>
          <w:rFonts w:ascii="Times New Roman" w:hAnsi="Times New Roman" w:cs="Times New Roman"/>
          <w:b/>
          <w:sz w:val="24"/>
          <w:szCs w:val="24"/>
        </w:rPr>
        <w:t>Gender Subculture</w:t>
      </w:r>
    </w:p>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 xml:space="preserve">Gender plays an important role in some marketing issues.  </w:t>
      </w:r>
    </w:p>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 xml:space="preserve">Men and women react differently toward print ads and have very different shopping motives.  As such, some consumer products are much more focused to one gender over the other.  </w:t>
      </w:r>
    </w:p>
    <w:p w:rsidR="002335B8" w:rsidRPr="002335B8" w:rsidRDefault="002335B8" w:rsidP="002335B8">
      <w:pPr>
        <w:spacing w:after="0" w:line="360" w:lineRule="auto"/>
        <w:rPr>
          <w:rFonts w:ascii="Times New Roman" w:hAnsi="Times New Roman" w:cs="Times New Roman"/>
          <w:sz w:val="24"/>
          <w:szCs w:val="24"/>
        </w:rPr>
      </w:pPr>
      <w:r w:rsidRPr="002335B8">
        <w:rPr>
          <w:rFonts w:ascii="Times New Roman" w:hAnsi="Times New Roman" w:cs="Times New Roman"/>
          <w:sz w:val="24"/>
          <w:szCs w:val="24"/>
        </w:rPr>
        <w:t>It is only in the past few years that men have increased their purchases of co</w:t>
      </w:r>
      <w:r>
        <w:rPr>
          <w:rFonts w:ascii="Times New Roman" w:hAnsi="Times New Roman" w:cs="Times New Roman"/>
          <w:sz w:val="24"/>
          <w:szCs w:val="24"/>
        </w:rPr>
        <w:t xml:space="preserve">nsumer care </w:t>
      </w:r>
      <w:r w:rsidRPr="002335B8">
        <w:rPr>
          <w:rFonts w:ascii="Times New Roman" w:hAnsi="Times New Roman" w:cs="Times New Roman"/>
          <w:sz w:val="24"/>
          <w:szCs w:val="24"/>
        </w:rPr>
        <w:t>products, including moisturizers and hair care products.</w:t>
      </w:r>
    </w:p>
    <w:p w:rsidR="002335B8" w:rsidRDefault="002335B8" w:rsidP="002335B8">
      <w:pPr>
        <w:spacing w:after="0" w:line="360" w:lineRule="auto"/>
        <w:rPr>
          <w:rFonts w:ascii="Times New Roman" w:hAnsi="Times New Roman" w:cs="Times New Roman"/>
          <w:sz w:val="24"/>
          <w:szCs w:val="24"/>
        </w:rPr>
      </w:pPr>
    </w:p>
    <w:p w:rsidR="00451C1E" w:rsidRPr="00451C1E" w:rsidRDefault="00451C1E" w:rsidP="00155A0F">
      <w:pPr>
        <w:spacing w:after="0" w:line="360" w:lineRule="auto"/>
        <w:rPr>
          <w:rFonts w:ascii="Times New Roman" w:hAnsi="Times New Roman" w:cs="Times New Roman"/>
          <w:sz w:val="24"/>
          <w:szCs w:val="24"/>
        </w:rPr>
      </w:pPr>
    </w:p>
    <w:p w:rsidR="00155A0F" w:rsidRPr="00155A0F" w:rsidRDefault="00155A0F" w:rsidP="00155A0F">
      <w:pPr>
        <w:spacing w:after="0" w:line="360" w:lineRule="auto"/>
        <w:rPr>
          <w:rFonts w:ascii="Times New Roman" w:hAnsi="Times New Roman" w:cs="Times New Roman"/>
          <w:b/>
          <w:sz w:val="24"/>
          <w:szCs w:val="24"/>
        </w:rPr>
      </w:pPr>
      <w:r w:rsidRPr="00155A0F">
        <w:rPr>
          <w:rFonts w:ascii="Times New Roman" w:hAnsi="Times New Roman" w:cs="Times New Roman"/>
          <w:b/>
          <w:sz w:val="24"/>
          <w:szCs w:val="24"/>
        </w:rPr>
        <w:t>Other Categories include:</w:t>
      </w:r>
    </w:p>
    <w:p w:rsidR="00076C23" w:rsidRPr="00076C23" w:rsidRDefault="00076C23" w:rsidP="00076C23">
      <w:pPr>
        <w:pStyle w:val="ListParagraph"/>
        <w:numPr>
          <w:ilvl w:val="0"/>
          <w:numId w:val="3"/>
        </w:numPr>
        <w:spacing w:after="0" w:line="360" w:lineRule="auto"/>
        <w:rPr>
          <w:rFonts w:ascii="Times New Roman" w:hAnsi="Times New Roman" w:cs="Times New Roman"/>
          <w:sz w:val="24"/>
          <w:szCs w:val="24"/>
        </w:rPr>
      </w:pPr>
      <w:r w:rsidRPr="00076C23">
        <w:rPr>
          <w:rFonts w:ascii="Times New Roman" w:hAnsi="Times New Roman" w:cs="Times New Roman"/>
          <w:sz w:val="24"/>
          <w:szCs w:val="24"/>
        </w:rPr>
        <w:t> Nationality: Indian, Sri Lanka, Pakistan</w:t>
      </w:r>
    </w:p>
    <w:p w:rsidR="00076C23" w:rsidRPr="00076C23" w:rsidRDefault="00076C23" w:rsidP="00076C23">
      <w:pPr>
        <w:pStyle w:val="ListParagraph"/>
        <w:numPr>
          <w:ilvl w:val="0"/>
          <w:numId w:val="3"/>
        </w:numPr>
        <w:spacing w:after="0" w:line="360" w:lineRule="auto"/>
        <w:rPr>
          <w:rFonts w:ascii="Times New Roman" w:hAnsi="Times New Roman" w:cs="Times New Roman"/>
          <w:sz w:val="24"/>
          <w:szCs w:val="24"/>
        </w:rPr>
      </w:pPr>
      <w:r w:rsidRPr="00076C23">
        <w:rPr>
          <w:rFonts w:ascii="Times New Roman" w:hAnsi="Times New Roman" w:cs="Times New Roman"/>
          <w:sz w:val="24"/>
          <w:szCs w:val="24"/>
        </w:rPr>
        <w:t> Religion: Hinduism, Islam</w:t>
      </w:r>
    </w:p>
    <w:p w:rsidR="00076C23" w:rsidRPr="00076C23" w:rsidRDefault="00076C23" w:rsidP="00076C23">
      <w:pPr>
        <w:pStyle w:val="ListParagraph"/>
        <w:numPr>
          <w:ilvl w:val="0"/>
          <w:numId w:val="3"/>
        </w:numPr>
        <w:spacing w:after="0" w:line="360" w:lineRule="auto"/>
        <w:rPr>
          <w:rFonts w:ascii="Times New Roman" w:hAnsi="Times New Roman" w:cs="Times New Roman"/>
          <w:sz w:val="24"/>
          <w:szCs w:val="24"/>
        </w:rPr>
      </w:pPr>
      <w:r w:rsidRPr="00076C23">
        <w:rPr>
          <w:rFonts w:ascii="Times New Roman" w:hAnsi="Times New Roman" w:cs="Times New Roman"/>
          <w:sz w:val="24"/>
          <w:szCs w:val="24"/>
        </w:rPr>
        <w:t> Race: Asian, black, white</w:t>
      </w:r>
    </w:p>
    <w:p w:rsidR="00076C23" w:rsidRDefault="00076C23" w:rsidP="00076C23">
      <w:pPr>
        <w:pStyle w:val="ListParagraph"/>
        <w:numPr>
          <w:ilvl w:val="0"/>
          <w:numId w:val="3"/>
        </w:numPr>
        <w:spacing w:after="0" w:line="360" w:lineRule="auto"/>
        <w:rPr>
          <w:rFonts w:ascii="Times New Roman" w:hAnsi="Times New Roman" w:cs="Times New Roman"/>
          <w:sz w:val="24"/>
          <w:szCs w:val="24"/>
        </w:rPr>
      </w:pPr>
      <w:r w:rsidRPr="00076C23">
        <w:rPr>
          <w:rFonts w:ascii="Times New Roman" w:hAnsi="Times New Roman" w:cs="Times New Roman"/>
          <w:sz w:val="24"/>
          <w:szCs w:val="24"/>
        </w:rPr>
        <w:t> Age: young, middle aged, elderly</w:t>
      </w:r>
    </w:p>
    <w:p w:rsidR="0018578C" w:rsidRPr="0018578C" w:rsidRDefault="0018578C" w:rsidP="0018578C">
      <w:pPr>
        <w:pStyle w:val="ListParagraph"/>
        <w:numPr>
          <w:ilvl w:val="0"/>
          <w:numId w:val="3"/>
        </w:num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Gender</w:t>
      </w:r>
      <w:r w:rsidRPr="0018578C">
        <w:rPr>
          <w:rFonts w:ascii="Times New Roman" w:hAnsi="Times New Roman" w:cs="Times New Roman"/>
          <w:sz w:val="24"/>
          <w:szCs w:val="24"/>
        </w:rPr>
        <w:t>: Male, Female</w:t>
      </w:r>
    </w:p>
    <w:p w:rsidR="0018578C" w:rsidRPr="0018578C" w:rsidRDefault="0018578C" w:rsidP="0018578C">
      <w:pPr>
        <w:pStyle w:val="ListParagraph"/>
        <w:numPr>
          <w:ilvl w:val="0"/>
          <w:numId w:val="3"/>
        </w:numPr>
        <w:spacing w:after="0" w:line="360" w:lineRule="auto"/>
        <w:rPr>
          <w:rFonts w:ascii="Times New Roman" w:hAnsi="Times New Roman" w:cs="Times New Roman"/>
          <w:sz w:val="24"/>
          <w:szCs w:val="24"/>
        </w:rPr>
      </w:pPr>
      <w:r w:rsidRPr="0018578C">
        <w:rPr>
          <w:rFonts w:ascii="Times New Roman" w:hAnsi="Times New Roman" w:cs="Times New Roman"/>
          <w:sz w:val="24"/>
          <w:szCs w:val="24"/>
        </w:rPr>
        <w:t> Occupation: Farmer, teacher, business</w:t>
      </w:r>
    </w:p>
    <w:p w:rsidR="0018578C" w:rsidRPr="0018578C" w:rsidRDefault="0018578C" w:rsidP="0018578C">
      <w:pPr>
        <w:pStyle w:val="ListParagraph"/>
        <w:numPr>
          <w:ilvl w:val="0"/>
          <w:numId w:val="3"/>
        </w:numPr>
        <w:spacing w:after="0" w:line="360" w:lineRule="auto"/>
        <w:rPr>
          <w:rFonts w:ascii="Times New Roman" w:hAnsi="Times New Roman" w:cs="Times New Roman"/>
          <w:sz w:val="24"/>
          <w:szCs w:val="24"/>
        </w:rPr>
      </w:pPr>
      <w:r w:rsidRPr="0018578C">
        <w:rPr>
          <w:rFonts w:ascii="Times New Roman" w:hAnsi="Times New Roman" w:cs="Times New Roman"/>
          <w:sz w:val="24"/>
          <w:szCs w:val="24"/>
        </w:rPr>
        <w:t> Social class: upper, middle, lower</w:t>
      </w:r>
    </w:p>
    <w:p w:rsidR="0018578C" w:rsidRPr="0018578C" w:rsidRDefault="0018578C" w:rsidP="0018578C">
      <w:pPr>
        <w:pStyle w:val="ListParagraph"/>
        <w:numPr>
          <w:ilvl w:val="0"/>
          <w:numId w:val="3"/>
        </w:numPr>
        <w:spacing w:after="0" w:line="360" w:lineRule="auto"/>
        <w:rPr>
          <w:rFonts w:ascii="Times New Roman" w:hAnsi="Times New Roman" w:cs="Times New Roman"/>
          <w:sz w:val="24"/>
          <w:szCs w:val="24"/>
        </w:rPr>
      </w:pPr>
      <w:r w:rsidRPr="0018578C">
        <w:rPr>
          <w:rFonts w:ascii="Times New Roman" w:hAnsi="Times New Roman" w:cs="Times New Roman"/>
          <w:sz w:val="24"/>
          <w:szCs w:val="24"/>
        </w:rPr>
        <w:t> Geographic</w:t>
      </w:r>
      <w:r>
        <w:rPr>
          <w:rFonts w:ascii="Times New Roman" w:hAnsi="Times New Roman" w:cs="Times New Roman"/>
          <w:sz w:val="24"/>
          <w:szCs w:val="24"/>
        </w:rPr>
        <w:t>-Urban, suburban, regional</w:t>
      </w:r>
    </w:p>
    <w:p w:rsidR="00CC77E7" w:rsidRDefault="00CC77E7" w:rsidP="00076C23">
      <w:pPr>
        <w:spacing w:after="0" w:line="360" w:lineRule="auto"/>
        <w:rPr>
          <w:rFonts w:ascii="Times New Roman" w:hAnsi="Times New Roman" w:cs="Times New Roman"/>
          <w:sz w:val="24"/>
          <w:szCs w:val="24"/>
        </w:rPr>
      </w:pPr>
    </w:p>
    <w:p w:rsidR="001E700C" w:rsidRDefault="001E700C" w:rsidP="001E700C">
      <w:pPr>
        <w:spacing w:after="0" w:line="360" w:lineRule="auto"/>
        <w:rPr>
          <w:rFonts w:ascii="Times New Roman" w:hAnsi="Times New Roman" w:cs="Times New Roman"/>
          <w:b/>
          <w:sz w:val="24"/>
          <w:szCs w:val="24"/>
        </w:rPr>
      </w:pPr>
      <w:r>
        <w:rPr>
          <w:rFonts w:ascii="Times New Roman" w:hAnsi="Times New Roman" w:cs="Times New Roman"/>
          <w:b/>
          <w:sz w:val="24"/>
          <w:szCs w:val="24"/>
        </w:rPr>
        <w:t>Universal values</w:t>
      </w:r>
      <w:r w:rsidRPr="001E700C">
        <w:rPr>
          <w:rFonts w:ascii="Times New Roman" w:hAnsi="Times New Roman" w:cs="Times New Roman"/>
          <w:b/>
          <w:sz w:val="24"/>
          <w:szCs w:val="24"/>
        </w:rPr>
        <w:br/>
      </w:r>
    </w:p>
    <w:p w:rsidR="001E700C" w:rsidRDefault="001E700C" w:rsidP="001E700C">
      <w:pPr>
        <w:spacing w:after="0" w:line="360" w:lineRule="auto"/>
        <w:rPr>
          <w:rFonts w:ascii="Times New Roman" w:hAnsi="Times New Roman" w:cs="Times New Roman"/>
          <w:b/>
          <w:sz w:val="24"/>
          <w:szCs w:val="24"/>
        </w:rPr>
      </w:pPr>
      <w:r w:rsidRPr="001E700C">
        <w:rPr>
          <w:rFonts w:ascii="Times New Roman" w:hAnsi="Times New Roman" w:cs="Times New Roman"/>
          <w:b/>
          <w:sz w:val="24"/>
          <w:szCs w:val="24"/>
        </w:rPr>
        <w:t>The Schwartz  Theory</w:t>
      </w:r>
    </w:p>
    <w:p w:rsidR="001E700C" w:rsidRPr="001E700C" w:rsidRDefault="001E700C" w:rsidP="001E700C">
      <w:pPr>
        <w:spacing w:after="0" w:line="360" w:lineRule="auto"/>
        <w:rPr>
          <w:rFonts w:ascii="Times New Roman" w:hAnsi="Times New Roman" w:cs="Times New Roman"/>
          <w:sz w:val="24"/>
          <w:szCs w:val="24"/>
        </w:rPr>
      </w:pPr>
      <w:r w:rsidRPr="001E700C">
        <w:rPr>
          <w:rFonts w:ascii="Times New Roman" w:hAnsi="Times New Roman" w:cs="Times New Roman"/>
          <w:sz w:val="24"/>
          <w:szCs w:val="24"/>
        </w:rPr>
        <w:t>The theory identifies different groups of values according to 3 sets of criteria:</w:t>
      </w:r>
    </w:p>
    <w:p w:rsidR="001E700C" w:rsidRPr="001E700C" w:rsidRDefault="001E700C" w:rsidP="001E700C">
      <w:pPr>
        <w:pStyle w:val="ListParagraph"/>
        <w:numPr>
          <w:ilvl w:val="0"/>
          <w:numId w:val="9"/>
        </w:numPr>
        <w:spacing w:after="0" w:line="360" w:lineRule="auto"/>
        <w:rPr>
          <w:rFonts w:ascii="Times New Roman" w:hAnsi="Times New Roman" w:cs="Times New Roman"/>
          <w:sz w:val="24"/>
          <w:szCs w:val="24"/>
        </w:rPr>
      </w:pPr>
      <w:r w:rsidRPr="001E700C">
        <w:rPr>
          <w:rFonts w:ascii="Times New Roman" w:hAnsi="Times New Roman" w:cs="Times New Roman"/>
          <w:sz w:val="24"/>
          <w:szCs w:val="24"/>
        </w:rPr>
        <w:t>Values arranged according to the objective (instrumental or terminal value)</w:t>
      </w:r>
    </w:p>
    <w:p w:rsidR="001E700C" w:rsidRPr="001E700C" w:rsidRDefault="001E700C" w:rsidP="001E700C">
      <w:pPr>
        <w:pStyle w:val="ListParagraph"/>
        <w:numPr>
          <w:ilvl w:val="0"/>
          <w:numId w:val="9"/>
        </w:numPr>
        <w:spacing w:after="0" w:line="360" w:lineRule="auto"/>
        <w:rPr>
          <w:rFonts w:ascii="Times New Roman" w:hAnsi="Times New Roman" w:cs="Times New Roman"/>
          <w:sz w:val="24"/>
          <w:szCs w:val="24"/>
        </w:rPr>
      </w:pPr>
      <w:r w:rsidRPr="001E700C">
        <w:rPr>
          <w:rFonts w:ascii="Times New Roman" w:hAnsi="Times New Roman" w:cs="Times New Roman"/>
          <w:sz w:val="24"/>
          <w:szCs w:val="24"/>
        </w:rPr>
        <w:t>Values arranged according to interest(individualist, collectivist or both</w:t>
      </w:r>
    </w:p>
    <w:p w:rsidR="00597837" w:rsidRPr="001E700C" w:rsidRDefault="001E700C" w:rsidP="001E700C">
      <w:pPr>
        <w:pStyle w:val="ListParagraph"/>
        <w:numPr>
          <w:ilvl w:val="0"/>
          <w:numId w:val="9"/>
        </w:numPr>
        <w:spacing w:after="0" w:line="360" w:lineRule="auto"/>
        <w:rPr>
          <w:rFonts w:ascii="Times New Roman" w:hAnsi="Times New Roman" w:cs="Times New Roman"/>
          <w:sz w:val="24"/>
          <w:szCs w:val="24"/>
        </w:rPr>
      </w:pPr>
      <w:r w:rsidRPr="001E700C">
        <w:rPr>
          <w:rFonts w:ascii="Times New Roman" w:hAnsi="Times New Roman" w:cs="Times New Roman"/>
          <w:sz w:val="24"/>
          <w:szCs w:val="24"/>
        </w:rPr>
        <w:t>Values arranged according to 10 motivational domains(power, achievement, hedonism, stimulation, self-direction, universalism, benevolence, tradition, conformity and security)</w:t>
      </w:r>
    </w:p>
    <w:p w:rsidR="00597837" w:rsidRDefault="00597837" w:rsidP="00076C23">
      <w:pPr>
        <w:spacing w:after="0" w:line="360" w:lineRule="auto"/>
        <w:rPr>
          <w:rFonts w:ascii="Times New Roman" w:hAnsi="Times New Roman" w:cs="Times New Roman"/>
          <w:b/>
          <w:sz w:val="24"/>
          <w:szCs w:val="24"/>
        </w:rPr>
      </w:pPr>
    </w:p>
    <w:p w:rsidR="001E700C" w:rsidRPr="001E700C" w:rsidRDefault="001E700C" w:rsidP="001E700C">
      <w:pPr>
        <w:spacing w:after="0" w:line="360" w:lineRule="auto"/>
        <w:rPr>
          <w:rFonts w:ascii="Times New Roman" w:hAnsi="Times New Roman" w:cs="Times New Roman"/>
          <w:sz w:val="24"/>
          <w:szCs w:val="24"/>
        </w:rPr>
      </w:pPr>
      <w:r w:rsidRPr="001E700C">
        <w:rPr>
          <w:rFonts w:ascii="Times New Roman" w:hAnsi="Times New Roman" w:cs="Times New Roman"/>
          <w:sz w:val="24"/>
          <w:szCs w:val="24"/>
        </w:rPr>
        <w:t xml:space="preserve">A subculture is a distinct cultural group that exists as an identifiable segment within a larger, more complex society. Its members possess beliefs, values, and customs that set them apart from other members of the same society; at the same time, they hold to the dominant beliefs of the overall society. </w:t>
      </w:r>
    </w:p>
    <w:p w:rsidR="001E700C" w:rsidRPr="001E700C" w:rsidRDefault="001E700C" w:rsidP="001E700C">
      <w:pPr>
        <w:spacing w:after="0" w:line="360" w:lineRule="auto"/>
        <w:rPr>
          <w:rFonts w:ascii="Times New Roman" w:hAnsi="Times New Roman" w:cs="Times New Roman"/>
          <w:sz w:val="24"/>
          <w:szCs w:val="24"/>
        </w:rPr>
      </w:pPr>
      <w:r w:rsidRPr="001E700C">
        <w:rPr>
          <w:rFonts w:ascii="Times New Roman" w:hAnsi="Times New Roman" w:cs="Times New Roman"/>
          <w:sz w:val="24"/>
          <w:szCs w:val="24"/>
        </w:rPr>
        <w:t>Subcultural analysis enables marketers to segment their markets to meet the specific needs, motivations, perceptions, and attitudes shared by members of a specific subcultural group.</w:t>
      </w:r>
    </w:p>
    <w:p w:rsidR="001E700C" w:rsidRPr="001E700C" w:rsidRDefault="001E700C" w:rsidP="00076C23">
      <w:pPr>
        <w:spacing w:after="0" w:line="360" w:lineRule="auto"/>
        <w:rPr>
          <w:rFonts w:ascii="Times New Roman" w:hAnsi="Times New Roman" w:cs="Times New Roman"/>
          <w:sz w:val="24"/>
          <w:szCs w:val="24"/>
        </w:rPr>
      </w:pPr>
    </w:p>
    <w:p w:rsidR="001E700C" w:rsidRDefault="001E700C" w:rsidP="00076C23">
      <w:pPr>
        <w:spacing w:after="0" w:line="360" w:lineRule="auto"/>
        <w:rPr>
          <w:rFonts w:ascii="Times New Roman" w:hAnsi="Times New Roman" w:cs="Times New Roman"/>
          <w:b/>
          <w:sz w:val="24"/>
          <w:szCs w:val="24"/>
        </w:rPr>
      </w:pPr>
    </w:p>
    <w:p w:rsidR="001E700C" w:rsidRDefault="001E700C" w:rsidP="00076C23">
      <w:pPr>
        <w:spacing w:after="0" w:line="360" w:lineRule="auto"/>
        <w:rPr>
          <w:rFonts w:ascii="Times New Roman" w:hAnsi="Times New Roman" w:cs="Times New Roman"/>
          <w:b/>
          <w:sz w:val="24"/>
          <w:szCs w:val="24"/>
        </w:rPr>
      </w:pPr>
    </w:p>
    <w:p w:rsidR="00D03186" w:rsidRDefault="00D03186" w:rsidP="00076C23">
      <w:pPr>
        <w:spacing w:after="0" w:line="360" w:lineRule="auto"/>
        <w:rPr>
          <w:rFonts w:ascii="Times New Roman" w:hAnsi="Times New Roman" w:cs="Times New Roman"/>
          <w:b/>
          <w:sz w:val="24"/>
          <w:szCs w:val="24"/>
        </w:rPr>
      </w:pPr>
    </w:p>
    <w:p w:rsidR="00D03186" w:rsidRDefault="00D03186" w:rsidP="00076C23">
      <w:pPr>
        <w:spacing w:after="0" w:line="360" w:lineRule="auto"/>
        <w:rPr>
          <w:rFonts w:ascii="Times New Roman" w:hAnsi="Times New Roman" w:cs="Times New Roman"/>
          <w:b/>
          <w:sz w:val="24"/>
          <w:szCs w:val="24"/>
        </w:rPr>
      </w:pPr>
    </w:p>
    <w:p w:rsidR="00D03186" w:rsidRDefault="00D03186" w:rsidP="00076C23">
      <w:pPr>
        <w:spacing w:after="0" w:line="360" w:lineRule="auto"/>
        <w:rPr>
          <w:rFonts w:ascii="Times New Roman" w:hAnsi="Times New Roman" w:cs="Times New Roman"/>
          <w:b/>
          <w:sz w:val="24"/>
          <w:szCs w:val="24"/>
        </w:rPr>
      </w:pPr>
    </w:p>
    <w:p w:rsidR="00D03186" w:rsidRDefault="00D03186" w:rsidP="00076C23">
      <w:pPr>
        <w:spacing w:after="0" w:line="360" w:lineRule="auto"/>
        <w:rPr>
          <w:rFonts w:ascii="Times New Roman" w:hAnsi="Times New Roman" w:cs="Times New Roman"/>
          <w:b/>
          <w:sz w:val="24"/>
          <w:szCs w:val="24"/>
        </w:rPr>
      </w:pPr>
    </w:p>
    <w:p w:rsidR="00D03186" w:rsidRDefault="00D03186" w:rsidP="00076C23">
      <w:pPr>
        <w:spacing w:after="0" w:line="360" w:lineRule="auto"/>
        <w:rPr>
          <w:rFonts w:ascii="Times New Roman" w:hAnsi="Times New Roman" w:cs="Times New Roman"/>
          <w:b/>
          <w:sz w:val="24"/>
          <w:szCs w:val="24"/>
        </w:rPr>
      </w:pPr>
    </w:p>
    <w:p w:rsidR="00D03186" w:rsidRDefault="00D03186" w:rsidP="00076C23">
      <w:pPr>
        <w:spacing w:after="0" w:line="360" w:lineRule="auto"/>
        <w:rPr>
          <w:rFonts w:ascii="Times New Roman" w:hAnsi="Times New Roman" w:cs="Times New Roman"/>
          <w:b/>
          <w:sz w:val="24"/>
          <w:szCs w:val="24"/>
        </w:rPr>
      </w:pPr>
    </w:p>
    <w:p w:rsidR="00D03186" w:rsidRDefault="00D03186" w:rsidP="00076C23">
      <w:pPr>
        <w:spacing w:after="0" w:line="360" w:lineRule="auto"/>
        <w:rPr>
          <w:rFonts w:ascii="Times New Roman" w:hAnsi="Times New Roman" w:cs="Times New Roman"/>
          <w:b/>
          <w:sz w:val="24"/>
          <w:szCs w:val="24"/>
        </w:rPr>
      </w:pPr>
    </w:p>
    <w:p w:rsidR="00D03186" w:rsidRDefault="00D03186" w:rsidP="00076C23">
      <w:pPr>
        <w:spacing w:after="0" w:line="360" w:lineRule="auto"/>
        <w:rPr>
          <w:rFonts w:ascii="Times New Roman" w:hAnsi="Times New Roman" w:cs="Times New Roman"/>
          <w:b/>
          <w:sz w:val="24"/>
          <w:szCs w:val="24"/>
        </w:rPr>
      </w:pPr>
    </w:p>
    <w:p w:rsidR="00597837" w:rsidRPr="00597837" w:rsidRDefault="00597837" w:rsidP="00076C23">
      <w:pPr>
        <w:spacing w:after="0" w:line="360" w:lineRule="auto"/>
        <w:rPr>
          <w:rFonts w:ascii="Times New Roman" w:hAnsi="Times New Roman" w:cs="Times New Roman"/>
          <w:b/>
          <w:sz w:val="24"/>
          <w:szCs w:val="24"/>
        </w:rPr>
      </w:pPr>
      <w:bookmarkStart w:id="0" w:name="_GoBack"/>
      <w:bookmarkEnd w:id="0"/>
      <w:r w:rsidRPr="00597837">
        <w:rPr>
          <w:rFonts w:ascii="Times New Roman" w:hAnsi="Times New Roman" w:cs="Times New Roman"/>
          <w:b/>
          <w:sz w:val="24"/>
          <w:szCs w:val="24"/>
        </w:rPr>
        <w:lastRenderedPageBreak/>
        <w:t>References</w:t>
      </w:r>
    </w:p>
    <w:p w:rsidR="00597837" w:rsidRPr="00597837" w:rsidRDefault="00597837" w:rsidP="00597837">
      <w:pPr>
        <w:spacing w:after="0" w:line="240" w:lineRule="auto"/>
        <w:rPr>
          <w:rFonts w:ascii="Times New Roman" w:hAnsi="Times New Roman" w:cs="Times New Roman"/>
          <w:sz w:val="24"/>
          <w:szCs w:val="24"/>
        </w:rPr>
      </w:pPr>
      <w:r w:rsidRPr="00597837">
        <w:rPr>
          <w:rFonts w:ascii="Times New Roman" w:hAnsi="Times New Roman" w:cs="Times New Roman"/>
          <w:sz w:val="24"/>
          <w:szCs w:val="24"/>
        </w:rPr>
        <w:t xml:space="preserve">Dimock, M. (2019). </w:t>
      </w:r>
      <w:r w:rsidRPr="00597837">
        <w:rPr>
          <w:rFonts w:ascii="Times New Roman" w:hAnsi="Times New Roman" w:cs="Times New Roman"/>
          <w:i/>
          <w:sz w:val="24"/>
          <w:szCs w:val="24"/>
        </w:rPr>
        <w:t>Defining generations: Where millennials end and generation Z begins. Fact Tank:</w:t>
      </w:r>
      <w:r w:rsidRPr="00597837">
        <w:rPr>
          <w:rFonts w:ascii="Times New Roman" w:hAnsi="Times New Roman" w:cs="Times New Roman"/>
          <w:sz w:val="24"/>
          <w:szCs w:val="24"/>
        </w:rPr>
        <w:t xml:space="preserve"> News in the Numbers. Pew Research Center. Available: https://www.pewresearch.org/fact-tank/2019/01/17/where-millennials-end-and-generation-z-begins.</w:t>
      </w:r>
    </w:p>
    <w:p w:rsidR="00597837" w:rsidRDefault="00597837" w:rsidP="00597837">
      <w:pPr>
        <w:spacing w:after="0" w:line="360" w:lineRule="auto"/>
        <w:rPr>
          <w:rFonts w:ascii="Times New Roman" w:hAnsi="Times New Roman" w:cs="Times New Roman"/>
          <w:sz w:val="24"/>
          <w:szCs w:val="24"/>
        </w:rPr>
      </w:pPr>
    </w:p>
    <w:p w:rsidR="00000000" w:rsidRPr="00597837" w:rsidRDefault="00E42163" w:rsidP="00597837">
      <w:pPr>
        <w:spacing w:after="0" w:line="360" w:lineRule="auto"/>
        <w:rPr>
          <w:rFonts w:ascii="Times New Roman" w:hAnsi="Times New Roman" w:cs="Times New Roman"/>
          <w:sz w:val="24"/>
          <w:szCs w:val="24"/>
        </w:rPr>
      </w:pPr>
      <w:r w:rsidRPr="00597837">
        <w:rPr>
          <w:rFonts w:ascii="Times New Roman" w:hAnsi="Times New Roman" w:cs="Times New Roman"/>
          <w:sz w:val="24"/>
          <w:szCs w:val="24"/>
        </w:rPr>
        <w:t xml:space="preserve">Parumasur, S.B. &amp; Roberts-Lobard, M. (2014). Consumer behaviour. Claremont: Juta &amp; Company. </w:t>
      </w:r>
    </w:p>
    <w:p w:rsidR="00597837" w:rsidRDefault="00597837" w:rsidP="00597837">
      <w:pPr>
        <w:spacing w:after="0" w:line="360" w:lineRule="auto"/>
        <w:rPr>
          <w:rFonts w:ascii="Times New Roman" w:hAnsi="Times New Roman" w:cs="Times New Roman"/>
          <w:sz w:val="24"/>
          <w:szCs w:val="24"/>
        </w:rPr>
      </w:pPr>
    </w:p>
    <w:p w:rsidR="00000000" w:rsidRPr="00597837" w:rsidRDefault="00E42163" w:rsidP="00597837">
      <w:pPr>
        <w:spacing w:after="0" w:line="360" w:lineRule="auto"/>
        <w:rPr>
          <w:rFonts w:ascii="Times New Roman" w:hAnsi="Times New Roman" w:cs="Times New Roman"/>
          <w:sz w:val="24"/>
          <w:szCs w:val="24"/>
        </w:rPr>
      </w:pPr>
      <w:r w:rsidRPr="00597837">
        <w:rPr>
          <w:rFonts w:ascii="Times New Roman" w:hAnsi="Times New Roman" w:cs="Times New Roman"/>
          <w:sz w:val="24"/>
          <w:szCs w:val="24"/>
        </w:rPr>
        <w:t>Schiffman L.G &amp; Wisenblit</w:t>
      </w:r>
      <w:r w:rsidRPr="00597837">
        <w:rPr>
          <w:rFonts w:ascii="Times New Roman" w:hAnsi="Times New Roman" w:cs="Times New Roman"/>
          <w:sz w:val="24"/>
          <w:szCs w:val="24"/>
        </w:rPr>
        <w:t xml:space="preserve"> J.L (2019) Consumer Behavior, 12th ed, Pearson, New York</w:t>
      </w:r>
    </w:p>
    <w:p w:rsidR="00597837" w:rsidRPr="00076C23" w:rsidRDefault="00597837" w:rsidP="00597837">
      <w:pPr>
        <w:spacing w:after="0" w:line="360" w:lineRule="auto"/>
        <w:rPr>
          <w:rFonts w:ascii="Times New Roman" w:hAnsi="Times New Roman" w:cs="Times New Roman"/>
          <w:sz w:val="24"/>
          <w:szCs w:val="24"/>
        </w:rPr>
      </w:pPr>
    </w:p>
    <w:sectPr w:rsidR="00597837" w:rsidRPr="00076C23">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163" w:rsidRDefault="00E42163" w:rsidP="001E700C">
      <w:pPr>
        <w:spacing w:after="0" w:line="240" w:lineRule="auto"/>
      </w:pPr>
      <w:r>
        <w:separator/>
      </w:r>
    </w:p>
  </w:endnote>
  <w:endnote w:type="continuationSeparator" w:id="0">
    <w:p w:rsidR="00E42163" w:rsidRDefault="00E42163" w:rsidP="001E7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493914"/>
      <w:docPartObj>
        <w:docPartGallery w:val="Page Numbers (Bottom of Page)"/>
        <w:docPartUnique/>
      </w:docPartObj>
    </w:sdtPr>
    <w:sdtEndPr>
      <w:rPr>
        <w:noProof/>
      </w:rPr>
    </w:sdtEndPr>
    <w:sdtContent>
      <w:p w:rsidR="001E700C" w:rsidRDefault="001E700C">
        <w:pPr>
          <w:pStyle w:val="Footer"/>
          <w:jc w:val="center"/>
        </w:pPr>
        <w:r>
          <w:fldChar w:fldCharType="begin"/>
        </w:r>
        <w:r>
          <w:instrText xml:space="preserve"> PAGE   \* MERGEFORMAT </w:instrText>
        </w:r>
        <w:r>
          <w:fldChar w:fldCharType="separate"/>
        </w:r>
        <w:r w:rsidR="00D03186">
          <w:rPr>
            <w:noProof/>
          </w:rPr>
          <w:t>6</w:t>
        </w:r>
        <w:r>
          <w:rPr>
            <w:noProof/>
          </w:rPr>
          <w:fldChar w:fldCharType="end"/>
        </w:r>
      </w:p>
    </w:sdtContent>
  </w:sdt>
  <w:p w:rsidR="001E700C" w:rsidRDefault="001E700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163" w:rsidRDefault="00E42163" w:rsidP="001E700C">
      <w:pPr>
        <w:spacing w:after="0" w:line="240" w:lineRule="auto"/>
      </w:pPr>
      <w:r>
        <w:separator/>
      </w:r>
    </w:p>
  </w:footnote>
  <w:footnote w:type="continuationSeparator" w:id="0">
    <w:p w:rsidR="00E42163" w:rsidRDefault="00E42163" w:rsidP="001E70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6"/>
    <w:multiLevelType w:val="hybridMultilevel"/>
    <w:tmpl w:val="3C5991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7CC4BD7"/>
    <w:multiLevelType w:val="hybridMultilevel"/>
    <w:tmpl w:val="54BAD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C755AB"/>
    <w:multiLevelType w:val="hybridMultilevel"/>
    <w:tmpl w:val="B3787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4E829D1"/>
    <w:multiLevelType w:val="hybridMultilevel"/>
    <w:tmpl w:val="E2C2B89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4B4C547E"/>
    <w:multiLevelType w:val="hybridMultilevel"/>
    <w:tmpl w:val="42AC1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6A5D62"/>
    <w:multiLevelType w:val="hybridMultilevel"/>
    <w:tmpl w:val="903242F2"/>
    <w:lvl w:ilvl="0" w:tplc="B658F418">
      <w:start w:val="1"/>
      <w:numFmt w:val="bullet"/>
      <w:lvlText w:val=" "/>
      <w:lvlJc w:val="left"/>
      <w:pPr>
        <w:tabs>
          <w:tab w:val="num" w:pos="720"/>
        </w:tabs>
        <w:ind w:left="720" w:hanging="360"/>
      </w:pPr>
      <w:rPr>
        <w:rFonts w:ascii="Times New Roman" w:hAnsi="Times New Roman" w:hint="default"/>
      </w:rPr>
    </w:lvl>
    <w:lvl w:ilvl="1" w:tplc="C0E0FF26" w:tentative="1">
      <w:start w:val="1"/>
      <w:numFmt w:val="bullet"/>
      <w:lvlText w:val=" "/>
      <w:lvlJc w:val="left"/>
      <w:pPr>
        <w:tabs>
          <w:tab w:val="num" w:pos="1440"/>
        </w:tabs>
        <w:ind w:left="1440" w:hanging="360"/>
      </w:pPr>
      <w:rPr>
        <w:rFonts w:ascii="Times New Roman" w:hAnsi="Times New Roman" w:hint="default"/>
      </w:rPr>
    </w:lvl>
    <w:lvl w:ilvl="2" w:tplc="1ADCF2BC" w:tentative="1">
      <w:start w:val="1"/>
      <w:numFmt w:val="bullet"/>
      <w:lvlText w:val=" "/>
      <w:lvlJc w:val="left"/>
      <w:pPr>
        <w:tabs>
          <w:tab w:val="num" w:pos="2160"/>
        </w:tabs>
        <w:ind w:left="2160" w:hanging="360"/>
      </w:pPr>
      <w:rPr>
        <w:rFonts w:ascii="Times New Roman" w:hAnsi="Times New Roman" w:hint="default"/>
      </w:rPr>
    </w:lvl>
    <w:lvl w:ilvl="3" w:tplc="CDE453B4" w:tentative="1">
      <w:start w:val="1"/>
      <w:numFmt w:val="bullet"/>
      <w:lvlText w:val=" "/>
      <w:lvlJc w:val="left"/>
      <w:pPr>
        <w:tabs>
          <w:tab w:val="num" w:pos="2880"/>
        </w:tabs>
        <w:ind w:left="2880" w:hanging="360"/>
      </w:pPr>
      <w:rPr>
        <w:rFonts w:ascii="Times New Roman" w:hAnsi="Times New Roman" w:hint="default"/>
      </w:rPr>
    </w:lvl>
    <w:lvl w:ilvl="4" w:tplc="ACEC62A6" w:tentative="1">
      <w:start w:val="1"/>
      <w:numFmt w:val="bullet"/>
      <w:lvlText w:val=" "/>
      <w:lvlJc w:val="left"/>
      <w:pPr>
        <w:tabs>
          <w:tab w:val="num" w:pos="3600"/>
        </w:tabs>
        <w:ind w:left="3600" w:hanging="360"/>
      </w:pPr>
      <w:rPr>
        <w:rFonts w:ascii="Times New Roman" w:hAnsi="Times New Roman" w:hint="default"/>
      </w:rPr>
    </w:lvl>
    <w:lvl w:ilvl="5" w:tplc="0B9A5D12" w:tentative="1">
      <w:start w:val="1"/>
      <w:numFmt w:val="bullet"/>
      <w:lvlText w:val=" "/>
      <w:lvlJc w:val="left"/>
      <w:pPr>
        <w:tabs>
          <w:tab w:val="num" w:pos="4320"/>
        </w:tabs>
        <w:ind w:left="4320" w:hanging="360"/>
      </w:pPr>
      <w:rPr>
        <w:rFonts w:ascii="Times New Roman" w:hAnsi="Times New Roman" w:hint="default"/>
      </w:rPr>
    </w:lvl>
    <w:lvl w:ilvl="6" w:tplc="D78A4E94" w:tentative="1">
      <w:start w:val="1"/>
      <w:numFmt w:val="bullet"/>
      <w:lvlText w:val=" "/>
      <w:lvlJc w:val="left"/>
      <w:pPr>
        <w:tabs>
          <w:tab w:val="num" w:pos="5040"/>
        </w:tabs>
        <w:ind w:left="5040" w:hanging="360"/>
      </w:pPr>
      <w:rPr>
        <w:rFonts w:ascii="Times New Roman" w:hAnsi="Times New Roman" w:hint="default"/>
      </w:rPr>
    </w:lvl>
    <w:lvl w:ilvl="7" w:tplc="EBB4DDC8" w:tentative="1">
      <w:start w:val="1"/>
      <w:numFmt w:val="bullet"/>
      <w:lvlText w:val=" "/>
      <w:lvlJc w:val="left"/>
      <w:pPr>
        <w:tabs>
          <w:tab w:val="num" w:pos="5760"/>
        </w:tabs>
        <w:ind w:left="5760" w:hanging="360"/>
      </w:pPr>
      <w:rPr>
        <w:rFonts w:ascii="Times New Roman" w:hAnsi="Times New Roman" w:hint="default"/>
      </w:rPr>
    </w:lvl>
    <w:lvl w:ilvl="8" w:tplc="C1046FFE" w:tentative="1">
      <w:start w:val="1"/>
      <w:numFmt w:val="bullet"/>
      <w:lvlText w:val=" "/>
      <w:lvlJc w:val="left"/>
      <w:pPr>
        <w:tabs>
          <w:tab w:val="num" w:pos="6480"/>
        </w:tabs>
        <w:ind w:left="6480" w:hanging="360"/>
      </w:pPr>
      <w:rPr>
        <w:rFonts w:ascii="Times New Roman" w:hAnsi="Times New Roman" w:hint="default"/>
      </w:rPr>
    </w:lvl>
  </w:abstractNum>
  <w:abstractNum w:abstractNumId="6" w15:restartNumberingAfterBreak="0">
    <w:nsid w:val="5B9534C8"/>
    <w:multiLevelType w:val="hybridMultilevel"/>
    <w:tmpl w:val="1CC05836"/>
    <w:lvl w:ilvl="0" w:tplc="A1B4168E">
      <w:start w:val="1"/>
      <w:numFmt w:val="bullet"/>
      <w:lvlText w:val=" "/>
      <w:lvlJc w:val="left"/>
      <w:pPr>
        <w:tabs>
          <w:tab w:val="num" w:pos="720"/>
        </w:tabs>
        <w:ind w:left="720" w:hanging="360"/>
      </w:pPr>
      <w:rPr>
        <w:rFonts w:ascii="Times New Roman" w:hAnsi="Times New Roman" w:hint="default"/>
      </w:rPr>
    </w:lvl>
    <w:lvl w:ilvl="1" w:tplc="B3ECD33E" w:tentative="1">
      <w:start w:val="1"/>
      <w:numFmt w:val="bullet"/>
      <w:lvlText w:val=" "/>
      <w:lvlJc w:val="left"/>
      <w:pPr>
        <w:tabs>
          <w:tab w:val="num" w:pos="1440"/>
        </w:tabs>
        <w:ind w:left="1440" w:hanging="360"/>
      </w:pPr>
      <w:rPr>
        <w:rFonts w:ascii="Times New Roman" w:hAnsi="Times New Roman" w:hint="default"/>
      </w:rPr>
    </w:lvl>
    <w:lvl w:ilvl="2" w:tplc="AE3A754A" w:tentative="1">
      <w:start w:val="1"/>
      <w:numFmt w:val="bullet"/>
      <w:lvlText w:val=" "/>
      <w:lvlJc w:val="left"/>
      <w:pPr>
        <w:tabs>
          <w:tab w:val="num" w:pos="2160"/>
        </w:tabs>
        <w:ind w:left="2160" w:hanging="360"/>
      </w:pPr>
      <w:rPr>
        <w:rFonts w:ascii="Times New Roman" w:hAnsi="Times New Roman" w:hint="default"/>
      </w:rPr>
    </w:lvl>
    <w:lvl w:ilvl="3" w:tplc="343089DE" w:tentative="1">
      <w:start w:val="1"/>
      <w:numFmt w:val="bullet"/>
      <w:lvlText w:val=" "/>
      <w:lvlJc w:val="left"/>
      <w:pPr>
        <w:tabs>
          <w:tab w:val="num" w:pos="2880"/>
        </w:tabs>
        <w:ind w:left="2880" w:hanging="360"/>
      </w:pPr>
      <w:rPr>
        <w:rFonts w:ascii="Times New Roman" w:hAnsi="Times New Roman" w:hint="default"/>
      </w:rPr>
    </w:lvl>
    <w:lvl w:ilvl="4" w:tplc="A8763AF6" w:tentative="1">
      <w:start w:val="1"/>
      <w:numFmt w:val="bullet"/>
      <w:lvlText w:val=" "/>
      <w:lvlJc w:val="left"/>
      <w:pPr>
        <w:tabs>
          <w:tab w:val="num" w:pos="3600"/>
        </w:tabs>
        <w:ind w:left="3600" w:hanging="360"/>
      </w:pPr>
      <w:rPr>
        <w:rFonts w:ascii="Times New Roman" w:hAnsi="Times New Roman" w:hint="default"/>
      </w:rPr>
    </w:lvl>
    <w:lvl w:ilvl="5" w:tplc="5C8E4A88" w:tentative="1">
      <w:start w:val="1"/>
      <w:numFmt w:val="bullet"/>
      <w:lvlText w:val=" "/>
      <w:lvlJc w:val="left"/>
      <w:pPr>
        <w:tabs>
          <w:tab w:val="num" w:pos="4320"/>
        </w:tabs>
        <w:ind w:left="4320" w:hanging="360"/>
      </w:pPr>
      <w:rPr>
        <w:rFonts w:ascii="Times New Roman" w:hAnsi="Times New Roman" w:hint="default"/>
      </w:rPr>
    </w:lvl>
    <w:lvl w:ilvl="6" w:tplc="A4F27D12" w:tentative="1">
      <w:start w:val="1"/>
      <w:numFmt w:val="bullet"/>
      <w:lvlText w:val=" "/>
      <w:lvlJc w:val="left"/>
      <w:pPr>
        <w:tabs>
          <w:tab w:val="num" w:pos="5040"/>
        </w:tabs>
        <w:ind w:left="5040" w:hanging="360"/>
      </w:pPr>
      <w:rPr>
        <w:rFonts w:ascii="Times New Roman" w:hAnsi="Times New Roman" w:hint="default"/>
      </w:rPr>
    </w:lvl>
    <w:lvl w:ilvl="7" w:tplc="C14E5618" w:tentative="1">
      <w:start w:val="1"/>
      <w:numFmt w:val="bullet"/>
      <w:lvlText w:val=" "/>
      <w:lvlJc w:val="left"/>
      <w:pPr>
        <w:tabs>
          <w:tab w:val="num" w:pos="5760"/>
        </w:tabs>
        <w:ind w:left="5760" w:hanging="360"/>
      </w:pPr>
      <w:rPr>
        <w:rFonts w:ascii="Times New Roman" w:hAnsi="Times New Roman" w:hint="default"/>
      </w:rPr>
    </w:lvl>
    <w:lvl w:ilvl="8" w:tplc="449EEA22" w:tentative="1">
      <w:start w:val="1"/>
      <w:numFmt w:val="bullet"/>
      <w:lvlText w:val=" "/>
      <w:lvlJc w:val="left"/>
      <w:pPr>
        <w:tabs>
          <w:tab w:val="num" w:pos="6480"/>
        </w:tabs>
        <w:ind w:left="6480" w:hanging="360"/>
      </w:pPr>
      <w:rPr>
        <w:rFonts w:ascii="Times New Roman" w:hAnsi="Times New Roman" w:hint="default"/>
      </w:rPr>
    </w:lvl>
  </w:abstractNum>
  <w:abstractNum w:abstractNumId="7" w15:restartNumberingAfterBreak="0">
    <w:nsid w:val="6AA041BA"/>
    <w:multiLevelType w:val="hybridMultilevel"/>
    <w:tmpl w:val="8966A93E"/>
    <w:lvl w:ilvl="0" w:tplc="30A48812">
      <w:start w:val="1"/>
      <w:numFmt w:val="bullet"/>
      <w:lvlText w:val=" "/>
      <w:lvlJc w:val="left"/>
      <w:pPr>
        <w:tabs>
          <w:tab w:val="num" w:pos="720"/>
        </w:tabs>
        <w:ind w:left="720" w:hanging="360"/>
      </w:pPr>
      <w:rPr>
        <w:rFonts w:ascii="Times New Roman" w:hAnsi="Times New Roman" w:hint="default"/>
      </w:rPr>
    </w:lvl>
    <w:lvl w:ilvl="1" w:tplc="AE06BBC4">
      <w:numFmt w:val="bullet"/>
      <w:lvlText w:val=" "/>
      <w:lvlJc w:val="left"/>
      <w:pPr>
        <w:tabs>
          <w:tab w:val="num" w:pos="1440"/>
        </w:tabs>
        <w:ind w:left="1440" w:hanging="360"/>
      </w:pPr>
      <w:rPr>
        <w:rFonts w:ascii="Times New Roman" w:hAnsi="Times New Roman" w:hint="default"/>
      </w:rPr>
    </w:lvl>
    <w:lvl w:ilvl="2" w:tplc="FAA8C01C" w:tentative="1">
      <w:start w:val="1"/>
      <w:numFmt w:val="bullet"/>
      <w:lvlText w:val=" "/>
      <w:lvlJc w:val="left"/>
      <w:pPr>
        <w:tabs>
          <w:tab w:val="num" w:pos="2160"/>
        </w:tabs>
        <w:ind w:left="2160" w:hanging="360"/>
      </w:pPr>
      <w:rPr>
        <w:rFonts w:ascii="Times New Roman" w:hAnsi="Times New Roman" w:hint="default"/>
      </w:rPr>
    </w:lvl>
    <w:lvl w:ilvl="3" w:tplc="88D00030" w:tentative="1">
      <w:start w:val="1"/>
      <w:numFmt w:val="bullet"/>
      <w:lvlText w:val=" "/>
      <w:lvlJc w:val="left"/>
      <w:pPr>
        <w:tabs>
          <w:tab w:val="num" w:pos="2880"/>
        </w:tabs>
        <w:ind w:left="2880" w:hanging="360"/>
      </w:pPr>
      <w:rPr>
        <w:rFonts w:ascii="Times New Roman" w:hAnsi="Times New Roman" w:hint="default"/>
      </w:rPr>
    </w:lvl>
    <w:lvl w:ilvl="4" w:tplc="A202929E" w:tentative="1">
      <w:start w:val="1"/>
      <w:numFmt w:val="bullet"/>
      <w:lvlText w:val=" "/>
      <w:lvlJc w:val="left"/>
      <w:pPr>
        <w:tabs>
          <w:tab w:val="num" w:pos="3600"/>
        </w:tabs>
        <w:ind w:left="3600" w:hanging="360"/>
      </w:pPr>
      <w:rPr>
        <w:rFonts w:ascii="Times New Roman" w:hAnsi="Times New Roman" w:hint="default"/>
      </w:rPr>
    </w:lvl>
    <w:lvl w:ilvl="5" w:tplc="5186F62A" w:tentative="1">
      <w:start w:val="1"/>
      <w:numFmt w:val="bullet"/>
      <w:lvlText w:val=" "/>
      <w:lvlJc w:val="left"/>
      <w:pPr>
        <w:tabs>
          <w:tab w:val="num" w:pos="4320"/>
        </w:tabs>
        <w:ind w:left="4320" w:hanging="360"/>
      </w:pPr>
      <w:rPr>
        <w:rFonts w:ascii="Times New Roman" w:hAnsi="Times New Roman" w:hint="default"/>
      </w:rPr>
    </w:lvl>
    <w:lvl w:ilvl="6" w:tplc="559CB1B2" w:tentative="1">
      <w:start w:val="1"/>
      <w:numFmt w:val="bullet"/>
      <w:lvlText w:val=" "/>
      <w:lvlJc w:val="left"/>
      <w:pPr>
        <w:tabs>
          <w:tab w:val="num" w:pos="5040"/>
        </w:tabs>
        <w:ind w:left="5040" w:hanging="360"/>
      </w:pPr>
      <w:rPr>
        <w:rFonts w:ascii="Times New Roman" w:hAnsi="Times New Roman" w:hint="default"/>
      </w:rPr>
    </w:lvl>
    <w:lvl w:ilvl="7" w:tplc="ADF6259A" w:tentative="1">
      <w:start w:val="1"/>
      <w:numFmt w:val="bullet"/>
      <w:lvlText w:val=" "/>
      <w:lvlJc w:val="left"/>
      <w:pPr>
        <w:tabs>
          <w:tab w:val="num" w:pos="5760"/>
        </w:tabs>
        <w:ind w:left="5760" w:hanging="360"/>
      </w:pPr>
      <w:rPr>
        <w:rFonts w:ascii="Times New Roman" w:hAnsi="Times New Roman" w:hint="default"/>
      </w:rPr>
    </w:lvl>
    <w:lvl w:ilvl="8" w:tplc="DD963D44" w:tentative="1">
      <w:start w:val="1"/>
      <w:numFmt w:val="bullet"/>
      <w:lvlText w:val=" "/>
      <w:lvlJc w:val="left"/>
      <w:pPr>
        <w:tabs>
          <w:tab w:val="num" w:pos="6480"/>
        </w:tabs>
        <w:ind w:left="6480" w:hanging="360"/>
      </w:pPr>
      <w:rPr>
        <w:rFonts w:ascii="Times New Roman" w:hAnsi="Times New Roman" w:hint="default"/>
      </w:rPr>
    </w:lvl>
  </w:abstractNum>
  <w:abstractNum w:abstractNumId="8" w15:restartNumberingAfterBreak="0">
    <w:nsid w:val="76A43BEF"/>
    <w:multiLevelType w:val="hybridMultilevel"/>
    <w:tmpl w:val="164A94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8"/>
  </w:num>
  <w:num w:numId="6">
    <w:abstractNumId w:val="7"/>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C23"/>
    <w:rsid w:val="00076C23"/>
    <w:rsid w:val="00155A0F"/>
    <w:rsid w:val="0018578C"/>
    <w:rsid w:val="001E700C"/>
    <w:rsid w:val="002335B8"/>
    <w:rsid w:val="00451C1E"/>
    <w:rsid w:val="00597837"/>
    <w:rsid w:val="0099604B"/>
    <w:rsid w:val="00CC77E7"/>
    <w:rsid w:val="00D03186"/>
    <w:rsid w:val="00D25C53"/>
    <w:rsid w:val="00D8716C"/>
    <w:rsid w:val="00E42163"/>
    <w:rsid w:val="00E80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4D8AD"/>
  <w15:chartTrackingRefBased/>
  <w15:docId w15:val="{F2F8C06B-1527-4183-8E4B-1E33EEC1C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C23"/>
    <w:pPr>
      <w:ind w:left="720"/>
      <w:contextualSpacing/>
    </w:pPr>
  </w:style>
  <w:style w:type="paragraph" w:styleId="Header">
    <w:name w:val="header"/>
    <w:basedOn w:val="Normal"/>
    <w:link w:val="HeaderChar"/>
    <w:uiPriority w:val="99"/>
    <w:unhideWhenUsed/>
    <w:rsid w:val="001E70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00C"/>
  </w:style>
  <w:style w:type="paragraph" w:styleId="Footer">
    <w:name w:val="footer"/>
    <w:basedOn w:val="Normal"/>
    <w:link w:val="FooterChar"/>
    <w:uiPriority w:val="99"/>
    <w:unhideWhenUsed/>
    <w:rsid w:val="001E70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7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042380">
      <w:bodyDiv w:val="1"/>
      <w:marLeft w:val="0"/>
      <w:marRight w:val="0"/>
      <w:marTop w:val="0"/>
      <w:marBottom w:val="0"/>
      <w:divBdr>
        <w:top w:val="none" w:sz="0" w:space="0" w:color="auto"/>
        <w:left w:val="none" w:sz="0" w:space="0" w:color="auto"/>
        <w:bottom w:val="none" w:sz="0" w:space="0" w:color="auto"/>
        <w:right w:val="none" w:sz="0" w:space="0" w:color="auto"/>
      </w:divBdr>
      <w:divsChild>
        <w:div w:id="51386625">
          <w:marLeft w:val="288"/>
          <w:marRight w:val="0"/>
          <w:marTop w:val="240"/>
          <w:marBottom w:val="40"/>
          <w:divBdr>
            <w:top w:val="none" w:sz="0" w:space="0" w:color="auto"/>
            <w:left w:val="none" w:sz="0" w:space="0" w:color="auto"/>
            <w:bottom w:val="none" w:sz="0" w:space="0" w:color="auto"/>
            <w:right w:val="none" w:sz="0" w:space="0" w:color="auto"/>
          </w:divBdr>
        </w:div>
        <w:div w:id="634918774">
          <w:marLeft w:val="648"/>
          <w:marRight w:val="0"/>
          <w:marTop w:val="40"/>
          <w:marBottom w:val="80"/>
          <w:divBdr>
            <w:top w:val="none" w:sz="0" w:space="0" w:color="auto"/>
            <w:left w:val="none" w:sz="0" w:space="0" w:color="auto"/>
            <w:bottom w:val="none" w:sz="0" w:space="0" w:color="auto"/>
            <w:right w:val="none" w:sz="0" w:space="0" w:color="auto"/>
          </w:divBdr>
        </w:div>
      </w:divsChild>
    </w:div>
    <w:div w:id="342708828">
      <w:bodyDiv w:val="1"/>
      <w:marLeft w:val="0"/>
      <w:marRight w:val="0"/>
      <w:marTop w:val="0"/>
      <w:marBottom w:val="0"/>
      <w:divBdr>
        <w:top w:val="none" w:sz="0" w:space="0" w:color="auto"/>
        <w:left w:val="none" w:sz="0" w:space="0" w:color="auto"/>
        <w:bottom w:val="none" w:sz="0" w:space="0" w:color="auto"/>
        <w:right w:val="none" w:sz="0" w:space="0" w:color="auto"/>
      </w:divBdr>
    </w:div>
    <w:div w:id="369766804">
      <w:bodyDiv w:val="1"/>
      <w:marLeft w:val="0"/>
      <w:marRight w:val="0"/>
      <w:marTop w:val="0"/>
      <w:marBottom w:val="0"/>
      <w:divBdr>
        <w:top w:val="none" w:sz="0" w:space="0" w:color="auto"/>
        <w:left w:val="none" w:sz="0" w:space="0" w:color="auto"/>
        <w:bottom w:val="none" w:sz="0" w:space="0" w:color="auto"/>
        <w:right w:val="none" w:sz="0" w:space="0" w:color="auto"/>
      </w:divBdr>
      <w:divsChild>
        <w:div w:id="1229684432">
          <w:marLeft w:val="288"/>
          <w:marRight w:val="0"/>
          <w:marTop w:val="240"/>
          <w:marBottom w:val="40"/>
          <w:divBdr>
            <w:top w:val="none" w:sz="0" w:space="0" w:color="auto"/>
            <w:left w:val="none" w:sz="0" w:space="0" w:color="auto"/>
            <w:bottom w:val="none" w:sz="0" w:space="0" w:color="auto"/>
            <w:right w:val="none" w:sz="0" w:space="0" w:color="auto"/>
          </w:divBdr>
        </w:div>
      </w:divsChild>
    </w:div>
    <w:div w:id="585041997">
      <w:bodyDiv w:val="1"/>
      <w:marLeft w:val="0"/>
      <w:marRight w:val="0"/>
      <w:marTop w:val="0"/>
      <w:marBottom w:val="0"/>
      <w:divBdr>
        <w:top w:val="none" w:sz="0" w:space="0" w:color="auto"/>
        <w:left w:val="none" w:sz="0" w:space="0" w:color="auto"/>
        <w:bottom w:val="none" w:sz="0" w:space="0" w:color="auto"/>
        <w:right w:val="none" w:sz="0" w:space="0" w:color="auto"/>
      </w:divBdr>
    </w:div>
    <w:div w:id="698120744">
      <w:bodyDiv w:val="1"/>
      <w:marLeft w:val="0"/>
      <w:marRight w:val="0"/>
      <w:marTop w:val="0"/>
      <w:marBottom w:val="0"/>
      <w:divBdr>
        <w:top w:val="none" w:sz="0" w:space="0" w:color="auto"/>
        <w:left w:val="none" w:sz="0" w:space="0" w:color="auto"/>
        <w:bottom w:val="none" w:sz="0" w:space="0" w:color="auto"/>
        <w:right w:val="none" w:sz="0" w:space="0" w:color="auto"/>
      </w:divBdr>
      <w:divsChild>
        <w:div w:id="32122118">
          <w:marLeft w:val="288"/>
          <w:marRight w:val="0"/>
          <w:marTop w:val="240"/>
          <w:marBottom w:val="40"/>
          <w:divBdr>
            <w:top w:val="none" w:sz="0" w:space="0" w:color="auto"/>
            <w:left w:val="none" w:sz="0" w:space="0" w:color="auto"/>
            <w:bottom w:val="none" w:sz="0" w:space="0" w:color="auto"/>
            <w:right w:val="none" w:sz="0" w:space="0" w:color="auto"/>
          </w:divBdr>
        </w:div>
        <w:div w:id="292172491">
          <w:marLeft w:val="288"/>
          <w:marRight w:val="0"/>
          <w:marTop w:val="240"/>
          <w:marBottom w:val="40"/>
          <w:divBdr>
            <w:top w:val="none" w:sz="0" w:space="0" w:color="auto"/>
            <w:left w:val="none" w:sz="0" w:space="0" w:color="auto"/>
            <w:bottom w:val="none" w:sz="0" w:space="0" w:color="auto"/>
            <w:right w:val="none" w:sz="0" w:space="0" w:color="auto"/>
          </w:divBdr>
        </w:div>
      </w:divsChild>
    </w:div>
    <w:div w:id="984890830">
      <w:bodyDiv w:val="1"/>
      <w:marLeft w:val="0"/>
      <w:marRight w:val="0"/>
      <w:marTop w:val="0"/>
      <w:marBottom w:val="0"/>
      <w:divBdr>
        <w:top w:val="none" w:sz="0" w:space="0" w:color="auto"/>
        <w:left w:val="none" w:sz="0" w:space="0" w:color="auto"/>
        <w:bottom w:val="none" w:sz="0" w:space="0" w:color="auto"/>
        <w:right w:val="none" w:sz="0" w:space="0" w:color="auto"/>
      </w:divBdr>
      <w:divsChild>
        <w:div w:id="929240170">
          <w:marLeft w:val="288"/>
          <w:marRight w:val="0"/>
          <w:marTop w:val="240"/>
          <w:marBottom w:val="40"/>
          <w:divBdr>
            <w:top w:val="none" w:sz="0" w:space="0" w:color="auto"/>
            <w:left w:val="none" w:sz="0" w:space="0" w:color="auto"/>
            <w:bottom w:val="none" w:sz="0" w:space="0" w:color="auto"/>
            <w:right w:val="none" w:sz="0" w:space="0" w:color="auto"/>
          </w:divBdr>
        </w:div>
        <w:div w:id="1619875511">
          <w:marLeft w:val="648"/>
          <w:marRight w:val="0"/>
          <w:marTop w:val="40"/>
          <w:marBottom w:val="80"/>
          <w:divBdr>
            <w:top w:val="none" w:sz="0" w:space="0" w:color="auto"/>
            <w:left w:val="none" w:sz="0" w:space="0" w:color="auto"/>
            <w:bottom w:val="none" w:sz="0" w:space="0" w:color="auto"/>
            <w:right w:val="none" w:sz="0" w:space="0" w:color="auto"/>
          </w:divBdr>
        </w:div>
      </w:divsChild>
    </w:div>
    <w:div w:id="1125613518">
      <w:bodyDiv w:val="1"/>
      <w:marLeft w:val="0"/>
      <w:marRight w:val="0"/>
      <w:marTop w:val="0"/>
      <w:marBottom w:val="0"/>
      <w:divBdr>
        <w:top w:val="none" w:sz="0" w:space="0" w:color="auto"/>
        <w:left w:val="none" w:sz="0" w:space="0" w:color="auto"/>
        <w:bottom w:val="none" w:sz="0" w:space="0" w:color="auto"/>
        <w:right w:val="none" w:sz="0" w:space="0" w:color="auto"/>
      </w:divBdr>
      <w:divsChild>
        <w:div w:id="1029797925">
          <w:marLeft w:val="288"/>
          <w:marRight w:val="0"/>
          <w:marTop w:val="240"/>
          <w:marBottom w:val="40"/>
          <w:divBdr>
            <w:top w:val="none" w:sz="0" w:space="0" w:color="auto"/>
            <w:left w:val="none" w:sz="0" w:space="0" w:color="auto"/>
            <w:bottom w:val="none" w:sz="0" w:space="0" w:color="auto"/>
            <w:right w:val="none" w:sz="0" w:space="0" w:color="auto"/>
          </w:divBdr>
        </w:div>
        <w:div w:id="47070423">
          <w:marLeft w:val="288"/>
          <w:marRight w:val="0"/>
          <w:marTop w:val="240"/>
          <w:marBottom w:val="40"/>
          <w:divBdr>
            <w:top w:val="none" w:sz="0" w:space="0" w:color="auto"/>
            <w:left w:val="none" w:sz="0" w:space="0" w:color="auto"/>
            <w:bottom w:val="none" w:sz="0" w:space="0" w:color="auto"/>
            <w:right w:val="none" w:sz="0" w:space="0" w:color="auto"/>
          </w:divBdr>
        </w:div>
        <w:div w:id="1219824456">
          <w:marLeft w:val="288"/>
          <w:marRight w:val="0"/>
          <w:marTop w:val="240"/>
          <w:marBottom w:val="40"/>
          <w:divBdr>
            <w:top w:val="none" w:sz="0" w:space="0" w:color="auto"/>
            <w:left w:val="none" w:sz="0" w:space="0" w:color="auto"/>
            <w:bottom w:val="none" w:sz="0" w:space="0" w:color="auto"/>
            <w:right w:val="none" w:sz="0" w:space="0" w:color="auto"/>
          </w:divBdr>
        </w:div>
      </w:divsChild>
    </w:div>
    <w:div w:id="1334721488">
      <w:bodyDiv w:val="1"/>
      <w:marLeft w:val="0"/>
      <w:marRight w:val="0"/>
      <w:marTop w:val="0"/>
      <w:marBottom w:val="0"/>
      <w:divBdr>
        <w:top w:val="none" w:sz="0" w:space="0" w:color="auto"/>
        <w:left w:val="none" w:sz="0" w:space="0" w:color="auto"/>
        <w:bottom w:val="none" w:sz="0" w:space="0" w:color="auto"/>
        <w:right w:val="none" w:sz="0" w:space="0" w:color="auto"/>
      </w:divBdr>
    </w:div>
    <w:div w:id="1344431783">
      <w:bodyDiv w:val="1"/>
      <w:marLeft w:val="0"/>
      <w:marRight w:val="0"/>
      <w:marTop w:val="0"/>
      <w:marBottom w:val="0"/>
      <w:divBdr>
        <w:top w:val="none" w:sz="0" w:space="0" w:color="auto"/>
        <w:left w:val="none" w:sz="0" w:space="0" w:color="auto"/>
        <w:bottom w:val="none" w:sz="0" w:space="0" w:color="auto"/>
        <w:right w:val="none" w:sz="0" w:space="0" w:color="auto"/>
      </w:divBdr>
      <w:divsChild>
        <w:div w:id="1863399299">
          <w:marLeft w:val="288"/>
          <w:marRight w:val="0"/>
          <w:marTop w:val="240"/>
          <w:marBottom w:val="40"/>
          <w:divBdr>
            <w:top w:val="none" w:sz="0" w:space="0" w:color="auto"/>
            <w:left w:val="none" w:sz="0" w:space="0" w:color="auto"/>
            <w:bottom w:val="none" w:sz="0" w:space="0" w:color="auto"/>
            <w:right w:val="none" w:sz="0" w:space="0" w:color="auto"/>
          </w:divBdr>
        </w:div>
        <w:div w:id="1342046493">
          <w:marLeft w:val="288"/>
          <w:marRight w:val="0"/>
          <w:marTop w:val="240"/>
          <w:marBottom w:val="40"/>
          <w:divBdr>
            <w:top w:val="none" w:sz="0" w:space="0" w:color="auto"/>
            <w:left w:val="none" w:sz="0" w:space="0" w:color="auto"/>
            <w:bottom w:val="none" w:sz="0" w:space="0" w:color="auto"/>
            <w:right w:val="none" w:sz="0" w:space="0" w:color="auto"/>
          </w:divBdr>
        </w:div>
      </w:divsChild>
    </w:div>
    <w:div w:id="1379864946">
      <w:bodyDiv w:val="1"/>
      <w:marLeft w:val="0"/>
      <w:marRight w:val="0"/>
      <w:marTop w:val="0"/>
      <w:marBottom w:val="0"/>
      <w:divBdr>
        <w:top w:val="none" w:sz="0" w:space="0" w:color="auto"/>
        <w:left w:val="none" w:sz="0" w:space="0" w:color="auto"/>
        <w:bottom w:val="none" w:sz="0" w:space="0" w:color="auto"/>
        <w:right w:val="none" w:sz="0" w:space="0" w:color="auto"/>
      </w:divBdr>
      <w:divsChild>
        <w:div w:id="1647051889">
          <w:marLeft w:val="288"/>
          <w:marRight w:val="0"/>
          <w:marTop w:val="240"/>
          <w:marBottom w:val="40"/>
          <w:divBdr>
            <w:top w:val="none" w:sz="0" w:space="0" w:color="auto"/>
            <w:left w:val="none" w:sz="0" w:space="0" w:color="auto"/>
            <w:bottom w:val="none" w:sz="0" w:space="0" w:color="auto"/>
            <w:right w:val="none" w:sz="0" w:space="0" w:color="auto"/>
          </w:divBdr>
        </w:div>
        <w:div w:id="542181789">
          <w:marLeft w:val="288"/>
          <w:marRight w:val="0"/>
          <w:marTop w:val="240"/>
          <w:marBottom w:val="40"/>
          <w:divBdr>
            <w:top w:val="none" w:sz="0" w:space="0" w:color="auto"/>
            <w:left w:val="none" w:sz="0" w:space="0" w:color="auto"/>
            <w:bottom w:val="none" w:sz="0" w:space="0" w:color="auto"/>
            <w:right w:val="none" w:sz="0" w:space="0" w:color="auto"/>
          </w:divBdr>
        </w:div>
        <w:div w:id="206260394">
          <w:marLeft w:val="648"/>
          <w:marRight w:val="0"/>
          <w:marTop w:val="40"/>
          <w:marBottom w:val="80"/>
          <w:divBdr>
            <w:top w:val="none" w:sz="0" w:space="0" w:color="auto"/>
            <w:left w:val="none" w:sz="0" w:space="0" w:color="auto"/>
            <w:bottom w:val="none" w:sz="0" w:space="0" w:color="auto"/>
            <w:right w:val="none" w:sz="0" w:space="0" w:color="auto"/>
          </w:divBdr>
        </w:div>
        <w:div w:id="27881802">
          <w:marLeft w:val="648"/>
          <w:marRight w:val="0"/>
          <w:marTop w:val="40"/>
          <w:marBottom w:val="80"/>
          <w:divBdr>
            <w:top w:val="none" w:sz="0" w:space="0" w:color="auto"/>
            <w:left w:val="none" w:sz="0" w:space="0" w:color="auto"/>
            <w:bottom w:val="none" w:sz="0" w:space="0" w:color="auto"/>
            <w:right w:val="none" w:sz="0" w:space="0" w:color="auto"/>
          </w:divBdr>
        </w:div>
      </w:divsChild>
    </w:div>
    <w:div w:id="2027053740">
      <w:bodyDiv w:val="1"/>
      <w:marLeft w:val="0"/>
      <w:marRight w:val="0"/>
      <w:marTop w:val="0"/>
      <w:marBottom w:val="0"/>
      <w:divBdr>
        <w:top w:val="none" w:sz="0" w:space="0" w:color="auto"/>
        <w:left w:val="none" w:sz="0" w:space="0" w:color="auto"/>
        <w:bottom w:val="none" w:sz="0" w:space="0" w:color="auto"/>
        <w:right w:val="none" w:sz="0" w:space="0" w:color="auto"/>
      </w:divBdr>
      <w:divsChild>
        <w:div w:id="1952471503">
          <w:marLeft w:val="288"/>
          <w:marRight w:val="0"/>
          <w:marTop w:val="240"/>
          <w:marBottom w:val="40"/>
          <w:divBdr>
            <w:top w:val="none" w:sz="0" w:space="0" w:color="auto"/>
            <w:left w:val="none" w:sz="0" w:space="0" w:color="auto"/>
            <w:bottom w:val="none" w:sz="0" w:space="0" w:color="auto"/>
            <w:right w:val="none" w:sz="0" w:space="0" w:color="auto"/>
          </w:divBdr>
        </w:div>
        <w:div w:id="430735283">
          <w:marLeft w:val="288"/>
          <w:marRight w:val="0"/>
          <w:marTop w:val="240"/>
          <w:marBottom w:val="40"/>
          <w:divBdr>
            <w:top w:val="none" w:sz="0" w:space="0" w:color="auto"/>
            <w:left w:val="none" w:sz="0" w:space="0" w:color="auto"/>
            <w:bottom w:val="none" w:sz="0" w:space="0" w:color="auto"/>
            <w:right w:val="none" w:sz="0" w:space="0" w:color="auto"/>
          </w:divBdr>
        </w:div>
        <w:div w:id="694354403">
          <w:marLeft w:val="288"/>
          <w:marRight w:val="0"/>
          <w:marTop w:val="240"/>
          <w:marBottom w:val="40"/>
          <w:divBdr>
            <w:top w:val="none" w:sz="0" w:space="0" w:color="auto"/>
            <w:left w:val="none" w:sz="0" w:space="0" w:color="auto"/>
            <w:bottom w:val="none" w:sz="0" w:space="0" w:color="auto"/>
            <w:right w:val="none" w:sz="0" w:space="0" w:color="auto"/>
          </w:divBdr>
        </w:div>
        <w:div w:id="1946765859">
          <w:marLeft w:val="288"/>
          <w:marRight w:val="0"/>
          <w:marTop w:val="240"/>
          <w:marBottom w:val="40"/>
          <w:divBdr>
            <w:top w:val="none" w:sz="0" w:space="0" w:color="auto"/>
            <w:left w:val="none" w:sz="0" w:space="0" w:color="auto"/>
            <w:bottom w:val="none" w:sz="0" w:space="0" w:color="auto"/>
            <w:right w:val="none" w:sz="0" w:space="0" w:color="auto"/>
          </w:divBdr>
        </w:div>
        <w:div w:id="2100828419">
          <w:marLeft w:val="288"/>
          <w:marRight w:val="0"/>
          <w:marTop w:val="240"/>
          <w:marBottom w:val="40"/>
          <w:divBdr>
            <w:top w:val="none" w:sz="0" w:space="0" w:color="auto"/>
            <w:left w:val="none" w:sz="0" w:space="0" w:color="auto"/>
            <w:bottom w:val="none" w:sz="0" w:space="0" w:color="auto"/>
            <w:right w:val="none" w:sz="0" w:space="0" w:color="auto"/>
          </w:divBdr>
        </w:div>
        <w:div w:id="1286959555">
          <w:marLeft w:val="288"/>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832</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2022-11-17T09:14:00Z</dcterms:created>
  <dcterms:modified xsi:type="dcterms:W3CDTF">2022-11-17T09:45:00Z</dcterms:modified>
</cp:coreProperties>
</file>