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745" w:rsidRPr="00E21B4E" w:rsidRDefault="00AE2745" w:rsidP="00AE2745">
      <w:pPr>
        <w:spacing w:line="360" w:lineRule="auto"/>
        <w:jc w:val="center"/>
        <w:rPr>
          <w:rFonts w:ascii="Times New Roman" w:hAnsi="Times New Roman"/>
          <w:b/>
          <w:sz w:val="24"/>
          <w:szCs w:val="24"/>
        </w:rPr>
      </w:pPr>
      <w:r w:rsidRPr="00E21B4E">
        <w:rPr>
          <w:rFonts w:ascii="Times New Roman" w:hAnsi="Times New Roman"/>
          <w:b/>
          <w:sz w:val="24"/>
          <w:szCs w:val="24"/>
        </w:rPr>
        <w:t>CONSUMER BEHAVIOR</w:t>
      </w:r>
    </w:p>
    <w:p w:rsidR="00AE2745" w:rsidRDefault="00D35BC4" w:rsidP="00AE2745">
      <w:pPr>
        <w:spacing w:line="360" w:lineRule="auto"/>
        <w:jc w:val="center"/>
        <w:rPr>
          <w:rFonts w:ascii="Times New Roman" w:hAnsi="Times New Roman"/>
          <w:b/>
          <w:sz w:val="24"/>
          <w:szCs w:val="24"/>
        </w:rPr>
      </w:pPr>
      <w:r>
        <w:rPr>
          <w:rFonts w:ascii="Times New Roman" w:hAnsi="Times New Roman"/>
          <w:b/>
          <w:sz w:val="24"/>
          <w:szCs w:val="24"/>
        </w:rPr>
        <w:t>WEEK 15</w:t>
      </w:r>
      <w:bookmarkStart w:id="0" w:name="_GoBack"/>
      <w:bookmarkEnd w:id="0"/>
    </w:p>
    <w:p w:rsidR="00AE2745" w:rsidRPr="00E21B4E" w:rsidRDefault="00AE2745" w:rsidP="00AE2745">
      <w:pPr>
        <w:spacing w:line="360" w:lineRule="auto"/>
        <w:jc w:val="center"/>
        <w:rPr>
          <w:rFonts w:ascii="Times New Roman" w:hAnsi="Times New Roman"/>
          <w:b/>
          <w:sz w:val="24"/>
          <w:szCs w:val="24"/>
        </w:rPr>
      </w:pPr>
    </w:p>
    <w:p w:rsidR="00AE2745" w:rsidRPr="00076C23" w:rsidRDefault="00AE2745" w:rsidP="00AE2745">
      <w:pPr>
        <w:spacing w:line="360" w:lineRule="auto"/>
        <w:jc w:val="center"/>
        <w:rPr>
          <w:rFonts w:ascii="Times New Roman" w:hAnsi="Times New Roman"/>
          <w:b/>
          <w:sz w:val="24"/>
          <w:szCs w:val="24"/>
        </w:rPr>
      </w:pPr>
      <w:r>
        <w:rPr>
          <w:rFonts w:ascii="Times New Roman" w:hAnsi="Times New Roman"/>
          <w:b/>
          <w:sz w:val="24"/>
          <w:szCs w:val="24"/>
        </w:rPr>
        <w:t>DIFFUSI</w:t>
      </w:r>
      <w:r w:rsidR="000E5558">
        <w:rPr>
          <w:rFonts w:ascii="Times New Roman" w:hAnsi="Times New Roman"/>
          <w:b/>
          <w:sz w:val="24"/>
          <w:szCs w:val="24"/>
        </w:rPr>
        <w:t>O</w:t>
      </w:r>
      <w:r>
        <w:rPr>
          <w:rFonts w:ascii="Times New Roman" w:hAnsi="Times New Roman"/>
          <w:b/>
          <w:sz w:val="24"/>
          <w:szCs w:val="24"/>
        </w:rPr>
        <w:t>N OF INNOVATIONS</w:t>
      </w:r>
    </w:p>
    <w:p w:rsidR="00AE2745" w:rsidRPr="00E21B4E" w:rsidRDefault="00AE2745" w:rsidP="00AE2745">
      <w:pPr>
        <w:spacing w:line="360" w:lineRule="auto"/>
        <w:jc w:val="center"/>
        <w:rPr>
          <w:rFonts w:ascii="Times New Roman" w:hAnsi="Times New Roman"/>
          <w:b/>
          <w:sz w:val="24"/>
          <w:szCs w:val="24"/>
        </w:rPr>
      </w:pPr>
      <w:r w:rsidRPr="00E21B4E">
        <w:rPr>
          <w:rFonts w:ascii="Times New Roman" w:hAnsi="Times New Roman"/>
          <w:b/>
          <w:sz w:val="24"/>
          <w:szCs w:val="24"/>
        </w:rPr>
        <w:t>BY</w:t>
      </w:r>
    </w:p>
    <w:p w:rsidR="00AE2745" w:rsidRPr="00E21B4E" w:rsidRDefault="00AE2745" w:rsidP="00AE2745">
      <w:pPr>
        <w:spacing w:line="360" w:lineRule="auto"/>
        <w:jc w:val="center"/>
        <w:rPr>
          <w:rFonts w:ascii="Times New Roman" w:hAnsi="Times New Roman"/>
          <w:b/>
          <w:sz w:val="24"/>
          <w:szCs w:val="24"/>
        </w:rPr>
      </w:pPr>
      <w:r w:rsidRPr="00E21B4E">
        <w:rPr>
          <w:rFonts w:ascii="Times New Roman" w:hAnsi="Times New Roman"/>
          <w:b/>
          <w:sz w:val="24"/>
          <w:szCs w:val="24"/>
        </w:rPr>
        <w:t>DR. WANJIKU KINYANJUI</w:t>
      </w:r>
    </w:p>
    <w:p w:rsidR="00AE2745" w:rsidRDefault="00AE2745" w:rsidP="00AE2745">
      <w:pPr>
        <w:spacing w:line="360" w:lineRule="auto"/>
        <w:rPr>
          <w:rFonts w:ascii="Times New Roman" w:hAnsi="Times New Roman"/>
          <w:b/>
          <w:sz w:val="24"/>
          <w:szCs w:val="24"/>
        </w:rPr>
      </w:pPr>
    </w:p>
    <w:p w:rsidR="00AE2745" w:rsidRDefault="00AE2745" w:rsidP="00647134">
      <w:pPr>
        <w:spacing w:line="360" w:lineRule="auto"/>
        <w:jc w:val="center"/>
        <w:rPr>
          <w:rFonts w:ascii="Times New Roman" w:hAnsi="Times New Roman"/>
          <w:b/>
          <w:sz w:val="24"/>
          <w:szCs w:val="24"/>
        </w:rPr>
      </w:pPr>
    </w:p>
    <w:p w:rsidR="00AE2745" w:rsidRDefault="00AE2745" w:rsidP="00647134">
      <w:pPr>
        <w:spacing w:line="360" w:lineRule="auto"/>
        <w:jc w:val="center"/>
        <w:rPr>
          <w:rFonts w:ascii="Times New Roman" w:hAnsi="Times New Roman"/>
          <w:b/>
          <w:sz w:val="24"/>
          <w:szCs w:val="24"/>
        </w:rPr>
      </w:pPr>
    </w:p>
    <w:p w:rsidR="00AE2745" w:rsidRDefault="00AE2745" w:rsidP="00647134">
      <w:pPr>
        <w:spacing w:line="360" w:lineRule="auto"/>
        <w:jc w:val="center"/>
        <w:rPr>
          <w:rFonts w:ascii="Times New Roman" w:hAnsi="Times New Roman"/>
          <w:b/>
          <w:sz w:val="24"/>
          <w:szCs w:val="24"/>
        </w:rPr>
      </w:pPr>
    </w:p>
    <w:p w:rsidR="00AE2745" w:rsidRDefault="00AE2745" w:rsidP="00647134">
      <w:pPr>
        <w:spacing w:line="360" w:lineRule="auto"/>
        <w:jc w:val="center"/>
        <w:rPr>
          <w:rFonts w:ascii="Times New Roman" w:hAnsi="Times New Roman"/>
          <w:b/>
          <w:sz w:val="24"/>
          <w:szCs w:val="24"/>
        </w:rPr>
      </w:pPr>
    </w:p>
    <w:p w:rsidR="00AE2745" w:rsidRDefault="00AE2745" w:rsidP="00647134">
      <w:pPr>
        <w:spacing w:line="360" w:lineRule="auto"/>
        <w:jc w:val="center"/>
        <w:rPr>
          <w:rFonts w:ascii="Times New Roman" w:hAnsi="Times New Roman"/>
          <w:b/>
          <w:sz w:val="24"/>
          <w:szCs w:val="24"/>
        </w:rPr>
      </w:pPr>
    </w:p>
    <w:p w:rsidR="00AE2745" w:rsidRDefault="00AE2745" w:rsidP="00647134">
      <w:pPr>
        <w:spacing w:line="360" w:lineRule="auto"/>
        <w:jc w:val="center"/>
        <w:rPr>
          <w:rFonts w:ascii="Times New Roman" w:hAnsi="Times New Roman"/>
          <w:b/>
          <w:sz w:val="24"/>
          <w:szCs w:val="24"/>
        </w:rPr>
      </w:pPr>
    </w:p>
    <w:p w:rsidR="00AE2745" w:rsidRDefault="00AE2745" w:rsidP="00647134">
      <w:pPr>
        <w:spacing w:line="360" w:lineRule="auto"/>
        <w:jc w:val="center"/>
        <w:rPr>
          <w:rFonts w:ascii="Times New Roman" w:hAnsi="Times New Roman"/>
          <w:b/>
          <w:sz w:val="24"/>
          <w:szCs w:val="24"/>
        </w:rPr>
      </w:pPr>
    </w:p>
    <w:p w:rsidR="00AE2745" w:rsidRDefault="00AE2745" w:rsidP="00647134">
      <w:pPr>
        <w:spacing w:line="360" w:lineRule="auto"/>
        <w:jc w:val="center"/>
        <w:rPr>
          <w:rFonts w:ascii="Times New Roman" w:hAnsi="Times New Roman"/>
          <w:b/>
          <w:sz w:val="24"/>
          <w:szCs w:val="24"/>
        </w:rPr>
      </w:pPr>
    </w:p>
    <w:p w:rsidR="00AE2745" w:rsidRDefault="00AE2745" w:rsidP="00647134">
      <w:pPr>
        <w:spacing w:line="360" w:lineRule="auto"/>
        <w:jc w:val="center"/>
        <w:rPr>
          <w:rFonts w:ascii="Times New Roman" w:hAnsi="Times New Roman"/>
          <w:b/>
          <w:sz w:val="24"/>
          <w:szCs w:val="24"/>
        </w:rPr>
      </w:pPr>
    </w:p>
    <w:p w:rsidR="00AE2745" w:rsidRDefault="00AE2745" w:rsidP="00647134">
      <w:pPr>
        <w:spacing w:line="360" w:lineRule="auto"/>
        <w:jc w:val="center"/>
        <w:rPr>
          <w:rFonts w:ascii="Times New Roman" w:hAnsi="Times New Roman"/>
          <w:b/>
          <w:sz w:val="24"/>
          <w:szCs w:val="24"/>
        </w:rPr>
      </w:pPr>
    </w:p>
    <w:p w:rsidR="00AE2745" w:rsidRDefault="00AE2745" w:rsidP="00647134">
      <w:pPr>
        <w:spacing w:line="360" w:lineRule="auto"/>
        <w:jc w:val="center"/>
        <w:rPr>
          <w:rFonts w:ascii="Times New Roman" w:hAnsi="Times New Roman"/>
          <w:b/>
          <w:sz w:val="24"/>
          <w:szCs w:val="24"/>
        </w:rPr>
      </w:pPr>
    </w:p>
    <w:p w:rsidR="00AE2745" w:rsidRDefault="00AE2745" w:rsidP="00647134">
      <w:pPr>
        <w:spacing w:line="360" w:lineRule="auto"/>
        <w:jc w:val="center"/>
        <w:rPr>
          <w:rFonts w:ascii="Times New Roman" w:hAnsi="Times New Roman"/>
          <w:b/>
          <w:sz w:val="24"/>
          <w:szCs w:val="24"/>
        </w:rPr>
      </w:pPr>
    </w:p>
    <w:p w:rsidR="00AE2745" w:rsidRDefault="00AE2745" w:rsidP="00647134">
      <w:pPr>
        <w:spacing w:line="360" w:lineRule="auto"/>
        <w:jc w:val="center"/>
        <w:rPr>
          <w:rFonts w:ascii="Times New Roman" w:hAnsi="Times New Roman"/>
          <w:b/>
          <w:sz w:val="24"/>
          <w:szCs w:val="24"/>
        </w:rPr>
      </w:pPr>
    </w:p>
    <w:p w:rsidR="00AE2745" w:rsidRDefault="00AE2745" w:rsidP="00647134">
      <w:pPr>
        <w:spacing w:line="360" w:lineRule="auto"/>
        <w:jc w:val="center"/>
        <w:rPr>
          <w:rFonts w:ascii="Times New Roman" w:hAnsi="Times New Roman"/>
          <w:b/>
          <w:sz w:val="24"/>
          <w:szCs w:val="24"/>
        </w:rPr>
      </w:pPr>
    </w:p>
    <w:p w:rsidR="00AE2745" w:rsidRDefault="00AE2745" w:rsidP="00AE2745">
      <w:pPr>
        <w:spacing w:line="360" w:lineRule="auto"/>
        <w:rPr>
          <w:rFonts w:ascii="Times New Roman" w:hAnsi="Times New Roman"/>
          <w:b/>
          <w:sz w:val="24"/>
          <w:szCs w:val="24"/>
        </w:rPr>
      </w:pPr>
      <w:r>
        <w:rPr>
          <w:rFonts w:ascii="Times New Roman" w:hAnsi="Times New Roman"/>
          <w:b/>
          <w:sz w:val="24"/>
          <w:szCs w:val="24"/>
        </w:rPr>
        <w:lastRenderedPageBreak/>
        <w:t>Learning Objectives</w:t>
      </w:r>
    </w:p>
    <w:p w:rsidR="00AE2745" w:rsidRPr="008B56EC" w:rsidRDefault="00AE2745" w:rsidP="00AE2745">
      <w:pPr>
        <w:numPr>
          <w:ilvl w:val="0"/>
          <w:numId w:val="5"/>
        </w:numPr>
        <w:spacing w:after="160" w:line="360" w:lineRule="auto"/>
        <w:rPr>
          <w:rFonts w:ascii="Times New Roman" w:hAnsi="Times New Roman"/>
          <w:sz w:val="24"/>
          <w:szCs w:val="24"/>
        </w:rPr>
      </w:pPr>
      <w:r w:rsidRPr="008B56EC">
        <w:rPr>
          <w:rFonts w:ascii="Times New Roman" w:hAnsi="Times New Roman"/>
          <w:sz w:val="24"/>
          <w:szCs w:val="24"/>
        </w:rPr>
        <w:t>To understand the twofold process of the spread and acceptance of innovative products and services within a social system.</w:t>
      </w:r>
    </w:p>
    <w:p w:rsidR="00AE2745" w:rsidRPr="008B56EC" w:rsidRDefault="00AE2745" w:rsidP="00AE2745">
      <w:pPr>
        <w:numPr>
          <w:ilvl w:val="0"/>
          <w:numId w:val="5"/>
        </w:numPr>
        <w:spacing w:after="160" w:line="360" w:lineRule="auto"/>
        <w:rPr>
          <w:rFonts w:ascii="Times New Roman" w:hAnsi="Times New Roman"/>
          <w:sz w:val="24"/>
          <w:szCs w:val="24"/>
        </w:rPr>
      </w:pPr>
      <w:r w:rsidRPr="008B56EC">
        <w:rPr>
          <w:rFonts w:ascii="Times New Roman" w:hAnsi="Times New Roman"/>
          <w:sz w:val="24"/>
          <w:szCs w:val="24"/>
        </w:rPr>
        <w:t>To appreciate how innovative products and services spread (or fail to spread) within a social system.</w:t>
      </w:r>
    </w:p>
    <w:p w:rsidR="00AE2745" w:rsidRPr="00AE2745" w:rsidRDefault="00AE2745" w:rsidP="00AE2745">
      <w:pPr>
        <w:pStyle w:val="ListParagraph"/>
        <w:numPr>
          <w:ilvl w:val="0"/>
          <w:numId w:val="5"/>
        </w:numPr>
        <w:spacing w:line="360" w:lineRule="auto"/>
        <w:rPr>
          <w:rFonts w:ascii="Times New Roman" w:hAnsi="Times New Roman"/>
          <w:b/>
          <w:sz w:val="24"/>
          <w:szCs w:val="24"/>
        </w:rPr>
      </w:pPr>
      <w:r w:rsidRPr="00AE2745">
        <w:rPr>
          <w:rFonts w:ascii="Times New Roman" w:hAnsi="Times New Roman"/>
          <w:sz w:val="24"/>
          <w:szCs w:val="24"/>
        </w:rPr>
        <w:t>To comprehend how individual consumers decide whether or not to try and adopt a particularly innovative product or service</w:t>
      </w:r>
    </w:p>
    <w:p w:rsidR="00022D17" w:rsidRPr="00065293" w:rsidRDefault="00647AB0" w:rsidP="00647AB0">
      <w:pPr>
        <w:spacing w:line="360" w:lineRule="auto"/>
        <w:rPr>
          <w:rFonts w:ascii="Times New Roman" w:hAnsi="Times New Roman"/>
          <w:b/>
          <w:sz w:val="24"/>
          <w:szCs w:val="24"/>
        </w:rPr>
      </w:pPr>
      <w:r>
        <w:rPr>
          <w:rFonts w:ascii="Times New Roman" w:hAnsi="Times New Roman"/>
          <w:b/>
          <w:sz w:val="24"/>
          <w:szCs w:val="24"/>
        </w:rPr>
        <w:t>Introduction</w:t>
      </w:r>
    </w:p>
    <w:p w:rsidR="00647AB0" w:rsidRDefault="00647AB0" w:rsidP="00647AB0">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 xml:space="preserve">There are two issues that a marketer needs to address while launch of new products and services, i) whether the modified/new product and service offering would be accepted by the segment(s), and ii) how quickly would the product and service offering be accepted by the segment(s). The two issues are dealt with within the purview of “Diffusion of Innovation.” </w:t>
      </w:r>
    </w:p>
    <w:p w:rsidR="00647AB0" w:rsidRPr="00065293" w:rsidRDefault="00647AB0" w:rsidP="00647AB0">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“Diffusion” is regarded as a macro process that deals with the spread of a new product or service offering amongst the potential market; it relates to the acceptance/rejection of an innovation by the segment(s).</w:t>
      </w:r>
    </w:p>
    <w:p w:rsidR="00647AB0" w:rsidRDefault="00647AB0" w:rsidP="00647AB0">
      <w:pPr>
        <w:spacing w:before="100" w:beforeAutospacing="1" w:after="100" w:afterAutospacing="1" w:line="360" w:lineRule="auto"/>
        <w:rPr>
          <w:rFonts w:ascii="Times New Roman" w:hAnsi="Times New Roman"/>
          <w:sz w:val="24"/>
          <w:szCs w:val="24"/>
        </w:rPr>
      </w:pPr>
      <w:r w:rsidRPr="00065293">
        <w:rPr>
          <w:rFonts w:ascii="Times New Roman" w:hAnsi="Times New Roman"/>
          <w:sz w:val="24"/>
          <w:szCs w:val="24"/>
        </w:rPr>
        <w:t>“Adoption”, on the other hand is a micro concept that lays emphasis on the various phases or stages through an individual consumer passes while accepting/rejecting a new product or service offering</w:t>
      </w:r>
      <w:r>
        <w:rPr>
          <w:rFonts w:ascii="Times New Roman" w:hAnsi="Times New Roman"/>
          <w:sz w:val="24"/>
          <w:szCs w:val="24"/>
        </w:rPr>
        <w:t>.</w:t>
      </w:r>
    </w:p>
    <w:p w:rsidR="00330F4C" w:rsidRPr="00330F4C" w:rsidRDefault="00330F4C" w:rsidP="00647134">
      <w:pPr>
        <w:spacing w:before="100" w:beforeAutospacing="1" w:after="100" w:afterAutospacing="1" w:line="360" w:lineRule="auto"/>
        <w:rPr>
          <w:rFonts w:ascii="Times New Roman" w:eastAsia="Times New Roman" w:hAnsi="Times New Roman"/>
          <w:sz w:val="24"/>
          <w:szCs w:val="24"/>
        </w:rPr>
      </w:pPr>
      <w:r w:rsidRPr="00330F4C">
        <w:rPr>
          <w:rFonts w:ascii="Times New Roman" w:eastAsia="Times New Roman" w:hAnsi="Times New Roman"/>
          <w:sz w:val="24"/>
          <w:szCs w:val="24"/>
        </w:rPr>
        <w:t xml:space="preserve">The definition of the term </w:t>
      </w:r>
      <w:r w:rsidRPr="00330F4C">
        <w:rPr>
          <w:rFonts w:ascii="Times New Roman" w:eastAsia="Times New Roman" w:hAnsi="Times New Roman"/>
          <w:b/>
          <w:bCs/>
          <w:sz w:val="24"/>
          <w:szCs w:val="24"/>
        </w:rPr>
        <w:t xml:space="preserve">innovation </w:t>
      </w:r>
      <w:r w:rsidRPr="00330F4C">
        <w:rPr>
          <w:rFonts w:ascii="Times New Roman" w:eastAsia="Times New Roman" w:hAnsi="Times New Roman"/>
          <w:sz w:val="24"/>
          <w:szCs w:val="24"/>
        </w:rPr>
        <w:t>can be</w:t>
      </w:r>
      <w:r w:rsidR="00C65A3D">
        <w:rPr>
          <w:rFonts w:ascii="Times New Roman" w:eastAsia="Times New Roman" w:hAnsi="Times New Roman"/>
          <w:sz w:val="24"/>
          <w:szCs w:val="24"/>
        </w:rPr>
        <w:t>:</w:t>
      </w:r>
    </w:p>
    <w:p w:rsidR="00330F4C" w:rsidRPr="00330F4C" w:rsidRDefault="00330F4C" w:rsidP="00647AB0">
      <w:pPr>
        <w:spacing w:before="100" w:beforeAutospacing="1" w:after="100" w:afterAutospacing="1" w:line="240" w:lineRule="auto"/>
        <w:rPr>
          <w:rFonts w:ascii="Times New Roman" w:eastAsia="Times New Roman" w:hAnsi="Times New Roman"/>
          <w:sz w:val="24"/>
          <w:szCs w:val="24"/>
        </w:rPr>
      </w:pPr>
      <w:r w:rsidRPr="00330F4C">
        <w:rPr>
          <w:rFonts w:ascii="Times New Roman" w:eastAsia="Times New Roman" w:hAnsi="Times New Roman"/>
          <w:sz w:val="24"/>
          <w:szCs w:val="24"/>
        </w:rPr>
        <w:t>1. Firm oriented(new to the firm),</w:t>
      </w:r>
    </w:p>
    <w:p w:rsidR="00330F4C" w:rsidRPr="00330F4C" w:rsidRDefault="00330F4C" w:rsidP="00647AB0">
      <w:pPr>
        <w:spacing w:before="100" w:beforeAutospacing="1" w:after="100" w:afterAutospacing="1" w:line="240" w:lineRule="auto"/>
        <w:rPr>
          <w:rFonts w:ascii="Times New Roman" w:eastAsia="Times New Roman" w:hAnsi="Times New Roman"/>
          <w:sz w:val="24"/>
          <w:szCs w:val="24"/>
        </w:rPr>
      </w:pPr>
      <w:r w:rsidRPr="00330F4C">
        <w:rPr>
          <w:rFonts w:ascii="Times New Roman" w:eastAsia="Times New Roman" w:hAnsi="Times New Roman"/>
          <w:sz w:val="24"/>
          <w:szCs w:val="24"/>
        </w:rPr>
        <w:t>2. Product oriented(a continuous innovation, a dynamically continuous innovation, or  A discontinuous innovation),</w:t>
      </w:r>
    </w:p>
    <w:p w:rsidR="00330F4C" w:rsidRPr="00330F4C" w:rsidRDefault="00330F4C" w:rsidP="00647AB0">
      <w:pPr>
        <w:spacing w:before="100" w:beforeAutospacing="1" w:after="100" w:afterAutospacing="1" w:line="240" w:lineRule="auto"/>
        <w:rPr>
          <w:rFonts w:ascii="Times New Roman" w:eastAsia="Times New Roman" w:hAnsi="Times New Roman"/>
          <w:sz w:val="24"/>
          <w:szCs w:val="24"/>
        </w:rPr>
      </w:pPr>
      <w:r w:rsidRPr="00330F4C">
        <w:rPr>
          <w:rFonts w:ascii="Times New Roman" w:eastAsia="Times New Roman" w:hAnsi="Times New Roman"/>
          <w:sz w:val="24"/>
          <w:szCs w:val="24"/>
        </w:rPr>
        <w:t>3. Market oriented(how long the product has been on the market or an arbitrary percentage of the potential target market that has purchased it), or</w:t>
      </w:r>
    </w:p>
    <w:p w:rsidR="00330F4C" w:rsidRPr="00330F4C" w:rsidRDefault="00330F4C" w:rsidP="00647AB0">
      <w:pPr>
        <w:spacing w:before="100" w:beforeAutospacing="1" w:after="100" w:afterAutospacing="1" w:line="240" w:lineRule="auto"/>
        <w:rPr>
          <w:rFonts w:ascii="Times New Roman" w:eastAsia="Times New Roman" w:hAnsi="Times New Roman"/>
          <w:sz w:val="24"/>
          <w:szCs w:val="24"/>
        </w:rPr>
      </w:pPr>
      <w:r w:rsidRPr="00330F4C">
        <w:rPr>
          <w:rFonts w:ascii="Times New Roman" w:eastAsia="Times New Roman" w:hAnsi="Times New Roman"/>
          <w:sz w:val="24"/>
          <w:szCs w:val="24"/>
        </w:rPr>
        <w:t>4. Consumer oriented (new to the customer).</w:t>
      </w:r>
    </w:p>
    <w:p w:rsidR="00330F4C" w:rsidRPr="00330F4C" w:rsidRDefault="00330F4C" w:rsidP="00647134">
      <w:pPr>
        <w:spacing w:before="100" w:beforeAutospacing="1" w:after="100" w:afterAutospacing="1" w:line="360" w:lineRule="auto"/>
        <w:rPr>
          <w:rFonts w:ascii="Times New Roman" w:eastAsia="Times New Roman" w:hAnsi="Times New Roman"/>
          <w:sz w:val="24"/>
          <w:szCs w:val="24"/>
        </w:rPr>
      </w:pPr>
      <w:r w:rsidRPr="00330F4C">
        <w:rPr>
          <w:rFonts w:ascii="Times New Roman" w:eastAsia="Times New Roman" w:hAnsi="Times New Roman"/>
          <w:sz w:val="24"/>
          <w:szCs w:val="24"/>
        </w:rPr>
        <w:lastRenderedPageBreak/>
        <w:t>Market-oriented definitions of innovation are most useful to consumer researchers in the study of the diffusion and adoption of new products.</w:t>
      </w:r>
    </w:p>
    <w:p w:rsidR="00330F4C" w:rsidRPr="00330F4C" w:rsidRDefault="00330F4C" w:rsidP="00647134">
      <w:pPr>
        <w:spacing w:before="100" w:beforeAutospacing="1" w:after="100" w:afterAutospacing="1" w:line="360" w:lineRule="auto"/>
        <w:rPr>
          <w:rFonts w:ascii="Times New Roman" w:eastAsia="Times New Roman" w:hAnsi="Times New Roman"/>
          <w:sz w:val="24"/>
          <w:szCs w:val="24"/>
        </w:rPr>
      </w:pPr>
      <w:r w:rsidRPr="00330F4C">
        <w:rPr>
          <w:rFonts w:ascii="Times New Roman" w:eastAsia="Times New Roman" w:hAnsi="Times New Roman"/>
          <w:sz w:val="24"/>
          <w:szCs w:val="24"/>
        </w:rPr>
        <w:t>Five Product Characteristics influence the consumers acceptance of a new product:</w:t>
      </w:r>
    </w:p>
    <w:p w:rsidR="00330F4C" w:rsidRPr="00330F4C" w:rsidRDefault="00330F4C" w:rsidP="00647134">
      <w:pPr>
        <w:numPr>
          <w:ilvl w:val="0"/>
          <w:numId w:val="1"/>
        </w:numPr>
        <w:spacing w:before="100" w:beforeAutospacing="1" w:after="100" w:afterAutospacing="1" w:line="360" w:lineRule="auto"/>
        <w:rPr>
          <w:rFonts w:ascii="Times New Roman" w:eastAsia="Times New Roman" w:hAnsi="Times New Roman"/>
          <w:sz w:val="24"/>
          <w:szCs w:val="24"/>
        </w:rPr>
      </w:pPr>
      <w:r w:rsidRPr="00330F4C">
        <w:rPr>
          <w:rFonts w:ascii="Times New Roman" w:eastAsia="Times New Roman" w:hAnsi="Times New Roman"/>
          <w:sz w:val="24"/>
          <w:szCs w:val="24"/>
        </w:rPr>
        <w:t>Relative Advantage</w:t>
      </w:r>
    </w:p>
    <w:p w:rsidR="00330F4C" w:rsidRPr="00330F4C" w:rsidRDefault="00330F4C" w:rsidP="00647134">
      <w:pPr>
        <w:numPr>
          <w:ilvl w:val="0"/>
          <w:numId w:val="1"/>
        </w:numPr>
        <w:spacing w:before="100" w:beforeAutospacing="1" w:after="100" w:afterAutospacing="1" w:line="360" w:lineRule="auto"/>
        <w:rPr>
          <w:rFonts w:ascii="Times New Roman" w:eastAsia="Times New Roman" w:hAnsi="Times New Roman"/>
          <w:sz w:val="24"/>
          <w:szCs w:val="24"/>
        </w:rPr>
      </w:pPr>
      <w:r w:rsidRPr="00330F4C">
        <w:rPr>
          <w:rFonts w:ascii="Times New Roman" w:eastAsia="Times New Roman" w:hAnsi="Times New Roman"/>
          <w:sz w:val="24"/>
          <w:szCs w:val="24"/>
        </w:rPr>
        <w:t>Compatibility</w:t>
      </w:r>
    </w:p>
    <w:p w:rsidR="00330F4C" w:rsidRPr="00330F4C" w:rsidRDefault="00330F4C" w:rsidP="00647134">
      <w:pPr>
        <w:numPr>
          <w:ilvl w:val="0"/>
          <w:numId w:val="1"/>
        </w:numPr>
        <w:spacing w:before="100" w:beforeAutospacing="1" w:after="100" w:afterAutospacing="1" w:line="360" w:lineRule="auto"/>
        <w:rPr>
          <w:rFonts w:ascii="Times New Roman" w:eastAsia="Times New Roman" w:hAnsi="Times New Roman"/>
          <w:sz w:val="24"/>
          <w:szCs w:val="24"/>
        </w:rPr>
      </w:pPr>
      <w:r w:rsidRPr="00330F4C">
        <w:rPr>
          <w:rFonts w:ascii="Times New Roman" w:eastAsia="Times New Roman" w:hAnsi="Times New Roman"/>
          <w:sz w:val="24"/>
          <w:szCs w:val="24"/>
        </w:rPr>
        <w:t>Complexity</w:t>
      </w:r>
    </w:p>
    <w:p w:rsidR="00330F4C" w:rsidRPr="00330F4C" w:rsidRDefault="00330F4C" w:rsidP="00647134">
      <w:pPr>
        <w:numPr>
          <w:ilvl w:val="0"/>
          <w:numId w:val="1"/>
        </w:numPr>
        <w:spacing w:before="100" w:beforeAutospacing="1" w:after="100" w:afterAutospacing="1" w:line="360" w:lineRule="auto"/>
        <w:rPr>
          <w:rFonts w:ascii="Times New Roman" w:eastAsia="Times New Roman" w:hAnsi="Times New Roman"/>
          <w:sz w:val="24"/>
          <w:szCs w:val="24"/>
        </w:rPr>
      </w:pPr>
      <w:r w:rsidRPr="00330F4C">
        <w:rPr>
          <w:rFonts w:ascii="Times New Roman" w:eastAsia="Times New Roman" w:hAnsi="Times New Roman"/>
          <w:sz w:val="24"/>
          <w:szCs w:val="24"/>
        </w:rPr>
        <w:t>Trialability</w:t>
      </w:r>
    </w:p>
    <w:p w:rsidR="00330F4C" w:rsidRPr="00330F4C" w:rsidRDefault="00330F4C" w:rsidP="00647134">
      <w:pPr>
        <w:numPr>
          <w:ilvl w:val="0"/>
          <w:numId w:val="1"/>
        </w:numPr>
        <w:spacing w:before="100" w:beforeAutospacing="1" w:after="100" w:afterAutospacing="1" w:line="360" w:lineRule="auto"/>
        <w:rPr>
          <w:rFonts w:ascii="Times New Roman" w:eastAsia="Times New Roman" w:hAnsi="Times New Roman"/>
          <w:sz w:val="24"/>
          <w:szCs w:val="24"/>
        </w:rPr>
      </w:pPr>
      <w:r w:rsidRPr="00330F4C">
        <w:rPr>
          <w:rFonts w:ascii="Times New Roman" w:eastAsia="Times New Roman" w:hAnsi="Times New Roman"/>
          <w:sz w:val="24"/>
          <w:szCs w:val="24"/>
        </w:rPr>
        <w:t>Observability</w:t>
      </w:r>
    </w:p>
    <w:p w:rsidR="0094122B" w:rsidRPr="00647134" w:rsidRDefault="00330F4C" w:rsidP="00647134">
      <w:pPr>
        <w:spacing w:before="100" w:beforeAutospacing="1" w:after="100" w:afterAutospacing="1" w:line="360" w:lineRule="auto"/>
        <w:jc w:val="both"/>
        <w:rPr>
          <w:rFonts w:ascii="Times New Roman" w:hAnsi="Times New Roman"/>
          <w:sz w:val="24"/>
          <w:szCs w:val="24"/>
        </w:rPr>
      </w:pPr>
      <w:r w:rsidRPr="00647134">
        <w:rPr>
          <w:rFonts w:ascii="Times New Roman" w:eastAsia="Times New Roman" w:hAnsi="Times New Roman"/>
          <w:sz w:val="24"/>
          <w:szCs w:val="24"/>
        </w:rPr>
        <w:t> </w:t>
      </w:r>
      <w:r w:rsidR="0094122B" w:rsidRPr="00647134">
        <w:rPr>
          <w:rStyle w:val="Strong"/>
          <w:rFonts w:ascii="Times New Roman" w:hAnsi="Times New Roman"/>
          <w:sz w:val="24"/>
          <w:szCs w:val="24"/>
        </w:rPr>
        <w:t>Relative advantage</w:t>
      </w:r>
      <w:r w:rsidR="0094122B" w:rsidRPr="00647134">
        <w:rPr>
          <w:rFonts w:ascii="Times New Roman" w:hAnsi="Times New Roman"/>
          <w:sz w:val="24"/>
          <w:szCs w:val="24"/>
        </w:rPr>
        <w:t xml:space="preserve"> is an observation of the advantages and benefits of adopting a specific innovation. An innovation is by </w:t>
      </w:r>
      <w:hyperlink r:id="rId7" w:tgtFrame="_blank" w:history="1">
        <w:r w:rsidR="0094122B" w:rsidRPr="00647134">
          <w:rPr>
            <w:rStyle w:val="Hyperlink"/>
            <w:rFonts w:ascii="Times New Roman" w:hAnsi="Times New Roman"/>
            <w:color w:val="auto"/>
            <w:sz w:val="24"/>
            <w:szCs w:val="24"/>
            <w:u w:val="none"/>
          </w:rPr>
          <w:t>definition</w:t>
        </w:r>
      </w:hyperlink>
      <w:r w:rsidR="0094122B" w:rsidRPr="00647134">
        <w:rPr>
          <w:rFonts w:ascii="Times New Roman" w:hAnsi="Times New Roman"/>
          <w:sz w:val="24"/>
          <w:szCs w:val="24"/>
        </w:rPr>
        <w:t xml:space="preserve"> an improvement over something already existing, so Rogers points out that the potential adopter must first calculate its relative strengths. What is the advantage of the iPad over a MacBook? What improvements does it hold? What other benefits in terms of mobility, ease-of-use, additional software packages, etc. does the innovation present? If someone finds an advantage in this new technology, the individual will be more likely to adopt it. </w:t>
      </w:r>
    </w:p>
    <w:p w:rsidR="0094122B" w:rsidRPr="00647134" w:rsidRDefault="0094122B" w:rsidP="00647134">
      <w:pPr>
        <w:pStyle w:val="NormalWeb"/>
        <w:spacing w:line="360" w:lineRule="auto"/>
        <w:jc w:val="both"/>
      </w:pPr>
      <w:r w:rsidRPr="00647134">
        <w:t xml:space="preserve">Another issue is </w:t>
      </w:r>
      <w:r w:rsidRPr="00647134">
        <w:rPr>
          <w:rStyle w:val="Strong"/>
          <w:rFonts w:eastAsia="Calibri"/>
        </w:rPr>
        <w:t>compatibility</w:t>
      </w:r>
      <w:r w:rsidRPr="00647134">
        <w:t>. How well does the innovation fit into a person’s needs, usage patterns and/or current value system? Adoption may have more to do with potential adopter than the characteristics of the innovation. An innovation that is more compatible with a person’s lifestyle and cognitive characteristics is more likely to be assimilated into an individual’s life.</w:t>
      </w:r>
    </w:p>
    <w:p w:rsidR="0094122B" w:rsidRPr="00647134" w:rsidRDefault="0094122B" w:rsidP="00647134">
      <w:pPr>
        <w:pStyle w:val="NormalWeb"/>
        <w:spacing w:line="360" w:lineRule="auto"/>
        <w:jc w:val="both"/>
      </w:pPr>
      <w:r w:rsidRPr="00647134">
        <w:t xml:space="preserve">A third characteristic is </w:t>
      </w:r>
      <w:r w:rsidRPr="00647134">
        <w:rPr>
          <w:rStyle w:val="Strong"/>
          <w:rFonts w:eastAsia="Calibri"/>
        </w:rPr>
        <w:t>complexity</w:t>
      </w:r>
      <w:r w:rsidRPr="00647134">
        <w:t xml:space="preserve"> and refers to the level of difficulty that the potential adopters encounter with the innovation. It is likely that the more complex or the more difficult an innovation is to understand, the less likely it will be adopted, and its diffusion will occur more slowly. </w:t>
      </w:r>
    </w:p>
    <w:p w:rsidR="0094122B" w:rsidRPr="0094122B" w:rsidRDefault="0094122B" w:rsidP="00647134">
      <w:pPr>
        <w:pStyle w:val="NormalWeb"/>
        <w:spacing w:line="360" w:lineRule="auto"/>
        <w:jc w:val="both"/>
      </w:pPr>
      <w:r w:rsidRPr="0094122B">
        <w:rPr>
          <w:rStyle w:val="Strong"/>
          <w:rFonts w:eastAsia="Calibri"/>
        </w:rPr>
        <w:t>Trialability</w:t>
      </w:r>
      <w:r w:rsidRPr="0094122B">
        <w:t xml:space="preserve"> is another characteristic that determines the rate of diffusion. Being able to test an innovation or try it out will facilitate the rate of adoption. If it can be experimented with or taken out for a ‘test drive,” it is more likely to be utilized. </w:t>
      </w:r>
    </w:p>
    <w:p w:rsidR="0094122B" w:rsidRPr="0094122B" w:rsidRDefault="0094122B" w:rsidP="00647134">
      <w:pPr>
        <w:pStyle w:val="NormalWeb"/>
        <w:spacing w:line="360" w:lineRule="auto"/>
        <w:jc w:val="both"/>
      </w:pPr>
      <w:r w:rsidRPr="0094122B">
        <w:rPr>
          <w:rStyle w:val="Strong"/>
          <w:rFonts w:eastAsia="Calibri"/>
        </w:rPr>
        <w:t>Observability</w:t>
      </w:r>
      <w:r w:rsidRPr="0094122B">
        <w:t xml:space="preserve">. An innovation will likely spread through the target population faster if the benefits are visible. </w:t>
      </w:r>
      <w:r w:rsidR="00191961">
        <w:t xml:space="preserve">A </w:t>
      </w:r>
      <w:r w:rsidRPr="0094122B">
        <w:t>live demonstrati</w:t>
      </w:r>
      <w:r w:rsidR="00525446">
        <w:t>on of the interface technology</w:t>
      </w:r>
      <w:r w:rsidRPr="0094122B">
        <w:t xml:space="preserve"> that highly influenced the trajectory of</w:t>
      </w:r>
      <w:r w:rsidR="00525446">
        <w:t xml:space="preserve"> computer design </w:t>
      </w:r>
      <w:r w:rsidRPr="0094122B">
        <w:t xml:space="preserve">came out in the Apple Macintosh, including the first use of a mouse. The easier it is to see the advantages of an innovation, the faster it will diffuse throughout society. </w:t>
      </w:r>
    </w:p>
    <w:p w:rsidR="00330F4C" w:rsidRDefault="00330F4C" w:rsidP="00647134">
      <w:pPr>
        <w:autoSpaceDE w:val="0"/>
        <w:autoSpaceDN w:val="0"/>
        <w:adjustRightInd w:val="0"/>
        <w:spacing w:after="0" w:line="360" w:lineRule="auto"/>
        <w:jc w:val="both"/>
        <w:rPr>
          <w:rFonts w:ascii="Times New Roman" w:hAnsi="Times New Roman"/>
          <w:sz w:val="24"/>
          <w:szCs w:val="24"/>
        </w:rPr>
      </w:pP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Faced with a dynamically changing environment, marketers are always with regard to new product development. This could result in modification ranging from slight to moderate to large or the continuum, or even result in totally new product and service offerings. The two questions that face a marketer are, i) whether the modified/new product and service offering would be accepted by the segment(s), and</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 xml:space="preserve"> ii) how quickly would the product and service offering be accepted by the segments</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In a highly competitive environment, where number of players exist and vie for a share of the market, the introduction of new product and service offerings becomes crucial for existence and long term survival; thus, marketers are always on the move towards introduction of new product and service offerings that would help meet the evolving needs and wants of the consumer segment(s). The products that are offered may be slightly different from the existing alternatives, some may be highly different, and some totally new. They all fall under the purview of what is referred to as an “innovation”, and the product and services, referred to as “innovative products and services”.</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Wherever they fall on a continuum, they illustrate a change in one of few or all of the 4Ps, be it in product form (product features, attributes, benefits, packaging or even brand name) , the price (price, terms of payment, installments etc), place (physical versus electronic formats or even personal selling) and/or promotion (media strategy, message strategy etc.). Whatever be the changes that a marketer offers, it is the changing needs and desires amongst the consumers that the former attempts to address; and, so it is important for him to understand how the segment(s) would react to such a product and service offering.</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The term “innovation” has been described with varying perspectives and orientations, viz., firm oriented, product-oriented, market-oriented, and consumer-oriented. Let us discuss each one of</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These</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b/>
          <w:bCs/>
          <w:i/>
          <w:iCs/>
          <w:sz w:val="24"/>
          <w:szCs w:val="24"/>
        </w:rPr>
        <w:t xml:space="preserve">a) Firm-oriented: </w:t>
      </w:r>
      <w:r w:rsidRPr="00065293">
        <w:rPr>
          <w:rFonts w:ascii="Times New Roman" w:hAnsi="Times New Roman"/>
          <w:sz w:val="24"/>
          <w:szCs w:val="24"/>
        </w:rPr>
        <w:t>As per this approach, a product or service offering is regarded as “new,” if the</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company starts manufacturing or marketing it for the first time. In other words, the firm orientation treats the “newness” in terms of the company’s perspective.</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-the product is “innovative”, if it is “new” for the company.</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-the existence of the product in the market (as competitor’s offering, or even as consumers’</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awareness) is disregarded; as long as it is “new” to the company, it is regarded as an innovation.</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b/>
          <w:bCs/>
          <w:i/>
          <w:iCs/>
          <w:sz w:val="24"/>
          <w:szCs w:val="24"/>
        </w:rPr>
        <w:t xml:space="preserve">b) Product-oriented: </w:t>
      </w:r>
      <w:r w:rsidRPr="00065293">
        <w:rPr>
          <w:rFonts w:ascii="Times New Roman" w:hAnsi="Times New Roman"/>
          <w:sz w:val="24"/>
          <w:szCs w:val="24"/>
        </w:rPr>
        <w:t>A product and service offering is regarded as an “innovation”, if the product changes in terms of form, attributes, features, and overall benefits; such changes have a twofold connotation, one, in terms of technology, and two, in terms of consumption usage and behavioral patterns.</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b/>
          <w:bCs/>
          <w:i/>
          <w:iCs/>
          <w:sz w:val="24"/>
          <w:szCs w:val="24"/>
        </w:rPr>
        <w:t xml:space="preserve">- Continuous innovation: </w:t>
      </w:r>
      <w:r w:rsidRPr="00065293">
        <w:rPr>
          <w:rFonts w:ascii="Times New Roman" w:hAnsi="Times New Roman"/>
          <w:sz w:val="24"/>
          <w:szCs w:val="24"/>
        </w:rPr>
        <w:t>A product is regarded as a continuous innovation, if it is a modification over an existing product; it is not essentially a new product, but an improvement over the already existing one; they could also be line extensions, and as such continuous innovations do not disrupt established usage and behavior patterns; For example, improvements in laser jet printers, digital TVs, shaving razors, or changes in call plans (Airtel, Cell One).</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b/>
          <w:bCs/>
          <w:i/>
          <w:iCs/>
          <w:sz w:val="24"/>
          <w:szCs w:val="24"/>
        </w:rPr>
        <w:t xml:space="preserve">- Dynamically continuous innovation: </w:t>
      </w:r>
      <w:r w:rsidRPr="00065293">
        <w:rPr>
          <w:rFonts w:ascii="Times New Roman" w:hAnsi="Times New Roman"/>
          <w:sz w:val="24"/>
          <w:szCs w:val="24"/>
        </w:rPr>
        <w:t>An innovation is regarded as dynamically continuous, if</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it exerts some influence on usage and behavior patterns, but this influence is not totally disruptive; it does not totally change behavior patterns; For example, the walkman giving way to the portable CD player, or the pager giving way to the cell phone.</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b/>
          <w:bCs/>
          <w:i/>
          <w:iCs/>
          <w:sz w:val="24"/>
          <w:szCs w:val="24"/>
        </w:rPr>
        <w:t xml:space="preserve">- Discontinuous innovation: </w:t>
      </w:r>
      <w:r w:rsidRPr="00065293">
        <w:rPr>
          <w:rFonts w:ascii="Times New Roman" w:hAnsi="Times New Roman"/>
          <w:sz w:val="24"/>
          <w:szCs w:val="24"/>
        </w:rPr>
        <w:t>Discontinuous innovations lead to disruption of usage and consumption behavior patterns; there is a change not only in the technology, but also requires consumers to change to new behavioral patterns in terms of usage and consumption. For example, the postal mail giving way to email and internet, the radio/record player giving way to portable music and sound, the telephone giving way to the mobile phone, or the traditional glucose and diabetes blood test giving way to the home kit.</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b/>
          <w:bCs/>
          <w:i/>
          <w:iCs/>
          <w:sz w:val="24"/>
          <w:szCs w:val="24"/>
        </w:rPr>
        <w:t xml:space="preserve">c) Market-oriented: </w:t>
      </w:r>
      <w:r w:rsidRPr="00065293">
        <w:rPr>
          <w:rFonts w:ascii="Times New Roman" w:hAnsi="Times New Roman"/>
          <w:sz w:val="24"/>
          <w:szCs w:val="24"/>
        </w:rPr>
        <w:t>The market-oriented approach views “innovation” purely from a marketers’</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perspective, in the sense that a product is regarded as “new”, depending on how much exposure the consumers’ have about the new product or service offering, and the total sales penetration that has occurred in the specified short period of time.</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 the product is regarded “new” if the market does not have much exposure of it.</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b/>
          <w:bCs/>
          <w:i/>
          <w:iCs/>
          <w:sz w:val="24"/>
          <w:szCs w:val="24"/>
        </w:rPr>
        <w:t xml:space="preserve">d) Consumer-oriented: </w:t>
      </w:r>
      <w:r w:rsidRPr="00065293">
        <w:rPr>
          <w:rFonts w:ascii="Times New Roman" w:hAnsi="Times New Roman"/>
          <w:sz w:val="24"/>
          <w:szCs w:val="24"/>
        </w:rPr>
        <w:t>The consumer-oriented approach to defining “innovation”, is a favored</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approach over others, especially in consumer behavior research, and more specifically in research related to diffusion of innovation, and adoption; the reason is that the concept of “newness” or “innovation” is dealt through focus on consumer, and his/her reaction towards the new product and service offering, in terms of acceptance and rejection. As per this approach, any product is regardedas “new”, if the consumer believes it to be so; it is purely based on the consumers’ perception of the newness of the product, rather than on technological changes that the product embodies.</w:t>
      </w:r>
    </w:p>
    <w:p w:rsidR="001309E8" w:rsidRDefault="001309E8" w:rsidP="00647134">
      <w:pPr>
        <w:autoSpaceDE w:val="0"/>
        <w:autoSpaceDN w:val="0"/>
        <w:adjustRightInd w:val="0"/>
        <w:spacing w:after="0" w:line="360" w:lineRule="auto"/>
        <w:jc w:val="both"/>
        <w:rPr>
          <w:rFonts w:ascii="Times New Roman" w:hAnsi="Times New Roman"/>
          <w:b/>
          <w:bCs/>
          <w:i/>
          <w:iCs/>
          <w:sz w:val="24"/>
          <w:szCs w:val="24"/>
        </w:rPr>
      </w:pPr>
    </w:p>
    <w:p w:rsidR="00022D17" w:rsidRDefault="00022D17" w:rsidP="00647134">
      <w:pPr>
        <w:autoSpaceDE w:val="0"/>
        <w:autoSpaceDN w:val="0"/>
        <w:adjustRightInd w:val="0"/>
        <w:spacing w:after="0" w:line="360" w:lineRule="auto"/>
        <w:jc w:val="both"/>
        <w:rPr>
          <w:rFonts w:ascii="Times New Roman" w:hAnsi="Times New Roman"/>
          <w:b/>
          <w:bCs/>
          <w:i/>
          <w:iCs/>
          <w:sz w:val="24"/>
          <w:szCs w:val="24"/>
        </w:rPr>
      </w:pPr>
    </w:p>
    <w:p w:rsidR="00647134" w:rsidRDefault="00647134" w:rsidP="00647134">
      <w:pPr>
        <w:autoSpaceDE w:val="0"/>
        <w:autoSpaceDN w:val="0"/>
        <w:adjustRightInd w:val="0"/>
        <w:spacing w:after="0" w:line="360" w:lineRule="auto"/>
        <w:jc w:val="both"/>
        <w:rPr>
          <w:rFonts w:ascii="Times New Roman" w:hAnsi="Times New Roman"/>
          <w:b/>
          <w:bCs/>
          <w:i/>
          <w:iCs/>
          <w:sz w:val="24"/>
          <w:szCs w:val="24"/>
        </w:rPr>
      </w:pPr>
    </w:p>
    <w:p w:rsidR="00647134" w:rsidRDefault="00647134" w:rsidP="00647134">
      <w:pPr>
        <w:autoSpaceDE w:val="0"/>
        <w:autoSpaceDN w:val="0"/>
        <w:adjustRightInd w:val="0"/>
        <w:spacing w:after="0" w:line="360" w:lineRule="auto"/>
        <w:jc w:val="both"/>
        <w:rPr>
          <w:rFonts w:ascii="Times New Roman" w:hAnsi="Times New Roman"/>
          <w:b/>
          <w:bCs/>
          <w:i/>
          <w:iCs/>
          <w:sz w:val="24"/>
          <w:szCs w:val="24"/>
        </w:rPr>
      </w:pPr>
    </w:p>
    <w:p w:rsidR="00647134" w:rsidRDefault="00647134" w:rsidP="00647134">
      <w:pPr>
        <w:autoSpaceDE w:val="0"/>
        <w:autoSpaceDN w:val="0"/>
        <w:adjustRightInd w:val="0"/>
        <w:spacing w:after="0" w:line="360" w:lineRule="auto"/>
        <w:jc w:val="both"/>
        <w:rPr>
          <w:rFonts w:ascii="Times New Roman" w:hAnsi="Times New Roman"/>
          <w:b/>
          <w:bCs/>
          <w:i/>
          <w:iCs/>
          <w:sz w:val="24"/>
          <w:szCs w:val="24"/>
        </w:rPr>
      </w:pPr>
    </w:p>
    <w:p w:rsidR="00647134" w:rsidRPr="00065293" w:rsidRDefault="00647134" w:rsidP="00647134">
      <w:pPr>
        <w:autoSpaceDE w:val="0"/>
        <w:autoSpaceDN w:val="0"/>
        <w:adjustRightInd w:val="0"/>
        <w:spacing w:after="0" w:line="360" w:lineRule="auto"/>
        <w:jc w:val="both"/>
        <w:rPr>
          <w:rFonts w:ascii="Times New Roman" w:hAnsi="Times New Roman"/>
          <w:b/>
          <w:bCs/>
          <w:i/>
          <w:iCs/>
          <w:sz w:val="24"/>
          <w:szCs w:val="24"/>
        </w:rPr>
      </w:pP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w:t>
      </w:r>
    </w:p>
    <w:p w:rsidR="00022D17" w:rsidRPr="00065293" w:rsidRDefault="00022D17" w:rsidP="00647134">
      <w:pPr>
        <w:autoSpaceDE w:val="0"/>
        <w:autoSpaceDN w:val="0"/>
        <w:adjustRightInd w:val="0"/>
        <w:spacing w:after="0" w:line="360" w:lineRule="auto"/>
        <w:jc w:val="both"/>
        <w:rPr>
          <w:rFonts w:ascii="Times New Roman" w:hAnsi="Times New Roman"/>
          <w:b/>
          <w:bCs/>
          <w:sz w:val="24"/>
          <w:szCs w:val="24"/>
        </w:rPr>
      </w:pPr>
    </w:p>
    <w:p w:rsidR="00022D17" w:rsidRPr="00065293" w:rsidRDefault="00022D17" w:rsidP="00647134">
      <w:pPr>
        <w:autoSpaceDE w:val="0"/>
        <w:autoSpaceDN w:val="0"/>
        <w:adjustRightInd w:val="0"/>
        <w:spacing w:after="0" w:line="360" w:lineRule="auto"/>
        <w:jc w:val="both"/>
        <w:rPr>
          <w:rFonts w:ascii="Times New Roman" w:hAnsi="Times New Roman"/>
          <w:b/>
          <w:bCs/>
          <w:sz w:val="24"/>
          <w:szCs w:val="24"/>
        </w:rPr>
      </w:pPr>
      <w:r w:rsidRPr="00065293">
        <w:rPr>
          <w:rFonts w:ascii="Times New Roman" w:hAnsi="Times New Roman"/>
          <w:b/>
          <w:bCs/>
          <w:sz w:val="24"/>
          <w:szCs w:val="24"/>
        </w:rPr>
        <w:t>DIFFUSION PROCESS</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“Diffusion” is defined as a macro process that deals with the spread of a new product or service</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offering amongst the potential market; it relates to the acceptance/rejection of an innovation by the segment(s). “Diffusion of Innovation” is defined as a process by which an innovation spreads amongst and gets the absorbed/accepted or assimilated by the market.</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Schiffman defines “diffusion”, as “the process by which the acceptance of an innovation (a new</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product, new service, new idea, or new practice) is spread by communication (mass media, salespeople, or informal conversations) to members of a social system (a target market) over a period of time”. The definition comprises four basic elements of the diffusion process:</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b/>
          <w:bCs/>
          <w:i/>
          <w:iCs/>
          <w:sz w:val="24"/>
          <w:szCs w:val="24"/>
        </w:rPr>
        <w:t xml:space="preserve">- Innovation: </w:t>
      </w:r>
      <w:r w:rsidRPr="00065293">
        <w:rPr>
          <w:rFonts w:ascii="Times New Roman" w:hAnsi="Times New Roman"/>
          <w:sz w:val="24"/>
          <w:szCs w:val="24"/>
        </w:rPr>
        <w:t>the term “innovation” refers to the newness of the product/service offering.</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b/>
          <w:bCs/>
          <w:i/>
          <w:iCs/>
          <w:sz w:val="24"/>
          <w:szCs w:val="24"/>
        </w:rPr>
        <w:t xml:space="preserve">- Channels of communication: </w:t>
      </w:r>
      <w:r w:rsidRPr="00065293">
        <w:rPr>
          <w:rFonts w:ascii="Times New Roman" w:hAnsi="Times New Roman"/>
          <w:sz w:val="24"/>
          <w:szCs w:val="24"/>
        </w:rPr>
        <w:t>this includes</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i) Marketing communication that takes place between the marketer and the potential market,</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or the target segment; it could be personal (salesperson and consumer) or impersonal (via print or</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audio visual media).</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ii) Interpersonal communication that takes place between the consumers themselves or within</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members of the target segment(s); it could be word of mouth communication within consumers or through an opinion leader.</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b/>
          <w:bCs/>
          <w:i/>
          <w:iCs/>
          <w:sz w:val="24"/>
          <w:szCs w:val="24"/>
        </w:rPr>
        <w:t xml:space="preserve">- Social system: </w:t>
      </w:r>
      <w:r w:rsidRPr="00065293">
        <w:rPr>
          <w:rFonts w:ascii="Times New Roman" w:hAnsi="Times New Roman"/>
          <w:sz w:val="24"/>
          <w:szCs w:val="24"/>
        </w:rPr>
        <w:t>this refers to the social setting in which the diffusion takes place; it actually refers to the market segment(s) or the target market(s). The definition and scope of the social system depends on the product and service in question, its usefulness and its very basis for existence. In a way, it reflects the target market(s) for whom the product and service is designed, and within what segment(s), it would be diffused. For example, for a new herbal anti-wrinkle cream, the social system would be confined to ladies who are in their late 40s. The social system has wide repercussions on the diffusion of a product/service:</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i) First, the new product and service is discussed and or evaluated within members of the</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social system through interpersonal communication, opinion leadership and word-of-mouth.</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ii) Second, the philosophy and the resultant orientation, with respect to culture, traditions, values and norms also impacts the diffusion process. Thus, the social system impacts the ultimate adoption and assimilation of the innovative offering; in order to be accepted quickly and penetrate successfully, the marketer needs to keep this social system in mind and design his product and the marketing mix accordingly.</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b/>
          <w:bCs/>
          <w:i/>
          <w:iCs/>
          <w:sz w:val="24"/>
          <w:szCs w:val="24"/>
        </w:rPr>
        <w:t xml:space="preserve">- Time: </w:t>
      </w:r>
      <w:r w:rsidRPr="00065293">
        <w:rPr>
          <w:rFonts w:ascii="Times New Roman" w:hAnsi="Times New Roman"/>
          <w:sz w:val="24"/>
          <w:szCs w:val="24"/>
        </w:rPr>
        <w:t>time is an important factor in the diffusion of innovation, as it determines the pace of adoption and resultant assimilation of the innovative offering; researchers have studied the impact of time in the following ways:</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b/>
          <w:bCs/>
          <w:i/>
          <w:iCs/>
          <w:sz w:val="24"/>
          <w:szCs w:val="24"/>
        </w:rPr>
        <w:t xml:space="preserve">i) The amount of purchase time: </w:t>
      </w:r>
      <w:r w:rsidRPr="00065293">
        <w:rPr>
          <w:rFonts w:ascii="Times New Roman" w:hAnsi="Times New Roman"/>
          <w:sz w:val="24"/>
          <w:szCs w:val="24"/>
        </w:rPr>
        <w:t>the amount of purchase time refers to the average time that</w:t>
      </w:r>
    </w:p>
    <w:p w:rsidR="00022D17"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a consumer would take to adopt a new product and service offering; this would include the total time between the consumers’ initial awareness to the final acceptance/rejection of the new product or service. Time as a factor has relevance for the diffusion process in the sense that it helps assess the total time that it would take for a new product or service offering to get totally diffused and adopted by the market at large; when the average purchase time is less, it can be assumed that the rate of diffusion would be faster.</w:t>
      </w:r>
    </w:p>
    <w:p w:rsidR="00C141FE" w:rsidRPr="00065293" w:rsidRDefault="00C141FE" w:rsidP="00647134">
      <w:pPr>
        <w:autoSpaceDE w:val="0"/>
        <w:autoSpaceDN w:val="0"/>
        <w:adjustRightInd w:val="0"/>
        <w:spacing w:after="0" w:line="360" w:lineRule="auto"/>
        <w:jc w:val="both"/>
        <w:rPr>
          <w:rFonts w:ascii="Times New Roman" w:hAnsi="Times New Roman"/>
          <w:sz w:val="24"/>
          <w:szCs w:val="24"/>
        </w:rPr>
      </w:pPr>
    </w:p>
    <w:p w:rsidR="00022D17" w:rsidRPr="00065293" w:rsidRDefault="00022D17" w:rsidP="00647134">
      <w:pPr>
        <w:autoSpaceDE w:val="0"/>
        <w:autoSpaceDN w:val="0"/>
        <w:adjustRightInd w:val="0"/>
        <w:spacing w:after="0" w:line="360" w:lineRule="auto"/>
        <w:jc w:val="both"/>
        <w:rPr>
          <w:rFonts w:ascii="Times New Roman" w:hAnsi="Times New Roman"/>
          <w:b/>
          <w:bCs/>
          <w:i/>
          <w:iCs/>
          <w:sz w:val="24"/>
          <w:szCs w:val="24"/>
        </w:rPr>
      </w:pPr>
      <w:r w:rsidRPr="00065293">
        <w:rPr>
          <w:rFonts w:ascii="Times New Roman" w:hAnsi="Times New Roman"/>
          <w:b/>
          <w:bCs/>
          <w:i/>
          <w:iCs/>
          <w:sz w:val="24"/>
          <w:szCs w:val="24"/>
        </w:rPr>
        <w:t>ii) The rate of adoption and the identification of adopter categories:</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b/>
          <w:bCs/>
          <w:i/>
          <w:iCs/>
          <w:sz w:val="24"/>
          <w:szCs w:val="24"/>
        </w:rPr>
        <w:t xml:space="preserve">Rate of adoption: </w:t>
      </w:r>
      <w:r w:rsidRPr="00065293">
        <w:rPr>
          <w:rFonts w:ascii="Times New Roman" w:hAnsi="Times New Roman"/>
          <w:sz w:val="24"/>
          <w:szCs w:val="24"/>
        </w:rPr>
        <w:t>The rate of adoption refers to the period that it is taken for a new product or</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service to be accepted by the target market(s). It is a measure of how long it takes a new product or service offering to be adopted by the members of the target market.</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With global advances in all respects, be it socio-economic, political, cultural and technological,</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the rate of adoption is getting faster. The marketer also aims at a rapid acceptance of his innovative offering, so that he can gain maximum advantage as a first-mover; thus he designs his marketing mix as per the needs of the segment(s), across international cultures and communities.</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b/>
          <w:bCs/>
          <w:i/>
          <w:iCs/>
          <w:sz w:val="24"/>
          <w:szCs w:val="24"/>
        </w:rPr>
        <w:t xml:space="preserve">Adopter categories: </w:t>
      </w:r>
      <w:r w:rsidRPr="00065293">
        <w:rPr>
          <w:rFonts w:ascii="Times New Roman" w:hAnsi="Times New Roman"/>
          <w:sz w:val="24"/>
          <w:szCs w:val="24"/>
        </w:rPr>
        <w:t>This refers to a classification scheme amongst members’ of the target</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segment(s), which illustrates where one consumer stands in relation to another consumer with respect to time, that has lapsed between the introduction of the new product and service and the adoption by a consumer(s). Researchers have classified consumers into adopter and non-adopter categories, which range from two or three or five category classifications. It is noteworthy that the consumers would be classified based on the nature of the good or service.</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Roger’s has proposed a classification of adopters, according to which consumers can be divided</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 xml:space="preserve">into five categories based on the time taken by them to adopt a product. These five adopter categories are </w:t>
      </w:r>
      <w:r w:rsidRPr="00065293">
        <w:rPr>
          <w:rFonts w:ascii="Times New Roman" w:hAnsi="Times New Roman"/>
          <w:i/>
          <w:sz w:val="24"/>
          <w:szCs w:val="24"/>
        </w:rPr>
        <w:t>innovators, early adopters, early majority, late majority, and laggards</w:t>
      </w:r>
      <w:r w:rsidRPr="00065293">
        <w:rPr>
          <w:rFonts w:ascii="Times New Roman" w:hAnsi="Times New Roman"/>
          <w:sz w:val="24"/>
          <w:szCs w:val="24"/>
        </w:rPr>
        <w:t>. Based on</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research, it has been observed that the five categories when plotted on a graph, lead to a bell-shaped normal distribution curve (See Figure). The five categories are explained as follows:</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 xml:space="preserve">a) </w:t>
      </w:r>
      <w:r w:rsidRPr="00C141FE">
        <w:rPr>
          <w:rFonts w:ascii="Times New Roman" w:hAnsi="Times New Roman"/>
          <w:sz w:val="24"/>
          <w:szCs w:val="24"/>
          <w:u w:val="single"/>
        </w:rPr>
        <w:t>Innovators:</w:t>
      </w:r>
      <w:r w:rsidRPr="00065293">
        <w:rPr>
          <w:rFonts w:ascii="Times New Roman" w:hAnsi="Times New Roman"/>
          <w:sz w:val="24"/>
          <w:szCs w:val="24"/>
        </w:rPr>
        <w:t xml:space="preserve"> Innovators comprise 2.5 percent of the target market(s) adopters; they are those</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consumers’ who are the first to go and purchase a new product or service offering. They purchase the new product and service offering not because they possess a need, but because they desire new ideas and concepts, and seek product and service innovations. They are high on self-confidence, and are always eager to try out new products/services. They have access to information about such new offerings, and are quick to purchase; one, because they have the interest and inclination to buy the “new”; and two, because they have the purchasing power and the access. It is important to mention here, that innovators are not “generic”; they are in most cases “specific” to a product and service type.</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 xml:space="preserve">b) </w:t>
      </w:r>
      <w:r w:rsidRPr="00C141FE">
        <w:rPr>
          <w:rFonts w:ascii="Times New Roman" w:hAnsi="Times New Roman"/>
          <w:sz w:val="24"/>
          <w:szCs w:val="24"/>
          <w:u w:val="single"/>
        </w:rPr>
        <w:t>Early adopters</w:t>
      </w:r>
      <w:r w:rsidRPr="00065293">
        <w:rPr>
          <w:rFonts w:ascii="Times New Roman" w:hAnsi="Times New Roman"/>
          <w:sz w:val="24"/>
          <w:szCs w:val="24"/>
        </w:rPr>
        <w:t>: The next 13.5 percent of the target market(s) adopters are called early adopters. These are those consumers’ who purchase the new product and service offering not because they are fascinated towards the “new”, but because they possess a need. They generally tend to have some idea on the product/service category, and after gathering some more information about the product and or brand, they go in for purchase. Early adopters rely on group norms and also turn out to be good opinion leaders, and could be easy targets for the marketer.</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 xml:space="preserve">c) </w:t>
      </w:r>
      <w:r w:rsidRPr="00C141FE">
        <w:rPr>
          <w:rFonts w:ascii="Times New Roman" w:hAnsi="Times New Roman"/>
          <w:sz w:val="24"/>
          <w:szCs w:val="24"/>
          <w:u w:val="single"/>
        </w:rPr>
        <w:t>Early majority</w:t>
      </w:r>
      <w:r w:rsidRPr="00065293">
        <w:rPr>
          <w:rFonts w:ascii="Times New Roman" w:hAnsi="Times New Roman"/>
          <w:sz w:val="24"/>
          <w:szCs w:val="24"/>
        </w:rPr>
        <w:t>: The early majority is similar to the early adopter in the sense that they buy the</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 xml:space="preserve">product/service offering because they possess a need and want to fulfill it; however, they are not as quick as the early adopters and take longer to enter into purchase. This is because unlike the earlier two categories, the early majority does not have much interest in the product/service category. Thus, the consumers that fall into this category have to collect information, evaluate it, deliberate carefully and then take a decision; thus, the process takes longer. The early </w:t>
      </w:r>
      <w:r w:rsidRPr="00065293">
        <w:rPr>
          <w:rFonts w:ascii="Times New Roman" w:hAnsi="Times New Roman"/>
          <w:i/>
          <w:iCs/>
          <w:sz w:val="24"/>
          <w:szCs w:val="24"/>
        </w:rPr>
        <w:t xml:space="preserve">majority </w:t>
      </w:r>
      <w:r w:rsidRPr="00065293">
        <w:rPr>
          <w:rFonts w:ascii="Times New Roman" w:hAnsi="Times New Roman"/>
          <w:sz w:val="24"/>
          <w:szCs w:val="24"/>
        </w:rPr>
        <w:t xml:space="preserve">make up the next 34 percent of the adopters. </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 xml:space="preserve">d) </w:t>
      </w:r>
      <w:r w:rsidRPr="00C141FE">
        <w:rPr>
          <w:rFonts w:ascii="Times New Roman" w:hAnsi="Times New Roman"/>
          <w:sz w:val="24"/>
          <w:szCs w:val="24"/>
          <w:u w:val="single"/>
        </w:rPr>
        <w:t>Late majority</w:t>
      </w:r>
      <w:r w:rsidRPr="00065293">
        <w:rPr>
          <w:rFonts w:ascii="Times New Roman" w:hAnsi="Times New Roman"/>
          <w:sz w:val="24"/>
          <w:szCs w:val="24"/>
        </w:rPr>
        <w:t>: The next 34 percent of the adopters are referred to as the late majority. They are referred to as “late,” because i) members of their social class, reference group and peer group have already made the purchase; and the social influence is strong, and ii) they themselves have evaluated the new product and or service and are ready to buy it. They have a need, and after careful thought and deliberation as well as with social influence and pressure, the “late majority” makes the purchase. By nature they are skeptical and confirm to social pressure. Interpersonal communication has a major role to play.</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 xml:space="preserve">e) </w:t>
      </w:r>
      <w:r w:rsidRPr="00C141FE">
        <w:rPr>
          <w:rFonts w:ascii="Times New Roman" w:hAnsi="Times New Roman"/>
          <w:sz w:val="24"/>
          <w:szCs w:val="24"/>
          <w:u w:val="single"/>
        </w:rPr>
        <w:t>Laggards</w:t>
      </w:r>
      <w:r w:rsidRPr="00065293">
        <w:rPr>
          <w:rFonts w:ascii="Times New Roman" w:hAnsi="Times New Roman"/>
          <w:sz w:val="24"/>
          <w:szCs w:val="24"/>
        </w:rPr>
        <w:t>: The laggards are the last to adopt a new product or service offering, and as such</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make up the last 16 percent of the target market. They are slow in buying the innovative offering because, i) they are uninvolved with the product and service; ii) they do not possess much information; iii) they remain uninfluenced by social pressure, and social ties are not very strong; iv) they believe in making routine purchases and prefer to buy the “familiar”, than the</w:t>
      </w:r>
    </w:p>
    <w:p w:rsidR="00022D17"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“unfamiliar”.</w:t>
      </w:r>
    </w:p>
    <w:p w:rsidR="00D1025D" w:rsidRDefault="00D1025D" w:rsidP="00647134">
      <w:pPr>
        <w:autoSpaceDE w:val="0"/>
        <w:autoSpaceDN w:val="0"/>
        <w:adjustRightInd w:val="0"/>
        <w:spacing w:after="0" w:line="360" w:lineRule="auto"/>
        <w:jc w:val="both"/>
        <w:rPr>
          <w:rFonts w:ascii="Times New Roman" w:hAnsi="Times New Roman"/>
          <w:sz w:val="24"/>
          <w:szCs w:val="24"/>
        </w:rPr>
      </w:pPr>
    </w:p>
    <w:p w:rsidR="00D1025D" w:rsidRDefault="00D1025D" w:rsidP="00647134">
      <w:pPr>
        <w:autoSpaceDE w:val="0"/>
        <w:autoSpaceDN w:val="0"/>
        <w:adjustRightInd w:val="0"/>
        <w:spacing w:after="0" w:line="360" w:lineRule="auto"/>
        <w:jc w:val="both"/>
        <w:rPr>
          <w:rFonts w:ascii="Times New Roman" w:hAnsi="Times New Roman"/>
          <w:sz w:val="24"/>
          <w:szCs w:val="24"/>
        </w:rPr>
      </w:pPr>
    </w:p>
    <w:p w:rsidR="00D1025D" w:rsidRDefault="00D1025D" w:rsidP="00647134">
      <w:pPr>
        <w:autoSpaceDE w:val="0"/>
        <w:autoSpaceDN w:val="0"/>
        <w:adjustRightInd w:val="0"/>
        <w:spacing w:after="0" w:line="360" w:lineRule="auto"/>
        <w:jc w:val="both"/>
        <w:rPr>
          <w:rFonts w:ascii="Times New Roman" w:hAnsi="Times New Roman"/>
          <w:sz w:val="24"/>
          <w:szCs w:val="24"/>
        </w:rPr>
      </w:pPr>
    </w:p>
    <w:p w:rsidR="00D1025D" w:rsidRDefault="00D1025D" w:rsidP="00647134">
      <w:pPr>
        <w:autoSpaceDE w:val="0"/>
        <w:autoSpaceDN w:val="0"/>
        <w:adjustRightInd w:val="0"/>
        <w:spacing w:after="0" w:line="360" w:lineRule="auto"/>
        <w:jc w:val="both"/>
        <w:rPr>
          <w:rFonts w:ascii="Times New Roman" w:hAnsi="Times New Roman"/>
          <w:sz w:val="24"/>
          <w:szCs w:val="24"/>
        </w:rPr>
      </w:pPr>
    </w:p>
    <w:p w:rsidR="00D1025D" w:rsidRDefault="00D1025D" w:rsidP="00647134">
      <w:pPr>
        <w:autoSpaceDE w:val="0"/>
        <w:autoSpaceDN w:val="0"/>
        <w:adjustRightInd w:val="0"/>
        <w:spacing w:after="0" w:line="360" w:lineRule="auto"/>
        <w:jc w:val="both"/>
        <w:rPr>
          <w:rFonts w:ascii="Times New Roman" w:hAnsi="Times New Roman"/>
          <w:sz w:val="24"/>
          <w:szCs w:val="24"/>
        </w:rPr>
      </w:pPr>
    </w:p>
    <w:p w:rsidR="00D1025D" w:rsidRDefault="00D1025D" w:rsidP="00647134">
      <w:pPr>
        <w:autoSpaceDE w:val="0"/>
        <w:autoSpaceDN w:val="0"/>
        <w:adjustRightInd w:val="0"/>
        <w:spacing w:after="0" w:line="360" w:lineRule="auto"/>
        <w:jc w:val="both"/>
        <w:rPr>
          <w:rFonts w:ascii="Times New Roman" w:hAnsi="Times New Roman"/>
          <w:sz w:val="24"/>
          <w:szCs w:val="24"/>
        </w:rPr>
      </w:pPr>
    </w:p>
    <w:p w:rsidR="00D1025D" w:rsidRDefault="00D1025D" w:rsidP="00647134">
      <w:pPr>
        <w:autoSpaceDE w:val="0"/>
        <w:autoSpaceDN w:val="0"/>
        <w:adjustRightInd w:val="0"/>
        <w:spacing w:after="0" w:line="360" w:lineRule="auto"/>
        <w:jc w:val="both"/>
        <w:rPr>
          <w:rFonts w:ascii="Times New Roman" w:hAnsi="Times New Roman"/>
          <w:sz w:val="24"/>
          <w:szCs w:val="24"/>
        </w:rPr>
      </w:pPr>
    </w:p>
    <w:p w:rsidR="00D1025D" w:rsidRDefault="00D1025D" w:rsidP="00647134">
      <w:pPr>
        <w:autoSpaceDE w:val="0"/>
        <w:autoSpaceDN w:val="0"/>
        <w:adjustRightInd w:val="0"/>
        <w:spacing w:after="0" w:line="360" w:lineRule="auto"/>
        <w:jc w:val="both"/>
        <w:rPr>
          <w:rFonts w:ascii="Times New Roman" w:hAnsi="Times New Roman"/>
          <w:sz w:val="24"/>
          <w:szCs w:val="24"/>
        </w:rPr>
      </w:pPr>
    </w:p>
    <w:p w:rsidR="00D1025D" w:rsidRPr="00065293" w:rsidRDefault="00D1025D" w:rsidP="00647134">
      <w:pPr>
        <w:autoSpaceDE w:val="0"/>
        <w:autoSpaceDN w:val="0"/>
        <w:adjustRightInd w:val="0"/>
        <w:spacing w:after="0" w:line="360" w:lineRule="auto"/>
        <w:jc w:val="both"/>
        <w:rPr>
          <w:rFonts w:ascii="Times New Roman" w:hAnsi="Times New Roman"/>
          <w:sz w:val="24"/>
          <w:szCs w:val="24"/>
        </w:rPr>
      </w:pPr>
    </w:p>
    <w:p w:rsidR="00022D17" w:rsidRPr="00065293" w:rsidRDefault="00022D17" w:rsidP="00647134">
      <w:pPr>
        <w:autoSpaceDE w:val="0"/>
        <w:autoSpaceDN w:val="0"/>
        <w:adjustRightInd w:val="0"/>
        <w:spacing w:after="0" w:line="360" w:lineRule="auto"/>
        <w:jc w:val="both"/>
        <w:rPr>
          <w:rFonts w:ascii="Times New Roman" w:hAnsi="Times New Roman"/>
          <w:b/>
          <w:bCs/>
          <w:sz w:val="24"/>
          <w:szCs w:val="24"/>
        </w:rPr>
      </w:pPr>
    </w:p>
    <w:p w:rsidR="00022D17" w:rsidRPr="00065293" w:rsidRDefault="00022D17" w:rsidP="00647134">
      <w:pPr>
        <w:autoSpaceDE w:val="0"/>
        <w:autoSpaceDN w:val="0"/>
        <w:adjustRightInd w:val="0"/>
        <w:spacing w:after="0" w:line="360" w:lineRule="auto"/>
        <w:jc w:val="both"/>
        <w:rPr>
          <w:rFonts w:ascii="Times New Roman" w:hAnsi="Times New Roman"/>
          <w:b/>
          <w:bCs/>
          <w:sz w:val="24"/>
          <w:szCs w:val="24"/>
        </w:rPr>
      </w:pPr>
      <w:r w:rsidRPr="00065293">
        <w:rPr>
          <w:rFonts w:ascii="Times New Roman" w:hAnsi="Times New Roman"/>
          <w:b/>
          <w:bCs/>
          <w:sz w:val="24"/>
          <w:szCs w:val="24"/>
        </w:rPr>
        <w:t>Figure 1: Classification of Adopters</w:t>
      </w:r>
    </w:p>
    <w:p w:rsidR="00022D17" w:rsidRPr="00065293" w:rsidRDefault="00022D17" w:rsidP="00647134">
      <w:pPr>
        <w:autoSpaceDE w:val="0"/>
        <w:autoSpaceDN w:val="0"/>
        <w:adjustRightInd w:val="0"/>
        <w:spacing w:after="0" w:line="360" w:lineRule="auto"/>
        <w:jc w:val="both"/>
        <w:rPr>
          <w:rFonts w:ascii="Times New Roman" w:hAnsi="Times New Roman"/>
          <w:b/>
          <w:bCs/>
          <w:sz w:val="24"/>
          <w:szCs w:val="24"/>
        </w:rPr>
      </w:pPr>
    </w:p>
    <w:p w:rsidR="00022D17" w:rsidRPr="00065293" w:rsidRDefault="00022D17" w:rsidP="00647134">
      <w:pPr>
        <w:autoSpaceDE w:val="0"/>
        <w:autoSpaceDN w:val="0"/>
        <w:adjustRightInd w:val="0"/>
        <w:spacing w:after="0" w:line="360" w:lineRule="auto"/>
        <w:jc w:val="both"/>
        <w:rPr>
          <w:rFonts w:ascii="Times New Roman" w:hAnsi="Times New Roman"/>
          <w:b/>
          <w:bCs/>
          <w:sz w:val="24"/>
          <w:szCs w:val="24"/>
        </w:rPr>
      </w:pPr>
    </w:p>
    <w:p w:rsidR="00022D17" w:rsidRDefault="00AE2745" w:rsidP="00647134">
      <w:pPr>
        <w:autoSpaceDE w:val="0"/>
        <w:autoSpaceDN w:val="0"/>
        <w:adjustRightInd w:val="0"/>
        <w:spacing w:after="0" w:line="360" w:lineRule="auto"/>
        <w:jc w:val="both"/>
        <w:rPr>
          <w:rFonts w:ascii="Times New Roman" w:hAnsi="Times New Roman"/>
          <w:b/>
          <w:bCs/>
          <w:sz w:val="24"/>
          <w:szCs w:val="24"/>
        </w:rPr>
      </w:pPr>
      <w:r w:rsidRPr="00AE2745">
        <w:rPr>
          <w:rFonts w:ascii="Times New Roman" w:hAnsi="Times New Roman"/>
          <w:b/>
          <w:bCs/>
          <w:noProof/>
          <w:sz w:val="24"/>
          <w:szCs w:val="24"/>
        </w:rPr>
        <mc:AlternateContent>
          <mc:Choice Requires="wps">
            <w:drawing>
              <wp:anchor distT="0" distB="0" distL="114300" distR="114300" simplePos="0" relativeHeight="251659264" behindDoc="0" locked="0" layoutInCell="1" allowOverlap="1" wp14:anchorId="04ED67E0" wp14:editId="22B6B925">
                <wp:simplePos x="0" y="0"/>
                <wp:positionH relativeFrom="margin">
                  <wp:posOffset>57150</wp:posOffset>
                </wp:positionH>
                <wp:positionV relativeFrom="paragraph">
                  <wp:posOffset>1171575</wp:posOffset>
                </wp:positionV>
                <wp:extent cx="4876800" cy="609600"/>
                <wp:effectExtent l="0" t="0" r="0" b="0"/>
                <wp:wrapNone/>
                <wp:docPr id="7782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0" cy="6096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AE2745" w:rsidRPr="00AE2745" w:rsidRDefault="00AE2745" w:rsidP="00AE2745">
                            <w:pPr>
                              <w:pStyle w:val="NormalWeb"/>
                              <w:kinsoku w:val="0"/>
                              <w:overflowPunct w:val="0"/>
                              <w:spacing w:before="336" w:beforeAutospacing="0" w:after="0" w:afterAutospacing="0"/>
                              <w:ind w:left="1440" w:firstLine="720"/>
                            </w:pPr>
                            <w:r w:rsidRPr="00AE2745">
                              <w:rPr>
                                <w:rFonts w:asciiTheme="minorHAnsi" w:hAnsi="Calibri" w:cstheme="minorBidi"/>
                                <w:color w:val="000000" w:themeColor="text1"/>
                                <w:kern w:val="24"/>
                              </w:rPr>
                              <w:t>Adopter Categories Based on Innovativeness</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ect w14:anchorId="04ED67E0" id="Rectangle 5" o:spid="_x0000_s1026" style="position:absolute;left:0;text-align:left;margin-left:4.5pt;margin-top:92.25pt;width:384pt;height:4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" filled="f" fillcolor="#4f81bd [3204]" stroked="f" strokecolor="black [3213]">
                <v:shadow color="#eeece1 [3214]"/>
                <v:textbox>
                  <w:txbxContent>
                    <w:p w:rsidR="00AE2745" w:rsidRPr="00AE2745" w:rsidRDefault="00AE2745" w:rsidP="00AE2745">
                      <w:pPr>
                        <w:pStyle w:val="NormalWeb"/>
                        <w:kinsoku w:val="0"/>
                        <w:overflowPunct w:val="0"/>
                        <w:spacing w:before="336" w:beforeAutospacing="0" w:after="0" w:afterAutospacing="0"/>
                        <w:ind w:left="1440" w:firstLine="720"/>
                      </w:pPr>
                      <w:r w:rsidRPr="00AE2745">
                        <w:rPr>
                          <w:rFonts w:asciiTheme="minorHAnsi" w:hAnsi="Calibri" w:cstheme="minorBidi"/>
                          <w:color w:val="000000" w:themeColor="text1"/>
                          <w:kern w:val="24"/>
                        </w:rPr>
                        <w:t>Adopter Categories Based on Innovativeness</w:t>
                      </w:r>
                    </w:p>
                  </w:txbxContent>
                </v:textbox>
                <w10:wrap anchorx="margin"/>
              </v:rect>
            </w:pict>
          </mc:Fallback>
        </mc:AlternateContent>
      </w:r>
      <w:r w:rsidRPr="00AE2745">
        <w:rPr>
          <w:noProof/>
        </w:rPr>
        <w:drawing>
          <wp:inline distT="0" distB="0" distL="0" distR="0" wp14:anchorId="09D20B04" wp14:editId="59FD487B">
            <wp:extent cx="5029200" cy="146476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68529" cy="1476216"/>
                    </a:xfrm>
                    <a:prstGeom prst="rect">
                      <a:avLst/>
                    </a:prstGeom>
                    <a:noFill/>
                    <a:ln>
                      <a:noFill/>
                    </a:ln>
                  </pic:spPr>
                </pic:pic>
              </a:graphicData>
            </a:graphic>
          </wp:inline>
        </w:drawing>
      </w:r>
    </w:p>
    <w:p w:rsidR="00AE2745" w:rsidRPr="00065293" w:rsidRDefault="00AE2745" w:rsidP="00647134">
      <w:pPr>
        <w:autoSpaceDE w:val="0"/>
        <w:autoSpaceDN w:val="0"/>
        <w:adjustRightInd w:val="0"/>
        <w:spacing w:after="0" w:line="360" w:lineRule="auto"/>
        <w:jc w:val="both"/>
        <w:rPr>
          <w:rFonts w:ascii="Times New Roman" w:hAnsi="Times New Roman"/>
          <w:b/>
          <w:bCs/>
          <w:sz w:val="24"/>
          <w:szCs w:val="24"/>
        </w:rPr>
      </w:pPr>
    </w:p>
    <w:p w:rsidR="00022D17" w:rsidRPr="00AE2745" w:rsidRDefault="00AE2745" w:rsidP="00AE2745">
      <w:pPr>
        <w:autoSpaceDE w:val="0"/>
        <w:autoSpaceDN w:val="0"/>
        <w:adjustRightInd w:val="0"/>
        <w:spacing w:after="0" w:line="360" w:lineRule="auto"/>
        <w:jc w:val="both"/>
        <w:rPr>
          <w:rFonts w:ascii="Times New Roman" w:hAnsi="Times New Roman"/>
          <w:bCs/>
          <w:sz w:val="24"/>
          <w:szCs w:val="24"/>
        </w:rPr>
      </w:pPr>
      <w:r w:rsidRPr="00AE2745">
        <w:rPr>
          <w:rFonts w:ascii="Times New Roman" w:hAnsi="Times New Roman"/>
          <w:bCs/>
          <w:sz w:val="24"/>
          <w:szCs w:val="24"/>
        </w:rPr>
        <w:t>Source: Roger, E.M (2003)</w:t>
      </w:r>
    </w:p>
    <w:p w:rsidR="00022D17" w:rsidRPr="00065293" w:rsidRDefault="00022D17" w:rsidP="00647134">
      <w:pPr>
        <w:autoSpaceDE w:val="0"/>
        <w:autoSpaceDN w:val="0"/>
        <w:adjustRightInd w:val="0"/>
        <w:spacing w:after="0" w:line="360" w:lineRule="auto"/>
        <w:jc w:val="both"/>
        <w:rPr>
          <w:rFonts w:ascii="Times New Roman" w:hAnsi="Times New Roman"/>
          <w:b/>
          <w:bCs/>
          <w:sz w:val="24"/>
          <w:szCs w:val="24"/>
        </w:rPr>
      </w:pP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Roger’s classification only includes the adopters; there also exist in the market a group of people who do not venture out into seeking a particular product or service, as it may not confirm to their culture, socio-economic class or they may not have the need for such a product/service. Such people fall into a class referred to as the non-adopters; a class that never adopts the new</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product/service, and in general comprises a very small portion of the entire population. Non-adopters may be classified into five categories, viz., the unaware group, symbolic rejectors, symbolic adopters, trail adopters and trial rejectors. The inclusion and study of the non-adopter category is crucial as it is reflective of reality, as not all consumers adopt all new product and service offerings.</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 xml:space="preserve">- </w:t>
      </w:r>
      <w:r w:rsidRPr="00065293">
        <w:rPr>
          <w:rFonts w:ascii="Times New Roman" w:hAnsi="Times New Roman"/>
          <w:i/>
          <w:iCs/>
          <w:sz w:val="24"/>
          <w:szCs w:val="24"/>
        </w:rPr>
        <w:t>unaware group</w:t>
      </w:r>
      <w:r w:rsidRPr="00065293">
        <w:rPr>
          <w:rFonts w:ascii="Times New Roman" w:hAnsi="Times New Roman"/>
          <w:sz w:val="24"/>
          <w:szCs w:val="24"/>
        </w:rPr>
        <w:t>: the non-adopters who are unaware about the new product or service offering.</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 xml:space="preserve">- </w:t>
      </w:r>
      <w:r w:rsidRPr="00065293">
        <w:rPr>
          <w:rFonts w:ascii="Times New Roman" w:hAnsi="Times New Roman"/>
          <w:i/>
          <w:iCs/>
          <w:sz w:val="24"/>
          <w:szCs w:val="24"/>
        </w:rPr>
        <w:t>symbolic rejectors</w:t>
      </w:r>
      <w:r w:rsidRPr="00065293">
        <w:rPr>
          <w:rFonts w:ascii="Times New Roman" w:hAnsi="Times New Roman"/>
          <w:sz w:val="24"/>
          <w:szCs w:val="24"/>
        </w:rPr>
        <w:t>: those among the non-adopters who are aware of the product but feel that it is not meant for them because it does not meet a need or does not conform to socio-economic cultural norms.</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 xml:space="preserve">- </w:t>
      </w:r>
      <w:r w:rsidRPr="00065293">
        <w:rPr>
          <w:rFonts w:ascii="Times New Roman" w:hAnsi="Times New Roman"/>
          <w:i/>
          <w:iCs/>
          <w:sz w:val="24"/>
          <w:szCs w:val="24"/>
        </w:rPr>
        <w:t>symbolic adopters</w:t>
      </w:r>
      <w:r w:rsidRPr="00065293">
        <w:rPr>
          <w:rFonts w:ascii="Times New Roman" w:hAnsi="Times New Roman"/>
          <w:sz w:val="24"/>
          <w:szCs w:val="24"/>
        </w:rPr>
        <w:t>: the symbolic adopters are aware of the innovative offering, and believe that the product or service may be of relevance for them, but they are yet to try the innovative offering.</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 xml:space="preserve">- </w:t>
      </w:r>
      <w:r w:rsidRPr="00065293">
        <w:rPr>
          <w:rFonts w:ascii="Times New Roman" w:hAnsi="Times New Roman"/>
          <w:i/>
          <w:iCs/>
          <w:sz w:val="24"/>
          <w:szCs w:val="24"/>
        </w:rPr>
        <w:t>trail adopters</w:t>
      </w:r>
      <w:r w:rsidRPr="00065293">
        <w:rPr>
          <w:rFonts w:ascii="Times New Roman" w:hAnsi="Times New Roman"/>
          <w:sz w:val="24"/>
          <w:szCs w:val="24"/>
        </w:rPr>
        <w:t>: such non-adopters have tried the innovative offering, but have not yet made a</w:t>
      </w:r>
    </w:p>
    <w:p w:rsidR="00022D17" w:rsidRPr="00065293"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purchase; if they have made a trial purchase, they have yet not made a repurchase to confirm liking or habit formation.</w:t>
      </w:r>
    </w:p>
    <w:p w:rsidR="00647134" w:rsidRDefault="00022D17" w:rsidP="00647134">
      <w:pPr>
        <w:autoSpaceDE w:val="0"/>
        <w:autoSpaceDN w:val="0"/>
        <w:adjustRightInd w:val="0"/>
        <w:spacing w:after="0" w:line="360" w:lineRule="auto"/>
        <w:jc w:val="both"/>
        <w:rPr>
          <w:rFonts w:ascii="Times New Roman" w:hAnsi="Times New Roman"/>
          <w:sz w:val="24"/>
          <w:szCs w:val="24"/>
        </w:rPr>
      </w:pPr>
      <w:r w:rsidRPr="00065293">
        <w:rPr>
          <w:rFonts w:ascii="Times New Roman" w:hAnsi="Times New Roman"/>
          <w:sz w:val="24"/>
          <w:szCs w:val="24"/>
        </w:rPr>
        <w:t xml:space="preserve">- </w:t>
      </w:r>
      <w:r w:rsidRPr="00065293">
        <w:rPr>
          <w:rFonts w:ascii="Times New Roman" w:hAnsi="Times New Roman"/>
          <w:i/>
          <w:iCs/>
          <w:sz w:val="24"/>
          <w:szCs w:val="24"/>
        </w:rPr>
        <w:t>trial rejectors</w:t>
      </w:r>
      <w:r w:rsidRPr="00065293">
        <w:rPr>
          <w:rFonts w:ascii="Times New Roman" w:hAnsi="Times New Roman"/>
          <w:sz w:val="24"/>
          <w:szCs w:val="24"/>
        </w:rPr>
        <w:t>: trial rejectors are those non-adopters who have tried the new product or service, but have not found it suitable; they have no intention in further purchase or repurchase.</w:t>
      </w:r>
    </w:p>
    <w:p w:rsidR="00647134" w:rsidRPr="00647134" w:rsidRDefault="00647134" w:rsidP="00647134">
      <w:pPr>
        <w:autoSpaceDE w:val="0"/>
        <w:autoSpaceDN w:val="0"/>
        <w:adjustRightInd w:val="0"/>
        <w:spacing w:after="0" w:line="360" w:lineRule="auto"/>
        <w:jc w:val="both"/>
        <w:rPr>
          <w:rFonts w:ascii="Times New Roman" w:hAnsi="Times New Roman"/>
          <w:b/>
          <w:sz w:val="24"/>
          <w:szCs w:val="24"/>
        </w:rPr>
      </w:pPr>
      <w:r w:rsidRPr="00647134">
        <w:rPr>
          <w:rFonts w:ascii="Times New Roman" w:hAnsi="Times New Roman"/>
          <w:b/>
          <w:sz w:val="24"/>
          <w:szCs w:val="24"/>
        </w:rPr>
        <w:t>References</w:t>
      </w:r>
    </w:p>
    <w:p w:rsidR="00647134" w:rsidRDefault="00647134" w:rsidP="00647134">
      <w:pPr>
        <w:autoSpaceDE w:val="0"/>
        <w:autoSpaceDN w:val="0"/>
        <w:adjustRightInd w:val="0"/>
        <w:spacing w:after="0" w:line="360" w:lineRule="auto"/>
        <w:jc w:val="both"/>
        <w:rPr>
          <w:rFonts w:ascii="Times New Roman" w:hAnsi="Times New Roman"/>
          <w:sz w:val="24"/>
          <w:szCs w:val="24"/>
        </w:rPr>
      </w:pPr>
    </w:p>
    <w:p w:rsidR="0040052B" w:rsidRDefault="00647134" w:rsidP="00647134">
      <w:pPr>
        <w:autoSpaceDE w:val="0"/>
        <w:autoSpaceDN w:val="0"/>
        <w:adjustRightInd w:val="0"/>
        <w:spacing w:after="0" w:line="360" w:lineRule="auto"/>
        <w:jc w:val="both"/>
        <w:rPr>
          <w:rFonts w:ascii="Times New Roman" w:hAnsi="Times New Roman"/>
          <w:sz w:val="24"/>
          <w:szCs w:val="24"/>
        </w:rPr>
      </w:pPr>
      <w:r w:rsidRPr="00647134">
        <w:rPr>
          <w:rFonts w:ascii="Times New Roman" w:hAnsi="Times New Roman"/>
          <w:sz w:val="24"/>
          <w:szCs w:val="24"/>
        </w:rPr>
        <w:t>Schiffman L.G &amp; Wisenblit J.L (2019) Consumer Behavior, 12th ed, Pearson, New York</w:t>
      </w:r>
    </w:p>
    <w:p w:rsidR="00A15D79" w:rsidRPr="00647134" w:rsidRDefault="00A15D79" w:rsidP="00647134">
      <w:pPr>
        <w:autoSpaceDE w:val="0"/>
        <w:autoSpaceDN w:val="0"/>
        <w:adjustRightInd w:val="0"/>
        <w:spacing w:after="0" w:line="360" w:lineRule="auto"/>
        <w:jc w:val="both"/>
        <w:rPr>
          <w:rFonts w:ascii="Times New Roman" w:hAnsi="Times New Roman"/>
          <w:sz w:val="24"/>
          <w:szCs w:val="24"/>
        </w:rPr>
      </w:pPr>
    </w:p>
    <w:p w:rsidR="0040052B" w:rsidRPr="00647134" w:rsidRDefault="00647134" w:rsidP="00647134">
      <w:pPr>
        <w:autoSpaceDE w:val="0"/>
        <w:autoSpaceDN w:val="0"/>
        <w:adjustRightInd w:val="0"/>
        <w:spacing w:after="0" w:line="360" w:lineRule="auto"/>
        <w:jc w:val="both"/>
        <w:rPr>
          <w:rFonts w:ascii="Times New Roman" w:hAnsi="Times New Roman"/>
          <w:sz w:val="24"/>
          <w:szCs w:val="24"/>
        </w:rPr>
      </w:pPr>
      <w:r w:rsidRPr="00647134">
        <w:rPr>
          <w:rFonts w:ascii="Times New Roman" w:hAnsi="Times New Roman"/>
          <w:sz w:val="24"/>
          <w:szCs w:val="24"/>
        </w:rPr>
        <w:t>Rogers, E.M. (2003) Diffusion of Innovations. Free Press, New York.</w:t>
      </w:r>
    </w:p>
    <w:p w:rsidR="00647134" w:rsidRDefault="00647134" w:rsidP="00647134">
      <w:pPr>
        <w:autoSpaceDE w:val="0"/>
        <w:autoSpaceDN w:val="0"/>
        <w:adjustRightInd w:val="0"/>
        <w:spacing w:after="0" w:line="360" w:lineRule="auto"/>
        <w:jc w:val="both"/>
        <w:rPr>
          <w:rFonts w:ascii="Times New Roman" w:hAnsi="Times New Roman"/>
          <w:sz w:val="24"/>
          <w:szCs w:val="24"/>
        </w:rPr>
      </w:pPr>
    </w:p>
    <w:p w:rsidR="00647134" w:rsidRPr="00065293" w:rsidRDefault="00647134" w:rsidP="00647134">
      <w:pPr>
        <w:autoSpaceDE w:val="0"/>
        <w:autoSpaceDN w:val="0"/>
        <w:adjustRightInd w:val="0"/>
        <w:spacing w:after="0" w:line="360" w:lineRule="auto"/>
        <w:jc w:val="both"/>
        <w:rPr>
          <w:rFonts w:ascii="Times New Roman" w:hAnsi="Times New Roman"/>
          <w:sz w:val="24"/>
          <w:szCs w:val="24"/>
        </w:rPr>
      </w:pPr>
    </w:p>
    <w:sectPr w:rsidR="00647134" w:rsidRPr="00065293" w:rsidSect="00F352B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A9A" w:rsidRDefault="007E3A9A" w:rsidP="00022D17">
      <w:pPr>
        <w:spacing w:after="0" w:line="240" w:lineRule="auto"/>
      </w:pPr>
      <w:r>
        <w:separator/>
      </w:r>
    </w:p>
  </w:endnote>
  <w:endnote w:type="continuationSeparator" w:id="0">
    <w:p w:rsidR="007E3A9A" w:rsidRDefault="007E3A9A" w:rsidP="00022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4547"/>
      <w:docPartObj>
        <w:docPartGallery w:val="Page Numbers (Bottom of Page)"/>
        <w:docPartUnique/>
      </w:docPartObj>
    </w:sdtPr>
    <w:sdtEndPr/>
    <w:sdtContent>
      <w:p w:rsidR="00022D17" w:rsidRDefault="00E45720">
        <w:pPr>
          <w:pStyle w:val="Footer"/>
          <w:jc w:val="center"/>
        </w:pPr>
        <w:r>
          <w:fldChar w:fldCharType="begin"/>
        </w:r>
        <w:r>
          <w:instrText xml:space="preserve"> PAGE   \* MERGEFORMAT </w:instrText>
        </w:r>
        <w:r>
          <w:fldChar w:fldCharType="separate"/>
        </w:r>
        <w:r w:rsidR="00D35BC4">
          <w:rPr>
            <w:noProof/>
          </w:rPr>
          <w:t>1</w:t>
        </w:r>
        <w:r>
          <w:rPr>
            <w:noProof/>
          </w:rPr>
          <w:fldChar w:fldCharType="end"/>
        </w:r>
      </w:p>
    </w:sdtContent>
  </w:sdt>
  <w:p w:rsidR="00022D17" w:rsidRDefault="00022D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A9A" w:rsidRDefault="007E3A9A" w:rsidP="00022D17">
      <w:pPr>
        <w:spacing w:after="0" w:line="240" w:lineRule="auto"/>
      </w:pPr>
      <w:r>
        <w:separator/>
      </w:r>
    </w:p>
  </w:footnote>
  <w:footnote w:type="continuationSeparator" w:id="0">
    <w:p w:rsidR="007E3A9A" w:rsidRDefault="007E3A9A" w:rsidP="00022D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94C8A"/>
    <w:multiLevelType w:val="hybridMultilevel"/>
    <w:tmpl w:val="C66E1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2E6D70"/>
    <w:multiLevelType w:val="hybridMultilevel"/>
    <w:tmpl w:val="FF52A334"/>
    <w:lvl w:ilvl="0" w:tplc="B588A870">
      <w:start w:val="1"/>
      <w:numFmt w:val="decimal"/>
      <w:lvlText w:val="%1."/>
      <w:lvlJc w:val="left"/>
      <w:pPr>
        <w:tabs>
          <w:tab w:val="num" w:pos="360"/>
        </w:tabs>
        <w:ind w:left="360" w:hanging="360"/>
      </w:pPr>
      <w:rPr>
        <w:b w:val="0"/>
      </w:rPr>
    </w:lvl>
    <w:lvl w:ilvl="1" w:tplc="6B90EB8C" w:tentative="1">
      <w:start w:val="1"/>
      <w:numFmt w:val="decimal"/>
      <w:lvlText w:val="%2."/>
      <w:lvlJc w:val="left"/>
      <w:pPr>
        <w:tabs>
          <w:tab w:val="num" w:pos="1080"/>
        </w:tabs>
        <w:ind w:left="1080" w:hanging="360"/>
      </w:pPr>
    </w:lvl>
    <w:lvl w:ilvl="2" w:tplc="1BD636C0" w:tentative="1">
      <w:start w:val="1"/>
      <w:numFmt w:val="decimal"/>
      <w:lvlText w:val="%3."/>
      <w:lvlJc w:val="left"/>
      <w:pPr>
        <w:tabs>
          <w:tab w:val="num" w:pos="1800"/>
        </w:tabs>
        <w:ind w:left="1800" w:hanging="360"/>
      </w:pPr>
    </w:lvl>
    <w:lvl w:ilvl="3" w:tplc="D742963E" w:tentative="1">
      <w:start w:val="1"/>
      <w:numFmt w:val="decimal"/>
      <w:lvlText w:val="%4."/>
      <w:lvlJc w:val="left"/>
      <w:pPr>
        <w:tabs>
          <w:tab w:val="num" w:pos="2520"/>
        </w:tabs>
        <w:ind w:left="2520" w:hanging="360"/>
      </w:pPr>
    </w:lvl>
    <w:lvl w:ilvl="4" w:tplc="368AC764" w:tentative="1">
      <w:start w:val="1"/>
      <w:numFmt w:val="decimal"/>
      <w:lvlText w:val="%5."/>
      <w:lvlJc w:val="left"/>
      <w:pPr>
        <w:tabs>
          <w:tab w:val="num" w:pos="3240"/>
        </w:tabs>
        <w:ind w:left="3240" w:hanging="360"/>
      </w:pPr>
    </w:lvl>
    <w:lvl w:ilvl="5" w:tplc="E5A6C4AA" w:tentative="1">
      <w:start w:val="1"/>
      <w:numFmt w:val="decimal"/>
      <w:lvlText w:val="%6."/>
      <w:lvlJc w:val="left"/>
      <w:pPr>
        <w:tabs>
          <w:tab w:val="num" w:pos="3960"/>
        </w:tabs>
        <w:ind w:left="3960" w:hanging="360"/>
      </w:pPr>
    </w:lvl>
    <w:lvl w:ilvl="6" w:tplc="31EC8ED2" w:tentative="1">
      <w:start w:val="1"/>
      <w:numFmt w:val="decimal"/>
      <w:lvlText w:val="%7."/>
      <w:lvlJc w:val="left"/>
      <w:pPr>
        <w:tabs>
          <w:tab w:val="num" w:pos="4680"/>
        </w:tabs>
        <w:ind w:left="4680" w:hanging="360"/>
      </w:pPr>
    </w:lvl>
    <w:lvl w:ilvl="7" w:tplc="8BFA726C" w:tentative="1">
      <w:start w:val="1"/>
      <w:numFmt w:val="decimal"/>
      <w:lvlText w:val="%8."/>
      <w:lvlJc w:val="left"/>
      <w:pPr>
        <w:tabs>
          <w:tab w:val="num" w:pos="5400"/>
        </w:tabs>
        <w:ind w:left="5400" w:hanging="360"/>
      </w:pPr>
    </w:lvl>
    <w:lvl w:ilvl="8" w:tplc="1AA8F4B6" w:tentative="1">
      <w:start w:val="1"/>
      <w:numFmt w:val="decimal"/>
      <w:lvlText w:val="%9."/>
      <w:lvlJc w:val="left"/>
      <w:pPr>
        <w:tabs>
          <w:tab w:val="num" w:pos="6120"/>
        </w:tabs>
        <w:ind w:left="6120" w:hanging="360"/>
      </w:pPr>
    </w:lvl>
  </w:abstractNum>
  <w:abstractNum w:abstractNumId="2" w15:restartNumberingAfterBreak="0">
    <w:nsid w:val="4FC73BB5"/>
    <w:multiLevelType w:val="multilevel"/>
    <w:tmpl w:val="9072C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053993"/>
    <w:multiLevelType w:val="hybridMultilevel"/>
    <w:tmpl w:val="DA8A9F6E"/>
    <w:lvl w:ilvl="0" w:tplc="DC10E552">
      <w:start w:val="1"/>
      <w:numFmt w:val="bullet"/>
      <w:lvlText w:val="•"/>
      <w:lvlJc w:val="left"/>
      <w:pPr>
        <w:tabs>
          <w:tab w:val="num" w:pos="720"/>
        </w:tabs>
        <w:ind w:left="720" w:hanging="360"/>
      </w:pPr>
      <w:rPr>
        <w:rFonts w:ascii="Arial" w:hAnsi="Arial" w:hint="default"/>
      </w:rPr>
    </w:lvl>
    <w:lvl w:ilvl="1" w:tplc="FCC83038" w:tentative="1">
      <w:start w:val="1"/>
      <w:numFmt w:val="bullet"/>
      <w:lvlText w:val="•"/>
      <w:lvlJc w:val="left"/>
      <w:pPr>
        <w:tabs>
          <w:tab w:val="num" w:pos="1440"/>
        </w:tabs>
        <w:ind w:left="1440" w:hanging="360"/>
      </w:pPr>
      <w:rPr>
        <w:rFonts w:ascii="Arial" w:hAnsi="Arial" w:hint="default"/>
      </w:rPr>
    </w:lvl>
    <w:lvl w:ilvl="2" w:tplc="62D6446E" w:tentative="1">
      <w:start w:val="1"/>
      <w:numFmt w:val="bullet"/>
      <w:lvlText w:val="•"/>
      <w:lvlJc w:val="left"/>
      <w:pPr>
        <w:tabs>
          <w:tab w:val="num" w:pos="2160"/>
        </w:tabs>
        <w:ind w:left="2160" w:hanging="360"/>
      </w:pPr>
      <w:rPr>
        <w:rFonts w:ascii="Arial" w:hAnsi="Arial" w:hint="default"/>
      </w:rPr>
    </w:lvl>
    <w:lvl w:ilvl="3" w:tplc="B18E00C0" w:tentative="1">
      <w:start w:val="1"/>
      <w:numFmt w:val="bullet"/>
      <w:lvlText w:val="•"/>
      <w:lvlJc w:val="left"/>
      <w:pPr>
        <w:tabs>
          <w:tab w:val="num" w:pos="2880"/>
        </w:tabs>
        <w:ind w:left="2880" w:hanging="360"/>
      </w:pPr>
      <w:rPr>
        <w:rFonts w:ascii="Arial" w:hAnsi="Arial" w:hint="default"/>
      </w:rPr>
    </w:lvl>
    <w:lvl w:ilvl="4" w:tplc="1700DD02" w:tentative="1">
      <w:start w:val="1"/>
      <w:numFmt w:val="bullet"/>
      <w:lvlText w:val="•"/>
      <w:lvlJc w:val="left"/>
      <w:pPr>
        <w:tabs>
          <w:tab w:val="num" w:pos="3600"/>
        </w:tabs>
        <w:ind w:left="3600" w:hanging="360"/>
      </w:pPr>
      <w:rPr>
        <w:rFonts w:ascii="Arial" w:hAnsi="Arial" w:hint="default"/>
      </w:rPr>
    </w:lvl>
    <w:lvl w:ilvl="5" w:tplc="1E0882BC" w:tentative="1">
      <w:start w:val="1"/>
      <w:numFmt w:val="bullet"/>
      <w:lvlText w:val="•"/>
      <w:lvlJc w:val="left"/>
      <w:pPr>
        <w:tabs>
          <w:tab w:val="num" w:pos="4320"/>
        </w:tabs>
        <w:ind w:left="4320" w:hanging="360"/>
      </w:pPr>
      <w:rPr>
        <w:rFonts w:ascii="Arial" w:hAnsi="Arial" w:hint="default"/>
      </w:rPr>
    </w:lvl>
    <w:lvl w:ilvl="6" w:tplc="E2C4F952" w:tentative="1">
      <w:start w:val="1"/>
      <w:numFmt w:val="bullet"/>
      <w:lvlText w:val="•"/>
      <w:lvlJc w:val="left"/>
      <w:pPr>
        <w:tabs>
          <w:tab w:val="num" w:pos="5040"/>
        </w:tabs>
        <w:ind w:left="5040" w:hanging="360"/>
      </w:pPr>
      <w:rPr>
        <w:rFonts w:ascii="Arial" w:hAnsi="Arial" w:hint="default"/>
      </w:rPr>
    </w:lvl>
    <w:lvl w:ilvl="7" w:tplc="57500D08" w:tentative="1">
      <w:start w:val="1"/>
      <w:numFmt w:val="bullet"/>
      <w:lvlText w:val="•"/>
      <w:lvlJc w:val="left"/>
      <w:pPr>
        <w:tabs>
          <w:tab w:val="num" w:pos="5760"/>
        </w:tabs>
        <w:ind w:left="5760" w:hanging="360"/>
      </w:pPr>
      <w:rPr>
        <w:rFonts w:ascii="Arial" w:hAnsi="Arial" w:hint="default"/>
      </w:rPr>
    </w:lvl>
    <w:lvl w:ilvl="8" w:tplc="2A70812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5557FE2"/>
    <w:multiLevelType w:val="multilevel"/>
    <w:tmpl w:val="BF4EB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D17"/>
    <w:rsid w:val="00000C9A"/>
    <w:rsid w:val="00022D17"/>
    <w:rsid w:val="000A4007"/>
    <w:rsid w:val="000E5558"/>
    <w:rsid w:val="001309E8"/>
    <w:rsid w:val="00191961"/>
    <w:rsid w:val="002321F4"/>
    <w:rsid w:val="002B4499"/>
    <w:rsid w:val="00330F4C"/>
    <w:rsid w:val="0040052B"/>
    <w:rsid w:val="00461A19"/>
    <w:rsid w:val="004B3FE0"/>
    <w:rsid w:val="00525446"/>
    <w:rsid w:val="00525FC8"/>
    <w:rsid w:val="00647134"/>
    <w:rsid w:val="00647AB0"/>
    <w:rsid w:val="007105CF"/>
    <w:rsid w:val="00720B62"/>
    <w:rsid w:val="007E3A9A"/>
    <w:rsid w:val="008B26D2"/>
    <w:rsid w:val="008E4011"/>
    <w:rsid w:val="008F73AB"/>
    <w:rsid w:val="0094122B"/>
    <w:rsid w:val="009A7A1F"/>
    <w:rsid w:val="009B45EF"/>
    <w:rsid w:val="009D2C0F"/>
    <w:rsid w:val="00A15D79"/>
    <w:rsid w:val="00A4231A"/>
    <w:rsid w:val="00A73721"/>
    <w:rsid w:val="00AC67BD"/>
    <w:rsid w:val="00AE2745"/>
    <w:rsid w:val="00C141FE"/>
    <w:rsid w:val="00C31353"/>
    <w:rsid w:val="00C65A3D"/>
    <w:rsid w:val="00C86F0A"/>
    <w:rsid w:val="00D1025D"/>
    <w:rsid w:val="00D35BC4"/>
    <w:rsid w:val="00D7190F"/>
    <w:rsid w:val="00E45720"/>
    <w:rsid w:val="00ED303B"/>
    <w:rsid w:val="00F35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BA0A6"/>
  <w15:docId w15:val="{B0A5B8AB-558A-40DA-B91D-605D2FA4C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ind w:right="180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2D17"/>
    <w:pPr>
      <w:spacing w:after="200"/>
      <w:ind w:right="0"/>
      <w:jc w:val="left"/>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22D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2D17"/>
    <w:rPr>
      <w:rFonts w:ascii="Calibri" w:eastAsia="Calibri" w:hAnsi="Calibri" w:cs="Times New Roman"/>
    </w:rPr>
  </w:style>
  <w:style w:type="paragraph" w:styleId="Footer">
    <w:name w:val="footer"/>
    <w:basedOn w:val="Normal"/>
    <w:link w:val="FooterChar"/>
    <w:uiPriority w:val="99"/>
    <w:unhideWhenUsed/>
    <w:rsid w:val="00022D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2D17"/>
    <w:rPr>
      <w:rFonts w:ascii="Calibri" w:eastAsia="Calibri" w:hAnsi="Calibri" w:cs="Times New Roman"/>
    </w:rPr>
  </w:style>
  <w:style w:type="paragraph" w:styleId="NormalWeb">
    <w:name w:val="Normal (Web)"/>
    <w:basedOn w:val="Normal"/>
    <w:uiPriority w:val="99"/>
    <w:semiHidden/>
    <w:unhideWhenUsed/>
    <w:rsid w:val="00330F4C"/>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30F4C"/>
    <w:rPr>
      <w:b/>
      <w:bCs/>
    </w:rPr>
  </w:style>
  <w:style w:type="paragraph" w:styleId="ListParagraph">
    <w:name w:val="List Paragraph"/>
    <w:basedOn w:val="Normal"/>
    <w:uiPriority w:val="34"/>
    <w:qFormat/>
    <w:rsid w:val="00C65A3D"/>
    <w:pPr>
      <w:ind w:left="720"/>
      <w:contextualSpacing/>
    </w:pPr>
  </w:style>
  <w:style w:type="character" w:styleId="Hyperlink">
    <w:name w:val="Hyperlink"/>
    <w:basedOn w:val="DefaultParagraphFont"/>
    <w:uiPriority w:val="99"/>
    <w:semiHidden/>
    <w:unhideWhenUsed/>
    <w:rsid w:val="009412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847795">
      <w:bodyDiv w:val="1"/>
      <w:marLeft w:val="0"/>
      <w:marRight w:val="0"/>
      <w:marTop w:val="0"/>
      <w:marBottom w:val="0"/>
      <w:divBdr>
        <w:top w:val="none" w:sz="0" w:space="0" w:color="auto"/>
        <w:left w:val="none" w:sz="0" w:space="0" w:color="auto"/>
        <w:bottom w:val="none" w:sz="0" w:space="0" w:color="auto"/>
        <w:right w:val="none" w:sz="0" w:space="0" w:color="auto"/>
      </w:divBdr>
    </w:div>
    <w:div w:id="1474441526">
      <w:bodyDiv w:val="1"/>
      <w:marLeft w:val="0"/>
      <w:marRight w:val="0"/>
      <w:marTop w:val="0"/>
      <w:marBottom w:val="0"/>
      <w:divBdr>
        <w:top w:val="none" w:sz="0" w:space="0" w:color="auto"/>
        <w:left w:val="none" w:sz="0" w:space="0" w:color="auto"/>
        <w:bottom w:val="none" w:sz="0" w:space="0" w:color="auto"/>
        <w:right w:val="none" w:sz="0" w:space="0" w:color="auto"/>
      </w:divBdr>
    </w:div>
    <w:div w:id="1710841052">
      <w:bodyDiv w:val="1"/>
      <w:marLeft w:val="0"/>
      <w:marRight w:val="0"/>
      <w:marTop w:val="0"/>
      <w:marBottom w:val="0"/>
      <w:divBdr>
        <w:top w:val="none" w:sz="0" w:space="0" w:color="auto"/>
        <w:left w:val="none" w:sz="0" w:space="0" w:color="auto"/>
        <w:bottom w:val="none" w:sz="0" w:space="0" w:color="auto"/>
        <w:right w:val="none" w:sz="0" w:space="0" w:color="auto"/>
      </w:divBdr>
      <w:divsChild>
        <w:div w:id="1055852517">
          <w:marLeft w:val="360"/>
          <w:marRight w:val="0"/>
          <w:marTop w:val="200"/>
          <w:marBottom w:val="0"/>
          <w:divBdr>
            <w:top w:val="none" w:sz="0" w:space="0" w:color="auto"/>
            <w:left w:val="none" w:sz="0" w:space="0" w:color="auto"/>
            <w:bottom w:val="none" w:sz="0" w:space="0" w:color="auto"/>
            <w:right w:val="none" w:sz="0" w:space="0" w:color="auto"/>
          </w:divBdr>
        </w:div>
        <w:div w:id="2044288076">
          <w:marLeft w:val="360"/>
          <w:marRight w:val="0"/>
          <w:marTop w:val="200"/>
          <w:marBottom w:val="0"/>
          <w:divBdr>
            <w:top w:val="none" w:sz="0" w:space="0" w:color="auto"/>
            <w:left w:val="none" w:sz="0" w:space="0" w:color="auto"/>
            <w:bottom w:val="none" w:sz="0" w:space="0" w:color="auto"/>
            <w:right w:val="none" w:sz="0" w:space="0" w:color="auto"/>
          </w:divBdr>
        </w:div>
      </w:divsChild>
    </w:div>
    <w:div w:id="171923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www.merriam-webster.com/dictionary/innov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2888</Words>
  <Characters>16468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Wanjiku Kinyanjui</dc:creator>
  <cp:lastModifiedBy>user</cp:lastModifiedBy>
  <cp:revision>7</cp:revision>
  <dcterms:created xsi:type="dcterms:W3CDTF">2022-11-16T16:30:00Z</dcterms:created>
  <dcterms:modified xsi:type="dcterms:W3CDTF">2022-11-18T00:46:00Z</dcterms:modified>
</cp:coreProperties>
</file>