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99414414"/>
        <w:docPartObj>
          <w:docPartGallery w:val="Cover Pages"/>
          <w:docPartUnique/>
        </w:docPartObj>
      </w:sdtPr>
      <w:sdtEndPr>
        <w:rPr>
          <w:b/>
          <w:bCs/>
          <w:color w:val="17365D" w:themeColor="text2" w:themeShade="BF"/>
          <w:sz w:val="28"/>
          <w:szCs w:val="28"/>
        </w:rPr>
      </w:sdtEndPr>
      <w:sdtContent>
        <w:p w14:paraId="595F02B4" w14:textId="211A75E9" w:rsidR="00B759A9" w:rsidRPr="000B75FC" w:rsidRDefault="00000000" w:rsidP="001C49DD">
          <w:pPr>
            <w:jc w:val="center"/>
            <w:rPr>
              <w:b/>
              <w:bCs/>
              <w:color w:val="17365D" w:themeColor="text2" w:themeShade="BF"/>
              <w:sz w:val="28"/>
              <w:szCs w:val="28"/>
            </w:rPr>
          </w:pPr>
          <w:r>
            <w:rPr>
              <w:noProof/>
            </w:rPr>
            <w:pict w14:anchorId="5A0C3357">
              <v:group id="Group 149" o:spid="_x0000_s1030" style="position:absolute;left:0;text-align:left;margin-left:0;margin-top:0;width:575.9pt;height:94.8pt;z-index:251654144;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31"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32" style="position:absolute;width:73152;height:121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w:r>
          <w:r w:rsidR="001C49DD">
            <w:t>\</w:t>
          </w:r>
        </w:p>
      </w:sdtContent>
    </w:sdt>
    <w:p w14:paraId="09293982" w14:textId="77777777" w:rsidR="00E27415" w:rsidRDefault="00E27415" w:rsidP="00E27415">
      <w:pPr>
        <w:jc w:val="center"/>
      </w:pPr>
    </w:p>
    <w:p w14:paraId="0D8FD70B" w14:textId="6B3A296B" w:rsidR="00E27415" w:rsidRPr="00734755" w:rsidRDefault="00000000" w:rsidP="00E27415">
      <w:pPr>
        <w:jc w:val="center"/>
      </w:pPr>
      <w:r>
        <w:rPr>
          <w:noProof/>
        </w:rPr>
        <w:pict w14:anchorId="37AC620C">
          <v:roundrect id="Rectangle: Rounded Corners 5" o:spid="_x0000_s1029" style="position:absolute;left:0;text-align:left;margin-left:4.15pt;margin-top:8.95pt;width:462.05pt;height:114.95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" filled="f" strokecolor="#243f60 [1604]" strokeweight="2pt">
            <v:textbox>
              <w:txbxContent>
                <w:p w14:paraId="2C1247A2" w14:textId="77777777" w:rsidR="00E27415" w:rsidRPr="00DD01F3" w:rsidRDefault="00E27415" w:rsidP="00E27415">
                  <w:pPr>
                    <w:jc w:val="center"/>
                    <w:rPr>
                      <w:rStyle w:val="BookTitle"/>
                      <w:sz w:val="56"/>
                      <w:szCs w:val="56"/>
                    </w:rPr>
                  </w:pPr>
                  <w:r w:rsidRPr="00DD01F3">
                    <w:rPr>
                      <w:rStyle w:val="BookTitle"/>
                      <w:sz w:val="56"/>
                      <w:szCs w:val="56"/>
                    </w:rPr>
                    <w:t>ENERGY, ENVIRONMENT AND SOCIETY</w:t>
                  </w:r>
                </w:p>
              </w:txbxContent>
            </v:textbox>
          </v:roundrect>
        </w:pict>
      </w:r>
    </w:p>
    <w:p w14:paraId="623977EB" w14:textId="77777777" w:rsidR="00E27415" w:rsidRPr="00734755" w:rsidRDefault="00E27415" w:rsidP="00E27415">
      <w:pPr>
        <w:jc w:val="center"/>
      </w:pPr>
    </w:p>
    <w:p w14:paraId="51BA51AE" w14:textId="77777777" w:rsidR="00E27415" w:rsidRPr="00734755" w:rsidRDefault="00E27415" w:rsidP="00E27415">
      <w:pPr>
        <w:jc w:val="center"/>
      </w:pPr>
    </w:p>
    <w:p w14:paraId="73DC5BD8" w14:textId="77777777" w:rsidR="00E27415" w:rsidRPr="00734755" w:rsidRDefault="00E27415" w:rsidP="00E27415">
      <w:pPr>
        <w:jc w:val="center"/>
      </w:pPr>
    </w:p>
    <w:p w14:paraId="67BC734A" w14:textId="77777777" w:rsidR="00E27415" w:rsidRPr="00734755" w:rsidRDefault="00E27415" w:rsidP="00E27415">
      <w:pPr>
        <w:jc w:val="center"/>
      </w:pPr>
    </w:p>
    <w:p w14:paraId="439FC79B" w14:textId="77777777" w:rsidR="00E27415" w:rsidRPr="004B3F67" w:rsidRDefault="00E27415" w:rsidP="00E27415">
      <w:pPr>
        <w:jc w:val="center"/>
      </w:pPr>
    </w:p>
    <w:p w14:paraId="63B96A76" w14:textId="77777777" w:rsidR="00E27415" w:rsidRPr="00B44D6A" w:rsidRDefault="00E27415" w:rsidP="00E27415">
      <w:pPr>
        <w:jc w:val="center"/>
        <w:rPr>
          <w:b/>
          <w:bCs/>
          <w:sz w:val="48"/>
          <w:szCs w:val="48"/>
        </w:rPr>
      </w:pPr>
      <w:r w:rsidRPr="00B44D6A">
        <w:rPr>
          <w:b/>
          <w:bCs/>
          <w:sz w:val="48"/>
          <w:szCs w:val="48"/>
        </w:rPr>
        <w:t>Lecture Notes</w:t>
      </w:r>
    </w:p>
    <w:p w14:paraId="5B3612F2" w14:textId="77777777" w:rsidR="00E27415" w:rsidRPr="00DD01F3" w:rsidRDefault="00E27415" w:rsidP="00E27415">
      <w:pPr>
        <w:jc w:val="center"/>
      </w:pPr>
    </w:p>
    <w:p w14:paraId="4481C533" w14:textId="643BCDED" w:rsidR="00E27415" w:rsidRPr="00B44D6A" w:rsidRDefault="00E27415" w:rsidP="00E27415">
      <w:pPr>
        <w:spacing w:before="120"/>
        <w:jc w:val="center"/>
        <w:rPr>
          <w:color w:val="17365D" w:themeColor="text2" w:themeShade="BF"/>
          <w:sz w:val="48"/>
          <w:szCs w:val="48"/>
        </w:rPr>
      </w:pPr>
      <w:r w:rsidRPr="00B44D6A">
        <w:rPr>
          <w:color w:val="17365D" w:themeColor="text2" w:themeShade="BF"/>
          <w:sz w:val="48"/>
          <w:szCs w:val="48"/>
        </w:rPr>
        <w:t xml:space="preserve">Chapter </w:t>
      </w:r>
      <w:r w:rsidR="009C15BC">
        <w:rPr>
          <w:color w:val="17365D" w:themeColor="text2" w:themeShade="BF"/>
          <w:sz w:val="48"/>
          <w:szCs w:val="48"/>
        </w:rPr>
        <w:t>7</w:t>
      </w:r>
    </w:p>
    <w:p w14:paraId="417715F6" w14:textId="768F3BCD" w:rsidR="00E27415" w:rsidRPr="00B44D6A" w:rsidRDefault="009C15BC" w:rsidP="00E27415">
      <w:pPr>
        <w:jc w:val="center"/>
        <w:rPr>
          <w:sz w:val="40"/>
          <w:szCs w:val="40"/>
        </w:rPr>
      </w:pPr>
      <w:r>
        <w:rPr>
          <w:sz w:val="40"/>
          <w:szCs w:val="40"/>
        </w:rPr>
        <w:t xml:space="preserve">Design of Solar </w:t>
      </w:r>
      <w:r w:rsidR="00384087">
        <w:rPr>
          <w:sz w:val="40"/>
          <w:szCs w:val="40"/>
        </w:rPr>
        <w:t>PV</w:t>
      </w:r>
      <w:r>
        <w:rPr>
          <w:sz w:val="40"/>
          <w:szCs w:val="40"/>
        </w:rPr>
        <w:t xml:space="preserve"> Rural Systems</w:t>
      </w:r>
    </w:p>
    <w:p w14:paraId="10924F71" w14:textId="77777777" w:rsidR="00E27415" w:rsidRDefault="00E27415" w:rsidP="00E27415">
      <w:pPr>
        <w:jc w:val="center"/>
      </w:pPr>
    </w:p>
    <w:p w14:paraId="57FE6A0E" w14:textId="77777777" w:rsidR="00E27415" w:rsidRPr="00B44D6A" w:rsidRDefault="00E27415" w:rsidP="00E27415">
      <w:pPr>
        <w:spacing w:before="120"/>
        <w:jc w:val="center"/>
        <w:rPr>
          <w:color w:val="17365D" w:themeColor="text2" w:themeShade="BF"/>
          <w:sz w:val="48"/>
          <w:szCs w:val="48"/>
        </w:rPr>
      </w:pPr>
      <w:r w:rsidRPr="00B44D6A">
        <w:rPr>
          <w:color w:val="17365D" w:themeColor="text2" w:themeShade="BF"/>
          <w:sz w:val="48"/>
          <w:szCs w:val="48"/>
        </w:rPr>
        <w:t>Lecturer:</w:t>
      </w:r>
    </w:p>
    <w:p w14:paraId="56378A47" w14:textId="77777777" w:rsidR="00E27415" w:rsidRPr="00B44D6A" w:rsidRDefault="00E27415" w:rsidP="00E27415">
      <w:pPr>
        <w:jc w:val="center"/>
        <w:rPr>
          <w:sz w:val="40"/>
          <w:szCs w:val="40"/>
        </w:rPr>
      </w:pPr>
      <w:r w:rsidRPr="00B44D6A">
        <w:rPr>
          <w:sz w:val="40"/>
          <w:szCs w:val="40"/>
        </w:rPr>
        <w:t>Associate Prof. Manchan Tiwari</w:t>
      </w:r>
    </w:p>
    <w:p w14:paraId="2BC0B4EA" w14:textId="77777777" w:rsidR="00E27415" w:rsidRDefault="00E27415" w:rsidP="00E27415">
      <w:pPr>
        <w:jc w:val="center"/>
      </w:pPr>
    </w:p>
    <w:p w14:paraId="1AE936CC" w14:textId="4FA5CC68" w:rsidR="00E27415" w:rsidRPr="00B44D6A" w:rsidRDefault="00E27415" w:rsidP="00E27415">
      <w:pPr>
        <w:jc w:val="center"/>
        <w:rPr>
          <w:sz w:val="40"/>
          <w:szCs w:val="40"/>
        </w:rPr>
      </w:pPr>
      <w:r w:rsidRPr="00B44D6A">
        <w:rPr>
          <w:sz w:val="40"/>
          <w:szCs w:val="40"/>
        </w:rPr>
        <w:t xml:space="preserve">2022, </w:t>
      </w:r>
      <w:r>
        <w:rPr>
          <w:sz w:val="40"/>
          <w:szCs w:val="40"/>
        </w:rPr>
        <w:t>October</w:t>
      </w:r>
    </w:p>
    <w:p w14:paraId="1D0B5434" w14:textId="77569867" w:rsidR="00EF7F4D" w:rsidRDefault="00EF7F4D" w:rsidP="000D30D6">
      <w:pPr>
        <w:jc w:val="center"/>
      </w:pPr>
      <w:r>
        <w:br w:type="page"/>
      </w:r>
    </w:p>
    <w:sdt>
      <w:sdtPr>
        <w:rPr>
          <w:rFonts w:ascii="Times New Roman" w:eastAsiaTheme="minorHAnsi" w:hAnsi="Times New Roman" w:cs="Times New Roman"/>
          <w:color w:val="auto"/>
          <w:sz w:val="24"/>
          <w:szCs w:val="24"/>
        </w:rPr>
        <w:id w:val="-1557934218"/>
        <w:docPartObj>
          <w:docPartGallery w:val="Table of Contents"/>
          <w:docPartUnique/>
        </w:docPartObj>
      </w:sdtPr>
      <w:sdtEndPr>
        <w:rPr>
          <w:b/>
          <w:bCs/>
          <w:noProof/>
        </w:rPr>
      </w:sdtEndPr>
      <w:sdtContent>
        <w:p w14:paraId="2C598A51" w14:textId="14FFFE5A" w:rsidR="00535E49" w:rsidRDefault="00535E49">
          <w:pPr>
            <w:pStyle w:val="TOCHeading"/>
          </w:pPr>
          <w:r>
            <w:t>Table of Contents</w:t>
          </w:r>
        </w:p>
        <w:p w14:paraId="39AA521E" w14:textId="01452307" w:rsidR="00E055A3" w:rsidRDefault="00535E49">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8232401" w:history="1">
            <w:r w:rsidR="00E055A3" w:rsidRPr="00615F03">
              <w:rPr>
                <w:rStyle w:val="Hyperlink"/>
                <w:noProof/>
              </w:rPr>
              <w:t>1.</w:t>
            </w:r>
            <w:r w:rsidR="00E055A3">
              <w:rPr>
                <w:rFonts w:asciiTheme="minorHAnsi" w:eastAsiaTheme="minorEastAsia" w:hAnsiTheme="minorHAnsi" w:cstheme="minorBidi"/>
                <w:noProof/>
                <w:sz w:val="22"/>
                <w:szCs w:val="22"/>
              </w:rPr>
              <w:tab/>
            </w:r>
            <w:r w:rsidR="00E055A3" w:rsidRPr="00615F03">
              <w:rPr>
                <w:rStyle w:val="Hyperlink"/>
                <w:noProof/>
              </w:rPr>
              <w:t>Steps of Solar</w:t>
            </w:r>
            <w:r w:rsidR="00E055A3" w:rsidRPr="00615F03">
              <w:rPr>
                <w:rStyle w:val="Hyperlink"/>
                <w:caps/>
                <w:noProof/>
              </w:rPr>
              <w:t xml:space="preserve"> pv</w:t>
            </w:r>
            <w:r w:rsidR="00E055A3" w:rsidRPr="00615F03">
              <w:rPr>
                <w:rStyle w:val="Hyperlink"/>
                <w:noProof/>
              </w:rPr>
              <w:t xml:space="preserve"> System Design</w:t>
            </w:r>
            <w:r w:rsidR="00E055A3">
              <w:rPr>
                <w:noProof/>
                <w:webHidden/>
              </w:rPr>
              <w:tab/>
            </w:r>
            <w:r w:rsidR="00E055A3">
              <w:rPr>
                <w:noProof/>
                <w:webHidden/>
              </w:rPr>
              <w:fldChar w:fldCharType="begin"/>
            </w:r>
            <w:r w:rsidR="00E055A3">
              <w:rPr>
                <w:noProof/>
                <w:webHidden/>
              </w:rPr>
              <w:instrText xml:space="preserve"> PAGEREF _Toc118232401 \h </w:instrText>
            </w:r>
            <w:r w:rsidR="00E055A3">
              <w:rPr>
                <w:noProof/>
                <w:webHidden/>
              </w:rPr>
            </w:r>
            <w:r w:rsidR="00E055A3">
              <w:rPr>
                <w:noProof/>
                <w:webHidden/>
              </w:rPr>
              <w:fldChar w:fldCharType="separate"/>
            </w:r>
            <w:r w:rsidR="00E055A3">
              <w:rPr>
                <w:noProof/>
                <w:webHidden/>
              </w:rPr>
              <w:t>2</w:t>
            </w:r>
            <w:r w:rsidR="00E055A3">
              <w:rPr>
                <w:noProof/>
                <w:webHidden/>
              </w:rPr>
              <w:fldChar w:fldCharType="end"/>
            </w:r>
          </w:hyperlink>
        </w:p>
        <w:p w14:paraId="561D29EE" w14:textId="19F18CF9" w:rsidR="00E055A3" w:rsidRDefault="00E055A3">
          <w:pPr>
            <w:pStyle w:val="TOC2"/>
            <w:tabs>
              <w:tab w:val="left" w:pos="880"/>
              <w:tab w:val="right" w:leader="dot" w:pos="9350"/>
            </w:tabs>
            <w:rPr>
              <w:rFonts w:asciiTheme="minorHAnsi" w:eastAsiaTheme="minorEastAsia" w:hAnsiTheme="minorHAnsi" w:cstheme="minorBidi"/>
              <w:noProof/>
              <w:sz w:val="22"/>
              <w:szCs w:val="22"/>
            </w:rPr>
          </w:pPr>
          <w:hyperlink w:anchor="_Toc118232402" w:history="1">
            <w:r w:rsidRPr="00615F03">
              <w:rPr>
                <w:rStyle w:val="Hyperlink"/>
                <w:noProof/>
              </w:rPr>
              <w:t>1.1.</w:t>
            </w:r>
            <w:r>
              <w:rPr>
                <w:rFonts w:asciiTheme="minorHAnsi" w:eastAsiaTheme="minorEastAsia" w:hAnsiTheme="minorHAnsi" w:cstheme="minorBidi"/>
                <w:noProof/>
                <w:sz w:val="22"/>
                <w:szCs w:val="22"/>
              </w:rPr>
              <w:tab/>
            </w:r>
            <w:r w:rsidRPr="00615F03">
              <w:rPr>
                <w:rStyle w:val="Hyperlink"/>
                <w:noProof/>
              </w:rPr>
              <w:t>Load Assessment and Calculation</w:t>
            </w:r>
            <w:r>
              <w:rPr>
                <w:noProof/>
                <w:webHidden/>
              </w:rPr>
              <w:tab/>
            </w:r>
            <w:r>
              <w:rPr>
                <w:noProof/>
                <w:webHidden/>
              </w:rPr>
              <w:fldChar w:fldCharType="begin"/>
            </w:r>
            <w:r>
              <w:rPr>
                <w:noProof/>
                <w:webHidden/>
              </w:rPr>
              <w:instrText xml:space="preserve"> PAGEREF _Toc118232402 \h </w:instrText>
            </w:r>
            <w:r>
              <w:rPr>
                <w:noProof/>
                <w:webHidden/>
              </w:rPr>
            </w:r>
            <w:r>
              <w:rPr>
                <w:noProof/>
                <w:webHidden/>
              </w:rPr>
              <w:fldChar w:fldCharType="separate"/>
            </w:r>
            <w:r>
              <w:rPr>
                <w:noProof/>
                <w:webHidden/>
              </w:rPr>
              <w:t>2</w:t>
            </w:r>
            <w:r>
              <w:rPr>
                <w:noProof/>
                <w:webHidden/>
              </w:rPr>
              <w:fldChar w:fldCharType="end"/>
            </w:r>
          </w:hyperlink>
        </w:p>
        <w:p w14:paraId="37DE71EB" w14:textId="5BAFA00E" w:rsidR="00E055A3" w:rsidRDefault="00E055A3">
          <w:pPr>
            <w:pStyle w:val="TOC3"/>
            <w:tabs>
              <w:tab w:val="left" w:pos="1320"/>
              <w:tab w:val="right" w:leader="dot" w:pos="9350"/>
            </w:tabs>
            <w:rPr>
              <w:rFonts w:asciiTheme="minorHAnsi" w:eastAsiaTheme="minorEastAsia" w:hAnsiTheme="minorHAnsi" w:cstheme="minorBidi"/>
              <w:noProof/>
              <w:sz w:val="22"/>
              <w:szCs w:val="22"/>
            </w:rPr>
          </w:pPr>
          <w:hyperlink w:anchor="_Toc118232403" w:history="1">
            <w:r w:rsidRPr="00615F03">
              <w:rPr>
                <w:rStyle w:val="Hyperlink"/>
                <w:noProof/>
              </w:rPr>
              <w:t>1.1.1.</w:t>
            </w:r>
            <w:r>
              <w:rPr>
                <w:rFonts w:asciiTheme="minorHAnsi" w:eastAsiaTheme="minorEastAsia" w:hAnsiTheme="minorHAnsi" w:cstheme="minorBidi"/>
                <w:noProof/>
                <w:sz w:val="22"/>
                <w:szCs w:val="22"/>
              </w:rPr>
              <w:tab/>
            </w:r>
            <w:r w:rsidRPr="00615F03">
              <w:rPr>
                <w:rStyle w:val="Hyperlink"/>
                <w:noProof/>
              </w:rPr>
              <w:t>Accurate load knowledge</w:t>
            </w:r>
            <w:r>
              <w:rPr>
                <w:noProof/>
                <w:webHidden/>
              </w:rPr>
              <w:tab/>
            </w:r>
            <w:r>
              <w:rPr>
                <w:noProof/>
                <w:webHidden/>
              </w:rPr>
              <w:fldChar w:fldCharType="begin"/>
            </w:r>
            <w:r>
              <w:rPr>
                <w:noProof/>
                <w:webHidden/>
              </w:rPr>
              <w:instrText xml:space="preserve"> PAGEREF _Toc118232403 \h </w:instrText>
            </w:r>
            <w:r>
              <w:rPr>
                <w:noProof/>
                <w:webHidden/>
              </w:rPr>
            </w:r>
            <w:r>
              <w:rPr>
                <w:noProof/>
                <w:webHidden/>
              </w:rPr>
              <w:fldChar w:fldCharType="separate"/>
            </w:r>
            <w:r>
              <w:rPr>
                <w:noProof/>
                <w:webHidden/>
              </w:rPr>
              <w:t>3</w:t>
            </w:r>
            <w:r>
              <w:rPr>
                <w:noProof/>
                <w:webHidden/>
              </w:rPr>
              <w:fldChar w:fldCharType="end"/>
            </w:r>
          </w:hyperlink>
        </w:p>
        <w:p w14:paraId="6BC511C5" w14:textId="64B11631" w:rsidR="00E055A3" w:rsidRDefault="00E055A3">
          <w:pPr>
            <w:pStyle w:val="TOC3"/>
            <w:tabs>
              <w:tab w:val="left" w:pos="1320"/>
              <w:tab w:val="right" w:leader="dot" w:pos="9350"/>
            </w:tabs>
            <w:rPr>
              <w:rFonts w:asciiTheme="minorHAnsi" w:eastAsiaTheme="minorEastAsia" w:hAnsiTheme="minorHAnsi" w:cstheme="minorBidi"/>
              <w:noProof/>
              <w:sz w:val="22"/>
              <w:szCs w:val="22"/>
            </w:rPr>
          </w:pPr>
          <w:hyperlink w:anchor="_Toc118232404" w:history="1">
            <w:r w:rsidRPr="00615F03">
              <w:rPr>
                <w:rStyle w:val="Hyperlink"/>
                <w:noProof/>
              </w:rPr>
              <w:t>1.1.2.</w:t>
            </w:r>
            <w:r>
              <w:rPr>
                <w:rFonts w:asciiTheme="minorHAnsi" w:eastAsiaTheme="minorEastAsia" w:hAnsiTheme="minorHAnsi" w:cstheme="minorBidi"/>
                <w:noProof/>
                <w:sz w:val="22"/>
                <w:szCs w:val="22"/>
              </w:rPr>
              <w:tab/>
            </w:r>
            <w:r w:rsidRPr="00615F03">
              <w:rPr>
                <w:rStyle w:val="Hyperlink"/>
                <w:noProof/>
              </w:rPr>
              <w:t>Load efficiency</w:t>
            </w:r>
            <w:r>
              <w:rPr>
                <w:noProof/>
                <w:webHidden/>
              </w:rPr>
              <w:tab/>
            </w:r>
            <w:r>
              <w:rPr>
                <w:noProof/>
                <w:webHidden/>
              </w:rPr>
              <w:fldChar w:fldCharType="begin"/>
            </w:r>
            <w:r>
              <w:rPr>
                <w:noProof/>
                <w:webHidden/>
              </w:rPr>
              <w:instrText xml:space="preserve"> PAGEREF _Toc118232404 \h </w:instrText>
            </w:r>
            <w:r>
              <w:rPr>
                <w:noProof/>
                <w:webHidden/>
              </w:rPr>
            </w:r>
            <w:r>
              <w:rPr>
                <w:noProof/>
                <w:webHidden/>
              </w:rPr>
              <w:fldChar w:fldCharType="separate"/>
            </w:r>
            <w:r>
              <w:rPr>
                <w:noProof/>
                <w:webHidden/>
              </w:rPr>
              <w:t>3</w:t>
            </w:r>
            <w:r>
              <w:rPr>
                <w:noProof/>
                <w:webHidden/>
              </w:rPr>
              <w:fldChar w:fldCharType="end"/>
            </w:r>
          </w:hyperlink>
        </w:p>
        <w:p w14:paraId="0247A4C3" w14:textId="08C35629" w:rsidR="00E055A3" w:rsidRDefault="00E055A3">
          <w:pPr>
            <w:pStyle w:val="TOC3"/>
            <w:tabs>
              <w:tab w:val="left" w:pos="1320"/>
              <w:tab w:val="right" w:leader="dot" w:pos="9350"/>
            </w:tabs>
            <w:rPr>
              <w:rFonts w:asciiTheme="minorHAnsi" w:eastAsiaTheme="minorEastAsia" w:hAnsiTheme="minorHAnsi" w:cstheme="minorBidi"/>
              <w:noProof/>
              <w:sz w:val="22"/>
              <w:szCs w:val="22"/>
            </w:rPr>
          </w:pPr>
          <w:hyperlink w:anchor="_Toc118232405" w:history="1">
            <w:r w:rsidRPr="00615F03">
              <w:rPr>
                <w:rStyle w:val="Hyperlink"/>
                <w:noProof/>
              </w:rPr>
              <w:t>1.1.3.</w:t>
            </w:r>
            <w:r>
              <w:rPr>
                <w:rFonts w:asciiTheme="minorHAnsi" w:eastAsiaTheme="minorEastAsia" w:hAnsiTheme="minorHAnsi" w:cstheme="minorBidi"/>
                <w:noProof/>
                <w:sz w:val="22"/>
                <w:szCs w:val="22"/>
              </w:rPr>
              <w:tab/>
            </w:r>
            <w:r w:rsidRPr="00615F03">
              <w:rPr>
                <w:rStyle w:val="Hyperlink"/>
                <w:noProof/>
              </w:rPr>
              <w:t>Load profile throughout the year</w:t>
            </w:r>
            <w:r>
              <w:rPr>
                <w:noProof/>
                <w:webHidden/>
              </w:rPr>
              <w:tab/>
            </w:r>
            <w:r>
              <w:rPr>
                <w:noProof/>
                <w:webHidden/>
              </w:rPr>
              <w:fldChar w:fldCharType="begin"/>
            </w:r>
            <w:r>
              <w:rPr>
                <w:noProof/>
                <w:webHidden/>
              </w:rPr>
              <w:instrText xml:space="preserve"> PAGEREF _Toc118232405 \h </w:instrText>
            </w:r>
            <w:r>
              <w:rPr>
                <w:noProof/>
                <w:webHidden/>
              </w:rPr>
            </w:r>
            <w:r>
              <w:rPr>
                <w:noProof/>
                <w:webHidden/>
              </w:rPr>
              <w:fldChar w:fldCharType="separate"/>
            </w:r>
            <w:r>
              <w:rPr>
                <w:noProof/>
                <w:webHidden/>
              </w:rPr>
              <w:t>3</w:t>
            </w:r>
            <w:r>
              <w:rPr>
                <w:noProof/>
                <w:webHidden/>
              </w:rPr>
              <w:fldChar w:fldCharType="end"/>
            </w:r>
          </w:hyperlink>
        </w:p>
        <w:p w14:paraId="1188796D" w14:textId="69955D23" w:rsidR="00E055A3" w:rsidRDefault="00E055A3">
          <w:pPr>
            <w:pStyle w:val="TOC3"/>
            <w:tabs>
              <w:tab w:val="left" w:pos="1320"/>
              <w:tab w:val="right" w:leader="dot" w:pos="9350"/>
            </w:tabs>
            <w:rPr>
              <w:rFonts w:asciiTheme="minorHAnsi" w:eastAsiaTheme="minorEastAsia" w:hAnsiTheme="minorHAnsi" w:cstheme="minorBidi"/>
              <w:noProof/>
              <w:sz w:val="22"/>
              <w:szCs w:val="22"/>
            </w:rPr>
          </w:pPr>
          <w:hyperlink w:anchor="_Toc118232406" w:history="1">
            <w:r w:rsidRPr="00615F03">
              <w:rPr>
                <w:rStyle w:val="Hyperlink"/>
                <w:noProof/>
              </w:rPr>
              <w:t>1.1.4.</w:t>
            </w:r>
            <w:r>
              <w:rPr>
                <w:rFonts w:asciiTheme="minorHAnsi" w:eastAsiaTheme="minorEastAsia" w:hAnsiTheme="minorHAnsi" w:cstheme="minorBidi"/>
                <w:noProof/>
                <w:sz w:val="22"/>
                <w:szCs w:val="22"/>
              </w:rPr>
              <w:tab/>
            </w:r>
            <w:r w:rsidRPr="00615F03">
              <w:rPr>
                <w:rStyle w:val="Hyperlink"/>
                <w:noProof/>
              </w:rPr>
              <w:t>AC or DC</w:t>
            </w:r>
            <w:r>
              <w:rPr>
                <w:noProof/>
                <w:webHidden/>
              </w:rPr>
              <w:tab/>
            </w:r>
            <w:r>
              <w:rPr>
                <w:noProof/>
                <w:webHidden/>
              </w:rPr>
              <w:fldChar w:fldCharType="begin"/>
            </w:r>
            <w:r>
              <w:rPr>
                <w:noProof/>
                <w:webHidden/>
              </w:rPr>
              <w:instrText xml:space="preserve"> PAGEREF _Toc118232406 \h </w:instrText>
            </w:r>
            <w:r>
              <w:rPr>
                <w:noProof/>
                <w:webHidden/>
              </w:rPr>
            </w:r>
            <w:r>
              <w:rPr>
                <w:noProof/>
                <w:webHidden/>
              </w:rPr>
              <w:fldChar w:fldCharType="separate"/>
            </w:r>
            <w:r>
              <w:rPr>
                <w:noProof/>
                <w:webHidden/>
              </w:rPr>
              <w:t>3</w:t>
            </w:r>
            <w:r>
              <w:rPr>
                <w:noProof/>
                <w:webHidden/>
              </w:rPr>
              <w:fldChar w:fldCharType="end"/>
            </w:r>
          </w:hyperlink>
        </w:p>
        <w:p w14:paraId="3BA70100" w14:textId="174BC7CB" w:rsidR="00E055A3" w:rsidRDefault="00E055A3">
          <w:pPr>
            <w:pStyle w:val="TOC3"/>
            <w:tabs>
              <w:tab w:val="left" w:pos="1320"/>
              <w:tab w:val="right" w:leader="dot" w:pos="9350"/>
            </w:tabs>
            <w:rPr>
              <w:rFonts w:asciiTheme="minorHAnsi" w:eastAsiaTheme="minorEastAsia" w:hAnsiTheme="minorHAnsi" w:cstheme="minorBidi"/>
              <w:noProof/>
              <w:sz w:val="22"/>
              <w:szCs w:val="22"/>
            </w:rPr>
          </w:pPr>
          <w:hyperlink w:anchor="_Toc118232407" w:history="1">
            <w:r w:rsidRPr="00615F03">
              <w:rPr>
                <w:rStyle w:val="Hyperlink"/>
                <w:noProof/>
              </w:rPr>
              <w:t>1.1.5.</w:t>
            </w:r>
            <w:r>
              <w:rPr>
                <w:rFonts w:asciiTheme="minorHAnsi" w:eastAsiaTheme="minorEastAsia" w:hAnsiTheme="minorHAnsi" w:cstheme="minorBidi"/>
                <w:noProof/>
                <w:sz w:val="22"/>
                <w:szCs w:val="22"/>
              </w:rPr>
              <w:tab/>
            </w:r>
            <w:r w:rsidRPr="00615F03">
              <w:rPr>
                <w:rStyle w:val="Hyperlink"/>
                <w:noProof/>
              </w:rPr>
              <w:t>Apparent and real power consideration</w:t>
            </w:r>
            <w:r>
              <w:rPr>
                <w:noProof/>
                <w:webHidden/>
              </w:rPr>
              <w:tab/>
            </w:r>
            <w:r>
              <w:rPr>
                <w:noProof/>
                <w:webHidden/>
              </w:rPr>
              <w:fldChar w:fldCharType="begin"/>
            </w:r>
            <w:r>
              <w:rPr>
                <w:noProof/>
                <w:webHidden/>
              </w:rPr>
              <w:instrText xml:space="preserve"> PAGEREF _Toc118232407 \h </w:instrText>
            </w:r>
            <w:r>
              <w:rPr>
                <w:noProof/>
                <w:webHidden/>
              </w:rPr>
            </w:r>
            <w:r>
              <w:rPr>
                <w:noProof/>
                <w:webHidden/>
              </w:rPr>
              <w:fldChar w:fldCharType="separate"/>
            </w:r>
            <w:r>
              <w:rPr>
                <w:noProof/>
                <w:webHidden/>
              </w:rPr>
              <w:t>3</w:t>
            </w:r>
            <w:r>
              <w:rPr>
                <w:noProof/>
                <w:webHidden/>
              </w:rPr>
              <w:fldChar w:fldCharType="end"/>
            </w:r>
          </w:hyperlink>
        </w:p>
        <w:p w14:paraId="10DE2289" w14:textId="4D22CF15" w:rsidR="00E055A3" w:rsidRDefault="00E055A3">
          <w:pPr>
            <w:pStyle w:val="TOC2"/>
            <w:tabs>
              <w:tab w:val="left" w:pos="880"/>
              <w:tab w:val="right" w:leader="dot" w:pos="9350"/>
            </w:tabs>
            <w:rPr>
              <w:rFonts w:asciiTheme="minorHAnsi" w:eastAsiaTheme="minorEastAsia" w:hAnsiTheme="minorHAnsi" w:cstheme="minorBidi"/>
              <w:noProof/>
              <w:sz w:val="22"/>
              <w:szCs w:val="22"/>
            </w:rPr>
          </w:pPr>
          <w:hyperlink w:anchor="_Toc118232408" w:history="1">
            <w:r w:rsidRPr="00615F03">
              <w:rPr>
                <w:rStyle w:val="Hyperlink"/>
                <w:noProof/>
              </w:rPr>
              <w:t>1.2.</w:t>
            </w:r>
            <w:r>
              <w:rPr>
                <w:rFonts w:asciiTheme="minorHAnsi" w:eastAsiaTheme="minorEastAsia" w:hAnsiTheme="minorHAnsi" w:cstheme="minorBidi"/>
                <w:noProof/>
                <w:sz w:val="22"/>
                <w:szCs w:val="22"/>
              </w:rPr>
              <w:tab/>
            </w:r>
            <w:r w:rsidRPr="00615F03">
              <w:rPr>
                <w:rStyle w:val="Hyperlink"/>
                <w:noProof/>
              </w:rPr>
              <w:t>Solar Resource Assessment</w:t>
            </w:r>
            <w:r>
              <w:rPr>
                <w:noProof/>
                <w:webHidden/>
              </w:rPr>
              <w:tab/>
            </w:r>
            <w:r>
              <w:rPr>
                <w:noProof/>
                <w:webHidden/>
              </w:rPr>
              <w:fldChar w:fldCharType="begin"/>
            </w:r>
            <w:r>
              <w:rPr>
                <w:noProof/>
                <w:webHidden/>
              </w:rPr>
              <w:instrText xml:space="preserve"> PAGEREF _Toc118232408 \h </w:instrText>
            </w:r>
            <w:r>
              <w:rPr>
                <w:noProof/>
                <w:webHidden/>
              </w:rPr>
            </w:r>
            <w:r>
              <w:rPr>
                <w:noProof/>
                <w:webHidden/>
              </w:rPr>
              <w:fldChar w:fldCharType="separate"/>
            </w:r>
            <w:r>
              <w:rPr>
                <w:noProof/>
                <w:webHidden/>
              </w:rPr>
              <w:t>5</w:t>
            </w:r>
            <w:r>
              <w:rPr>
                <w:noProof/>
                <w:webHidden/>
              </w:rPr>
              <w:fldChar w:fldCharType="end"/>
            </w:r>
          </w:hyperlink>
        </w:p>
        <w:p w14:paraId="34DFAAD3" w14:textId="3A4AC2B0" w:rsidR="00E055A3" w:rsidRDefault="00E055A3">
          <w:pPr>
            <w:pStyle w:val="TOC2"/>
            <w:tabs>
              <w:tab w:val="left" w:pos="880"/>
              <w:tab w:val="right" w:leader="dot" w:pos="9350"/>
            </w:tabs>
            <w:rPr>
              <w:rFonts w:asciiTheme="minorHAnsi" w:eastAsiaTheme="minorEastAsia" w:hAnsiTheme="minorHAnsi" w:cstheme="minorBidi"/>
              <w:noProof/>
              <w:sz w:val="22"/>
              <w:szCs w:val="22"/>
            </w:rPr>
          </w:pPr>
          <w:hyperlink w:anchor="_Toc118232409" w:history="1">
            <w:r w:rsidRPr="00615F03">
              <w:rPr>
                <w:rStyle w:val="Hyperlink"/>
                <w:noProof/>
              </w:rPr>
              <w:t>1.3.</w:t>
            </w:r>
            <w:r>
              <w:rPr>
                <w:rFonts w:asciiTheme="minorHAnsi" w:eastAsiaTheme="minorEastAsia" w:hAnsiTheme="minorHAnsi" w:cstheme="minorBidi"/>
                <w:noProof/>
                <w:sz w:val="22"/>
                <w:szCs w:val="22"/>
              </w:rPr>
              <w:tab/>
            </w:r>
            <w:r w:rsidRPr="00615F03">
              <w:rPr>
                <w:rStyle w:val="Hyperlink"/>
                <w:noProof/>
              </w:rPr>
              <w:t>Survey and Investigation (Site Selection)</w:t>
            </w:r>
            <w:r>
              <w:rPr>
                <w:noProof/>
                <w:webHidden/>
              </w:rPr>
              <w:tab/>
            </w:r>
            <w:r>
              <w:rPr>
                <w:noProof/>
                <w:webHidden/>
              </w:rPr>
              <w:fldChar w:fldCharType="begin"/>
            </w:r>
            <w:r>
              <w:rPr>
                <w:noProof/>
                <w:webHidden/>
              </w:rPr>
              <w:instrText xml:space="preserve"> PAGEREF _Toc118232409 \h </w:instrText>
            </w:r>
            <w:r>
              <w:rPr>
                <w:noProof/>
                <w:webHidden/>
              </w:rPr>
            </w:r>
            <w:r>
              <w:rPr>
                <w:noProof/>
                <w:webHidden/>
              </w:rPr>
              <w:fldChar w:fldCharType="separate"/>
            </w:r>
            <w:r>
              <w:rPr>
                <w:noProof/>
                <w:webHidden/>
              </w:rPr>
              <w:t>6</w:t>
            </w:r>
            <w:r>
              <w:rPr>
                <w:noProof/>
                <w:webHidden/>
              </w:rPr>
              <w:fldChar w:fldCharType="end"/>
            </w:r>
          </w:hyperlink>
        </w:p>
        <w:p w14:paraId="03A93E51" w14:textId="1929A1CD" w:rsidR="00E055A3" w:rsidRDefault="00E055A3">
          <w:pPr>
            <w:pStyle w:val="TOC2"/>
            <w:tabs>
              <w:tab w:val="left" w:pos="880"/>
              <w:tab w:val="right" w:leader="dot" w:pos="9350"/>
            </w:tabs>
            <w:rPr>
              <w:rFonts w:asciiTheme="minorHAnsi" w:eastAsiaTheme="minorEastAsia" w:hAnsiTheme="minorHAnsi" w:cstheme="minorBidi"/>
              <w:noProof/>
              <w:sz w:val="22"/>
              <w:szCs w:val="22"/>
            </w:rPr>
          </w:pPr>
          <w:hyperlink w:anchor="_Toc118232410" w:history="1">
            <w:r w:rsidRPr="00615F03">
              <w:rPr>
                <w:rStyle w:val="Hyperlink"/>
                <w:noProof/>
              </w:rPr>
              <w:t>1.4.</w:t>
            </w:r>
            <w:r>
              <w:rPr>
                <w:rFonts w:asciiTheme="minorHAnsi" w:eastAsiaTheme="minorEastAsia" w:hAnsiTheme="minorHAnsi" w:cstheme="minorBidi"/>
                <w:noProof/>
                <w:sz w:val="22"/>
                <w:szCs w:val="22"/>
              </w:rPr>
              <w:tab/>
            </w:r>
            <w:r w:rsidRPr="00615F03">
              <w:rPr>
                <w:rStyle w:val="Hyperlink"/>
                <w:noProof/>
              </w:rPr>
              <w:t>System Design</w:t>
            </w:r>
            <w:r>
              <w:rPr>
                <w:noProof/>
                <w:webHidden/>
              </w:rPr>
              <w:tab/>
            </w:r>
            <w:r>
              <w:rPr>
                <w:noProof/>
                <w:webHidden/>
              </w:rPr>
              <w:fldChar w:fldCharType="begin"/>
            </w:r>
            <w:r>
              <w:rPr>
                <w:noProof/>
                <w:webHidden/>
              </w:rPr>
              <w:instrText xml:space="preserve"> PAGEREF _Toc118232410 \h </w:instrText>
            </w:r>
            <w:r>
              <w:rPr>
                <w:noProof/>
                <w:webHidden/>
              </w:rPr>
            </w:r>
            <w:r>
              <w:rPr>
                <w:noProof/>
                <w:webHidden/>
              </w:rPr>
              <w:fldChar w:fldCharType="separate"/>
            </w:r>
            <w:r>
              <w:rPr>
                <w:noProof/>
                <w:webHidden/>
              </w:rPr>
              <w:t>6</w:t>
            </w:r>
            <w:r>
              <w:rPr>
                <w:noProof/>
                <w:webHidden/>
              </w:rPr>
              <w:fldChar w:fldCharType="end"/>
            </w:r>
          </w:hyperlink>
        </w:p>
        <w:p w14:paraId="0EC85EDA" w14:textId="50039373" w:rsidR="00E055A3" w:rsidRDefault="00E055A3">
          <w:pPr>
            <w:pStyle w:val="TOC3"/>
            <w:tabs>
              <w:tab w:val="left" w:pos="1320"/>
              <w:tab w:val="right" w:leader="dot" w:pos="9350"/>
            </w:tabs>
            <w:rPr>
              <w:rFonts w:asciiTheme="minorHAnsi" w:eastAsiaTheme="minorEastAsia" w:hAnsiTheme="minorHAnsi" w:cstheme="minorBidi"/>
              <w:noProof/>
              <w:sz w:val="22"/>
              <w:szCs w:val="22"/>
            </w:rPr>
          </w:pPr>
          <w:hyperlink w:anchor="_Toc118232411" w:history="1">
            <w:r w:rsidRPr="00615F03">
              <w:rPr>
                <w:rStyle w:val="Hyperlink"/>
                <w:noProof/>
              </w:rPr>
              <w:t>1.4.1.</w:t>
            </w:r>
            <w:r>
              <w:rPr>
                <w:rFonts w:asciiTheme="minorHAnsi" w:eastAsiaTheme="minorEastAsia" w:hAnsiTheme="minorHAnsi" w:cstheme="minorBidi"/>
                <w:noProof/>
                <w:sz w:val="22"/>
                <w:szCs w:val="22"/>
              </w:rPr>
              <w:tab/>
            </w:r>
            <w:r w:rsidRPr="00615F03">
              <w:rPr>
                <w:rStyle w:val="Hyperlink"/>
                <w:noProof/>
              </w:rPr>
              <w:t>Types of Systems</w:t>
            </w:r>
            <w:r>
              <w:rPr>
                <w:noProof/>
                <w:webHidden/>
              </w:rPr>
              <w:tab/>
            </w:r>
            <w:r>
              <w:rPr>
                <w:noProof/>
                <w:webHidden/>
              </w:rPr>
              <w:fldChar w:fldCharType="begin"/>
            </w:r>
            <w:r>
              <w:rPr>
                <w:noProof/>
                <w:webHidden/>
              </w:rPr>
              <w:instrText xml:space="preserve"> PAGEREF _Toc118232411 \h </w:instrText>
            </w:r>
            <w:r>
              <w:rPr>
                <w:noProof/>
                <w:webHidden/>
              </w:rPr>
            </w:r>
            <w:r>
              <w:rPr>
                <w:noProof/>
                <w:webHidden/>
              </w:rPr>
              <w:fldChar w:fldCharType="separate"/>
            </w:r>
            <w:r>
              <w:rPr>
                <w:noProof/>
                <w:webHidden/>
              </w:rPr>
              <w:t>7</w:t>
            </w:r>
            <w:r>
              <w:rPr>
                <w:noProof/>
                <w:webHidden/>
              </w:rPr>
              <w:fldChar w:fldCharType="end"/>
            </w:r>
          </w:hyperlink>
        </w:p>
        <w:p w14:paraId="37EB983A" w14:textId="3778A669" w:rsidR="00E055A3" w:rsidRDefault="00E055A3">
          <w:pPr>
            <w:pStyle w:val="TOC3"/>
            <w:tabs>
              <w:tab w:val="left" w:pos="1320"/>
              <w:tab w:val="right" w:leader="dot" w:pos="9350"/>
            </w:tabs>
            <w:rPr>
              <w:rFonts w:asciiTheme="minorHAnsi" w:eastAsiaTheme="minorEastAsia" w:hAnsiTheme="minorHAnsi" w:cstheme="minorBidi"/>
              <w:noProof/>
              <w:sz w:val="22"/>
              <w:szCs w:val="22"/>
            </w:rPr>
          </w:pPr>
          <w:hyperlink w:anchor="_Toc118232412" w:history="1">
            <w:r w:rsidRPr="00615F03">
              <w:rPr>
                <w:rStyle w:val="Hyperlink"/>
                <w:noProof/>
              </w:rPr>
              <w:t>1.4.2.</w:t>
            </w:r>
            <w:r>
              <w:rPr>
                <w:rFonts w:asciiTheme="minorHAnsi" w:eastAsiaTheme="minorEastAsia" w:hAnsiTheme="minorHAnsi" w:cstheme="minorBidi"/>
                <w:noProof/>
                <w:sz w:val="22"/>
                <w:szCs w:val="22"/>
              </w:rPr>
              <w:tab/>
            </w:r>
            <w:r w:rsidRPr="00615F03">
              <w:rPr>
                <w:rStyle w:val="Hyperlink"/>
                <w:noProof/>
              </w:rPr>
              <w:t>Generation System Design</w:t>
            </w:r>
            <w:r>
              <w:rPr>
                <w:noProof/>
                <w:webHidden/>
              </w:rPr>
              <w:tab/>
            </w:r>
            <w:r>
              <w:rPr>
                <w:noProof/>
                <w:webHidden/>
              </w:rPr>
              <w:fldChar w:fldCharType="begin"/>
            </w:r>
            <w:r>
              <w:rPr>
                <w:noProof/>
                <w:webHidden/>
              </w:rPr>
              <w:instrText xml:space="preserve"> PAGEREF _Toc118232412 \h </w:instrText>
            </w:r>
            <w:r>
              <w:rPr>
                <w:noProof/>
                <w:webHidden/>
              </w:rPr>
            </w:r>
            <w:r>
              <w:rPr>
                <w:noProof/>
                <w:webHidden/>
              </w:rPr>
              <w:fldChar w:fldCharType="separate"/>
            </w:r>
            <w:r>
              <w:rPr>
                <w:noProof/>
                <w:webHidden/>
              </w:rPr>
              <w:t>10</w:t>
            </w:r>
            <w:r>
              <w:rPr>
                <w:noProof/>
                <w:webHidden/>
              </w:rPr>
              <w:fldChar w:fldCharType="end"/>
            </w:r>
          </w:hyperlink>
        </w:p>
        <w:p w14:paraId="643BCA66" w14:textId="3F94999D" w:rsidR="00E055A3" w:rsidRDefault="00E055A3">
          <w:pPr>
            <w:pStyle w:val="TOC1"/>
            <w:tabs>
              <w:tab w:val="left" w:pos="480"/>
              <w:tab w:val="right" w:leader="dot" w:pos="9350"/>
            </w:tabs>
            <w:rPr>
              <w:rFonts w:asciiTheme="minorHAnsi" w:eastAsiaTheme="minorEastAsia" w:hAnsiTheme="minorHAnsi" w:cstheme="minorBidi"/>
              <w:noProof/>
              <w:sz w:val="22"/>
              <w:szCs w:val="22"/>
            </w:rPr>
          </w:pPr>
          <w:hyperlink w:anchor="_Toc118232413" w:history="1">
            <w:r w:rsidRPr="00615F03">
              <w:rPr>
                <w:rStyle w:val="Hyperlink"/>
                <w:noProof/>
              </w:rPr>
              <w:t>2.</w:t>
            </w:r>
            <w:r>
              <w:rPr>
                <w:rFonts w:asciiTheme="minorHAnsi" w:eastAsiaTheme="minorEastAsia" w:hAnsiTheme="minorHAnsi" w:cstheme="minorBidi"/>
                <w:noProof/>
                <w:sz w:val="22"/>
                <w:szCs w:val="22"/>
              </w:rPr>
              <w:tab/>
            </w:r>
            <w:r w:rsidRPr="00615F03">
              <w:rPr>
                <w:rStyle w:val="Hyperlink"/>
                <w:noProof/>
              </w:rPr>
              <w:t>References</w:t>
            </w:r>
            <w:r>
              <w:rPr>
                <w:noProof/>
                <w:webHidden/>
              </w:rPr>
              <w:tab/>
            </w:r>
            <w:r>
              <w:rPr>
                <w:noProof/>
                <w:webHidden/>
              </w:rPr>
              <w:fldChar w:fldCharType="begin"/>
            </w:r>
            <w:r>
              <w:rPr>
                <w:noProof/>
                <w:webHidden/>
              </w:rPr>
              <w:instrText xml:space="preserve"> PAGEREF _Toc118232413 \h </w:instrText>
            </w:r>
            <w:r>
              <w:rPr>
                <w:noProof/>
                <w:webHidden/>
              </w:rPr>
            </w:r>
            <w:r>
              <w:rPr>
                <w:noProof/>
                <w:webHidden/>
              </w:rPr>
              <w:fldChar w:fldCharType="separate"/>
            </w:r>
            <w:r>
              <w:rPr>
                <w:noProof/>
                <w:webHidden/>
              </w:rPr>
              <w:t>16</w:t>
            </w:r>
            <w:r>
              <w:rPr>
                <w:noProof/>
                <w:webHidden/>
              </w:rPr>
              <w:fldChar w:fldCharType="end"/>
            </w:r>
          </w:hyperlink>
        </w:p>
        <w:p w14:paraId="021C1933" w14:textId="64D0A962" w:rsidR="00535E49" w:rsidRDefault="00535E49">
          <w:r>
            <w:rPr>
              <w:b/>
              <w:bCs/>
              <w:noProof/>
            </w:rPr>
            <w:fldChar w:fldCharType="end"/>
          </w:r>
        </w:p>
      </w:sdtContent>
    </w:sdt>
    <w:p w14:paraId="76750B7B" w14:textId="7C96E9A6" w:rsidR="00E27415" w:rsidRDefault="00E27415">
      <w:pPr>
        <w:spacing w:line="276" w:lineRule="auto"/>
        <w:jc w:val="left"/>
      </w:pPr>
    </w:p>
    <w:p w14:paraId="43FBB0F7" w14:textId="77777777" w:rsidR="00E27415" w:rsidRDefault="00E27415">
      <w:pPr>
        <w:spacing w:line="276" w:lineRule="auto"/>
        <w:jc w:val="left"/>
      </w:pPr>
      <w:r>
        <w:br w:type="page"/>
      </w:r>
    </w:p>
    <w:p w14:paraId="34DE65D6" w14:textId="1CC6775F" w:rsidR="00EF7F4D" w:rsidRDefault="00EF7F4D" w:rsidP="00705E53">
      <w:r w:rsidRPr="009C632B">
        <w:lastRenderedPageBreak/>
        <w:t>Learning Objectives of the Lecture:</w:t>
      </w:r>
    </w:p>
    <w:p w14:paraId="5E9EE9FB" w14:textId="77777777" w:rsidR="005643B7" w:rsidRDefault="005643B7" w:rsidP="005643B7">
      <w:r w:rsidRPr="00CE210F">
        <w:t>To impart basic knowledge to undergraduate students on the topic of:</w:t>
      </w:r>
    </w:p>
    <w:p w14:paraId="78583029" w14:textId="168017D2" w:rsidR="00414128" w:rsidRDefault="00414128" w:rsidP="0034170C">
      <w:pPr>
        <w:pStyle w:val="ListParagraph"/>
        <w:numPr>
          <w:ilvl w:val="0"/>
          <w:numId w:val="49"/>
        </w:numPr>
      </w:pPr>
      <w:r>
        <w:t>Demand assessment and calculation</w:t>
      </w:r>
    </w:p>
    <w:p w14:paraId="4B1E96B9" w14:textId="0A9BFE56" w:rsidR="002B6233" w:rsidRDefault="002B6233" w:rsidP="0034170C">
      <w:pPr>
        <w:pStyle w:val="ListParagraph"/>
        <w:numPr>
          <w:ilvl w:val="0"/>
          <w:numId w:val="49"/>
        </w:numPr>
      </w:pPr>
      <w:r>
        <w:t>Data Collection for Solar Resource assessment</w:t>
      </w:r>
    </w:p>
    <w:p w14:paraId="1D78D707" w14:textId="58538850" w:rsidR="002B6233" w:rsidRDefault="002B6233" w:rsidP="0034170C">
      <w:pPr>
        <w:pStyle w:val="ListParagraph"/>
        <w:numPr>
          <w:ilvl w:val="0"/>
          <w:numId w:val="49"/>
        </w:numPr>
      </w:pPr>
      <w:r>
        <w:t xml:space="preserve">Basics of survey and investigation for solar PV system </w:t>
      </w:r>
    </w:p>
    <w:p w14:paraId="17A13E15" w14:textId="39FAD3A8" w:rsidR="002B6233" w:rsidRDefault="002B6233" w:rsidP="0034170C">
      <w:pPr>
        <w:pStyle w:val="ListParagraph"/>
        <w:numPr>
          <w:ilvl w:val="0"/>
          <w:numId w:val="49"/>
        </w:numPr>
      </w:pPr>
      <w:r>
        <w:t>Aspects of system design</w:t>
      </w:r>
    </w:p>
    <w:p w14:paraId="6696AB3F" w14:textId="0A252EFC" w:rsidR="002B6233" w:rsidRDefault="002B6233" w:rsidP="0034170C">
      <w:pPr>
        <w:pStyle w:val="ListParagraph"/>
        <w:numPr>
          <w:ilvl w:val="0"/>
          <w:numId w:val="49"/>
        </w:numPr>
      </w:pPr>
      <w:r>
        <w:t>Basics of array design, battery sizing and charge control sizing</w:t>
      </w:r>
    </w:p>
    <w:p w14:paraId="0EA02621" w14:textId="4E63B18C" w:rsidR="00481D58" w:rsidRDefault="00481D58" w:rsidP="0058468C">
      <w:pPr>
        <w:pStyle w:val="Heading1"/>
      </w:pPr>
      <w:bookmarkStart w:id="0" w:name="_Toc118232401"/>
      <w:r>
        <w:t>Ste</w:t>
      </w:r>
      <w:r w:rsidRPr="00CE210F">
        <w:t>p</w:t>
      </w:r>
      <w:r>
        <w:t>s of Solar</w:t>
      </w:r>
      <w:r w:rsidRPr="00AA5370">
        <w:rPr>
          <w:caps/>
        </w:rPr>
        <w:t xml:space="preserve"> pv</w:t>
      </w:r>
      <w:r>
        <w:t xml:space="preserve"> System Design</w:t>
      </w:r>
      <w:bookmarkEnd w:id="0"/>
    </w:p>
    <w:p w14:paraId="619F230C" w14:textId="1083572C" w:rsidR="00BC4A28" w:rsidRDefault="00BC4A28" w:rsidP="0058468C">
      <w:pPr>
        <w:pStyle w:val="ListParagraph"/>
        <w:numPr>
          <w:ilvl w:val="0"/>
          <w:numId w:val="38"/>
        </w:numPr>
      </w:pPr>
      <w:r>
        <w:t xml:space="preserve">Load Assessment </w:t>
      </w:r>
      <w:r w:rsidR="00A218EA">
        <w:t xml:space="preserve">and </w:t>
      </w:r>
      <w:r>
        <w:t>Calculation</w:t>
      </w:r>
    </w:p>
    <w:p w14:paraId="19B3F7C5" w14:textId="64648D78" w:rsidR="00944148" w:rsidRDefault="00944148" w:rsidP="0058468C">
      <w:pPr>
        <w:pStyle w:val="ListParagraph"/>
        <w:numPr>
          <w:ilvl w:val="0"/>
          <w:numId w:val="38"/>
        </w:numPr>
      </w:pPr>
      <w:r>
        <w:t>Solar Resource Assessment</w:t>
      </w:r>
    </w:p>
    <w:p w14:paraId="39024E1B" w14:textId="77777777" w:rsidR="00B00F05" w:rsidRDefault="00B00F05" w:rsidP="0058468C">
      <w:pPr>
        <w:pStyle w:val="ListParagraph"/>
        <w:numPr>
          <w:ilvl w:val="0"/>
          <w:numId w:val="38"/>
        </w:numPr>
      </w:pPr>
      <w:r>
        <w:t>Survey and Investigation</w:t>
      </w:r>
    </w:p>
    <w:p w14:paraId="5700925C" w14:textId="77777777" w:rsidR="00B00F05" w:rsidRDefault="00B00F05" w:rsidP="0058468C">
      <w:pPr>
        <w:pStyle w:val="ListParagraph"/>
        <w:numPr>
          <w:ilvl w:val="0"/>
          <w:numId w:val="38"/>
        </w:numPr>
      </w:pPr>
      <w:r>
        <w:t>System Design</w:t>
      </w:r>
    </w:p>
    <w:p w14:paraId="34320B9D" w14:textId="5023A5AF" w:rsidR="0058468C" w:rsidRDefault="0058468C" w:rsidP="0058468C">
      <w:pPr>
        <w:pStyle w:val="Heading2"/>
      </w:pPr>
      <w:bookmarkStart w:id="1" w:name="_Toc118232402"/>
      <w:r>
        <w:t>Load Assessment and Calculation</w:t>
      </w:r>
      <w:bookmarkEnd w:id="1"/>
    </w:p>
    <w:p w14:paraId="3C7B50C3" w14:textId="02981966" w:rsidR="004B172A" w:rsidRPr="004B172A" w:rsidRDefault="00872608" w:rsidP="0058468C">
      <w:r>
        <w:t>The im</w:t>
      </w:r>
      <w:r w:rsidRPr="004B172A">
        <w:t>p</w:t>
      </w:r>
      <w:r>
        <w:t>ortant as</w:t>
      </w:r>
      <w:r w:rsidRPr="004B172A">
        <w:t>p</w:t>
      </w:r>
      <w:r>
        <w:t xml:space="preserve">ect of designing </w:t>
      </w:r>
      <w:r w:rsidR="004B172A" w:rsidRPr="004B172A">
        <w:t xml:space="preserve">solar PV system </w:t>
      </w:r>
      <w:r>
        <w:t xml:space="preserve">is estimation of </w:t>
      </w:r>
      <w:r w:rsidR="004B172A" w:rsidRPr="004B172A">
        <w:t xml:space="preserve">energy consumed by the installed load in one day. </w:t>
      </w:r>
      <w:r>
        <w:t>A</w:t>
      </w:r>
      <w:r w:rsidR="004B172A" w:rsidRPr="004B172A">
        <w:t xml:space="preserve">ccurate calculation of the load </w:t>
      </w:r>
      <w:r>
        <w:t xml:space="preserve">is crucial as failure to do so </w:t>
      </w:r>
      <w:r w:rsidR="004B172A" w:rsidRPr="004B172A">
        <w:t xml:space="preserve">may lead to system failure or high loss of load probability. </w:t>
      </w:r>
      <w:r>
        <w:t>Generally, initially during the load calculation,</w:t>
      </w:r>
      <w:r w:rsidR="004B172A" w:rsidRPr="004B172A">
        <w:t xml:space="preserve"> a table of daily consumption of electrical energy by various appliances </w:t>
      </w:r>
      <w:r>
        <w:t xml:space="preserve">as required </w:t>
      </w:r>
      <w:r w:rsidR="004B172A" w:rsidRPr="004B172A">
        <w:t>to be powered by the solar PV</w:t>
      </w:r>
      <w:r>
        <w:t xml:space="preserve">, is </w:t>
      </w:r>
      <w:r w:rsidRPr="004B172A">
        <w:t>p</w:t>
      </w:r>
      <w:r>
        <w:t>re</w:t>
      </w:r>
      <w:r w:rsidRPr="004B172A">
        <w:t>p</w:t>
      </w:r>
      <w:r>
        <w:t>ared</w:t>
      </w:r>
      <w:r w:rsidR="004B172A" w:rsidRPr="004B172A">
        <w:t xml:space="preserve">. </w:t>
      </w:r>
      <w:r>
        <w:t>Load refers to electrical energy required er day</w:t>
      </w:r>
      <w:r w:rsidR="004B172A" w:rsidRPr="004B172A">
        <w:t xml:space="preserve">. </w:t>
      </w:r>
      <w:r w:rsidR="00DF6460">
        <w:t>Before calculating the system load, there are few important as</w:t>
      </w:r>
      <w:r w:rsidR="00DF6460" w:rsidRPr="004B172A">
        <w:t>p</w:t>
      </w:r>
      <w:r w:rsidR="00DF6460">
        <w:t>ects to consider which are</w:t>
      </w:r>
    </w:p>
    <w:p w14:paraId="61D60C93" w14:textId="77777777" w:rsidR="004B172A" w:rsidRPr="004B172A" w:rsidRDefault="004B172A" w:rsidP="0058468C">
      <w:pPr>
        <w:pStyle w:val="ListParagraph"/>
        <w:numPr>
          <w:ilvl w:val="0"/>
          <w:numId w:val="39"/>
        </w:numPr>
      </w:pPr>
      <w:r w:rsidRPr="004B172A">
        <w:t>Accurate Load Knowledge</w:t>
      </w:r>
    </w:p>
    <w:p w14:paraId="6BAD4508" w14:textId="77777777" w:rsidR="004B172A" w:rsidRPr="004B172A" w:rsidRDefault="004B172A" w:rsidP="0058468C">
      <w:pPr>
        <w:pStyle w:val="ListParagraph"/>
        <w:numPr>
          <w:ilvl w:val="0"/>
          <w:numId w:val="39"/>
        </w:numPr>
      </w:pPr>
      <w:r w:rsidRPr="004B172A">
        <w:t>Load Efficiency</w:t>
      </w:r>
    </w:p>
    <w:p w14:paraId="713E37BE" w14:textId="77777777" w:rsidR="004B172A" w:rsidRPr="004B172A" w:rsidRDefault="004B172A" w:rsidP="0058468C">
      <w:pPr>
        <w:pStyle w:val="ListParagraph"/>
        <w:numPr>
          <w:ilvl w:val="0"/>
          <w:numId w:val="39"/>
        </w:numPr>
      </w:pPr>
      <w:r w:rsidRPr="004B172A">
        <w:t>Load Profile</w:t>
      </w:r>
    </w:p>
    <w:p w14:paraId="7AED6D54" w14:textId="77777777" w:rsidR="004B172A" w:rsidRPr="004B172A" w:rsidRDefault="004B172A" w:rsidP="0058468C">
      <w:pPr>
        <w:pStyle w:val="ListParagraph"/>
        <w:numPr>
          <w:ilvl w:val="0"/>
          <w:numId w:val="39"/>
        </w:numPr>
      </w:pPr>
      <w:r w:rsidRPr="004B172A">
        <w:t>AC or DC Load</w:t>
      </w:r>
    </w:p>
    <w:p w14:paraId="018832B8" w14:textId="2B06AB9A" w:rsidR="004B172A" w:rsidRDefault="004B172A" w:rsidP="0058468C">
      <w:pPr>
        <w:pStyle w:val="ListParagraph"/>
        <w:numPr>
          <w:ilvl w:val="0"/>
          <w:numId w:val="39"/>
        </w:numPr>
      </w:pPr>
      <w:r w:rsidRPr="004B172A">
        <w:t>Apparent and Real Power Consideration</w:t>
      </w:r>
    </w:p>
    <w:p w14:paraId="39F1FF99" w14:textId="31027CB1" w:rsidR="00F85C87" w:rsidRDefault="00F85C87" w:rsidP="00F85C87"/>
    <w:p w14:paraId="47765E6E" w14:textId="23116A6B" w:rsidR="00F85C87" w:rsidRDefault="00F85C87" w:rsidP="00F85C87"/>
    <w:p w14:paraId="6E2C5725" w14:textId="77777777" w:rsidR="00F85C87" w:rsidRDefault="00F85C87" w:rsidP="00F85C87"/>
    <w:p w14:paraId="5C0FF15D" w14:textId="02C762F7" w:rsidR="0058468C" w:rsidRDefault="004B172A" w:rsidP="0058468C">
      <w:pPr>
        <w:pStyle w:val="Heading3"/>
      </w:pPr>
      <w:bookmarkStart w:id="2" w:name="_Toc118232403"/>
      <w:r w:rsidRPr="004B172A">
        <w:lastRenderedPageBreak/>
        <w:t>Accurate load knowledge</w:t>
      </w:r>
      <w:bookmarkEnd w:id="2"/>
    </w:p>
    <w:p w14:paraId="72A05DEE" w14:textId="6D24751A" w:rsidR="004B172A" w:rsidRDefault="00F85C87" w:rsidP="0058468C">
      <w:r>
        <w:t>T</w:t>
      </w:r>
      <w:r w:rsidR="004B172A" w:rsidRPr="004B172A">
        <w:t>he entire solar PV system design will be based on the size of the load. If the information is inaccurate, the initial cost will be too high or the battery and array/module could be too small and the system will eventually fail.</w:t>
      </w:r>
    </w:p>
    <w:p w14:paraId="67411063" w14:textId="1C7883BC" w:rsidR="00414128" w:rsidRDefault="004B172A" w:rsidP="00414128">
      <w:pPr>
        <w:pStyle w:val="Heading3"/>
      </w:pPr>
      <w:bookmarkStart w:id="3" w:name="_Toc118232404"/>
      <w:r w:rsidRPr="004B172A">
        <w:t>Load efficiency</w:t>
      </w:r>
      <w:bookmarkEnd w:id="3"/>
      <w:r w:rsidRPr="004B172A">
        <w:t xml:space="preserve"> </w:t>
      </w:r>
    </w:p>
    <w:p w14:paraId="0D406B20" w14:textId="6DC986B0" w:rsidR="004B172A" w:rsidRPr="004B172A" w:rsidRDefault="004B172A" w:rsidP="00414128">
      <w:r w:rsidRPr="004B172A">
        <w:t>Improving load efficiency is the quickest way to reduce PV power system cost. A more efficient load device may even be slightly more expensive than an existing or conventional load device (for example CFL against incandescent lamps).</w:t>
      </w:r>
    </w:p>
    <w:p w14:paraId="267C3A01" w14:textId="674FE351" w:rsidR="00414128" w:rsidRDefault="004B172A" w:rsidP="00414128">
      <w:pPr>
        <w:pStyle w:val="Heading3"/>
      </w:pPr>
      <w:bookmarkStart w:id="4" w:name="_Toc118232405"/>
      <w:r w:rsidRPr="004B172A">
        <w:t>Load profile throughout the year</w:t>
      </w:r>
      <w:bookmarkEnd w:id="4"/>
    </w:p>
    <w:p w14:paraId="080D9DA9" w14:textId="1BA6C8DF" w:rsidR="004B172A" w:rsidRPr="004B172A" w:rsidRDefault="00414128" w:rsidP="00414128">
      <w:r>
        <w:t>I</w:t>
      </w:r>
      <w:r w:rsidR="00DF6460">
        <w:t>t is im</w:t>
      </w:r>
      <w:r w:rsidR="00DF6460" w:rsidRPr="004B172A">
        <w:t>p</w:t>
      </w:r>
      <w:r w:rsidR="00DF6460">
        <w:t xml:space="preserve">ortant to </w:t>
      </w:r>
      <w:r w:rsidR="00DF6460" w:rsidRPr="004B172A">
        <w:t>p</w:t>
      </w:r>
      <w:r w:rsidR="00DF6460">
        <w:t>re</w:t>
      </w:r>
      <w:r w:rsidR="00DF6460" w:rsidRPr="004B172A">
        <w:t>p</w:t>
      </w:r>
      <w:r w:rsidR="00DF6460">
        <w:t xml:space="preserve">are load </w:t>
      </w:r>
      <w:r w:rsidR="00DF6460" w:rsidRPr="004B172A">
        <w:t>p</w:t>
      </w:r>
      <w:r w:rsidR="00DF6460">
        <w:t xml:space="preserve">rofile according to season as well as on the basis of </w:t>
      </w:r>
      <w:r w:rsidR="004B172A" w:rsidRPr="004B172A">
        <w:t>daily, weekly, monthly or yearly averag</w:t>
      </w:r>
      <w:r w:rsidR="00DF6460">
        <w:t xml:space="preserve">e, as it reflects the </w:t>
      </w:r>
      <w:r w:rsidR="00DF6460" w:rsidRPr="004B172A">
        <w:t>p</w:t>
      </w:r>
      <w:r w:rsidR="00DF6460">
        <w:t>ro</w:t>
      </w:r>
      <w:r w:rsidR="00DF6460" w:rsidRPr="004B172A">
        <w:t>p</w:t>
      </w:r>
      <w:r w:rsidR="00DF6460">
        <w:t>er fluctuation in available energy, tem</w:t>
      </w:r>
      <w:r w:rsidR="00DF6460" w:rsidRPr="004B172A">
        <w:t>p</w:t>
      </w:r>
      <w:r w:rsidR="00DF6460">
        <w:t xml:space="preserve">erature, consumer </w:t>
      </w:r>
      <w:r w:rsidR="00DF6460" w:rsidRPr="004B172A">
        <w:t>p</w:t>
      </w:r>
      <w:r w:rsidR="00DF6460">
        <w:t xml:space="preserve">atterns etc. </w:t>
      </w:r>
      <w:r w:rsidR="004B172A" w:rsidRPr="004B172A">
        <w:t xml:space="preserve"> for the load is useful for rough system sizing, but seasonal variation of the load throughout the year will influence the choice of tilt angle for the array and the final array and battery size. The insolation on a flat surface varies greatly, with the least during the winter and the greatest during the summer. Now if the load demand is small in winter and large in summer, as with air cooling loads or refrigerators or water pumping for irrigation as well as drinking purpose, then tilting the array in optimum angle for summer days will give an insolation profile that best matches the load profile</w:t>
      </w:r>
    </w:p>
    <w:p w14:paraId="632338C1" w14:textId="20F5CA65" w:rsidR="00414128" w:rsidRDefault="004B172A" w:rsidP="00414128">
      <w:pPr>
        <w:pStyle w:val="Heading3"/>
      </w:pPr>
      <w:bookmarkStart w:id="5" w:name="_Toc118232406"/>
      <w:r w:rsidRPr="004B172A">
        <w:t>AC or DC</w:t>
      </w:r>
      <w:bookmarkEnd w:id="5"/>
    </w:p>
    <w:p w14:paraId="273DAE6B" w14:textId="6874C7D6" w:rsidR="004B172A" w:rsidRPr="004B172A" w:rsidRDefault="004B172A" w:rsidP="00414128">
      <w:r w:rsidRPr="004B172A">
        <w:t>As far as possible DC loads should be preferred over AC loads to minimize the cost and avoid use of inverters. Use of inverters add the cost, reduces system reliability and introduce power loss.</w:t>
      </w:r>
    </w:p>
    <w:p w14:paraId="44092F5E" w14:textId="7B54AFBD" w:rsidR="00414128" w:rsidRDefault="004B172A" w:rsidP="00323492">
      <w:pPr>
        <w:pStyle w:val="Heading3"/>
      </w:pPr>
      <w:bookmarkStart w:id="6" w:name="_Toc118232407"/>
      <w:r w:rsidRPr="004B172A">
        <w:t>Apparent and real power consideration</w:t>
      </w:r>
      <w:bookmarkEnd w:id="6"/>
    </w:p>
    <w:p w14:paraId="045909BA" w14:textId="64991A3D" w:rsidR="004B172A" w:rsidRPr="004B172A" w:rsidRDefault="004B172A" w:rsidP="00414128">
      <w:r w:rsidRPr="004B172A">
        <w:t xml:space="preserve">For sizing purpose, the real power in watts consumed in the load is the value needed. For wiring design and inverter choice, the apparent power will be important because the current that will be flowing in the wires into a heavily inductive load will be greater than what would be calculated by just dividing watts by volts. </w:t>
      </w:r>
      <w:r w:rsidR="00716D83" w:rsidRPr="004B172A">
        <w:t>Also,</w:t>
      </w:r>
      <w:r w:rsidRPr="004B172A">
        <w:t xml:space="preserve"> the inverter must be chosen so that it can handle the expected apparent power (or the power factor) of the loads.</w:t>
      </w:r>
    </w:p>
    <w:p w14:paraId="62BFCA9F" w14:textId="04429233" w:rsidR="004B172A" w:rsidRPr="004B172A" w:rsidRDefault="004B172A" w:rsidP="00323492">
      <w:r w:rsidRPr="004B172A">
        <w:lastRenderedPageBreak/>
        <w:t>The load (or the energy consumed) is generally expressed in Watt-hours (W</w:t>
      </w:r>
      <w:r w:rsidR="00716D83">
        <w:t>-</w:t>
      </w:r>
      <w:r w:rsidRPr="004B172A">
        <w:t xml:space="preserve">h). But for more accurate sizing of the array and battery, sometimes the load is expressed in </w:t>
      </w:r>
      <w:r w:rsidR="00716D83" w:rsidRPr="004B172A">
        <w:t>Ampere</w:t>
      </w:r>
      <w:r w:rsidRPr="004B172A">
        <w:t xml:space="preserve">-hours (Ah). If </w:t>
      </w:r>
      <w:proofErr w:type="spellStart"/>
      <w:r w:rsidRPr="004B172A">
        <w:t>Wh</w:t>
      </w:r>
      <w:proofErr w:type="spellEnd"/>
      <w:r w:rsidRPr="004B172A">
        <w:t xml:space="preserve"> is known, Ah can be calculated </w:t>
      </w:r>
      <w:proofErr w:type="gramStart"/>
      <w:r w:rsidRPr="004B172A">
        <w:t>as :</w:t>
      </w:r>
      <w:proofErr w:type="gramEnd"/>
    </w:p>
    <w:p w14:paraId="72CD1930" w14:textId="7F6C0A46" w:rsidR="004B172A" w:rsidRPr="004B172A" w:rsidRDefault="004B172A" w:rsidP="00323492">
      <w:r w:rsidRPr="004B172A">
        <w:t xml:space="preserve">Ah = </w:t>
      </w:r>
      <w:proofErr w:type="spellStart"/>
      <w:r w:rsidRPr="004B172A">
        <w:t>Wh</w:t>
      </w:r>
      <w:proofErr w:type="spellEnd"/>
      <w:r w:rsidRPr="004B172A">
        <w:t xml:space="preserve"> / system voltage</w:t>
      </w:r>
      <w:r w:rsidRPr="004B172A">
        <w:tab/>
      </w:r>
    </w:p>
    <w:p w14:paraId="414C4810" w14:textId="77777777" w:rsidR="004B172A" w:rsidRPr="004B172A" w:rsidRDefault="004B172A" w:rsidP="00323492">
      <w:r w:rsidRPr="004B172A">
        <w:t xml:space="preserve">For </w:t>
      </w:r>
      <w:proofErr w:type="gramStart"/>
      <w:r w:rsidRPr="004B172A">
        <w:t>example</w:t>
      </w:r>
      <w:proofErr w:type="gramEnd"/>
      <w:r w:rsidRPr="004B172A">
        <w:t xml:space="preserve"> if a 12V DC operated 10 Watt lamp is turned on for 5 hours, then the total load is:</w:t>
      </w:r>
    </w:p>
    <w:p w14:paraId="267570F2" w14:textId="08EF6DC5" w:rsidR="004B172A" w:rsidRPr="004B172A" w:rsidRDefault="004B172A" w:rsidP="00323492">
      <w:r w:rsidRPr="004B172A">
        <w:t>W</w:t>
      </w:r>
      <w:r w:rsidR="00716D83">
        <w:t>-</w:t>
      </w:r>
      <w:r w:rsidRPr="004B172A">
        <w:t>h = 10 W x 5 hours = 50 Wh.</w:t>
      </w:r>
    </w:p>
    <w:p w14:paraId="027AB34F" w14:textId="77777777" w:rsidR="004B172A" w:rsidRPr="004B172A" w:rsidRDefault="004B172A" w:rsidP="00323492">
      <w:r w:rsidRPr="004B172A">
        <w:t>This value expressed in Ah would be 50/12 = 4.17 Ah.</w:t>
      </w:r>
    </w:p>
    <w:p w14:paraId="2BC96778" w14:textId="77777777" w:rsidR="00872608" w:rsidRPr="00872608" w:rsidRDefault="00872608" w:rsidP="00323492">
      <w:r w:rsidRPr="00872608">
        <w:t xml:space="preserve">Now if a color television with 60 W power consumption is operated from 220 V AC for 5 hours, then the </w:t>
      </w:r>
      <w:proofErr w:type="spellStart"/>
      <w:r w:rsidRPr="00872608">
        <w:t>Wh</w:t>
      </w:r>
      <w:proofErr w:type="spellEnd"/>
      <w:r w:rsidRPr="00872608">
        <w:t xml:space="preserve"> value would be 60 W x 5 hours = 300 </w:t>
      </w:r>
      <w:proofErr w:type="spellStart"/>
      <w:r w:rsidRPr="00872608">
        <w:t>Wh</w:t>
      </w:r>
      <w:proofErr w:type="spellEnd"/>
      <w:r w:rsidRPr="00872608">
        <w:t xml:space="preserve"> and in Ah it would be 300/220 = 1.36 Ah. </w:t>
      </w:r>
    </w:p>
    <w:p w14:paraId="0A1CEC1F" w14:textId="205F77BE" w:rsidR="00CF1A64" w:rsidRDefault="00A218EA" w:rsidP="008029C6">
      <w:r>
        <w:t>It is very im</w:t>
      </w:r>
      <w:r w:rsidRPr="00CE210F">
        <w:t>p</w:t>
      </w:r>
      <w:r>
        <w:t xml:space="preserve">ortant to accurately determine solar </w:t>
      </w:r>
      <w:r w:rsidR="00EA4A04" w:rsidRPr="00CE210F">
        <w:t>P</w:t>
      </w:r>
      <w:r w:rsidR="00EA4A04">
        <w:t>V</w:t>
      </w:r>
      <w:r>
        <w:t xml:space="preserve"> system load</w:t>
      </w:r>
      <w:r w:rsidR="00EA4A04">
        <w:t xml:space="preserve"> to correct determination of system size and system electricity generation and losses.</w:t>
      </w:r>
      <w:r w:rsidR="00CF1A64">
        <w:t xml:space="preserve"> As seasonal variation causes variation in energy generation, atmospheric temperature, consumer energy consumption patterns, it is important to consider the load profile according varying seasons. It is essential to plot estimated daily load curve for a </w:t>
      </w:r>
      <w:proofErr w:type="gramStart"/>
      <w:r w:rsidR="00CF1A64">
        <w:t>24 hour</w:t>
      </w:r>
      <w:proofErr w:type="gramEnd"/>
      <w:r w:rsidR="00CF1A64">
        <w:t xml:space="preserve"> period of a day in one hourly interval along with consideration for peak load</w:t>
      </w:r>
      <w:sdt>
        <w:sdtPr>
          <w:id w:val="-443461840"/>
          <w:citation/>
        </w:sdtPr>
        <w:sdtContent>
          <w:r w:rsidR="0058468C">
            <w:fldChar w:fldCharType="begin"/>
          </w:r>
          <w:r w:rsidR="0058468C">
            <w:instrText xml:space="preserve"> CITATION AEP22 \l 1033 </w:instrText>
          </w:r>
          <w:r w:rsidR="0058468C">
            <w:fldChar w:fldCharType="separate"/>
          </w:r>
          <w:r w:rsidR="00B00F05">
            <w:rPr>
              <w:noProof/>
            </w:rPr>
            <w:t xml:space="preserve"> (AEPC , 2022)</w:t>
          </w:r>
          <w:r w:rsidR="0058468C">
            <w:fldChar w:fldCharType="end"/>
          </w:r>
        </w:sdtContent>
      </w:sdt>
      <w:r w:rsidR="00CF1A64">
        <w:t>. The table below shows a sample of a demand analysis table</w:t>
      </w:r>
    </w:p>
    <w:tbl>
      <w:tblPr>
        <w:tblW w:w="8160" w:type="dxa"/>
        <w:tblInd w:w="118" w:type="dxa"/>
        <w:tblLook w:val="04A0" w:firstRow="1" w:lastRow="0" w:firstColumn="1" w:lastColumn="0" w:noHBand="0" w:noVBand="1"/>
      </w:tblPr>
      <w:tblGrid>
        <w:gridCol w:w="908"/>
        <w:gridCol w:w="1405"/>
        <w:gridCol w:w="1060"/>
        <w:gridCol w:w="930"/>
        <w:gridCol w:w="930"/>
        <w:gridCol w:w="932"/>
        <w:gridCol w:w="1365"/>
        <w:gridCol w:w="923"/>
      </w:tblGrid>
      <w:tr w:rsidR="00AE7F6F" w:rsidRPr="00AE7F6F" w14:paraId="13F2F757" w14:textId="77777777" w:rsidTr="00AE7F6F">
        <w:trPr>
          <w:trHeight w:val="1155"/>
        </w:trPr>
        <w:tc>
          <w:tcPr>
            <w:tcW w:w="90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50F46B6"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SN</w:t>
            </w:r>
          </w:p>
        </w:tc>
        <w:tc>
          <w:tcPr>
            <w:tcW w:w="1405" w:type="dxa"/>
            <w:tcBorders>
              <w:top w:val="single" w:sz="8" w:space="0" w:color="auto"/>
              <w:left w:val="nil"/>
              <w:bottom w:val="single" w:sz="8" w:space="0" w:color="auto"/>
              <w:right w:val="single" w:sz="4" w:space="0" w:color="auto"/>
            </w:tcBorders>
            <w:shd w:val="clear" w:color="auto" w:fill="auto"/>
            <w:vAlign w:val="center"/>
            <w:hideMark/>
          </w:tcPr>
          <w:p w14:paraId="36186532"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Electricity Uses</w:t>
            </w:r>
          </w:p>
        </w:tc>
        <w:tc>
          <w:tcPr>
            <w:tcW w:w="953" w:type="dxa"/>
            <w:tcBorders>
              <w:top w:val="single" w:sz="8" w:space="0" w:color="auto"/>
              <w:left w:val="nil"/>
              <w:bottom w:val="single" w:sz="8" w:space="0" w:color="auto"/>
              <w:right w:val="single" w:sz="4" w:space="0" w:color="auto"/>
            </w:tcBorders>
            <w:shd w:val="clear" w:color="auto" w:fill="auto"/>
            <w:vAlign w:val="center"/>
            <w:hideMark/>
          </w:tcPr>
          <w:p w14:paraId="60EF0807"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Quantity</w:t>
            </w:r>
          </w:p>
        </w:tc>
        <w:tc>
          <w:tcPr>
            <w:tcW w:w="930" w:type="dxa"/>
            <w:tcBorders>
              <w:top w:val="single" w:sz="8" w:space="0" w:color="auto"/>
              <w:left w:val="nil"/>
              <w:bottom w:val="single" w:sz="8" w:space="0" w:color="auto"/>
              <w:right w:val="single" w:sz="4" w:space="0" w:color="auto"/>
            </w:tcBorders>
            <w:shd w:val="clear" w:color="auto" w:fill="auto"/>
            <w:vAlign w:val="center"/>
            <w:hideMark/>
          </w:tcPr>
          <w:p w14:paraId="4D13DEB7"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Watts per Unit</w:t>
            </w:r>
          </w:p>
        </w:tc>
        <w:tc>
          <w:tcPr>
            <w:tcW w:w="930" w:type="dxa"/>
            <w:tcBorders>
              <w:top w:val="single" w:sz="8" w:space="0" w:color="auto"/>
              <w:left w:val="nil"/>
              <w:bottom w:val="single" w:sz="8" w:space="0" w:color="auto"/>
              <w:right w:val="single" w:sz="4" w:space="0" w:color="auto"/>
            </w:tcBorders>
            <w:shd w:val="clear" w:color="auto" w:fill="auto"/>
            <w:vAlign w:val="center"/>
            <w:hideMark/>
          </w:tcPr>
          <w:p w14:paraId="0E53FB15"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Total Watts</w:t>
            </w:r>
          </w:p>
        </w:tc>
        <w:tc>
          <w:tcPr>
            <w:tcW w:w="932" w:type="dxa"/>
            <w:tcBorders>
              <w:top w:val="single" w:sz="8" w:space="0" w:color="auto"/>
              <w:left w:val="nil"/>
              <w:bottom w:val="single" w:sz="8" w:space="0" w:color="auto"/>
              <w:right w:val="single" w:sz="4" w:space="0" w:color="auto"/>
            </w:tcBorders>
            <w:shd w:val="clear" w:color="auto" w:fill="auto"/>
            <w:vAlign w:val="center"/>
            <w:hideMark/>
          </w:tcPr>
          <w:p w14:paraId="46D41DFC"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Uses Hours per day</w:t>
            </w:r>
          </w:p>
        </w:tc>
        <w:tc>
          <w:tcPr>
            <w:tcW w:w="1179" w:type="dxa"/>
            <w:tcBorders>
              <w:top w:val="single" w:sz="8" w:space="0" w:color="auto"/>
              <w:left w:val="nil"/>
              <w:bottom w:val="single" w:sz="8" w:space="0" w:color="auto"/>
              <w:right w:val="single" w:sz="4" w:space="0" w:color="auto"/>
            </w:tcBorders>
            <w:shd w:val="clear" w:color="auto" w:fill="auto"/>
            <w:vAlign w:val="center"/>
            <w:hideMark/>
          </w:tcPr>
          <w:p w14:paraId="528F1FB7"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Coincidence Load Factor</w:t>
            </w:r>
          </w:p>
        </w:tc>
        <w:tc>
          <w:tcPr>
            <w:tcW w:w="923" w:type="dxa"/>
            <w:tcBorders>
              <w:top w:val="single" w:sz="8" w:space="0" w:color="auto"/>
              <w:left w:val="nil"/>
              <w:bottom w:val="single" w:sz="8" w:space="0" w:color="auto"/>
              <w:right w:val="single" w:sz="8" w:space="0" w:color="auto"/>
            </w:tcBorders>
            <w:shd w:val="clear" w:color="auto" w:fill="auto"/>
            <w:vAlign w:val="center"/>
            <w:hideMark/>
          </w:tcPr>
          <w:p w14:paraId="57C0A125"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Watt hour per day</w:t>
            </w:r>
          </w:p>
        </w:tc>
      </w:tr>
      <w:tr w:rsidR="00AE7F6F" w:rsidRPr="00AE7F6F" w14:paraId="7ACFF021" w14:textId="77777777" w:rsidTr="00AE7F6F">
        <w:trPr>
          <w:trHeight w:val="300"/>
        </w:trPr>
        <w:tc>
          <w:tcPr>
            <w:tcW w:w="908" w:type="dxa"/>
            <w:tcBorders>
              <w:top w:val="nil"/>
              <w:left w:val="single" w:sz="8" w:space="0" w:color="auto"/>
              <w:bottom w:val="single" w:sz="4" w:space="0" w:color="auto"/>
              <w:right w:val="single" w:sz="4" w:space="0" w:color="auto"/>
            </w:tcBorders>
            <w:shd w:val="clear" w:color="auto" w:fill="auto"/>
            <w:vAlign w:val="center"/>
            <w:hideMark/>
          </w:tcPr>
          <w:p w14:paraId="6B07717C" w14:textId="77777777" w:rsidR="00AE7F6F" w:rsidRPr="00AE7F6F" w:rsidRDefault="00AE7F6F" w:rsidP="00AE7F6F">
            <w:pPr>
              <w:spacing w:after="0" w:line="240" w:lineRule="auto"/>
              <w:jc w:val="left"/>
              <w:rPr>
                <w:rFonts w:eastAsia="Times New Roman"/>
                <w:b/>
                <w:bCs/>
                <w:color w:val="000000"/>
              </w:rPr>
            </w:pPr>
            <w:r w:rsidRPr="00AE7F6F">
              <w:rPr>
                <w:rFonts w:eastAsia="Times New Roman"/>
                <w:b/>
                <w:bCs/>
                <w:color w:val="000000"/>
                <w:sz w:val="22"/>
                <w:szCs w:val="22"/>
              </w:rPr>
              <w:t>1</w:t>
            </w:r>
          </w:p>
        </w:tc>
        <w:tc>
          <w:tcPr>
            <w:tcW w:w="7252" w:type="dxa"/>
            <w:gridSpan w:val="7"/>
            <w:tcBorders>
              <w:top w:val="nil"/>
              <w:left w:val="nil"/>
              <w:bottom w:val="single" w:sz="4" w:space="0" w:color="auto"/>
              <w:right w:val="single" w:sz="8" w:space="0" w:color="000000"/>
            </w:tcBorders>
            <w:shd w:val="clear" w:color="auto" w:fill="auto"/>
            <w:vAlign w:val="center"/>
            <w:hideMark/>
          </w:tcPr>
          <w:p w14:paraId="17999AAF" w14:textId="77777777" w:rsidR="00AE7F6F" w:rsidRPr="00AE7F6F" w:rsidRDefault="00AE7F6F" w:rsidP="00AE7F6F">
            <w:pPr>
              <w:spacing w:after="0" w:line="240" w:lineRule="auto"/>
              <w:jc w:val="left"/>
              <w:rPr>
                <w:rFonts w:eastAsia="Times New Roman"/>
                <w:b/>
                <w:bCs/>
                <w:color w:val="000000"/>
              </w:rPr>
            </w:pPr>
            <w:r w:rsidRPr="00AE7F6F">
              <w:rPr>
                <w:rFonts w:eastAsia="Times New Roman"/>
                <w:b/>
                <w:bCs/>
                <w:color w:val="000000"/>
                <w:sz w:val="22"/>
                <w:szCs w:val="22"/>
              </w:rPr>
              <w:t>Households</w:t>
            </w:r>
          </w:p>
        </w:tc>
      </w:tr>
      <w:tr w:rsidR="00AE7F6F" w:rsidRPr="00AE7F6F" w14:paraId="5C442C01" w14:textId="77777777" w:rsidTr="00AE7F6F">
        <w:trPr>
          <w:trHeight w:val="600"/>
        </w:trPr>
        <w:tc>
          <w:tcPr>
            <w:tcW w:w="908" w:type="dxa"/>
            <w:tcBorders>
              <w:top w:val="nil"/>
              <w:left w:val="single" w:sz="8" w:space="0" w:color="auto"/>
              <w:bottom w:val="single" w:sz="4" w:space="0" w:color="auto"/>
              <w:right w:val="single" w:sz="4" w:space="0" w:color="auto"/>
            </w:tcBorders>
            <w:shd w:val="clear" w:color="auto" w:fill="auto"/>
            <w:vAlign w:val="center"/>
            <w:hideMark/>
          </w:tcPr>
          <w:p w14:paraId="163C29E9"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1.1</w:t>
            </w:r>
          </w:p>
        </w:tc>
        <w:tc>
          <w:tcPr>
            <w:tcW w:w="1405" w:type="dxa"/>
            <w:tcBorders>
              <w:top w:val="nil"/>
              <w:left w:val="nil"/>
              <w:bottom w:val="single" w:sz="4" w:space="0" w:color="auto"/>
              <w:right w:val="single" w:sz="4" w:space="0" w:color="auto"/>
            </w:tcBorders>
            <w:shd w:val="clear" w:color="auto" w:fill="auto"/>
            <w:vAlign w:val="center"/>
            <w:hideMark/>
          </w:tcPr>
          <w:p w14:paraId="1D20964E"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Main Room Light</w:t>
            </w:r>
          </w:p>
        </w:tc>
        <w:tc>
          <w:tcPr>
            <w:tcW w:w="953" w:type="dxa"/>
            <w:tcBorders>
              <w:top w:val="nil"/>
              <w:left w:val="nil"/>
              <w:bottom w:val="single" w:sz="4" w:space="0" w:color="auto"/>
              <w:right w:val="single" w:sz="4" w:space="0" w:color="auto"/>
            </w:tcBorders>
            <w:shd w:val="clear" w:color="auto" w:fill="auto"/>
            <w:vAlign w:val="center"/>
            <w:hideMark/>
          </w:tcPr>
          <w:p w14:paraId="0632ECD4"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4</w:t>
            </w:r>
          </w:p>
        </w:tc>
        <w:tc>
          <w:tcPr>
            <w:tcW w:w="930" w:type="dxa"/>
            <w:tcBorders>
              <w:top w:val="nil"/>
              <w:left w:val="nil"/>
              <w:bottom w:val="single" w:sz="4" w:space="0" w:color="auto"/>
              <w:right w:val="single" w:sz="4" w:space="0" w:color="auto"/>
            </w:tcBorders>
            <w:shd w:val="clear" w:color="auto" w:fill="auto"/>
            <w:vAlign w:val="center"/>
            <w:hideMark/>
          </w:tcPr>
          <w:p w14:paraId="6AB44739"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10</w:t>
            </w:r>
          </w:p>
        </w:tc>
        <w:tc>
          <w:tcPr>
            <w:tcW w:w="930" w:type="dxa"/>
            <w:tcBorders>
              <w:top w:val="nil"/>
              <w:left w:val="nil"/>
              <w:bottom w:val="single" w:sz="4" w:space="0" w:color="auto"/>
              <w:right w:val="single" w:sz="4" w:space="0" w:color="auto"/>
            </w:tcBorders>
            <w:shd w:val="clear" w:color="auto" w:fill="auto"/>
            <w:vAlign w:val="center"/>
            <w:hideMark/>
          </w:tcPr>
          <w:p w14:paraId="211D371E"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40</w:t>
            </w:r>
          </w:p>
        </w:tc>
        <w:tc>
          <w:tcPr>
            <w:tcW w:w="932" w:type="dxa"/>
            <w:tcBorders>
              <w:top w:val="nil"/>
              <w:left w:val="nil"/>
              <w:bottom w:val="single" w:sz="4" w:space="0" w:color="auto"/>
              <w:right w:val="single" w:sz="4" w:space="0" w:color="auto"/>
            </w:tcBorders>
            <w:shd w:val="clear" w:color="auto" w:fill="auto"/>
            <w:vAlign w:val="center"/>
            <w:hideMark/>
          </w:tcPr>
          <w:p w14:paraId="78D83277"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5</w:t>
            </w:r>
          </w:p>
        </w:tc>
        <w:tc>
          <w:tcPr>
            <w:tcW w:w="1179" w:type="dxa"/>
            <w:tcBorders>
              <w:top w:val="nil"/>
              <w:left w:val="nil"/>
              <w:bottom w:val="single" w:sz="4" w:space="0" w:color="auto"/>
              <w:right w:val="single" w:sz="4" w:space="0" w:color="auto"/>
            </w:tcBorders>
            <w:shd w:val="clear" w:color="auto" w:fill="auto"/>
            <w:vAlign w:val="center"/>
            <w:hideMark/>
          </w:tcPr>
          <w:p w14:paraId="191504C1"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85%</w:t>
            </w:r>
          </w:p>
        </w:tc>
        <w:tc>
          <w:tcPr>
            <w:tcW w:w="923" w:type="dxa"/>
            <w:tcBorders>
              <w:top w:val="nil"/>
              <w:left w:val="nil"/>
              <w:bottom w:val="single" w:sz="4" w:space="0" w:color="auto"/>
              <w:right w:val="single" w:sz="8" w:space="0" w:color="auto"/>
            </w:tcBorders>
            <w:shd w:val="clear" w:color="auto" w:fill="auto"/>
            <w:vAlign w:val="center"/>
            <w:hideMark/>
          </w:tcPr>
          <w:p w14:paraId="56642DF6"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170</w:t>
            </w:r>
          </w:p>
        </w:tc>
      </w:tr>
      <w:tr w:rsidR="00AE7F6F" w:rsidRPr="00AE7F6F" w14:paraId="12940515" w14:textId="77777777" w:rsidTr="00AE7F6F">
        <w:trPr>
          <w:trHeight w:val="300"/>
        </w:trPr>
        <w:tc>
          <w:tcPr>
            <w:tcW w:w="908" w:type="dxa"/>
            <w:tcBorders>
              <w:top w:val="nil"/>
              <w:left w:val="single" w:sz="8" w:space="0" w:color="auto"/>
              <w:bottom w:val="single" w:sz="4" w:space="0" w:color="auto"/>
              <w:right w:val="single" w:sz="4" w:space="0" w:color="auto"/>
            </w:tcBorders>
            <w:shd w:val="clear" w:color="auto" w:fill="auto"/>
            <w:vAlign w:val="center"/>
            <w:hideMark/>
          </w:tcPr>
          <w:p w14:paraId="3E5902F2"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1.2</w:t>
            </w:r>
          </w:p>
        </w:tc>
        <w:tc>
          <w:tcPr>
            <w:tcW w:w="1405" w:type="dxa"/>
            <w:tcBorders>
              <w:top w:val="nil"/>
              <w:left w:val="nil"/>
              <w:bottom w:val="single" w:sz="4" w:space="0" w:color="auto"/>
              <w:right w:val="single" w:sz="4" w:space="0" w:color="auto"/>
            </w:tcBorders>
            <w:shd w:val="clear" w:color="auto" w:fill="auto"/>
            <w:vAlign w:val="center"/>
            <w:hideMark/>
          </w:tcPr>
          <w:p w14:paraId="77D2DCEC"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TV</w:t>
            </w:r>
          </w:p>
        </w:tc>
        <w:tc>
          <w:tcPr>
            <w:tcW w:w="953" w:type="dxa"/>
            <w:tcBorders>
              <w:top w:val="nil"/>
              <w:left w:val="nil"/>
              <w:bottom w:val="single" w:sz="4" w:space="0" w:color="auto"/>
              <w:right w:val="single" w:sz="4" w:space="0" w:color="auto"/>
            </w:tcBorders>
            <w:shd w:val="clear" w:color="auto" w:fill="auto"/>
            <w:vAlign w:val="center"/>
            <w:hideMark/>
          </w:tcPr>
          <w:p w14:paraId="6F722FDC"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w:t>
            </w:r>
          </w:p>
        </w:tc>
        <w:tc>
          <w:tcPr>
            <w:tcW w:w="930" w:type="dxa"/>
            <w:tcBorders>
              <w:top w:val="nil"/>
              <w:left w:val="nil"/>
              <w:bottom w:val="single" w:sz="4" w:space="0" w:color="auto"/>
              <w:right w:val="single" w:sz="4" w:space="0" w:color="auto"/>
            </w:tcBorders>
            <w:shd w:val="clear" w:color="auto" w:fill="auto"/>
            <w:vAlign w:val="center"/>
            <w:hideMark/>
          </w:tcPr>
          <w:p w14:paraId="0AA2FAF1"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60</w:t>
            </w:r>
          </w:p>
        </w:tc>
        <w:tc>
          <w:tcPr>
            <w:tcW w:w="930" w:type="dxa"/>
            <w:tcBorders>
              <w:top w:val="nil"/>
              <w:left w:val="nil"/>
              <w:bottom w:val="single" w:sz="4" w:space="0" w:color="auto"/>
              <w:right w:val="single" w:sz="4" w:space="0" w:color="auto"/>
            </w:tcBorders>
            <w:shd w:val="clear" w:color="auto" w:fill="auto"/>
            <w:vAlign w:val="center"/>
            <w:hideMark/>
          </w:tcPr>
          <w:p w14:paraId="2981B84F"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60</w:t>
            </w:r>
          </w:p>
        </w:tc>
        <w:tc>
          <w:tcPr>
            <w:tcW w:w="932" w:type="dxa"/>
            <w:tcBorders>
              <w:top w:val="nil"/>
              <w:left w:val="nil"/>
              <w:bottom w:val="single" w:sz="4" w:space="0" w:color="auto"/>
              <w:right w:val="single" w:sz="4" w:space="0" w:color="auto"/>
            </w:tcBorders>
            <w:shd w:val="clear" w:color="auto" w:fill="auto"/>
            <w:vAlign w:val="center"/>
            <w:hideMark/>
          </w:tcPr>
          <w:p w14:paraId="7088707C"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4</w:t>
            </w:r>
          </w:p>
        </w:tc>
        <w:tc>
          <w:tcPr>
            <w:tcW w:w="1179" w:type="dxa"/>
            <w:tcBorders>
              <w:top w:val="nil"/>
              <w:left w:val="nil"/>
              <w:bottom w:val="single" w:sz="4" w:space="0" w:color="auto"/>
              <w:right w:val="single" w:sz="4" w:space="0" w:color="auto"/>
            </w:tcBorders>
            <w:shd w:val="clear" w:color="auto" w:fill="auto"/>
            <w:vAlign w:val="center"/>
            <w:hideMark/>
          </w:tcPr>
          <w:p w14:paraId="3D503152"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40%</w:t>
            </w:r>
          </w:p>
        </w:tc>
        <w:tc>
          <w:tcPr>
            <w:tcW w:w="923" w:type="dxa"/>
            <w:tcBorders>
              <w:top w:val="nil"/>
              <w:left w:val="nil"/>
              <w:bottom w:val="single" w:sz="4" w:space="0" w:color="auto"/>
              <w:right w:val="single" w:sz="8" w:space="0" w:color="auto"/>
            </w:tcBorders>
            <w:shd w:val="clear" w:color="auto" w:fill="auto"/>
            <w:vAlign w:val="center"/>
            <w:hideMark/>
          </w:tcPr>
          <w:p w14:paraId="4880DC66"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96</w:t>
            </w:r>
          </w:p>
        </w:tc>
      </w:tr>
      <w:tr w:rsidR="00AE7F6F" w:rsidRPr="00AE7F6F" w14:paraId="1C5EF037" w14:textId="77777777" w:rsidTr="00AE7F6F">
        <w:trPr>
          <w:trHeight w:val="315"/>
        </w:trPr>
        <w:tc>
          <w:tcPr>
            <w:tcW w:w="908" w:type="dxa"/>
            <w:tcBorders>
              <w:top w:val="nil"/>
              <w:left w:val="single" w:sz="8" w:space="0" w:color="auto"/>
              <w:bottom w:val="single" w:sz="8" w:space="0" w:color="auto"/>
              <w:right w:val="single" w:sz="4" w:space="0" w:color="auto"/>
            </w:tcBorders>
            <w:shd w:val="clear" w:color="auto" w:fill="auto"/>
            <w:vAlign w:val="center"/>
            <w:hideMark/>
          </w:tcPr>
          <w:p w14:paraId="5393A9CE"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1.3</w:t>
            </w:r>
          </w:p>
        </w:tc>
        <w:tc>
          <w:tcPr>
            <w:tcW w:w="1405" w:type="dxa"/>
            <w:tcBorders>
              <w:top w:val="nil"/>
              <w:left w:val="nil"/>
              <w:bottom w:val="single" w:sz="8" w:space="0" w:color="auto"/>
              <w:right w:val="single" w:sz="4" w:space="0" w:color="auto"/>
            </w:tcBorders>
            <w:shd w:val="clear" w:color="auto" w:fill="auto"/>
            <w:vAlign w:val="center"/>
            <w:hideMark/>
          </w:tcPr>
          <w:p w14:paraId="62E61FFF"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Fan</w:t>
            </w:r>
          </w:p>
        </w:tc>
        <w:tc>
          <w:tcPr>
            <w:tcW w:w="953" w:type="dxa"/>
            <w:tcBorders>
              <w:top w:val="nil"/>
              <w:left w:val="nil"/>
              <w:bottom w:val="single" w:sz="8" w:space="0" w:color="auto"/>
              <w:right w:val="single" w:sz="4" w:space="0" w:color="auto"/>
            </w:tcBorders>
            <w:shd w:val="clear" w:color="auto" w:fill="auto"/>
            <w:vAlign w:val="center"/>
            <w:hideMark/>
          </w:tcPr>
          <w:p w14:paraId="31666383"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2</w:t>
            </w:r>
          </w:p>
        </w:tc>
        <w:tc>
          <w:tcPr>
            <w:tcW w:w="930" w:type="dxa"/>
            <w:tcBorders>
              <w:top w:val="nil"/>
              <w:left w:val="nil"/>
              <w:bottom w:val="single" w:sz="8" w:space="0" w:color="auto"/>
              <w:right w:val="single" w:sz="4" w:space="0" w:color="auto"/>
            </w:tcBorders>
            <w:shd w:val="clear" w:color="auto" w:fill="auto"/>
            <w:vAlign w:val="center"/>
            <w:hideMark/>
          </w:tcPr>
          <w:p w14:paraId="40046551"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40</w:t>
            </w:r>
          </w:p>
        </w:tc>
        <w:tc>
          <w:tcPr>
            <w:tcW w:w="930" w:type="dxa"/>
            <w:tcBorders>
              <w:top w:val="nil"/>
              <w:left w:val="nil"/>
              <w:bottom w:val="single" w:sz="8" w:space="0" w:color="auto"/>
              <w:right w:val="single" w:sz="4" w:space="0" w:color="auto"/>
            </w:tcBorders>
            <w:shd w:val="clear" w:color="auto" w:fill="auto"/>
            <w:vAlign w:val="center"/>
            <w:hideMark/>
          </w:tcPr>
          <w:p w14:paraId="03AFAE45"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80</w:t>
            </w:r>
          </w:p>
        </w:tc>
        <w:tc>
          <w:tcPr>
            <w:tcW w:w="932" w:type="dxa"/>
            <w:tcBorders>
              <w:top w:val="nil"/>
              <w:left w:val="nil"/>
              <w:bottom w:val="single" w:sz="8" w:space="0" w:color="auto"/>
              <w:right w:val="single" w:sz="4" w:space="0" w:color="auto"/>
            </w:tcBorders>
            <w:shd w:val="clear" w:color="auto" w:fill="auto"/>
            <w:vAlign w:val="center"/>
            <w:hideMark/>
          </w:tcPr>
          <w:p w14:paraId="05BD3861"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8</w:t>
            </w:r>
          </w:p>
        </w:tc>
        <w:tc>
          <w:tcPr>
            <w:tcW w:w="1179" w:type="dxa"/>
            <w:tcBorders>
              <w:top w:val="nil"/>
              <w:left w:val="nil"/>
              <w:bottom w:val="single" w:sz="8" w:space="0" w:color="auto"/>
              <w:right w:val="single" w:sz="4" w:space="0" w:color="auto"/>
            </w:tcBorders>
            <w:shd w:val="clear" w:color="auto" w:fill="auto"/>
            <w:vAlign w:val="center"/>
            <w:hideMark/>
          </w:tcPr>
          <w:p w14:paraId="47289444"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95%</w:t>
            </w:r>
          </w:p>
        </w:tc>
        <w:tc>
          <w:tcPr>
            <w:tcW w:w="923" w:type="dxa"/>
            <w:tcBorders>
              <w:top w:val="nil"/>
              <w:left w:val="nil"/>
              <w:bottom w:val="single" w:sz="8" w:space="0" w:color="auto"/>
              <w:right w:val="single" w:sz="8" w:space="0" w:color="auto"/>
            </w:tcBorders>
            <w:shd w:val="clear" w:color="auto" w:fill="auto"/>
            <w:vAlign w:val="center"/>
            <w:hideMark/>
          </w:tcPr>
          <w:p w14:paraId="7ACCC2ED"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608</w:t>
            </w:r>
          </w:p>
        </w:tc>
      </w:tr>
      <w:tr w:rsidR="00AE7F6F" w:rsidRPr="00AE7F6F" w14:paraId="5266DEE0" w14:textId="77777777" w:rsidTr="00AE7F6F">
        <w:trPr>
          <w:trHeight w:val="300"/>
        </w:trPr>
        <w:tc>
          <w:tcPr>
            <w:tcW w:w="908" w:type="dxa"/>
            <w:tcBorders>
              <w:top w:val="nil"/>
              <w:left w:val="single" w:sz="8" w:space="0" w:color="auto"/>
              <w:bottom w:val="single" w:sz="4" w:space="0" w:color="auto"/>
              <w:right w:val="single" w:sz="4" w:space="0" w:color="auto"/>
            </w:tcBorders>
            <w:shd w:val="clear" w:color="auto" w:fill="auto"/>
            <w:vAlign w:val="center"/>
            <w:hideMark/>
          </w:tcPr>
          <w:p w14:paraId="01323A09" w14:textId="77777777" w:rsidR="00AE7F6F" w:rsidRPr="00AE7F6F" w:rsidRDefault="00AE7F6F" w:rsidP="00AE7F6F">
            <w:pPr>
              <w:spacing w:after="0" w:line="240" w:lineRule="auto"/>
              <w:jc w:val="left"/>
              <w:rPr>
                <w:rFonts w:eastAsia="Times New Roman"/>
                <w:b/>
                <w:bCs/>
                <w:color w:val="000000"/>
              </w:rPr>
            </w:pPr>
            <w:r w:rsidRPr="00AE7F6F">
              <w:rPr>
                <w:rFonts w:eastAsia="Times New Roman"/>
                <w:b/>
                <w:bCs/>
                <w:color w:val="000000"/>
                <w:sz w:val="22"/>
                <w:szCs w:val="22"/>
              </w:rPr>
              <w:t>2</w:t>
            </w:r>
          </w:p>
        </w:tc>
        <w:tc>
          <w:tcPr>
            <w:tcW w:w="7252" w:type="dxa"/>
            <w:gridSpan w:val="7"/>
            <w:tcBorders>
              <w:top w:val="nil"/>
              <w:left w:val="nil"/>
              <w:bottom w:val="single" w:sz="4" w:space="0" w:color="auto"/>
              <w:right w:val="single" w:sz="8" w:space="0" w:color="000000"/>
            </w:tcBorders>
            <w:shd w:val="clear" w:color="auto" w:fill="auto"/>
            <w:vAlign w:val="center"/>
            <w:hideMark/>
          </w:tcPr>
          <w:p w14:paraId="7EE92CC1" w14:textId="77777777" w:rsidR="00AE7F6F" w:rsidRPr="00AE7F6F" w:rsidRDefault="00AE7F6F" w:rsidP="00AE7F6F">
            <w:pPr>
              <w:spacing w:after="0" w:line="240" w:lineRule="auto"/>
              <w:jc w:val="left"/>
              <w:rPr>
                <w:rFonts w:eastAsia="Times New Roman"/>
                <w:b/>
                <w:bCs/>
                <w:color w:val="000000"/>
              </w:rPr>
            </w:pPr>
            <w:r w:rsidRPr="00AE7F6F">
              <w:rPr>
                <w:rFonts w:eastAsia="Times New Roman"/>
                <w:b/>
                <w:bCs/>
                <w:color w:val="000000"/>
                <w:sz w:val="22"/>
                <w:szCs w:val="22"/>
              </w:rPr>
              <w:t>End Uses</w:t>
            </w:r>
          </w:p>
        </w:tc>
      </w:tr>
      <w:tr w:rsidR="00AE7F6F" w:rsidRPr="00AE7F6F" w14:paraId="5F995AFD" w14:textId="77777777" w:rsidTr="00AE7F6F">
        <w:trPr>
          <w:trHeight w:val="615"/>
        </w:trPr>
        <w:tc>
          <w:tcPr>
            <w:tcW w:w="908" w:type="dxa"/>
            <w:tcBorders>
              <w:top w:val="nil"/>
              <w:left w:val="single" w:sz="8" w:space="0" w:color="auto"/>
              <w:bottom w:val="single" w:sz="8" w:space="0" w:color="auto"/>
              <w:right w:val="single" w:sz="4" w:space="0" w:color="auto"/>
            </w:tcBorders>
            <w:shd w:val="clear" w:color="auto" w:fill="auto"/>
            <w:vAlign w:val="center"/>
            <w:hideMark/>
          </w:tcPr>
          <w:p w14:paraId="4F811902"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2.1</w:t>
            </w:r>
          </w:p>
        </w:tc>
        <w:tc>
          <w:tcPr>
            <w:tcW w:w="1405" w:type="dxa"/>
            <w:tcBorders>
              <w:top w:val="nil"/>
              <w:left w:val="nil"/>
              <w:bottom w:val="single" w:sz="8" w:space="0" w:color="auto"/>
              <w:right w:val="single" w:sz="4" w:space="0" w:color="auto"/>
            </w:tcBorders>
            <w:shd w:val="clear" w:color="auto" w:fill="auto"/>
            <w:vAlign w:val="center"/>
            <w:hideMark/>
          </w:tcPr>
          <w:p w14:paraId="26A92F34"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Hotels and Restaurant</w:t>
            </w:r>
          </w:p>
        </w:tc>
        <w:tc>
          <w:tcPr>
            <w:tcW w:w="953" w:type="dxa"/>
            <w:tcBorders>
              <w:top w:val="nil"/>
              <w:left w:val="nil"/>
              <w:bottom w:val="single" w:sz="8" w:space="0" w:color="auto"/>
              <w:right w:val="single" w:sz="4" w:space="0" w:color="auto"/>
            </w:tcBorders>
            <w:shd w:val="clear" w:color="auto" w:fill="auto"/>
            <w:vAlign w:val="center"/>
            <w:hideMark/>
          </w:tcPr>
          <w:p w14:paraId="4384B0B0"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w:t>
            </w:r>
          </w:p>
        </w:tc>
        <w:tc>
          <w:tcPr>
            <w:tcW w:w="930" w:type="dxa"/>
            <w:tcBorders>
              <w:top w:val="nil"/>
              <w:left w:val="nil"/>
              <w:bottom w:val="single" w:sz="8" w:space="0" w:color="auto"/>
              <w:right w:val="single" w:sz="4" w:space="0" w:color="auto"/>
            </w:tcBorders>
            <w:shd w:val="clear" w:color="auto" w:fill="auto"/>
            <w:vAlign w:val="center"/>
            <w:hideMark/>
          </w:tcPr>
          <w:p w14:paraId="547B1EC3"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500</w:t>
            </w:r>
          </w:p>
        </w:tc>
        <w:tc>
          <w:tcPr>
            <w:tcW w:w="930" w:type="dxa"/>
            <w:tcBorders>
              <w:top w:val="nil"/>
              <w:left w:val="nil"/>
              <w:bottom w:val="single" w:sz="8" w:space="0" w:color="auto"/>
              <w:right w:val="single" w:sz="4" w:space="0" w:color="auto"/>
            </w:tcBorders>
            <w:shd w:val="clear" w:color="auto" w:fill="auto"/>
            <w:vAlign w:val="center"/>
            <w:hideMark/>
          </w:tcPr>
          <w:p w14:paraId="1257FBFB"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500</w:t>
            </w:r>
          </w:p>
        </w:tc>
        <w:tc>
          <w:tcPr>
            <w:tcW w:w="932" w:type="dxa"/>
            <w:tcBorders>
              <w:top w:val="nil"/>
              <w:left w:val="nil"/>
              <w:bottom w:val="single" w:sz="8" w:space="0" w:color="auto"/>
              <w:right w:val="single" w:sz="4" w:space="0" w:color="auto"/>
            </w:tcBorders>
            <w:shd w:val="clear" w:color="auto" w:fill="auto"/>
            <w:vAlign w:val="center"/>
            <w:hideMark/>
          </w:tcPr>
          <w:p w14:paraId="546A7731"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5</w:t>
            </w:r>
          </w:p>
        </w:tc>
        <w:tc>
          <w:tcPr>
            <w:tcW w:w="1179" w:type="dxa"/>
            <w:tcBorders>
              <w:top w:val="nil"/>
              <w:left w:val="nil"/>
              <w:bottom w:val="single" w:sz="8" w:space="0" w:color="auto"/>
              <w:right w:val="single" w:sz="4" w:space="0" w:color="auto"/>
            </w:tcBorders>
            <w:shd w:val="clear" w:color="auto" w:fill="auto"/>
            <w:vAlign w:val="center"/>
            <w:hideMark/>
          </w:tcPr>
          <w:p w14:paraId="136B76AF"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100%</w:t>
            </w:r>
          </w:p>
        </w:tc>
        <w:tc>
          <w:tcPr>
            <w:tcW w:w="923" w:type="dxa"/>
            <w:tcBorders>
              <w:top w:val="nil"/>
              <w:left w:val="nil"/>
              <w:bottom w:val="single" w:sz="8" w:space="0" w:color="auto"/>
              <w:right w:val="single" w:sz="8" w:space="0" w:color="auto"/>
            </w:tcBorders>
            <w:shd w:val="clear" w:color="auto" w:fill="auto"/>
            <w:vAlign w:val="center"/>
            <w:hideMark/>
          </w:tcPr>
          <w:p w14:paraId="1CB4CFEC" w14:textId="77777777" w:rsidR="00AE7F6F" w:rsidRPr="00AE7F6F" w:rsidRDefault="00AE7F6F" w:rsidP="00AE7F6F">
            <w:pPr>
              <w:spacing w:after="0" w:line="240" w:lineRule="auto"/>
              <w:jc w:val="center"/>
              <w:rPr>
                <w:rFonts w:eastAsia="Times New Roman"/>
                <w:color w:val="000000"/>
              </w:rPr>
            </w:pPr>
            <w:r w:rsidRPr="00AE7F6F">
              <w:rPr>
                <w:rFonts w:eastAsia="Times New Roman"/>
                <w:color w:val="000000"/>
                <w:sz w:val="22"/>
                <w:szCs w:val="22"/>
              </w:rPr>
              <w:t>2500</w:t>
            </w:r>
          </w:p>
        </w:tc>
      </w:tr>
      <w:tr w:rsidR="00AE7F6F" w:rsidRPr="00AE7F6F" w14:paraId="7C8FED74" w14:textId="77777777" w:rsidTr="00AE7F6F">
        <w:trPr>
          <w:trHeight w:val="315"/>
        </w:trPr>
        <w:tc>
          <w:tcPr>
            <w:tcW w:w="908" w:type="dxa"/>
            <w:tcBorders>
              <w:top w:val="nil"/>
              <w:left w:val="single" w:sz="8" w:space="0" w:color="auto"/>
              <w:bottom w:val="single" w:sz="8" w:space="0" w:color="auto"/>
              <w:right w:val="single" w:sz="4" w:space="0" w:color="auto"/>
            </w:tcBorders>
            <w:shd w:val="clear" w:color="auto" w:fill="auto"/>
            <w:noWrap/>
            <w:vAlign w:val="bottom"/>
            <w:hideMark/>
          </w:tcPr>
          <w:p w14:paraId="194475FA" w14:textId="77777777" w:rsidR="00AE7F6F" w:rsidRPr="00AE7F6F" w:rsidRDefault="00AE7F6F" w:rsidP="00AE7F6F">
            <w:pPr>
              <w:spacing w:after="0" w:line="240" w:lineRule="auto"/>
              <w:jc w:val="left"/>
              <w:rPr>
                <w:rFonts w:eastAsia="Times New Roman"/>
                <w:color w:val="000000"/>
              </w:rPr>
            </w:pPr>
            <w:r w:rsidRPr="00AE7F6F">
              <w:rPr>
                <w:rFonts w:eastAsia="Times New Roman"/>
                <w:color w:val="000000"/>
                <w:sz w:val="22"/>
                <w:szCs w:val="22"/>
              </w:rPr>
              <w:t> </w:t>
            </w:r>
          </w:p>
        </w:tc>
        <w:tc>
          <w:tcPr>
            <w:tcW w:w="1405" w:type="dxa"/>
            <w:tcBorders>
              <w:top w:val="nil"/>
              <w:left w:val="nil"/>
              <w:bottom w:val="single" w:sz="8" w:space="0" w:color="auto"/>
              <w:right w:val="single" w:sz="4" w:space="0" w:color="auto"/>
            </w:tcBorders>
            <w:shd w:val="clear" w:color="auto" w:fill="auto"/>
            <w:noWrap/>
            <w:vAlign w:val="center"/>
            <w:hideMark/>
          </w:tcPr>
          <w:p w14:paraId="726EB808"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TOTAL</w:t>
            </w:r>
          </w:p>
        </w:tc>
        <w:tc>
          <w:tcPr>
            <w:tcW w:w="953" w:type="dxa"/>
            <w:tcBorders>
              <w:top w:val="nil"/>
              <w:left w:val="nil"/>
              <w:bottom w:val="single" w:sz="8" w:space="0" w:color="auto"/>
              <w:right w:val="single" w:sz="4" w:space="0" w:color="auto"/>
            </w:tcBorders>
            <w:shd w:val="clear" w:color="auto" w:fill="auto"/>
            <w:noWrap/>
            <w:vAlign w:val="bottom"/>
            <w:hideMark/>
          </w:tcPr>
          <w:p w14:paraId="1C96FE4C"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 </w:t>
            </w:r>
          </w:p>
        </w:tc>
        <w:tc>
          <w:tcPr>
            <w:tcW w:w="930" w:type="dxa"/>
            <w:tcBorders>
              <w:top w:val="nil"/>
              <w:left w:val="nil"/>
              <w:bottom w:val="single" w:sz="8" w:space="0" w:color="auto"/>
              <w:right w:val="single" w:sz="4" w:space="0" w:color="auto"/>
            </w:tcBorders>
            <w:shd w:val="clear" w:color="auto" w:fill="auto"/>
            <w:noWrap/>
            <w:vAlign w:val="bottom"/>
            <w:hideMark/>
          </w:tcPr>
          <w:p w14:paraId="67A678F5"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 </w:t>
            </w:r>
          </w:p>
        </w:tc>
        <w:tc>
          <w:tcPr>
            <w:tcW w:w="930" w:type="dxa"/>
            <w:tcBorders>
              <w:top w:val="nil"/>
              <w:left w:val="nil"/>
              <w:bottom w:val="single" w:sz="8" w:space="0" w:color="auto"/>
              <w:right w:val="single" w:sz="4" w:space="0" w:color="auto"/>
            </w:tcBorders>
            <w:shd w:val="clear" w:color="auto" w:fill="auto"/>
            <w:noWrap/>
            <w:vAlign w:val="bottom"/>
            <w:hideMark/>
          </w:tcPr>
          <w:p w14:paraId="787B368D"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680</w:t>
            </w:r>
          </w:p>
        </w:tc>
        <w:tc>
          <w:tcPr>
            <w:tcW w:w="932" w:type="dxa"/>
            <w:tcBorders>
              <w:top w:val="nil"/>
              <w:left w:val="nil"/>
              <w:bottom w:val="single" w:sz="8" w:space="0" w:color="auto"/>
              <w:right w:val="single" w:sz="4" w:space="0" w:color="auto"/>
            </w:tcBorders>
            <w:shd w:val="clear" w:color="auto" w:fill="auto"/>
            <w:noWrap/>
            <w:vAlign w:val="bottom"/>
            <w:hideMark/>
          </w:tcPr>
          <w:p w14:paraId="29E8C07A"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 </w:t>
            </w:r>
          </w:p>
        </w:tc>
        <w:tc>
          <w:tcPr>
            <w:tcW w:w="1179" w:type="dxa"/>
            <w:tcBorders>
              <w:top w:val="nil"/>
              <w:left w:val="nil"/>
              <w:bottom w:val="single" w:sz="8" w:space="0" w:color="auto"/>
              <w:right w:val="single" w:sz="4" w:space="0" w:color="auto"/>
            </w:tcBorders>
            <w:shd w:val="clear" w:color="auto" w:fill="auto"/>
            <w:noWrap/>
            <w:vAlign w:val="bottom"/>
            <w:hideMark/>
          </w:tcPr>
          <w:p w14:paraId="612CC888"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 </w:t>
            </w:r>
          </w:p>
        </w:tc>
        <w:tc>
          <w:tcPr>
            <w:tcW w:w="923" w:type="dxa"/>
            <w:tcBorders>
              <w:top w:val="nil"/>
              <w:left w:val="nil"/>
              <w:bottom w:val="single" w:sz="8" w:space="0" w:color="auto"/>
              <w:right w:val="single" w:sz="8" w:space="0" w:color="auto"/>
            </w:tcBorders>
            <w:shd w:val="clear" w:color="auto" w:fill="auto"/>
            <w:noWrap/>
            <w:vAlign w:val="bottom"/>
            <w:hideMark/>
          </w:tcPr>
          <w:p w14:paraId="0E15FCCD" w14:textId="77777777" w:rsidR="00AE7F6F" w:rsidRPr="00AE7F6F" w:rsidRDefault="00AE7F6F" w:rsidP="00AE7F6F">
            <w:pPr>
              <w:spacing w:after="0" w:line="240" w:lineRule="auto"/>
              <w:jc w:val="center"/>
              <w:rPr>
                <w:rFonts w:eastAsia="Times New Roman"/>
                <w:b/>
                <w:bCs/>
                <w:color w:val="000000"/>
              </w:rPr>
            </w:pPr>
            <w:r w:rsidRPr="00AE7F6F">
              <w:rPr>
                <w:rFonts w:eastAsia="Times New Roman"/>
                <w:b/>
                <w:bCs/>
                <w:color w:val="000000"/>
                <w:sz w:val="22"/>
                <w:szCs w:val="22"/>
              </w:rPr>
              <w:t>3374</w:t>
            </w:r>
          </w:p>
        </w:tc>
      </w:tr>
    </w:tbl>
    <w:p w14:paraId="31779DF2" w14:textId="77777777" w:rsidR="00323492" w:rsidRDefault="00323492" w:rsidP="008029C6"/>
    <w:p w14:paraId="536D6576" w14:textId="7B6DC058" w:rsidR="00AE7F6F" w:rsidRDefault="00AE7F6F" w:rsidP="008029C6">
      <w:pPr>
        <w:rPr>
          <w:rFonts w:eastAsia="Times New Roman"/>
          <w:color w:val="000000"/>
          <w:sz w:val="22"/>
          <w:szCs w:val="22"/>
        </w:rPr>
      </w:pPr>
      <w:r>
        <w:t>Coincidence load factor is usability or availability of devices</w:t>
      </w:r>
      <w:sdt>
        <w:sdtPr>
          <w:id w:val="700521012"/>
          <w:citation/>
        </w:sdtPr>
        <w:sdtContent>
          <w:r w:rsidR="0058468C">
            <w:fldChar w:fldCharType="begin"/>
          </w:r>
          <w:r w:rsidR="0058468C">
            <w:instrText xml:space="preserve"> CITATION AEP22 \l 1033 </w:instrText>
          </w:r>
          <w:r w:rsidR="0058468C">
            <w:fldChar w:fldCharType="separate"/>
          </w:r>
          <w:r w:rsidR="00B00F05">
            <w:rPr>
              <w:noProof/>
            </w:rPr>
            <w:t xml:space="preserve"> (AEPC , 2022)</w:t>
          </w:r>
          <w:r w:rsidR="0058468C">
            <w:fldChar w:fldCharType="end"/>
          </w:r>
        </w:sdtContent>
      </w:sdt>
      <w:r>
        <w:t xml:space="preserve">. For </w:t>
      </w:r>
      <w:proofErr w:type="gramStart"/>
      <w:r>
        <w:t>example</w:t>
      </w:r>
      <w:proofErr w:type="gramEnd"/>
      <w:r>
        <w:t xml:space="preserve"> coincidence load factor of 85</w:t>
      </w:r>
      <w:r w:rsidR="0058468C">
        <w:t>% of</w:t>
      </w:r>
      <w:r>
        <w:t xml:space="preserve"> main room light in the table above means only 85% of </w:t>
      </w:r>
      <w:r>
        <w:lastRenderedPageBreak/>
        <w:t xml:space="preserve">installed main room lights for 5 households shall be used on an average on any particular day. The TV has </w:t>
      </w:r>
      <w:r w:rsidRPr="00AE7F6F">
        <w:rPr>
          <w:rFonts w:eastAsia="Times New Roman"/>
          <w:color w:val="000000"/>
          <w:sz w:val="22"/>
          <w:szCs w:val="22"/>
        </w:rPr>
        <w:t>40%</w:t>
      </w:r>
      <w:r>
        <w:rPr>
          <w:rFonts w:eastAsia="Times New Roman"/>
          <w:color w:val="000000"/>
          <w:sz w:val="22"/>
          <w:szCs w:val="22"/>
        </w:rPr>
        <w:t xml:space="preserve"> of the coincidence factor which means that </w:t>
      </w:r>
      <w:r w:rsidRPr="00AE7F6F">
        <w:rPr>
          <w:rFonts w:eastAsia="Times New Roman"/>
          <w:color w:val="000000"/>
          <w:sz w:val="22"/>
          <w:szCs w:val="22"/>
        </w:rPr>
        <w:t>40%</w:t>
      </w:r>
      <w:r>
        <w:rPr>
          <w:rFonts w:eastAsia="Times New Roman"/>
          <w:color w:val="000000"/>
          <w:sz w:val="22"/>
          <w:szCs w:val="22"/>
        </w:rPr>
        <w:t xml:space="preserve"> of the households </w:t>
      </w:r>
      <w:r w:rsidR="0058468C">
        <w:rPr>
          <w:rFonts w:eastAsia="Times New Roman"/>
          <w:color w:val="000000"/>
          <w:sz w:val="22"/>
          <w:szCs w:val="22"/>
        </w:rPr>
        <w:t>will be using the TV in the community at an instant. Such demand analysis tools should be used for productive end uses as well. These daily load curve should be represented with the help of combined load curve to accurately re</w:t>
      </w:r>
      <w:bookmarkStart w:id="7" w:name="_Hlk118139226"/>
      <w:r w:rsidR="0058468C">
        <w:rPr>
          <w:rFonts w:eastAsia="Times New Roman"/>
          <w:color w:val="000000"/>
          <w:sz w:val="22"/>
          <w:szCs w:val="22"/>
        </w:rPr>
        <w:t>p</w:t>
      </w:r>
      <w:bookmarkEnd w:id="7"/>
      <w:r w:rsidR="0058468C">
        <w:rPr>
          <w:rFonts w:eastAsia="Times New Roman"/>
          <w:color w:val="000000"/>
          <w:sz w:val="22"/>
          <w:szCs w:val="22"/>
        </w:rPr>
        <w:t>resent the peak power sizing, storage and energy demand. Regarding the data required for the load table a questionnaire can be developed which can be used to obtain the relevant data. It is desirable to at least surv</w:t>
      </w:r>
      <w:r w:rsidR="0058468C" w:rsidRPr="0058468C">
        <w:rPr>
          <w:rFonts w:eastAsia="Times New Roman"/>
          <w:color w:val="000000"/>
          <w:sz w:val="22"/>
          <w:szCs w:val="22"/>
        </w:rPr>
        <w:t>ey 1</w:t>
      </w:r>
      <w:r w:rsidR="0058468C" w:rsidRPr="00AE7F6F">
        <w:rPr>
          <w:rFonts w:eastAsia="Times New Roman"/>
          <w:color w:val="000000"/>
          <w:sz w:val="22"/>
          <w:szCs w:val="22"/>
        </w:rPr>
        <w:t>0</w:t>
      </w:r>
      <w:r w:rsidR="0058468C" w:rsidRPr="0058468C">
        <w:rPr>
          <w:rFonts w:eastAsia="Times New Roman"/>
          <w:color w:val="000000"/>
          <w:sz w:val="22"/>
          <w:szCs w:val="22"/>
        </w:rPr>
        <w:t>% of the households to obtain the relevant data</w:t>
      </w:r>
      <w:sdt>
        <w:sdtPr>
          <w:rPr>
            <w:rFonts w:eastAsia="Times New Roman"/>
            <w:color w:val="000000"/>
            <w:sz w:val="22"/>
            <w:szCs w:val="22"/>
          </w:rPr>
          <w:id w:val="675148760"/>
          <w:citation/>
        </w:sdtPr>
        <w:sdtContent>
          <w:r w:rsidR="0058468C">
            <w:rPr>
              <w:rFonts w:eastAsia="Times New Roman"/>
              <w:color w:val="000000"/>
              <w:sz w:val="22"/>
              <w:szCs w:val="22"/>
            </w:rPr>
            <w:fldChar w:fldCharType="begin"/>
          </w:r>
          <w:r w:rsidR="0058468C">
            <w:rPr>
              <w:rFonts w:eastAsia="Times New Roman"/>
              <w:color w:val="000000"/>
              <w:sz w:val="22"/>
              <w:szCs w:val="22"/>
            </w:rPr>
            <w:instrText xml:space="preserve"> CITATION AEP22 \l 1033 </w:instrText>
          </w:r>
          <w:r w:rsidR="0058468C">
            <w:rPr>
              <w:rFonts w:eastAsia="Times New Roman"/>
              <w:color w:val="000000"/>
              <w:sz w:val="22"/>
              <w:szCs w:val="22"/>
            </w:rPr>
            <w:fldChar w:fldCharType="separate"/>
          </w:r>
          <w:r w:rsidR="00B00F05">
            <w:rPr>
              <w:rFonts w:eastAsia="Times New Roman"/>
              <w:noProof/>
              <w:color w:val="000000"/>
              <w:sz w:val="22"/>
              <w:szCs w:val="22"/>
            </w:rPr>
            <w:t xml:space="preserve"> </w:t>
          </w:r>
          <w:r w:rsidR="00B00F05" w:rsidRPr="00B00F05">
            <w:rPr>
              <w:rFonts w:eastAsia="Times New Roman"/>
              <w:noProof/>
              <w:color w:val="000000"/>
              <w:sz w:val="22"/>
              <w:szCs w:val="22"/>
            </w:rPr>
            <w:t>(AEPC , 2022)</w:t>
          </w:r>
          <w:r w:rsidR="0058468C">
            <w:rPr>
              <w:rFonts w:eastAsia="Times New Roman"/>
              <w:color w:val="000000"/>
              <w:sz w:val="22"/>
              <w:szCs w:val="22"/>
            </w:rPr>
            <w:fldChar w:fldCharType="end"/>
          </w:r>
        </w:sdtContent>
      </w:sdt>
      <w:r w:rsidR="0058468C" w:rsidRPr="0058468C">
        <w:rPr>
          <w:rFonts w:eastAsia="Times New Roman"/>
          <w:color w:val="000000"/>
          <w:sz w:val="22"/>
          <w:szCs w:val="22"/>
        </w:rPr>
        <w:t>.</w:t>
      </w:r>
      <w:r w:rsidR="0058468C">
        <w:rPr>
          <w:rFonts w:eastAsia="Times New Roman"/>
          <w:b/>
          <w:bCs/>
          <w:color w:val="000000"/>
          <w:sz w:val="22"/>
          <w:szCs w:val="22"/>
        </w:rPr>
        <w:t xml:space="preserve"> </w:t>
      </w:r>
      <w:r w:rsidR="0058468C">
        <w:rPr>
          <w:rFonts w:eastAsia="Times New Roman"/>
          <w:color w:val="000000"/>
          <w:sz w:val="22"/>
          <w:szCs w:val="22"/>
        </w:rPr>
        <w:t xml:space="preserve"> </w:t>
      </w:r>
    </w:p>
    <w:p w14:paraId="0E1A17B0" w14:textId="3D134298" w:rsidR="00323492" w:rsidRDefault="00323492" w:rsidP="008029C6">
      <w:pPr>
        <w:rPr>
          <w:rFonts w:eastAsia="Times New Roman"/>
          <w:color w:val="000000"/>
          <w:sz w:val="22"/>
          <w:szCs w:val="22"/>
        </w:rPr>
      </w:pPr>
      <w:r>
        <w:rPr>
          <w:rFonts w:eastAsia="Times New Roman"/>
          <w:color w:val="000000"/>
          <w:sz w:val="22"/>
          <w:szCs w:val="22"/>
        </w:rPr>
        <w:t xml:space="preserve">To ensure the project is financially sustainable it is important to ensure the maximum utilization of renewable sources. The primary use of a solar rural system can be to meet the daily household requirement of the community in the rural </w:t>
      </w:r>
      <w:r w:rsidR="00716D83">
        <w:rPr>
          <w:rFonts w:eastAsia="Times New Roman"/>
          <w:color w:val="000000"/>
          <w:sz w:val="22"/>
          <w:szCs w:val="22"/>
        </w:rPr>
        <w:t>region;</w:t>
      </w:r>
      <w:r>
        <w:rPr>
          <w:rFonts w:eastAsia="Times New Roman"/>
          <w:color w:val="000000"/>
          <w:sz w:val="22"/>
          <w:szCs w:val="22"/>
        </w:rPr>
        <w:t xml:space="preserve"> however, the productive and community end uses should be promoted as well for sustainable revenue generation and creation of employment in the community. </w:t>
      </w:r>
      <w:r w:rsidR="007A09B8">
        <w:rPr>
          <w:rFonts w:eastAsia="Times New Roman"/>
          <w:color w:val="000000"/>
          <w:sz w:val="22"/>
          <w:szCs w:val="22"/>
        </w:rPr>
        <w:t xml:space="preserve">Due to fluctuating energy production potential of solar energy during the day, it is desirable to use diverse type of end uses to balance the intermittency to optimize the investment cost. The common type of end uses can be communication centers, </w:t>
      </w:r>
      <w:proofErr w:type="spellStart"/>
      <w:r w:rsidR="007A09B8">
        <w:rPr>
          <w:rFonts w:eastAsia="Times New Roman"/>
          <w:color w:val="000000"/>
          <w:sz w:val="22"/>
          <w:szCs w:val="22"/>
        </w:rPr>
        <w:t>agro</w:t>
      </w:r>
      <w:proofErr w:type="spellEnd"/>
      <w:r w:rsidR="00AF253E">
        <w:rPr>
          <w:rFonts w:eastAsia="Times New Roman"/>
          <w:color w:val="000000"/>
          <w:sz w:val="22"/>
          <w:szCs w:val="22"/>
        </w:rPr>
        <w:t xml:space="preserve"> </w:t>
      </w:r>
      <w:r w:rsidR="007A09B8">
        <w:rPr>
          <w:rFonts w:eastAsia="Times New Roman"/>
          <w:color w:val="000000"/>
          <w:sz w:val="22"/>
          <w:szCs w:val="22"/>
        </w:rPr>
        <w:t>grinding mills, small scale furniture factory, poultry</w:t>
      </w:r>
      <w:r w:rsidR="00AF253E">
        <w:rPr>
          <w:rFonts w:eastAsia="Times New Roman"/>
          <w:color w:val="000000"/>
          <w:sz w:val="22"/>
          <w:szCs w:val="22"/>
        </w:rPr>
        <w:t xml:space="preserve"> farms, metals and grill workshops, photo studios, tailoring business, health clinics, electronic repair shops, bakeries and other small enterprises. </w:t>
      </w:r>
      <w:r w:rsidR="00716D83">
        <w:rPr>
          <w:rFonts w:eastAsia="Times New Roman"/>
          <w:color w:val="000000"/>
          <w:sz w:val="22"/>
          <w:szCs w:val="22"/>
        </w:rPr>
        <w:t>Generally,</w:t>
      </w:r>
      <w:r w:rsidR="00AF253E">
        <w:rPr>
          <w:rFonts w:eastAsia="Times New Roman"/>
          <w:color w:val="000000"/>
          <w:sz w:val="22"/>
          <w:szCs w:val="22"/>
        </w:rPr>
        <w:t xml:space="preserve"> these end uses are operated during the day due to which no storage devices are required. </w:t>
      </w:r>
    </w:p>
    <w:p w14:paraId="226FDABC" w14:textId="1B3C2D27" w:rsidR="007A1A9E" w:rsidRDefault="007A1A9E" w:rsidP="00F96237">
      <w:pPr>
        <w:pStyle w:val="Heading2"/>
      </w:pPr>
      <w:bookmarkStart w:id="8" w:name="_Toc118232408"/>
      <w:r>
        <w:t>Solar Resource Assessment</w:t>
      </w:r>
      <w:bookmarkEnd w:id="8"/>
    </w:p>
    <w:p w14:paraId="6E9CFDDB" w14:textId="44ED2F1E" w:rsidR="005452FD" w:rsidRDefault="005452FD" w:rsidP="008029C6">
      <w:pPr>
        <w:rPr>
          <w:rFonts w:eastAsia="Times New Roman"/>
          <w:color w:val="000000"/>
          <w:sz w:val="22"/>
          <w:szCs w:val="22"/>
        </w:rPr>
      </w:pPr>
      <w:r>
        <w:rPr>
          <w:rFonts w:eastAsia="Times New Roman"/>
          <w:color w:val="000000"/>
          <w:sz w:val="22"/>
          <w:szCs w:val="22"/>
        </w:rPr>
        <w:t>For accurate estimate of annual energy production, solar resource assessment is essential. Solar resource assessment refers to the analysis of the prospective solar energy production of the site in contention. It is important to measure direct, diffuse and global solar radiation in a site of contention. As per AE</w:t>
      </w:r>
      <w:r w:rsidRPr="005452FD">
        <w:rPr>
          <w:rFonts w:eastAsia="Times New Roman"/>
          <w:caps/>
          <w:color w:val="000000"/>
          <w:sz w:val="22"/>
          <w:szCs w:val="22"/>
        </w:rPr>
        <w:t>p</w:t>
      </w:r>
      <w:r>
        <w:rPr>
          <w:rFonts w:eastAsia="Times New Roman"/>
          <w:color w:val="000000"/>
          <w:sz w:val="22"/>
          <w:szCs w:val="22"/>
        </w:rPr>
        <w:t>C, the solar mini grid projects which are to be implemented should have global horizontal irradiation value of more than 4 kWh per m</w:t>
      </w:r>
      <w:r w:rsidRPr="005452FD">
        <w:rPr>
          <w:rFonts w:eastAsia="Times New Roman"/>
          <w:color w:val="000000"/>
          <w:sz w:val="22"/>
          <w:szCs w:val="22"/>
          <w:vertAlign w:val="superscript"/>
        </w:rPr>
        <w:t>2</w:t>
      </w:r>
      <w:r>
        <w:rPr>
          <w:rFonts w:eastAsia="Times New Roman"/>
          <w:color w:val="000000"/>
          <w:sz w:val="22"/>
          <w:szCs w:val="22"/>
        </w:rPr>
        <w:t xml:space="preserve"> per day.</w:t>
      </w:r>
    </w:p>
    <w:p w14:paraId="33301729" w14:textId="1AC92DCE" w:rsidR="009C698D" w:rsidRDefault="005452FD" w:rsidP="008029C6">
      <w:pPr>
        <w:rPr>
          <w:rFonts w:eastAsia="Times New Roman"/>
          <w:color w:val="000000"/>
          <w:sz w:val="22"/>
          <w:szCs w:val="22"/>
        </w:rPr>
      </w:pPr>
      <w:r>
        <w:rPr>
          <w:rFonts w:eastAsia="Times New Roman"/>
          <w:color w:val="000000"/>
          <w:sz w:val="22"/>
          <w:szCs w:val="22"/>
        </w:rPr>
        <w:t xml:space="preserve">These data can be obtained either by </w:t>
      </w:r>
      <w:r w:rsidR="00716D83">
        <w:rPr>
          <w:rFonts w:eastAsia="Times New Roman"/>
          <w:color w:val="000000"/>
          <w:sz w:val="22"/>
          <w:szCs w:val="22"/>
        </w:rPr>
        <w:t>ground-based</w:t>
      </w:r>
      <w:r>
        <w:rPr>
          <w:rFonts w:eastAsia="Times New Roman"/>
          <w:color w:val="000000"/>
          <w:sz w:val="22"/>
          <w:szCs w:val="22"/>
        </w:rPr>
        <w:t xml:space="preserve"> measurement stations or by solar models that utilize satellite, atmospheric and meteorological data.</w:t>
      </w:r>
      <w:r w:rsidR="009C698D">
        <w:rPr>
          <w:rFonts w:eastAsia="Times New Roman"/>
          <w:color w:val="000000"/>
          <w:sz w:val="22"/>
          <w:szCs w:val="22"/>
        </w:rPr>
        <w:t xml:space="preserve"> There are also solar resources datasets that can be used to get the required data which is represented in table below</w:t>
      </w:r>
    </w:p>
    <w:p w14:paraId="41CC52B9" w14:textId="77777777" w:rsidR="003849C0" w:rsidRDefault="003849C0" w:rsidP="003849C0">
      <w:pPr>
        <w:keepNext/>
      </w:pPr>
      <w:r>
        <w:rPr>
          <w:noProof/>
        </w:rPr>
        <w:lastRenderedPageBreak/>
        <w:drawing>
          <wp:inline distT="0" distB="0" distL="0" distR="0" wp14:anchorId="1645378A" wp14:editId="0CFB72B8">
            <wp:extent cx="6453597" cy="3076575"/>
            <wp:effectExtent l="19050" t="1905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29" t="19089" r="8814" b="7978"/>
                    <a:stretch/>
                  </pic:blipFill>
                  <pic:spPr bwMode="auto">
                    <a:xfrm>
                      <a:off x="0" y="0"/>
                      <a:ext cx="6455867" cy="30776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F6C4FC" w14:textId="70111C29" w:rsidR="003849C0" w:rsidRDefault="003849C0" w:rsidP="003849C0">
      <w:pPr>
        <w:pStyle w:val="Caption"/>
      </w:pPr>
      <w:r>
        <w:t xml:space="preserve">Figure </w:t>
      </w:r>
      <w:fldSimple w:instr=" SEQ Figure \* ARABIC ">
        <w:r w:rsidR="00716D83">
          <w:rPr>
            <w:noProof/>
          </w:rPr>
          <w:t>1</w:t>
        </w:r>
      </w:fldSimple>
      <w:r w:rsidR="00716D83">
        <w:rPr>
          <w:noProof/>
        </w:rPr>
        <w:t>:</w:t>
      </w:r>
      <w:r>
        <w:t xml:space="preserve"> Solar Energy Resource Database</w:t>
      </w:r>
      <w:sdt>
        <w:sdtPr>
          <w:id w:val="-1608341565"/>
          <w:citation/>
        </w:sdtPr>
        <w:sdtContent>
          <w:r w:rsidR="00716D83">
            <w:fldChar w:fldCharType="begin"/>
          </w:r>
          <w:r w:rsidR="00716D83">
            <w:instrText xml:space="preserve"> CITATION AEP22 \l 1033 </w:instrText>
          </w:r>
          <w:r w:rsidR="00716D83">
            <w:fldChar w:fldCharType="separate"/>
          </w:r>
          <w:r w:rsidR="00B00F05">
            <w:rPr>
              <w:noProof/>
            </w:rPr>
            <w:t xml:space="preserve"> (AEPC , 2022)</w:t>
          </w:r>
          <w:r w:rsidR="00716D83">
            <w:fldChar w:fldCharType="end"/>
          </w:r>
        </w:sdtContent>
      </w:sdt>
    </w:p>
    <w:p w14:paraId="7AF870A3" w14:textId="31624885" w:rsidR="003849C0" w:rsidRDefault="003849C0" w:rsidP="00E54065">
      <w:pPr>
        <w:pStyle w:val="Heading2"/>
      </w:pPr>
      <w:bookmarkStart w:id="9" w:name="_Toc118232409"/>
      <w:r>
        <w:t>Survey and Investigation (Site Selection</w:t>
      </w:r>
      <w:r w:rsidR="00716D83">
        <w:t>)</w:t>
      </w:r>
      <w:bookmarkEnd w:id="9"/>
    </w:p>
    <w:p w14:paraId="73BBC57D" w14:textId="4D8C971D" w:rsidR="00F8133E" w:rsidRDefault="00F8133E" w:rsidP="00F8133E">
      <w:pPr>
        <w:rPr>
          <w:rFonts w:eastAsia="Times New Roman"/>
          <w:color w:val="000000"/>
          <w:sz w:val="22"/>
          <w:szCs w:val="22"/>
        </w:rPr>
      </w:pPr>
      <w:r>
        <w:t xml:space="preserve">Following major </w:t>
      </w:r>
      <w:r>
        <w:rPr>
          <w:rFonts w:eastAsia="Times New Roman"/>
          <w:color w:val="000000"/>
          <w:sz w:val="22"/>
          <w:szCs w:val="22"/>
        </w:rPr>
        <w:t>parameters are considered for site selection</w:t>
      </w:r>
      <w:sdt>
        <w:sdtPr>
          <w:rPr>
            <w:rFonts w:eastAsia="Times New Roman"/>
            <w:color w:val="000000"/>
            <w:sz w:val="22"/>
            <w:szCs w:val="22"/>
          </w:rPr>
          <w:id w:val="780156030"/>
          <w:citation/>
        </w:sdtPr>
        <w:sdtContent>
          <w:r w:rsidR="00716D83">
            <w:rPr>
              <w:rFonts w:eastAsia="Times New Roman"/>
              <w:color w:val="000000"/>
              <w:sz w:val="22"/>
              <w:szCs w:val="22"/>
            </w:rPr>
            <w:fldChar w:fldCharType="begin"/>
          </w:r>
          <w:r w:rsidR="00716D83">
            <w:rPr>
              <w:rFonts w:eastAsia="Times New Roman"/>
              <w:color w:val="000000"/>
              <w:sz w:val="22"/>
              <w:szCs w:val="22"/>
            </w:rPr>
            <w:instrText xml:space="preserve"> CITATION AEP22 \l 1033 </w:instrText>
          </w:r>
          <w:r w:rsidR="00716D83">
            <w:rPr>
              <w:rFonts w:eastAsia="Times New Roman"/>
              <w:color w:val="000000"/>
              <w:sz w:val="22"/>
              <w:szCs w:val="22"/>
            </w:rPr>
            <w:fldChar w:fldCharType="separate"/>
          </w:r>
          <w:r w:rsidR="00B00F05">
            <w:rPr>
              <w:rFonts w:eastAsia="Times New Roman"/>
              <w:noProof/>
              <w:color w:val="000000"/>
              <w:sz w:val="22"/>
              <w:szCs w:val="22"/>
            </w:rPr>
            <w:t xml:space="preserve"> </w:t>
          </w:r>
          <w:r w:rsidR="00B00F05" w:rsidRPr="00B00F05">
            <w:rPr>
              <w:rFonts w:eastAsia="Times New Roman"/>
              <w:noProof/>
              <w:color w:val="000000"/>
              <w:sz w:val="22"/>
              <w:szCs w:val="22"/>
            </w:rPr>
            <w:t>(AEPC , 2022)</w:t>
          </w:r>
          <w:r w:rsidR="00716D83">
            <w:rPr>
              <w:rFonts w:eastAsia="Times New Roman"/>
              <w:color w:val="000000"/>
              <w:sz w:val="22"/>
              <w:szCs w:val="22"/>
            </w:rPr>
            <w:fldChar w:fldCharType="end"/>
          </w:r>
        </w:sdtContent>
      </w:sdt>
    </w:p>
    <w:p w14:paraId="0CA767F1" w14:textId="2100112F" w:rsidR="0089782D" w:rsidRPr="0089782D" w:rsidRDefault="00F8133E" w:rsidP="0089782D">
      <w:pPr>
        <w:pStyle w:val="ListParagraph"/>
        <w:numPr>
          <w:ilvl w:val="0"/>
          <w:numId w:val="40"/>
        </w:numPr>
        <w:rPr>
          <w:rFonts w:eastAsia="Times New Roman"/>
          <w:color w:val="000000"/>
          <w:sz w:val="22"/>
          <w:szCs w:val="22"/>
        </w:rPr>
      </w:pPr>
      <w:r w:rsidRPr="00F8133E">
        <w:rPr>
          <w:rFonts w:eastAsia="Times New Roman"/>
          <w:color w:val="000000"/>
          <w:sz w:val="22"/>
          <w:szCs w:val="22"/>
        </w:rPr>
        <w:t>Availability of Solar Resource</w:t>
      </w:r>
      <w:r w:rsidR="0089782D">
        <w:rPr>
          <w:rFonts w:eastAsia="Times New Roman"/>
          <w:color w:val="000000"/>
          <w:sz w:val="22"/>
          <w:szCs w:val="22"/>
        </w:rPr>
        <w:t xml:space="preserve"> </w:t>
      </w:r>
      <w:r w:rsidR="0089782D" w:rsidRPr="0089782D">
        <w:rPr>
          <w:rFonts w:eastAsia="Times New Roman"/>
          <w:color w:val="000000"/>
          <w:sz w:val="22"/>
          <w:szCs w:val="22"/>
        </w:rPr>
        <w:t>GHI of more than 4 kWh per m2 per day should be considered</w:t>
      </w:r>
    </w:p>
    <w:p w14:paraId="6488C5D3" w14:textId="249026AB" w:rsidR="00F8133E" w:rsidRPr="00F8133E" w:rsidRDefault="00F8133E" w:rsidP="00F8133E">
      <w:pPr>
        <w:pStyle w:val="ListParagraph"/>
        <w:numPr>
          <w:ilvl w:val="0"/>
          <w:numId w:val="40"/>
        </w:numPr>
        <w:rPr>
          <w:rFonts w:eastAsia="Times New Roman"/>
          <w:color w:val="000000"/>
          <w:sz w:val="22"/>
          <w:szCs w:val="22"/>
        </w:rPr>
      </w:pPr>
      <w:r w:rsidRPr="00F8133E">
        <w:rPr>
          <w:rFonts w:eastAsia="Times New Roman"/>
          <w:color w:val="000000"/>
          <w:sz w:val="22"/>
          <w:szCs w:val="22"/>
        </w:rPr>
        <w:t>Shading</w:t>
      </w:r>
      <w:r w:rsidR="0089782D">
        <w:rPr>
          <w:rFonts w:eastAsia="Times New Roman"/>
          <w:color w:val="000000"/>
          <w:sz w:val="22"/>
          <w:szCs w:val="22"/>
        </w:rPr>
        <w:t xml:space="preserve"> </w:t>
      </w:r>
      <w:proofErr w:type="spellStart"/>
      <w:r w:rsidR="0089782D">
        <w:rPr>
          <w:rFonts w:eastAsia="Times New Roman"/>
          <w:color w:val="000000"/>
          <w:sz w:val="22"/>
          <w:szCs w:val="22"/>
        </w:rPr>
        <w:t>Shading</w:t>
      </w:r>
      <w:proofErr w:type="spellEnd"/>
      <w:r w:rsidR="0089782D">
        <w:rPr>
          <w:rFonts w:eastAsia="Times New Roman"/>
          <w:color w:val="000000"/>
          <w:sz w:val="22"/>
          <w:szCs w:val="22"/>
        </w:rPr>
        <w:t xml:space="preserve"> due to hill, mountains, building, trees, overhead cables should be avoided.</w:t>
      </w:r>
    </w:p>
    <w:p w14:paraId="6267646E" w14:textId="7E0462EE" w:rsidR="00F8133E" w:rsidRPr="00F8133E" w:rsidRDefault="00F8133E" w:rsidP="00F8133E">
      <w:pPr>
        <w:pStyle w:val="ListParagraph"/>
        <w:numPr>
          <w:ilvl w:val="0"/>
          <w:numId w:val="40"/>
        </w:numPr>
        <w:rPr>
          <w:rFonts w:eastAsia="Times New Roman"/>
          <w:color w:val="000000"/>
          <w:sz w:val="22"/>
          <w:szCs w:val="22"/>
        </w:rPr>
      </w:pPr>
      <w:r w:rsidRPr="00F8133E">
        <w:rPr>
          <w:rFonts w:eastAsia="Times New Roman"/>
          <w:color w:val="000000"/>
          <w:sz w:val="22"/>
          <w:szCs w:val="22"/>
        </w:rPr>
        <w:t>Availability of land area</w:t>
      </w:r>
      <w:r w:rsidR="0089782D">
        <w:rPr>
          <w:rFonts w:eastAsia="Times New Roman"/>
          <w:color w:val="000000"/>
          <w:sz w:val="22"/>
          <w:szCs w:val="22"/>
        </w:rPr>
        <w:t xml:space="preserve"> should have sufficient land area</w:t>
      </w:r>
    </w:p>
    <w:p w14:paraId="20951F1E" w14:textId="1FB86A5C" w:rsidR="00F8133E" w:rsidRPr="00F8133E" w:rsidRDefault="00F8133E" w:rsidP="00F8133E">
      <w:pPr>
        <w:pStyle w:val="ListParagraph"/>
        <w:numPr>
          <w:ilvl w:val="0"/>
          <w:numId w:val="40"/>
        </w:numPr>
        <w:rPr>
          <w:rFonts w:eastAsia="Times New Roman"/>
          <w:color w:val="000000"/>
          <w:sz w:val="22"/>
          <w:szCs w:val="22"/>
        </w:rPr>
      </w:pPr>
      <w:r w:rsidRPr="00F8133E">
        <w:rPr>
          <w:rFonts w:eastAsia="Times New Roman"/>
          <w:color w:val="000000"/>
          <w:sz w:val="22"/>
          <w:szCs w:val="22"/>
        </w:rPr>
        <w:t>Topography and Orientation</w:t>
      </w:r>
      <w:r w:rsidR="0089782D">
        <w:rPr>
          <w:rFonts w:eastAsia="Times New Roman"/>
          <w:color w:val="000000"/>
          <w:sz w:val="22"/>
          <w:szCs w:val="22"/>
        </w:rPr>
        <w:t xml:space="preserve"> flat or slope surface with good southern exposure is desirable</w:t>
      </w:r>
    </w:p>
    <w:p w14:paraId="0D002836" w14:textId="1C0FC884" w:rsidR="00F8133E" w:rsidRPr="00F8133E" w:rsidRDefault="00F8133E" w:rsidP="00F8133E">
      <w:pPr>
        <w:pStyle w:val="ListParagraph"/>
        <w:numPr>
          <w:ilvl w:val="0"/>
          <w:numId w:val="40"/>
        </w:numPr>
        <w:rPr>
          <w:rFonts w:eastAsia="Times New Roman"/>
          <w:color w:val="000000"/>
          <w:sz w:val="22"/>
          <w:szCs w:val="22"/>
        </w:rPr>
      </w:pPr>
      <w:r w:rsidRPr="00F8133E">
        <w:rPr>
          <w:rFonts w:eastAsia="Times New Roman"/>
          <w:color w:val="000000"/>
          <w:sz w:val="22"/>
          <w:szCs w:val="22"/>
        </w:rPr>
        <w:t>Accessibility</w:t>
      </w:r>
      <w:r w:rsidR="0089782D">
        <w:rPr>
          <w:rFonts w:eastAsia="Times New Roman"/>
          <w:color w:val="000000"/>
          <w:sz w:val="22"/>
          <w:szCs w:val="22"/>
        </w:rPr>
        <w:t xml:space="preserve"> should be near from access road</w:t>
      </w:r>
    </w:p>
    <w:p w14:paraId="163F2268" w14:textId="6597B6BD" w:rsidR="00F8133E" w:rsidRPr="00F8133E" w:rsidRDefault="00F8133E" w:rsidP="00F8133E">
      <w:pPr>
        <w:pStyle w:val="ListParagraph"/>
        <w:numPr>
          <w:ilvl w:val="0"/>
          <w:numId w:val="40"/>
        </w:numPr>
        <w:rPr>
          <w:rFonts w:eastAsia="Times New Roman"/>
          <w:color w:val="000000"/>
          <w:sz w:val="22"/>
          <w:szCs w:val="22"/>
        </w:rPr>
      </w:pPr>
      <w:r w:rsidRPr="00F8133E">
        <w:rPr>
          <w:rFonts w:eastAsia="Times New Roman"/>
          <w:color w:val="000000"/>
          <w:sz w:val="22"/>
          <w:szCs w:val="22"/>
        </w:rPr>
        <w:t>Geotechnical</w:t>
      </w:r>
      <w:r w:rsidR="0089782D">
        <w:rPr>
          <w:rFonts w:eastAsia="Times New Roman"/>
          <w:color w:val="000000"/>
          <w:sz w:val="22"/>
          <w:szCs w:val="22"/>
        </w:rPr>
        <w:t xml:space="preserve"> stable ground is required</w:t>
      </w:r>
    </w:p>
    <w:p w14:paraId="383B8B9D" w14:textId="7A6B8E08" w:rsidR="00F8133E" w:rsidRPr="00F8133E" w:rsidRDefault="00F8133E" w:rsidP="00F8133E">
      <w:pPr>
        <w:pStyle w:val="ListParagraph"/>
        <w:numPr>
          <w:ilvl w:val="0"/>
          <w:numId w:val="40"/>
        </w:numPr>
        <w:rPr>
          <w:rFonts w:eastAsia="Times New Roman"/>
          <w:color w:val="000000"/>
          <w:sz w:val="22"/>
          <w:szCs w:val="22"/>
        </w:rPr>
      </w:pPr>
      <w:r w:rsidRPr="00F8133E">
        <w:rPr>
          <w:rFonts w:eastAsia="Times New Roman"/>
          <w:color w:val="000000"/>
          <w:sz w:val="22"/>
          <w:szCs w:val="22"/>
        </w:rPr>
        <w:t>Climatic Characteristics</w:t>
      </w:r>
      <w:r w:rsidR="0089782D">
        <w:rPr>
          <w:rFonts w:eastAsia="Times New Roman"/>
          <w:color w:val="000000"/>
          <w:sz w:val="22"/>
          <w:szCs w:val="22"/>
        </w:rPr>
        <w:t xml:space="preserve"> flooding risk, wind speed and risk of snow should be taken in considerations</w:t>
      </w:r>
    </w:p>
    <w:p w14:paraId="25BC866C" w14:textId="48CF6CB0" w:rsidR="00F8133E" w:rsidRPr="00F8133E" w:rsidRDefault="00F8133E" w:rsidP="00F8133E">
      <w:pPr>
        <w:pStyle w:val="ListParagraph"/>
        <w:numPr>
          <w:ilvl w:val="0"/>
          <w:numId w:val="40"/>
        </w:numPr>
        <w:rPr>
          <w:rFonts w:eastAsia="Times New Roman"/>
          <w:color w:val="000000"/>
          <w:sz w:val="22"/>
          <w:szCs w:val="22"/>
        </w:rPr>
      </w:pPr>
      <w:r w:rsidRPr="00F8133E">
        <w:rPr>
          <w:rFonts w:eastAsia="Times New Roman"/>
          <w:color w:val="000000"/>
          <w:sz w:val="22"/>
          <w:szCs w:val="22"/>
        </w:rPr>
        <w:t>Right of Way</w:t>
      </w:r>
      <w:r w:rsidR="0089782D">
        <w:rPr>
          <w:rFonts w:eastAsia="Times New Roman"/>
          <w:color w:val="000000"/>
          <w:sz w:val="22"/>
          <w:szCs w:val="22"/>
        </w:rPr>
        <w:t xml:space="preserve"> proper path of transmission and distribution lines should be considered</w:t>
      </w:r>
    </w:p>
    <w:p w14:paraId="030CB9A8" w14:textId="70040AEA" w:rsidR="00F8133E" w:rsidRDefault="00F8133E" w:rsidP="00F8133E">
      <w:pPr>
        <w:pStyle w:val="ListParagraph"/>
        <w:numPr>
          <w:ilvl w:val="0"/>
          <w:numId w:val="40"/>
        </w:numPr>
      </w:pPr>
      <w:r w:rsidRPr="00F8133E">
        <w:rPr>
          <w:rFonts w:eastAsia="Times New Roman"/>
          <w:color w:val="000000"/>
          <w:sz w:val="22"/>
          <w:szCs w:val="22"/>
        </w:rPr>
        <w:t>Permit and Clearances</w:t>
      </w:r>
      <w:r w:rsidR="0089782D">
        <w:rPr>
          <w:rFonts w:eastAsia="Times New Roman"/>
          <w:color w:val="000000"/>
          <w:sz w:val="22"/>
          <w:szCs w:val="22"/>
        </w:rPr>
        <w:t xml:space="preserve"> should follow local land use regulations and should acquire land lease permit or construction permit where ever it is required</w:t>
      </w:r>
    </w:p>
    <w:p w14:paraId="48D5EC95" w14:textId="5726DE30" w:rsidR="00F8133E" w:rsidRDefault="0054094A" w:rsidP="00E54065">
      <w:pPr>
        <w:pStyle w:val="Heading2"/>
      </w:pPr>
      <w:bookmarkStart w:id="10" w:name="_Toc118232410"/>
      <w:r>
        <w:t>System Design</w:t>
      </w:r>
      <w:bookmarkEnd w:id="10"/>
    </w:p>
    <w:p w14:paraId="0926B939" w14:textId="45B5CA3E" w:rsidR="0054094A" w:rsidRDefault="0054094A" w:rsidP="00F8133E">
      <w:pPr>
        <w:rPr>
          <w:rFonts w:eastAsia="Times New Roman"/>
          <w:color w:val="000000"/>
          <w:sz w:val="22"/>
          <w:szCs w:val="22"/>
        </w:rPr>
      </w:pPr>
      <w:r>
        <w:t>Following im</w:t>
      </w:r>
      <w:r>
        <w:rPr>
          <w:rFonts w:eastAsia="Times New Roman"/>
          <w:color w:val="000000"/>
          <w:sz w:val="22"/>
          <w:szCs w:val="22"/>
        </w:rPr>
        <w:t>portant parameters should be considered for design of a solar power systems</w:t>
      </w:r>
    </w:p>
    <w:p w14:paraId="6A1C7CC5" w14:textId="60EB9BB8"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Site location and land area requirement</w:t>
      </w:r>
    </w:p>
    <w:p w14:paraId="49C1C63F" w14:textId="583D2D69"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Seasonal load profile, daily load profile</w:t>
      </w:r>
    </w:p>
    <w:p w14:paraId="3E03F73A" w14:textId="1032F254"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lastRenderedPageBreak/>
        <w:t>Surge and peak power requirements</w:t>
      </w:r>
    </w:p>
    <w:p w14:paraId="0D8729BB" w14:textId="4108EF24"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 xml:space="preserve">Selection of </w:t>
      </w:r>
      <w:r w:rsidR="00B86E69">
        <w:rPr>
          <w:rFonts w:eastAsia="Times New Roman"/>
          <w:color w:val="000000"/>
          <w:sz w:val="22"/>
          <w:szCs w:val="22"/>
        </w:rPr>
        <w:t>P</w:t>
      </w:r>
      <w:r w:rsidRPr="00371145">
        <w:rPr>
          <w:rFonts w:eastAsia="Times New Roman"/>
          <w:color w:val="000000"/>
          <w:sz w:val="22"/>
          <w:szCs w:val="22"/>
        </w:rPr>
        <w:t>V module</w:t>
      </w:r>
    </w:p>
    <w:p w14:paraId="476BEA51" w14:textId="5BE05506"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Selection of charge controller</w:t>
      </w:r>
    </w:p>
    <w:p w14:paraId="482AB5D9" w14:textId="14B3EA8B"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Array layout with shading analysis</w:t>
      </w:r>
    </w:p>
    <w:p w14:paraId="5539991B" w14:textId="6D70424A"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Selection of inverter</w:t>
      </w:r>
    </w:p>
    <w:p w14:paraId="06ABF07F" w14:textId="22330E83"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Inverter and or M</w:t>
      </w:r>
      <w:r w:rsidR="00B86E69">
        <w:rPr>
          <w:rFonts w:eastAsia="Times New Roman"/>
          <w:color w:val="000000"/>
          <w:sz w:val="22"/>
          <w:szCs w:val="22"/>
        </w:rPr>
        <w:t>PP</w:t>
      </w:r>
      <w:r w:rsidRPr="00371145">
        <w:rPr>
          <w:rFonts w:eastAsia="Times New Roman"/>
          <w:color w:val="000000"/>
          <w:sz w:val="22"/>
          <w:szCs w:val="22"/>
        </w:rPr>
        <w:t>T controller configuration</w:t>
      </w:r>
    </w:p>
    <w:p w14:paraId="1B176D77" w14:textId="70D213E9"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Matching array and grid connected inverter</w:t>
      </w:r>
    </w:p>
    <w:p w14:paraId="4652B932" w14:textId="33827073"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Selection of battery storage</w:t>
      </w:r>
    </w:p>
    <w:p w14:paraId="2E20B2BC" w14:textId="0EBD3654"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Battery configurations</w:t>
      </w:r>
    </w:p>
    <w:p w14:paraId="0BD9E453" w14:textId="243EC765"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Battery selection of battery inverter</w:t>
      </w:r>
    </w:p>
    <w:p w14:paraId="1774352D" w14:textId="1AFB385B"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Inverter configurations</w:t>
      </w:r>
    </w:p>
    <w:p w14:paraId="32ADBE58" w14:textId="033E277C"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Matching battery storage and battery inverter</w:t>
      </w:r>
    </w:p>
    <w:p w14:paraId="027D7E2B" w14:textId="730D3D83"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Hybrid system if any</w:t>
      </w:r>
    </w:p>
    <w:p w14:paraId="5DFDCEB0" w14:textId="4DD78EAF" w:rsidR="0054094A" w:rsidRPr="00371145" w:rsidRDefault="0054094A" w:rsidP="00371145">
      <w:pPr>
        <w:pStyle w:val="ListParagraph"/>
        <w:numPr>
          <w:ilvl w:val="0"/>
          <w:numId w:val="41"/>
        </w:numPr>
        <w:rPr>
          <w:rFonts w:eastAsia="Times New Roman"/>
          <w:color w:val="000000"/>
          <w:sz w:val="22"/>
          <w:szCs w:val="22"/>
        </w:rPr>
      </w:pPr>
      <w:r w:rsidRPr="00371145">
        <w:rPr>
          <w:rFonts w:eastAsia="Times New Roman"/>
          <w:color w:val="000000"/>
          <w:sz w:val="22"/>
          <w:szCs w:val="22"/>
        </w:rPr>
        <w:t>Power transmission and distribution system components</w:t>
      </w:r>
    </w:p>
    <w:p w14:paraId="6189A79D" w14:textId="7DC3AFDF" w:rsidR="0054094A" w:rsidRPr="00716D83" w:rsidRDefault="0054094A" w:rsidP="00371145">
      <w:pPr>
        <w:pStyle w:val="ListParagraph"/>
        <w:numPr>
          <w:ilvl w:val="0"/>
          <w:numId w:val="41"/>
        </w:numPr>
      </w:pPr>
      <w:r w:rsidRPr="00371145">
        <w:rPr>
          <w:rFonts w:eastAsia="Times New Roman"/>
          <w:color w:val="000000"/>
          <w:sz w:val="22"/>
          <w:szCs w:val="22"/>
        </w:rPr>
        <w:t>Control and monitoring system</w:t>
      </w:r>
    </w:p>
    <w:p w14:paraId="573EFAD7" w14:textId="744C4511" w:rsidR="00716D83" w:rsidRPr="00280C1F" w:rsidRDefault="00000000" w:rsidP="00716D83">
      <w:pPr>
        <w:pStyle w:val="ListParagraph"/>
      </w:pPr>
      <w:sdt>
        <w:sdtPr>
          <w:id w:val="1224029049"/>
          <w:citation/>
        </w:sdtPr>
        <w:sdtContent>
          <w:r w:rsidR="00716D83">
            <w:fldChar w:fldCharType="begin"/>
          </w:r>
          <w:r w:rsidR="00716D83">
            <w:rPr>
              <w:rFonts w:eastAsia="Times New Roman"/>
              <w:color w:val="000000"/>
              <w:sz w:val="22"/>
              <w:szCs w:val="22"/>
            </w:rPr>
            <w:instrText xml:space="preserve"> CITATION AEP22 \l 1033 </w:instrText>
          </w:r>
          <w:r w:rsidR="00716D83">
            <w:fldChar w:fldCharType="separate"/>
          </w:r>
          <w:r w:rsidR="00B00F05" w:rsidRPr="00B00F05">
            <w:rPr>
              <w:rFonts w:eastAsia="Times New Roman"/>
              <w:noProof/>
              <w:color w:val="000000"/>
              <w:sz w:val="22"/>
              <w:szCs w:val="22"/>
            </w:rPr>
            <w:t>(AEPC , 2022)</w:t>
          </w:r>
          <w:r w:rsidR="00716D83">
            <w:fldChar w:fldCharType="end"/>
          </w:r>
        </w:sdtContent>
      </w:sdt>
    </w:p>
    <w:p w14:paraId="35C19108" w14:textId="33D56694" w:rsidR="00280C1F" w:rsidRDefault="00280C1F" w:rsidP="00E54065">
      <w:pPr>
        <w:pStyle w:val="Heading3"/>
      </w:pPr>
      <w:bookmarkStart w:id="11" w:name="_Toc118232411"/>
      <w:r>
        <w:t>Ty</w:t>
      </w:r>
      <w:r w:rsidRPr="00371145">
        <w:t>p</w:t>
      </w:r>
      <w:r>
        <w:t>es of Systems</w:t>
      </w:r>
      <w:bookmarkEnd w:id="11"/>
    </w:p>
    <w:p w14:paraId="1CCD1C0D" w14:textId="35DFD614" w:rsidR="00280C1F" w:rsidRPr="00280C1F" w:rsidRDefault="00280C1F" w:rsidP="00280C1F">
      <w:pPr>
        <w:pStyle w:val="ListParagraph"/>
        <w:numPr>
          <w:ilvl w:val="0"/>
          <w:numId w:val="42"/>
        </w:numPr>
        <w:rPr>
          <w:rFonts w:eastAsia="Times New Roman"/>
          <w:color w:val="000000"/>
          <w:sz w:val="22"/>
          <w:szCs w:val="22"/>
        </w:rPr>
      </w:pPr>
      <w:r w:rsidRPr="00280C1F">
        <w:rPr>
          <w:rFonts w:eastAsia="Times New Roman"/>
          <w:color w:val="000000"/>
          <w:sz w:val="22"/>
          <w:szCs w:val="22"/>
        </w:rPr>
        <w:t>AC Coupled</w:t>
      </w:r>
    </w:p>
    <w:p w14:paraId="67249993" w14:textId="24AC161E" w:rsidR="00280C1F" w:rsidRPr="00280C1F" w:rsidRDefault="00280C1F" w:rsidP="00280C1F">
      <w:pPr>
        <w:pStyle w:val="ListParagraph"/>
        <w:numPr>
          <w:ilvl w:val="0"/>
          <w:numId w:val="42"/>
        </w:numPr>
        <w:rPr>
          <w:rFonts w:eastAsia="Times New Roman"/>
          <w:color w:val="000000"/>
          <w:sz w:val="22"/>
          <w:szCs w:val="22"/>
        </w:rPr>
      </w:pPr>
      <w:r w:rsidRPr="00280C1F">
        <w:rPr>
          <w:rFonts w:eastAsia="Times New Roman"/>
          <w:color w:val="000000"/>
          <w:sz w:val="22"/>
          <w:szCs w:val="22"/>
        </w:rPr>
        <w:t>DC Coupled</w:t>
      </w:r>
    </w:p>
    <w:p w14:paraId="78D94726" w14:textId="5C5FD6F6" w:rsidR="00280C1F" w:rsidRPr="00280C1F" w:rsidRDefault="00280C1F" w:rsidP="00280C1F">
      <w:pPr>
        <w:pStyle w:val="ListParagraph"/>
        <w:numPr>
          <w:ilvl w:val="0"/>
          <w:numId w:val="42"/>
        </w:numPr>
        <w:rPr>
          <w:rFonts w:eastAsia="Times New Roman"/>
          <w:color w:val="000000"/>
          <w:sz w:val="22"/>
          <w:szCs w:val="22"/>
        </w:rPr>
      </w:pPr>
      <w:r w:rsidRPr="00280C1F">
        <w:rPr>
          <w:rFonts w:eastAsia="Times New Roman"/>
          <w:color w:val="000000"/>
          <w:sz w:val="22"/>
          <w:szCs w:val="22"/>
        </w:rPr>
        <w:t>DC and AC Coupled</w:t>
      </w:r>
    </w:p>
    <w:p w14:paraId="63C679ED" w14:textId="20A65098" w:rsidR="00280C1F" w:rsidRPr="00280C1F" w:rsidRDefault="00280C1F" w:rsidP="00280C1F">
      <w:pPr>
        <w:pStyle w:val="ListParagraph"/>
        <w:numPr>
          <w:ilvl w:val="0"/>
          <w:numId w:val="42"/>
        </w:numPr>
      </w:pPr>
      <w:r w:rsidRPr="00280C1F">
        <w:rPr>
          <w:rFonts w:eastAsia="Times New Roman"/>
          <w:color w:val="000000"/>
          <w:sz w:val="22"/>
          <w:szCs w:val="22"/>
        </w:rPr>
        <w:t>DC AC Coupled with distributed generation</w:t>
      </w:r>
    </w:p>
    <w:p w14:paraId="276EAAB1" w14:textId="768C25D1" w:rsidR="00280C1F" w:rsidRDefault="00280C1F" w:rsidP="00716D83">
      <w:pPr>
        <w:pStyle w:val="Heading4"/>
        <w:rPr>
          <w:rFonts w:eastAsia="Times New Roman"/>
          <w:color w:val="000000"/>
        </w:rPr>
      </w:pPr>
      <w:r>
        <w:t>AC Cou</w:t>
      </w:r>
      <w:r w:rsidRPr="00716D83">
        <w:t>pled</w:t>
      </w:r>
    </w:p>
    <w:p w14:paraId="7993C6E9" w14:textId="62F5457C" w:rsidR="00FB07D9" w:rsidRDefault="00280C1F" w:rsidP="00280C1F">
      <w:pPr>
        <w:rPr>
          <w:rFonts w:eastAsia="Times New Roman"/>
          <w:color w:val="000000"/>
          <w:sz w:val="22"/>
          <w:szCs w:val="22"/>
        </w:rPr>
      </w:pPr>
      <w:r>
        <w:rPr>
          <w:rFonts w:eastAsia="Times New Roman"/>
          <w:color w:val="000000"/>
          <w:sz w:val="22"/>
          <w:szCs w:val="22"/>
        </w:rPr>
        <w:t>Se</w:t>
      </w:r>
      <w:r w:rsidRPr="00371145">
        <w:rPr>
          <w:rFonts w:eastAsia="Times New Roman"/>
          <w:color w:val="000000"/>
          <w:sz w:val="22"/>
          <w:szCs w:val="22"/>
        </w:rPr>
        <w:t>p</w:t>
      </w:r>
      <w:r>
        <w:rPr>
          <w:rFonts w:eastAsia="Times New Roman"/>
          <w:color w:val="000000"/>
          <w:sz w:val="22"/>
          <w:szCs w:val="22"/>
        </w:rPr>
        <w:t xml:space="preserve">arate </w:t>
      </w:r>
      <w:r w:rsidR="00716D83">
        <w:rPr>
          <w:rFonts w:eastAsia="Times New Roman"/>
          <w:color w:val="000000"/>
          <w:sz w:val="22"/>
          <w:szCs w:val="22"/>
        </w:rPr>
        <w:t>P</w:t>
      </w:r>
      <w:r>
        <w:rPr>
          <w:rFonts w:eastAsia="Times New Roman"/>
          <w:color w:val="000000"/>
          <w:sz w:val="22"/>
          <w:szCs w:val="22"/>
        </w:rPr>
        <w:t>V and battery inverters are ke</w:t>
      </w:r>
      <w:r w:rsidRPr="00371145">
        <w:rPr>
          <w:rFonts w:eastAsia="Times New Roman"/>
          <w:color w:val="000000"/>
          <w:sz w:val="22"/>
          <w:szCs w:val="22"/>
        </w:rPr>
        <w:t>p</w:t>
      </w:r>
      <w:r>
        <w:rPr>
          <w:rFonts w:eastAsia="Times New Roman"/>
          <w:color w:val="000000"/>
          <w:sz w:val="22"/>
          <w:szCs w:val="22"/>
        </w:rPr>
        <w:t>t in AC cou</w:t>
      </w:r>
      <w:r w:rsidRPr="00371145">
        <w:rPr>
          <w:rFonts w:eastAsia="Times New Roman"/>
          <w:color w:val="000000"/>
          <w:sz w:val="22"/>
          <w:szCs w:val="22"/>
        </w:rPr>
        <w:t>p</w:t>
      </w:r>
      <w:r>
        <w:rPr>
          <w:rFonts w:eastAsia="Times New Roman"/>
          <w:color w:val="000000"/>
          <w:sz w:val="22"/>
          <w:szCs w:val="22"/>
        </w:rPr>
        <w:t>led configuration. These two se</w:t>
      </w:r>
      <w:r w:rsidRPr="00371145">
        <w:rPr>
          <w:rFonts w:eastAsia="Times New Roman"/>
          <w:color w:val="000000"/>
          <w:sz w:val="22"/>
          <w:szCs w:val="22"/>
        </w:rPr>
        <w:t>p</w:t>
      </w:r>
      <w:r>
        <w:rPr>
          <w:rFonts w:eastAsia="Times New Roman"/>
          <w:color w:val="000000"/>
          <w:sz w:val="22"/>
          <w:szCs w:val="22"/>
        </w:rPr>
        <w:t xml:space="preserve">arate inverters connect to one another on the ac side of the system. </w:t>
      </w:r>
      <w:r w:rsidR="00716D83">
        <w:rPr>
          <w:rFonts w:eastAsia="Times New Roman"/>
          <w:color w:val="000000"/>
          <w:sz w:val="22"/>
          <w:szCs w:val="22"/>
        </w:rPr>
        <w:t>PV</w:t>
      </w:r>
      <w:r>
        <w:rPr>
          <w:rFonts w:eastAsia="Times New Roman"/>
          <w:color w:val="000000"/>
          <w:sz w:val="22"/>
          <w:szCs w:val="22"/>
        </w:rPr>
        <w:t xml:space="preserve"> inverter is a standard utility interactive inverter whereas the storage inverter controls battery charging and discharging</w:t>
      </w:r>
      <w:sdt>
        <w:sdtPr>
          <w:rPr>
            <w:rFonts w:eastAsia="Times New Roman"/>
            <w:color w:val="000000"/>
            <w:sz w:val="22"/>
            <w:szCs w:val="22"/>
          </w:rPr>
          <w:id w:val="-1750419621"/>
          <w:citation/>
        </w:sdtPr>
        <w:sdtContent>
          <w:r>
            <w:rPr>
              <w:rFonts w:eastAsia="Times New Roman"/>
              <w:color w:val="000000"/>
              <w:sz w:val="22"/>
              <w:szCs w:val="22"/>
            </w:rPr>
            <w:fldChar w:fldCharType="begin"/>
          </w:r>
          <w:r>
            <w:rPr>
              <w:rFonts w:eastAsia="Times New Roman"/>
              <w:color w:val="000000"/>
              <w:sz w:val="22"/>
              <w:szCs w:val="22"/>
            </w:rPr>
            <w:instrText xml:space="preserve"> CITATION AEP22 \l 1033 </w:instrText>
          </w:r>
          <w:r>
            <w:rPr>
              <w:rFonts w:eastAsia="Times New Roman"/>
              <w:color w:val="000000"/>
              <w:sz w:val="22"/>
              <w:szCs w:val="22"/>
            </w:rPr>
            <w:fldChar w:fldCharType="separate"/>
          </w:r>
          <w:r w:rsidR="00B00F05">
            <w:rPr>
              <w:rFonts w:eastAsia="Times New Roman"/>
              <w:noProof/>
              <w:color w:val="000000"/>
              <w:sz w:val="22"/>
              <w:szCs w:val="22"/>
            </w:rPr>
            <w:t xml:space="preserve"> </w:t>
          </w:r>
          <w:r w:rsidR="00B00F05" w:rsidRPr="00B00F05">
            <w:rPr>
              <w:rFonts w:eastAsia="Times New Roman"/>
              <w:noProof/>
              <w:color w:val="000000"/>
              <w:sz w:val="22"/>
              <w:szCs w:val="22"/>
            </w:rPr>
            <w:t>(AEPC , 2022)</w:t>
          </w:r>
          <w:r>
            <w:rPr>
              <w:rFonts w:eastAsia="Times New Roman"/>
              <w:color w:val="000000"/>
              <w:sz w:val="22"/>
              <w:szCs w:val="22"/>
            </w:rPr>
            <w:fldChar w:fldCharType="end"/>
          </w:r>
        </w:sdtContent>
      </w:sdt>
      <w:r>
        <w:rPr>
          <w:rFonts w:eastAsia="Times New Roman"/>
          <w:color w:val="000000"/>
          <w:sz w:val="22"/>
          <w:szCs w:val="22"/>
        </w:rPr>
        <w:t xml:space="preserve">. </w:t>
      </w:r>
      <w:r w:rsidR="00716D83">
        <w:rPr>
          <w:rFonts w:eastAsia="Times New Roman"/>
          <w:color w:val="000000"/>
          <w:sz w:val="22"/>
          <w:szCs w:val="22"/>
        </w:rPr>
        <w:t>This type of systems</w:t>
      </w:r>
      <w:r>
        <w:rPr>
          <w:rFonts w:eastAsia="Times New Roman"/>
          <w:color w:val="000000"/>
          <w:sz w:val="22"/>
          <w:szCs w:val="22"/>
        </w:rPr>
        <w:t xml:space="preserve"> has im</w:t>
      </w:r>
      <w:r w:rsidRPr="00371145">
        <w:rPr>
          <w:rFonts w:eastAsia="Times New Roman"/>
          <w:color w:val="000000"/>
          <w:sz w:val="22"/>
          <w:szCs w:val="22"/>
        </w:rPr>
        <w:t>p</w:t>
      </w:r>
      <w:r>
        <w:rPr>
          <w:rFonts w:eastAsia="Times New Roman"/>
          <w:color w:val="000000"/>
          <w:sz w:val="22"/>
          <w:szCs w:val="22"/>
        </w:rPr>
        <w:t xml:space="preserve">roved conversion efficiency as the standard utility interactive inverters are often 97% to 98% efficient. </w:t>
      </w:r>
    </w:p>
    <w:p w14:paraId="39840924" w14:textId="77777777" w:rsidR="00FB07D9" w:rsidRDefault="00FB07D9">
      <w:pPr>
        <w:spacing w:line="276" w:lineRule="auto"/>
        <w:jc w:val="left"/>
        <w:rPr>
          <w:rFonts w:eastAsia="Times New Roman"/>
          <w:color w:val="000000"/>
          <w:sz w:val="22"/>
          <w:szCs w:val="22"/>
        </w:rPr>
      </w:pPr>
      <w:r>
        <w:rPr>
          <w:rFonts w:eastAsia="Times New Roman"/>
          <w:color w:val="000000"/>
          <w:sz w:val="22"/>
          <w:szCs w:val="22"/>
        </w:rPr>
        <w:br w:type="page"/>
      </w:r>
    </w:p>
    <w:p w14:paraId="789D6C80" w14:textId="08C5619D" w:rsidR="00FB07D9" w:rsidRDefault="00FB07D9" w:rsidP="00FB07D9">
      <w:pPr>
        <w:keepNext/>
      </w:pPr>
      <w:r>
        <w:rPr>
          <w:noProof/>
        </w:rPr>
        <w:lastRenderedPageBreak/>
        <w:drawing>
          <wp:inline distT="0" distB="0" distL="0" distR="0" wp14:anchorId="5AAE470D" wp14:editId="04A3B50C">
            <wp:extent cx="6001064" cy="408622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88" t="17664" r="19711" b="10826"/>
                    <a:stretch/>
                  </pic:blipFill>
                  <pic:spPr bwMode="auto">
                    <a:xfrm>
                      <a:off x="0" y="0"/>
                      <a:ext cx="6059924" cy="41263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928BA9" w14:textId="7034B856" w:rsidR="00280C1F" w:rsidRPr="00F8133E" w:rsidRDefault="00FB07D9" w:rsidP="00FB07D9">
      <w:pPr>
        <w:pStyle w:val="Caption"/>
      </w:pPr>
      <w:r>
        <w:t xml:space="preserve">Figure </w:t>
      </w:r>
      <w:fldSimple w:instr=" SEQ Figure \* ARABIC ">
        <w:r w:rsidR="00716D83">
          <w:rPr>
            <w:noProof/>
          </w:rPr>
          <w:t>2</w:t>
        </w:r>
      </w:fldSimple>
      <w:r w:rsidR="00716D83">
        <w:rPr>
          <w:noProof/>
        </w:rPr>
        <w:t>:</w:t>
      </w:r>
      <w:r>
        <w:t xml:space="preserve"> AC Coupled System</w:t>
      </w:r>
      <w:sdt>
        <w:sdtPr>
          <w:id w:val="1087881776"/>
          <w:citation/>
        </w:sdtPr>
        <w:sdtContent>
          <w:r w:rsidR="00716D83">
            <w:fldChar w:fldCharType="begin"/>
          </w:r>
          <w:r w:rsidR="00716D83">
            <w:instrText xml:space="preserve"> CITATION AEP22 \l 1033 </w:instrText>
          </w:r>
          <w:r w:rsidR="00716D83">
            <w:fldChar w:fldCharType="separate"/>
          </w:r>
          <w:r w:rsidR="00B00F05">
            <w:rPr>
              <w:noProof/>
            </w:rPr>
            <w:t xml:space="preserve"> (AEPC , 2022)</w:t>
          </w:r>
          <w:r w:rsidR="00716D83">
            <w:fldChar w:fldCharType="end"/>
          </w:r>
        </w:sdtContent>
      </w:sdt>
    </w:p>
    <w:p w14:paraId="5A3570E8" w14:textId="58DBBB8E" w:rsidR="005452FD" w:rsidRDefault="005452FD" w:rsidP="00E54065">
      <w:pPr>
        <w:pStyle w:val="Heading4"/>
        <w:rPr>
          <w:rFonts w:eastAsia="Times New Roman"/>
        </w:rPr>
      </w:pPr>
      <w:r>
        <w:rPr>
          <w:rFonts w:eastAsia="Times New Roman"/>
        </w:rPr>
        <w:t xml:space="preserve"> </w:t>
      </w:r>
      <w:r w:rsidR="00FB07D9">
        <w:rPr>
          <w:rFonts w:eastAsia="Times New Roman"/>
        </w:rPr>
        <w:t>DC Coupled system</w:t>
      </w:r>
    </w:p>
    <w:p w14:paraId="397F532B" w14:textId="6A61F4EA" w:rsidR="00FB07D9" w:rsidRDefault="00FB07D9" w:rsidP="008029C6">
      <w:pPr>
        <w:rPr>
          <w:rFonts w:eastAsia="Times New Roman"/>
          <w:color w:val="000000"/>
          <w:sz w:val="22"/>
          <w:szCs w:val="22"/>
        </w:rPr>
      </w:pPr>
      <w:r>
        <w:rPr>
          <w:rFonts w:eastAsia="Times New Roman"/>
          <w:color w:val="000000"/>
          <w:sz w:val="22"/>
          <w:szCs w:val="22"/>
        </w:rPr>
        <w:t xml:space="preserve">In this kind of </w:t>
      </w:r>
      <w:r w:rsidR="001008D7">
        <w:rPr>
          <w:rFonts w:eastAsia="Times New Roman"/>
          <w:color w:val="000000"/>
          <w:sz w:val="22"/>
          <w:szCs w:val="22"/>
        </w:rPr>
        <w:t>system,</w:t>
      </w:r>
      <w:r>
        <w:rPr>
          <w:rFonts w:eastAsia="Times New Roman"/>
          <w:color w:val="000000"/>
          <w:sz w:val="22"/>
          <w:szCs w:val="22"/>
        </w:rPr>
        <w:t xml:space="preserve"> the </w:t>
      </w:r>
      <w:r w:rsidRPr="005C3634">
        <w:rPr>
          <w:rFonts w:eastAsia="Times New Roman"/>
          <w:caps/>
          <w:color w:val="000000"/>
          <w:sz w:val="22"/>
          <w:szCs w:val="22"/>
        </w:rPr>
        <w:t>pV</w:t>
      </w:r>
      <w:r>
        <w:rPr>
          <w:rFonts w:eastAsia="Times New Roman"/>
          <w:color w:val="000000"/>
          <w:sz w:val="22"/>
          <w:szCs w:val="22"/>
        </w:rPr>
        <w:t xml:space="preserve"> and battery storage system share a common inverter using three of more interfaces. </w:t>
      </w:r>
      <w:r w:rsidR="00E54065">
        <w:rPr>
          <w:rFonts w:eastAsia="Times New Roman"/>
          <w:color w:val="000000"/>
          <w:sz w:val="22"/>
          <w:szCs w:val="22"/>
        </w:rPr>
        <w:t xml:space="preserve">Two interfaces on the dc side of the converter are used for </w:t>
      </w:r>
      <w:r w:rsidR="00E54065" w:rsidRPr="005C3634">
        <w:rPr>
          <w:rFonts w:eastAsia="Times New Roman"/>
          <w:caps/>
          <w:color w:val="000000"/>
          <w:sz w:val="22"/>
          <w:szCs w:val="22"/>
        </w:rPr>
        <w:t>pV</w:t>
      </w:r>
      <w:r w:rsidR="00E54065">
        <w:rPr>
          <w:rFonts w:eastAsia="Times New Roman"/>
          <w:color w:val="000000"/>
          <w:sz w:val="22"/>
          <w:szCs w:val="22"/>
        </w:rPr>
        <w:t xml:space="preserve"> and battery input where as the third interface on the ac side is used as an input for the utility grid. The power supply from </w:t>
      </w:r>
      <w:r w:rsidR="00E54065" w:rsidRPr="005C3634">
        <w:rPr>
          <w:rFonts w:eastAsia="Times New Roman"/>
          <w:caps/>
          <w:color w:val="000000"/>
          <w:sz w:val="22"/>
          <w:szCs w:val="22"/>
        </w:rPr>
        <w:t>pV</w:t>
      </w:r>
      <w:r w:rsidR="00E54065">
        <w:rPr>
          <w:rFonts w:eastAsia="Times New Roman"/>
          <w:color w:val="000000"/>
          <w:sz w:val="22"/>
          <w:szCs w:val="22"/>
        </w:rPr>
        <w:t xml:space="preserve"> array is unidirectional where as the power supply from battery and utility interfaces in bidirectional</w:t>
      </w:r>
      <w:sdt>
        <w:sdtPr>
          <w:rPr>
            <w:rFonts w:eastAsia="Times New Roman"/>
            <w:color w:val="000000"/>
            <w:sz w:val="22"/>
            <w:szCs w:val="22"/>
          </w:rPr>
          <w:id w:val="-1625995909"/>
          <w:citation/>
        </w:sdtPr>
        <w:sdtContent>
          <w:r w:rsidR="00E54065">
            <w:rPr>
              <w:rFonts w:eastAsia="Times New Roman"/>
              <w:color w:val="000000"/>
              <w:sz w:val="22"/>
              <w:szCs w:val="22"/>
            </w:rPr>
            <w:fldChar w:fldCharType="begin"/>
          </w:r>
          <w:r w:rsidR="00E54065">
            <w:rPr>
              <w:rFonts w:eastAsia="Times New Roman"/>
              <w:color w:val="000000"/>
              <w:sz w:val="22"/>
              <w:szCs w:val="22"/>
            </w:rPr>
            <w:instrText xml:space="preserve"> CITATION AEP22 \l 1033 </w:instrText>
          </w:r>
          <w:r w:rsidR="00E54065">
            <w:rPr>
              <w:rFonts w:eastAsia="Times New Roman"/>
              <w:color w:val="000000"/>
              <w:sz w:val="22"/>
              <w:szCs w:val="22"/>
            </w:rPr>
            <w:fldChar w:fldCharType="separate"/>
          </w:r>
          <w:r w:rsidR="00B00F05">
            <w:rPr>
              <w:rFonts w:eastAsia="Times New Roman"/>
              <w:noProof/>
              <w:color w:val="000000"/>
              <w:sz w:val="22"/>
              <w:szCs w:val="22"/>
            </w:rPr>
            <w:t xml:space="preserve"> </w:t>
          </w:r>
          <w:r w:rsidR="00B00F05" w:rsidRPr="00B00F05">
            <w:rPr>
              <w:rFonts w:eastAsia="Times New Roman"/>
              <w:noProof/>
              <w:color w:val="000000"/>
              <w:sz w:val="22"/>
              <w:szCs w:val="22"/>
            </w:rPr>
            <w:t>(AEPC , 2022)</w:t>
          </w:r>
          <w:r w:rsidR="00E54065">
            <w:rPr>
              <w:rFonts w:eastAsia="Times New Roman"/>
              <w:color w:val="000000"/>
              <w:sz w:val="22"/>
              <w:szCs w:val="22"/>
            </w:rPr>
            <w:fldChar w:fldCharType="end"/>
          </w:r>
        </w:sdtContent>
      </w:sdt>
      <w:r w:rsidR="00E54065">
        <w:rPr>
          <w:rFonts w:eastAsia="Times New Roman"/>
          <w:color w:val="000000"/>
          <w:sz w:val="22"/>
          <w:szCs w:val="22"/>
        </w:rPr>
        <w:t>. This type of system results in reduced material and labor cost and are more compact in occupying space as fewer equipment are required.</w:t>
      </w:r>
    </w:p>
    <w:p w14:paraId="24088272" w14:textId="77777777" w:rsidR="00716D83" w:rsidRDefault="00117387" w:rsidP="00716D83">
      <w:pPr>
        <w:keepNext/>
      </w:pPr>
      <w:r>
        <w:rPr>
          <w:noProof/>
        </w:rPr>
        <w:lastRenderedPageBreak/>
        <w:drawing>
          <wp:inline distT="0" distB="0" distL="0" distR="0" wp14:anchorId="1E91ABCE" wp14:editId="3DDC1F9C">
            <wp:extent cx="4283677" cy="3448050"/>
            <wp:effectExtent l="19050" t="1905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103" t="15955" r="17949" b="8547"/>
                    <a:stretch/>
                  </pic:blipFill>
                  <pic:spPr bwMode="auto">
                    <a:xfrm>
                      <a:off x="0" y="0"/>
                      <a:ext cx="4309252" cy="3468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2E2E80" w14:textId="704246AE" w:rsidR="00E54065" w:rsidRDefault="00716D83" w:rsidP="00716D83">
      <w:pPr>
        <w:pStyle w:val="Caption"/>
        <w:rPr>
          <w:rFonts w:eastAsia="Times New Roman"/>
          <w:color w:val="000000"/>
          <w:sz w:val="22"/>
          <w:szCs w:val="22"/>
        </w:rPr>
      </w:pPr>
      <w:r>
        <w:t xml:space="preserve">Figure </w:t>
      </w:r>
      <w:fldSimple w:instr=" SEQ Figure \* ARABIC ">
        <w:r>
          <w:rPr>
            <w:noProof/>
          </w:rPr>
          <w:t>3</w:t>
        </w:r>
      </w:fldSimple>
      <w:r>
        <w:t>: DC Coupled System</w:t>
      </w:r>
      <w:sdt>
        <w:sdtPr>
          <w:id w:val="-969977536"/>
          <w:citation/>
        </w:sdtPr>
        <w:sdtContent>
          <w:r>
            <w:fldChar w:fldCharType="begin"/>
          </w:r>
          <w:r>
            <w:instrText xml:space="preserve"> CITATION AEP22 \l 1033 </w:instrText>
          </w:r>
          <w:r>
            <w:fldChar w:fldCharType="separate"/>
          </w:r>
          <w:r w:rsidR="00B00F05">
            <w:rPr>
              <w:noProof/>
            </w:rPr>
            <w:t xml:space="preserve"> (AEPC , 2022)</w:t>
          </w:r>
          <w:r>
            <w:fldChar w:fldCharType="end"/>
          </w:r>
        </w:sdtContent>
      </w:sdt>
    </w:p>
    <w:p w14:paraId="42E49988" w14:textId="1348A73B" w:rsidR="00E54065" w:rsidRDefault="00006C5D" w:rsidP="00AE7BB8">
      <w:pPr>
        <w:pStyle w:val="Heading4"/>
        <w:rPr>
          <w:rFonts w:eastAsia="Times New Roman"/>
        </w:rPr>
      </w:pPr>
      <w:r>
        <w:rPr>
          <w:rFonts w:eastAsia="Times New Roman"/>
        </w:rPr>
        <w:t>DC and AC coupled system</w:t>
      </w:r>
    </w:p>
    <w:p w14:paraId="65445082" w14:textId="67331B07" w:rsidR="00006C5D" w:rsidRDefault="00006C5D" w:rsidP="008029C6">
      <w:pPr>
        <w:rPr>
          <w:rFonts w:eastAsia="Times New Roman"/>
          <w:color w:val="000000"/>
          <w:sz w:val="22"/>
          <w:szCs w:val="22"/>
        </w:rPr>
      </w:pPr>
      <w:r>
        <w:rPr>
          <w:rFonts w:eastAsia="Times New Roman"/>
          <w:color w:val="000000"/>
          <w:sz w:val="22"/>
          <w:szCs w:val="22"/>
        </w:rPr>
        <w:t xml:space="preserve">This type of system uses both the concept of AC and DC coupled system. Here two </w:t>
      </w:r>
      <w:r w:rsidR="0097079A">
        <w:rPr>
          <w:rFonts w:eastAsia="Times New Roman"/>
          <w:color w:val="000000"/>
          <w:sz w:val="22"/>
          <w:szCs w:val="22"/>
        </w:rPr>
        <w:t>P</w:t>
      </w:r>
      <w:r>
        <w:rPr>
          <w:rFonts w:eastAsia="Times New Roman"/>
          <w:color w:val="000000"/>
          <w:sz w:val="22"/>
          <w:szCs w:val="22"/>
        </w:rPr>
        <w:t>V array are used to power AC and DC load separately. This type of system reduces the risk of full drainage of battery.</w:t>
      </w:r>
    </w:p>
    <w:p w14:paraId="5215DDFE" w14:textId="77777777" w:rsidR="00006C5D" w:rsidRDefault="00006C5D" w:rsidP="00006C5D">
      <w:pPr>
        <w:keepNext/>
      </w:pPr>
      <w:r>
        <w:rPr>
          <w:noProof/>
        </w:rPr>
        <w:drawing>
          <wp:inline distT="0" distB="0" distL="0" distR="0" wp14:anchorId="4D0F52A9" wp14:editId="0AE323AD">
            <wp:extent cx="4258848" cy="2914650"/>
            <wp:effectExtent l="19050" t="1905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18" t="18804" r="14903" b="11110"/>
                    <a:stretch/>
                  </pic:blipFill>
                  <pic:spPr bwMode="auto">
                    <a:xfrm>
                      <a:off x="0" y="0"/>
                      <a:ext cx="4309568" cy="29493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B766FD" w14:textId="58DF3AB7" w:rsidR="00006C5D" w:rsidRDefault="00006C5D" w:rsidP="00006C5D">
      <w:pPr>
        <w:pStyle w:val="Caption"/>
      </w:pPr>
      <w:r>
        <w:t xml:space="preserve">Figure </w:t>
      </w:r>
      <w:fldSimple w:instr=" SEQ Figure \* ARABIC ">
        <w:r w:rsidR="00716D83">
          <w:rPr>
            <w:noProof/>
          </w:rPr>
          <w:t>4</w:t>
        </w:r>
      </w:fldSimple>
      <w:r w:rsidR="00716D83">
        <w:rPr>
          <w:noProof/>
        </w:rPr>
        <w:t xml:space="preserve">: </w:t>
      </w:r>
      <w:r>
        <w:t>DC and AC coupled system</w:t>
      </w:r>
      <w:sdt>
        <w:sdtPr>
          <w:id w:val="-932281945"/>
          <w:citation/>
        </w:sdtPr>
        <w:sdtContent>
          <w:r w:rsidR="00716D83">
            <w:fldChar w:fldCharType="begin"/>
          </w:r>
          <w:r w:rsidR="00716D83">
            <w:instrText xml:space="preserve"> CITATION AEP22 \l 1033 </w:instrText>
          </w:r>
          <w:r w:rsidR="00716D83">
            <w:fldChar w:fldCharType="separate"/>
          </w:r>
          <w:r w:rsidR="00B00F05">
            <w:rPr>
              <w:noProof/>
            </w:rPr>
            <w:t xml:space="preserve"> (AEPC , 2022)</w:t>
          </w:r>
          <w:r w:rsidR="00716D83">
            <w:fldChar w:fldCharType="end"/>
          </w:r>
        </w:sdtContent>
      </w:sdt>
    </w:p>
    <w:p w14:paraId="1D097349" w14:textId="3AF2FDEA" w:rsidR="00006C5D" w:rsidRDefault="00006C5D" w:rsidP="00AE7BB8">
      <w:pPr>
        <w:pStyle w:val="Heading4"/>
      </w:pPr>
      <w:r>
        <w:lastRenderedPageBreak/>
        <w:t>DC AC coupled with distributed generation</w:t>
      </w:r>
    </w:p>
    <w:p w14:paraId="56C1651F" w14:textId="4B1C6FC0" w:rsidR="00006C5D" w:rsidRDefault="00006C5D" w:rsidP="00006C5D">
      <w:r>
        <w:t xml:space="preserve">This kind of system is used where the length of the transmission line is very high and the installation of </w:t>
      </w:r>
      <w:proofErr w:type="spellStart"/>
      <w:r>
        <w:t>pV</w:t>
      </w:r>
      <w:proofErr w:type="spellEnd"/>
      <w:r>
        <w:t xml:space="preserve"> system is not possible at one place. So, certain portion of </w:t>
      </w:r>
      <w:proofErr w:type="spellStart"/>
      <w:r>
        <w:t>pV</w:t>
      </w:r>
      <w:proofErr w:type="spellEnd"/>
      <w:r>
        <w:t xml:space="preserve"> array and grid tie inverted can be place at the far end from the powerhouse and be synchronized to the grid. </w:t>
      </w:r>
    </w:p>
    <w:p w14:paraId="779DA17E" w14:textId="77777777" w:rsidR="00716D83" w:rsidRDefault="00117387" w:rsidP="00716D83">
      <w:pPr>
        <w:keepNext/>
      </w:pPr>
      <w:r>
        <w:rPr>
          <w:noProof/>
        </w:rPr>
        <w:drawing>
          <wp:inline distT="0" distB="0" distL="0" distR="0" wp14:anchorId="4B9EF4F1" wp14:editId="01ECED4D">
            <wp:extent cx="5144853" cy="41148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032" t="15955" r="24519" b="26210"/>
                    <a:stretch/>
                  </pic:blipFill>
                  <pic:spPr bwMode="auto">
                    <a:xfrm>
                      <a:off x="0" y="0"/>
                      <a:ext cx="5173455" cy="4137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F7F570" w14:textId="042CC4EC" w:rsidR="00117387" w:rsidRPr="00006C5D" w:rsidRDefault="00716D83" w:rsidP="00716D83">
      <w:pPr>
        <w:pStyle w:val="Caption"/>
      </w:pPr>
      <w:r>
        <w:t xml:space="preserve">Figure </w:t>
      </w:r>
      <w:fldSimple w:instr=" SEQ Figure \* ARABIC ">
        <w:r>
          <w:rPr>
            <w:noProof/>
          </w:rPr>
          <w:t>5</w:t>
        </w:r>
      </w:fldSimple>
      <w:r>
        <w:t>: DC-AC Coupled system with distributed generation</w:t>
      </w:r>
      <w:sdt>
        <w:sdtPr>
          <w:id w:val="-2010898707"/>
          <w:citation/>
        </w:sdtPr>
        <w:sdtContent>
          <w:r w:rsidR="00F6210B">
            <w:fldChar w:fldCharType="begin"/>
          </w:r>
          <w:r w:rsidR="00F6210B">
            <w:instrText xml:space="preserve"> CITATION AEP22 \l 1033 </w:instrText>
          </w:r>
          <w:r w:rsidR="00F6210B">
            <w:fldChar w:fldCharType="separate"/>
          </w:r>
          <w:r w:rsidR="00B00F05">
            <w:rPr>
              <w:noProof/>
            </w:rPr>
            <w:t xml:space="preserve"> (AEPC , 2022)</w:t>
          </w:r>
          <w:r w:rsidR="00F6210B">
            <w:fldChar w:fldCharType="end"/>
          </w:r>
        </w:sdtContent>
      </w:sdt>
    </w:p>
    <w:p w14:paraId="776A56DC" w14:textId="2EF8F9FB" w:rsidR="00FB07D9" w:rsidRDefault="00FD69DB" w:rsidP="00716D83">
      <w:pPr>
        <w:pStyle w:val="Heading3"/>
      </w:pPr>
      <w:bookmarkStart w:id="12" w:name="_Toc118232412"/>
      <w:r>
        <w:t>Generation System Design</w:t>
      </w:r>
      <w:bookmarkEnd w:id="12"/>
    </w:p>
    <w:p w14:paraId="209ADCE4" w14:textId="4DBF680E" w:rsidR="00FD69DB" w:rsidRDefault="00716D83" w:rsidP="00716D83">
      <w:pPr>
        <w:pStyle w:val="Heading4"/>
        <w:rPr>
          <w:rFonts w:eastAsia="Times New Roman"/>
        </w:rPr>
      </w:pPr>
      <w:r>
        <w:t>P</w:t>
      </w:r>
      <w:r w:rsidR="00235969">
        <w:rPr>
          <w:rFonts w:eastAsia="Times New Roman"/>
        </w:rPr>
        <w:t>V Array Sizing</w:t>
      </w:r>
    </w:p>
    <w:p w14:paraId="4CD9A455" w14:textId="02AE2253" w:rsidR="00235969" w:rsidRDefault="006A6E02" w:rsidP="008029C6">
      <w:r>
        <w:rPr>
          <w:rFonts w:eastAsia="Times New Roman"/>
          <w:color w:val="000000"/>
          <w:sz w:val="22"/>
          <w:szCs w:val="22"/>
        </w:rPr>
        <w:t>T</w:t>
      </w:r>
      <w:r w:rsidR="00235969">
        <w:rPr>
          <w:rFonts w:eastAsia="Times New Roman"/>
          <w:color w:val="000000"/>
          <w:sz w:val="22"/>
          <w:szCs w:val="22"/>
        </w:rPr>
        <w:t xml:space="preserve">he sizing of </w:t>
      </w:r>
      <w:r w:rsidR="00716D83">
        <w:rPr>
          <w:rFonts w:eastAsia="Times New Roman"/>
          <w:color w:val="000000"/>
          <w:sz w:val="22"/>
          <w:szCs w:val="22"/>
        </w:rPr>
        <w:t>P</w:t>
      </w:r>
      <w:r w:rsidR="00235969">
        <w:t xml:space="preserve">V array is based on the daily energy demand and the available peak sunshine hours. Following equation gives the relation for </w:t>
      </w:r>
      <w:r w:rsidR="00716D83">
        <w:t>P</w:t>
      </w:r>
      <w:r w:rsidR="00A85F69">
        <w:t>V array sizing</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2700"/>
      </w:tblGrid>
      <w:tr w:rsidR="00A85F69" w14:paraId="640BAF83" w14:textId="77777777" w:rsidTr="00A71FDF">
        <w:tc>
          <w:tcPr>
            <w:tcW w:w="7488" w:type="dxa"/>
            <w:vAlign w:val="center"/>
          </w:tcPr>
          <w:p w14:paraId="0A5219BB" w14:textId="6D676FC4" w:rsidR="00A85F69" w:rsidRPr="0000744F" w:rsidRDefault="00A71FDF" w:rsidP="004E0B09">
            <w:pPr>
              <w:jc w:val="center"/>
              <w:rPr>
                <w:sz w:val="36"/>
                <w:szCs w:val="36"/>
              </w:rPr>
            </w:pPr>
            <m:oMathPara>
              <m:oMath>
                <m:r>
                  <w:rPr>
                    <w:rFonts w:ascii="Cambria Math" w:hAnsi="Cambria Math"/>
                  </w:rPr>
                  <m:t xml:space="preserve">PV Array Size </m:t>
                </m:r>
                <m:d>
                  <m:dPr>
                    <m:ctrlPr>
                      <w:rPr>
                        <w:rFonts w:ascii="Cambria Math" w:hAnsi="Cambria Math"/>
                        <w:i/>
                      </w:rPr>
                    </m:ctrlPr>
                  </m:dPr>
                  <m:e>
                    <m:r>
                      <w:rPr>
                        <w:rFonts w:ascii="Cambria Math" w:hAnsi="Cambria Math"/>
                      </w:rPr>
                      <m:t>A</m:t>
                    </m:r>
                  </m:e>
                </m:d>
                <m:r>
                  <w:rPr>
                    <w:rFonts w:ascii="Cambria Math" w:hAnsi="Cambria Math"/>
                  </w:rPr>
                  <m:t>=</m:t>
                </m:r>
                <m:f>
                  <m:fPr>
                    <m:ctrlPr>
                      <w:rPr>
                        <w:rFonts w:ascii="Cambria Math" w:hAnsi="Cambria Math"/>
                      </w:rPr>
                    </m:ctrlPr>
                  </m:fPr>
                  <m:num>
                    <m:r>
                      <w:rPr>
                        <w:rFonts w:ascii="Cambria Math" w:hAnsi="Cambria Math"/>
                      </w:rPr>
                      <m:t>Daily Energy Demand (Am</m:t>
                    </m:r>
                    <m:r>
                      <m:rPr>
                        <m:sty m:val="p"/>
                      </m:rPr>
                      <w:rPr>
                        <w:rFonts w:ascii="Cambria Math" w:hAnsi="Cambria Math"/>
                      </w:rPr>
                      <m:t>pere</m:t>
                    </m:r>
                    <m:r>
                      <w:rPr>
                        <w:rFonts w:ascii="Cambria Math" w:hAnsi="Cambria Math"/>
                      </w:rPr>
                      <m:t xml:space="preserve"> hour)</m:t>
                    </m:r>
                  </m:num>
                  <m:den>
                    <m:r>
                      <w:rPr>
                        <w:rFonts w:ascii="Cambria Math" w:hAnsi="Cambria Math"/>
                      </w:rPr>
                      <m:t>Total loss factor×Peak sunshine hours (hour)</m:t>
                    </m:r>
                  </m:den>
                </m:f>
              </m:oMath>
            </m:oMathPara>
          </w:p>
        </w:tc>
        <w:tc>
          <w:tcPr>
            <w:tcW w:w="2700" w:type="dxa"/>
            <w:vAlign w:val="center"/>
          </w:tcPr>
          <w:p w14:paraId="0AB1DA2D" w14:textId="2720377D" w:rsidR="00A85F69" w:rsidRDefault="00000000" w:rsidP="004E0B09">
            <w:pPr>
              <w:jc w:val="center"/>
            </w:pPr>
            <w:fldSimple w:instr=" STYLEREF 1 \s ">
              <w:r w:rsidR="00A85F69">
                <w:rPr>
                  <w:noProof/>
                </w:rPr>
                <w:t>1</w:t>
              </w:r>
            </w:fldSimple>
            <w:r w:rsidR="00A85F69">
              <w:noBreakHyphen/>
            </w:r>
            <w:fldSimple w:instr=" SEQ Equation \* ARABIC \s 1 ">
              <w:r w:rsidR="00A85F69">
                <w:rPr>
                  <w:noProof/>
                </w:rPr>
                <w:t>1</w:t>
              </w:r>
            </w:fldSimple>
          </w:p>
        </w:tc>
      </w:tr>
    </w:tbl>
    <w:p w14:paraId="21944324" w14:textId="59BDDD00" w:rsidR="00801BD9" w:rsidRDefault="004F2F06" w:rsidP="004F2F06">
      <w:r>
        <w:t xml:space="preserve">In context of Nepal, peak sunshine hours of 4.5 to 5.5 is used. Peak sunshine hour of a particular place is equivalent to the Global Horizontal Irradiation of a particular place. Total loss factor of </w:t>
      </w:r>
      <w:r w:rsidR="00716D83">
        <w:t>0</w:t>
      </w:r>
      <w:r>
        <w:t xml:space="preserve">.6 to </w:t>
      </w:r>
      <w:r w:rsidR="00716D83">
        <w:t>0</w:t>
      </w:r>
      <w:r>
        <w:t xml:space="preserve">.7 is used. </w:t>
      </w:r>
      <w:r w:rsidR="008D4A50">
        <w:t xml:space="preserve">The daily energy demand in Ah is calculated by considering system </w:t>
      </w:r>
      <w:r w:rsidR="00801BD9">
        <w:t xml:space="preserve">and array </w:t>
      </w:r>
      <w:r w:rsidR="00801BD9">
        <w:lastRenderedPageBreak/>
        <w:t xml:space="preserve">voltage. It is important to consider system voltage to convert the load demand from watt hour to ampere hour. For small home systems, 12 V can be selected as the system voltage, however, for large systems where, AC load is large in the range of few kVA, the DC voltage should be selected in higher range. It should be considered that the </w:t>
      </w:r>
      <w:r w:rsidR="00716D83">
        <w:t>P</w:t>
      </w:r>
      <w:r w:rsidR="00801BD9">
        <w:t>V modules should be selected considering that the designed system will operate below the maximum system voltage of the module. Typically, modules are rated to a maximum system voltage of 6</w:t>
      </w:r>
      <w:r w:rsidR="00716D83">
        <w:t>00</w:t>
      </w:r>
      <w:r w:rsidR="00801BD9">
        <w:t xml:space="preserve"> V DC or 1</w:t>
      </w:r>
      <w:r w:rsidR="00716D83">
        <w:t>000</w:t>
      </w:r>
      <w:r w:rsidR="00801BD9">
        <w:t xml:space="preserve"> V DC or 15</w:t>
      </w:r>
      <w:r w:rsidR="00716D83">
        <w:t>00</w:t>
      </w:r>
      <w:r w:rsidR="00801BD9">
        <w:t xml:space="preserve"> V DC.</w:t>
      </w:r>
      <w:r w:rsidR="00B122EF">
        <w:t xml:space="preserve"> It is also very important to match arrays based on </w:t>
      </w:r>
      <w:r w:rsidR="00716D83">
        <w:t>P</w:t>
      </w:r>
      <w:r w:rsidR="00B122EF">
        <w:t>V inverter voltage. Mismatch may lead to reduction in power production. For, most of the 15</w:t>
      </w:r>
      <w:r w:rsidR="00716D83">
        <w:t>00</w:t>
      </w:r>
      <w:r w:rsidR="00B122EF">
        <w:t xml:space="preserve"> V DC input inverter, M</w:t>
      </w:r>
      <w:r w:rsidR="00716D83">
        <w:t>PP</w:t>
      </w:r>
      <w:r w:rsidR="00B122EF">
        <w:t>T ranges fall in between 8</w:t>
      </w:r>
      <w:r w:rsidR="00716D83">
        <w:t>00</w:t>
      </w:r>
      <w:r w:rsidR="00B122EF">
        <w:t xml:space="preserve"> to 13</w:t>
      </w:r>
      <w:r w:rsidR="00716D83">
        <w:t>00</w:t>
      </w:r>
      <w:r w:rsidR="00B122EF">
        <w:t xml:space="preserve"> V. </w:t>
      </w:r>
    </w:p>
    <w:p w14:paraId="226BB913" w14:textId="48EED002" w:rsidR="009F65A8" w:rsidRDefault="009F65A8" w:rsidP="009F65A8">
      <w:r>
        <w:t xml:space="preserve">If a single module cannot deliver the current (here we </w:t>
      </w:r>
      <w:r w:rsidRPr="009F65A8">
        <w:t>refer to I</w:t>
      </w:r>
      <w:r w:rsidRPr="009F65A8">
        <w:rPr>
          <w:vertAlign w:val="subscript"/>
        </w:rPr>
        <w:t>mp</w:t>
      </w:r>
      <w:r>
        <w:rPr>
          <w:sz w:val="44"/>
          <w:szCs w:val="44"/>
        </w:rPr>
        <w:t xml:space="preserve"> </w:t>
      </w:r>
      <w:r>
        <w:t>of the module) calculated, then number of modules have to be connected in parallel to produce the required level of current. The number of modules to be connected in parallel can be found by using the following formula:</w:t>
      </w:r>
    </w:p>
    <w:p w14:paraId="19A7C307" w14:textId="77777777" w:rsidR="009F65A8" w:rsidRDefault="009F65A8" w:rsidP="009F65A8">
      <w:r>
        <w:rPr>
          <w:rFonts w:ascii="CIDFont+F2" w:hAnsi="CIDFont+F2" w:cs="CIDFont+F2"/>
        </w:rPr>
        <w:t xml:space="preserve">• </w:t>
      </w:r>
      <w:r>
        <w:t>Np = I array / Imp</w:t>
      </w:r>
    </w:p>
    <w:p w14:paraId="632B68BF" w14:textId="3AEE003E" w:rsidR="00B122EF" w:rsidRDefault="009F65A8" w:rsidP="004F2F06">
      <w:r>
        <w:rPr>
          <w:rFonts w:ascii="CIDFont+F2" w:hAnsi="CIDFont+F2" w:cs="CIDFont+F2"/>
        </w:rPr>
        <w:t>I</w:t>
      </w:r>
      <w:r>
        <w:t>t is to be noted that Np may not be the whole number. The actual value of Np should always be rounded up to the next highest integer value</w:t>
      </w:r>
      <w:r w:rsidR="006E2D32">
        <w:t>.</w:t>
      </w:r>
      <w:r w:rsidR="007711EB">
        <w:t xml:space="preserve"> </w:t>
      </w:r>
      <w:r w:rsidR="00050693">
        <w:t xml:space="preserve">The number of </w:t>
      </w:r>
      <w:proofErr w:type="gramStart"/>
      <w:r w:rsidR="00050693">
        <w:t>module</w:t>
      </w:r>
      <w:proofErr w:type="gramEnd"/>
      <w:r w:rsidR="00050693">
        <w:t xml:space="preserve"> in series can be calculated by finding out effective open circuit voltage at the expected temperature at with the module is supposed to operate in the region. Following relation can be used to calculate the</w:t>
      </w:r>
      <w:r w:rsidR="007A47DC">
        <w:t xml:space="preserve"> maximum and minimum</w:t>
      </w:r>
      <w:r w:rsidR="00050693">
        <w:t xml:space="preserve"> </w:t>
      </w:r>
      <w:r w:rsidR="007A47DC">
        <w:t xml:space="preserve">number of </w:t>
      </w:r>
      <w:proofErr w:type="gramStart"/>
      <w:r w:rsidR="007A47DC">
        <w:t>module</w:t>
      </w:r>
      <w:proofErr w:type="gramEnd"/>
      <w:r w:rsidR="007A47DC">
        <w:t xml:space="preserve"> in series</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258"/>
      </w:tblGrid>
      <w:tr w:rsidR="007A47DC" w:rsidRPr="00D73D67" w14:paraId="7A3E2A2B" w14:textId="77777777" w:rsidTr="007A47DC">
        <w:tc>
          <w:tcPr>
            <w:tcW w:w="6678" w:type="dxa"/>
            <w:vAlign w:val="center"/>
          </w:tcPr>
          <w:p w14:paraId="3A5DCBFA" w14:textId="3D3D7100" w:rsidR="007A47DC" w:rsidRPr="00D73D67" w:rsidRDefault="007A47DC" w:rsidP="004E0B09">
            <w:pPr>
              <w:jc w:val="center"/>
              <w:rPr>
                <w:sz w:val="28"/>
                <w:szCs w:val="28"/>
              </w:rPr>
            </w:pPr>
            <m:oMathPara>
              <m:oMath>
                <m:r>
                  <w:rPr>
                    <w:rFonts w:ascii="Cambria Math" w:hAnsi="Cambria Math"/>
                    <w:sz w:val="28"/>
                    <w:szCs w:val="28"/>
                  </w:rPr>
                  <m:t>M1=</m:t>
                </m:r>
                <m:f>
                  <m:fPr>
                    <m:ctrlPr>
                      <w:rPr>
                        <w:rFonts w:ascii="Cambria Math" w:hAnsi="Cambria Math"/>
                        <w:i/>
                        <w:sz w:val="28"/>
                        <w:szCs w:val="28"/>
                      </w:rPr>
                    </m:ctrlPr>
                  </m:fPr>
                  <m:num>
                    <m:r>
                      <w:rPr>
                        <w:rFonts w:ascii="Cambria Math" w:hAnsi="Cambria Math"/>
                        <w:sz w:val="28"/>
                        <w:szCs w:val="28"/>
                      </w:rPr>
                      <m:t>Inverter</m:t>
                    </m:r>
                    <m:func>
                      <m:funcPr>
                        <m:ctrlPr>
                          <w:rPr>
                            <w:rFonts w:ascii="Cambria Math" w:hAnsi="Cambria Math"/>
                            <w:i/>
                            <w:sz w:val="28"/>
                            <w:szCs w:val="28"/>
                          </w:rPr>
                        </m:ctrlPr>
                      </m:funcPr>
                      <m:fName>
                        <m:r>
                          <m:rPr>
                            <m:sty m:val="p"/>
                          </m:rPr>
                          <w:rPr>
                            <w:rFonts w:ascii="Cambria Math" w:hAnsi="Cambria Math"/>
                            <w:sz w:val="28"/>
                            <w:szCs w:val="28"/>
                          </w:rPr>
                          <m:t>max</m:t>
                        </m:r>
                      </m:fName>
                      <m:e>
                        <m:r>
                          <w:rPr>
                            <w:rFonts w:ascii="Cambria Math" w:hAnsi="Cambria Math"/>
                            <w:sz w:val="28"/>
                            <w:szCs w:val="28"/>
                          </w:rPr>
                          <m:t>input voltage</m:t>
                        </m:r>
                      </m:e>
                    </m:func>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 cell eff1</m:t>
                        </m:r>
                      </m:sub>
                    </m:sSub>
                  </m:den>
                </m:f>
              </m:oMath>
            </m:oMathPara>
          </w:p>
        </w:tc>
        <w:tc>
          <w:tcPr>
            <w:tcW w:w="3258" w:type="dxa"/>
            <w:vAlign w:val="center"/>
          </w:tcPr>
          <w:p w14:paraId="3B67052C" w14:textId="457F286A" w:rsidR="007A47DC" w:rsidRPr="00D73D67" w:rsidRDefault="007A47DC" w:rsidP="004E0B09">
            <w:pPr>
              <w:jc w:val="center"/>
              <w:rPr>
                <w:sz w:val="28"/>
                <w:szCs w:val="28"/>
              </w:rPr>
            </w:pPr>
            <w:r w:rsidRPr="00D73D67">
              <w:rPr>
                <w:sz w:val="28"/>
                <w:szCs w:val="28"/>
              </w:rPr>
              <w:fldChar w:fldCharType="begin"/>
            </w:r>
            <w:r w:rsidRPr="00D73D67">
              <w:rPr>
                <w:sz w:val="28"/>
                <w:szCs w:val="28"/>
              </w:rPr>
              <w:instrText xml:space="preserve"> STYLEREF 1 \s </w:instrText>
            </w:r>
            <w:r w:rsidRPr="00D73D67">
              <w:rPr>
                <w:sz w:val="28"/>
                <w:szCs w:val="28"/>
              </w:rPr>
              <w:fldChar w:fldCharType="separate"/>
            </w:r>
            <w:r w:rsidRPr="00D73D67">
              <w:rPr>
                <w:noProof/>
                <w:sz w:val="28"/>
                <w:szCs w:val="28"/>
              </w:rPr>
              <w:t>1</w:t>
            </w:r>
            <w:r w:rsidRPr="00D73D67">
              <w:rPr>
                <w:sz w:val="28"/>
                <w:szCs w:val="28"/>
              </w:rPr>
              <w:fldChar w:fldCharType="end"/>
            </w:r>
            <w:r w:rsidRPr="00D73D67">
              <w:rPr>
                <w:sz w:val="28"/>
                <w:szCs w:val="28"/>
              </w:rPr>
              <w:noBreakHyphen/>
            </w:r>
            <w:r w:rsidRPr="00D73D67">
              <w:rPr>
                <w:sz w:val="28"/>
                <w:szCs w:val="28"/>
              </w:rPr>
              <w:fldChar w:fldCharType="begin"/>
            </w:r>
            <w:r w:rsidRPr="00D73D67">
              <w:rPr>
                <w:sz w:val="28"/>
                <w:szCs w:val="28"/>
              </w:rPr>
              <w:instrText xml:space="preserve"> SEQ Equation \* ARABIC \s 1 </w:instrText>
            </w:r>
            <w:r w:rsidRPr="00D73D67">
              <w:rPr>
                <w:sz w:val="28"/>
                <w:szCs w:val="28"/>
              </w:rPr>
              <w:fldChar w:fldCharType="separate"/>
            </w:r>
            <w:r w:rsidRPr="00D73D67">
              <w:rPr>
                <w:noProof/>
                <w:sz w:val="28"/>
                <w:szCs w:val="28"/>
              </w:rPr>
              <w:t>2</w:t>
            </w:r>
            <w:r w:rsidRPr="00D73D67">
              <w:rPr>
                <w:sz w:val="28"/>
                <w:szCs w:val="28"/>
              </w:rPr>
              <w:fldChar w:fldCharType="end"/>
            </w:r>
          </w:p>
        </w:tc>
      </w:tr>
    </w:tbl>
    <w:p w14:paraId="1A3888A8" w14:textId="15E827D2" w:rsidR="007A47DC" w:rsidRDefault="007A47DC" w:rsidP="00A16D8F">
      <w:pPr>
        <w:spacing w:after="0"/>
      </w:pPr>
      <w:r>
        <w:t xml:space="preserve"> </w:t>
      </w:r>
      <w:proofErr w:type="gramStart"/>
      <w:r>
        <w:t>Where</w:t>
      </w:r>
      <w:proofErr w:type="gramEnd"/>
    </w:p>
    <w:p w14:paraId="22DA9352" w14:textId="33BE8B3E" w:rsidR="007A47DC" w:rsidRDefault="007A47DC" w:rsidP="00A16D8F">
      <w:pPr>
        <w:pStyle w:val="ListParagraph"/>
        <w:numPr>
          <w:ilvl w:val="0"/>
          <w:numId w:val="44"/>
        </w:numPr>
        <w:spacing w:after="0"/>
      </w:pPr>
      <w:r>
        <w:t xml:space="preserve">M1 = maximum number of </w:t>
      </w:r>
      <w:proofErr w:type="gramStart"/>
      <w:r>
        <w:t>module</w:t>
      </w:r>
      <w:proofErr w:type="gramEnd"/>
      <w:r>
        <w:t xml:space="preserve"> in series</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258"/>
      </w:tblGrid>
      <w:tr w:rsidR="00B122EF" w:rsidRPr="00D73D67" w14:paraId="31F7F6EA" w14:textId="77777777" w:rsidTr="007A47DC">
        <w:tc>
          <w:tcPr>
            <w:tcW w:w="6678" w:type="dxa"/>
            <w:vAlign w:val="center"/>
          </w:tcPr>
          <w:p w14:paraId="3EAC919F" w14:textId="185D9D38" w:rsidR="00B122EF" w:rsidRPr="00D73D67" w:rsidRDefault="00000000" w:rsidP="004E0B09">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 cell eff1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 stc</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γ×</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cell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stc</m:t>
                            </m:r>
                          </m:sub>
                        </m:sSub>
                      </m:e>
                    </m:d>
                  </m:e>
                </m:d>
              </m:oMath>
            </m:oMathPara>
          </w:p>
        </w:tc>
        <w:tc>
          <w:tcPr>
            <w:tcW w:w="3258" w:type="dxa"/>
            <w:vAlign w:val="center"/>
          </w:tcPr>
          <w:p w14:paraId="7D5B4877" w14:textId="7F67C6BA" w:rsidR="00B122EF" w:rsidRPr="00D73D67" w:rsidRDefault="00000000" w:rsidP="004E0B09">
            <w:pPr>
              <w:jc w:val="center"/>
              <w:rPr>
                <w:sz w:val="28"/>
                <w:szCs w:val="28"/>
              </w:rPr>
            </w:pPr>
            <w:r w:rsidRPr="00D73D67">
              <w:rPr>
                <w:sz w:val="28"/>
                <w:szCs w:val="28"/>
              </w:rPr>
              <w:fldChar w:fldCharType="begin"/>
            </w:r>
            <w:r w:rsidRPr="00D73D67">
              <w:rPr>
                <w:sz w:val="28"/>
                <w:szCs w:val="28"/>
              </w:rPr>
              <w:instrText xml:space="preserve"> STYLEREF 1 \s </w:instrText>
            </w:r>
            <w:r w:rsidRPr="00D73D67">
              <w:rPr>
                <w:sz w:val="28"/>
                <w:szCs w:val="28"/>
              </w:rPr>
              <w:fldChar w:fldCharType="separate"/>
            </w:r>
            <w:r w:rsidR="00B122EF" w:rsidRPr="00D73D67">
              <w:rPr>
                <w:noProof/>
                <w:sz w:val="28"/>
                <w:szCs w:val="28"/>
              </w:rPr>
              <w:t>1</w:t>
            </w:r>
            <w:r w:rsidRPr="00D73D67">
              <w:rPr>
                <w:noProof/>
                <w:sz w:val="28"/>
                <w:szCs w:val="28"/>
              </w:rPr>
              <w:fldChar w:fldCharType="end"/>
            </w:r>
            <w:r w:rsidR="00B122EF" w:rsidRPr="00D73D67">
              <w:rPr>
                <w:sz w:val="28"/>
                <w:szCs w:val="28"/>
              </w:rPr>
              <w:noBreakHyphen/>
            </w:r>
            <w:r w:rsidR="007A47DC" w:rsidRPr="00D73D67">
              <w:rPr>
                <w:sz w:val="28"/>
                <w:szCs w:val="28"/>
              </w:rPr>
              <w:t>3</w:t>
            </w:r>
          </w:p>
        </w:tc>
      </w:tr>
    </w:tbl>
    <w:p w14:paraId="4E2F029D" w14:textId="25BECBCF" w:rsidR="00C10C15" w:rsidRDefault="00C10C15" w:rsidP="00A16D8F">
      <w:pPr>
        <w:spacing w:after="0"/>
      </w:pPr>
      <w:proofErr w:type="gramStart"/>
      <w:r>
        <w:t>Where</w:t>
      </w:r>
      <w:proofErr w:type="gramEnd"/>
      <w:r>
        <w:t>,</w:t>
      </w:r>
    </w:p>
    <w:p w14:paraId="239D8397" w14:textId="4E9073C5" w:rsidR="00C10C15" w:rsidRPr="004F2F06" w:rsidRDefault="00C10C15" w:rsidP="00A16D8F">
      <w:pPr>
        <w:pStyle w:val="ListParagraph"/>
        <w:numPr>
          <w:ilvl w:val="0"/>
          <w:numId w:val="43"/>
        </w:numPr>
        <w:spacing w:after="0"/>
      </w:pPr>
      <w:proofErr w:type="spellStart"/>
      <w:r>
        <w:t>V</w:t>
      </w:r>
      <w:r w:rsidRPr="00050693">
        <w:rPr>
          <w:vertAlign w:val="subscript"/>
        </w:rPr>
        <w:t>oc</w:t>
      </w:r>
      <w:proofErr w:type="spellEnd"/>
      <w:r w:rsidRPr="00050693">
        <w:rPr>
          <w:vertAlign w:val="subscript"/>
        </w:rPr>
        <w:t xml:space="preserve"> cell eff</w:t>
      </w:r>
      <w:r w:rsidR="007A47DC">
        <w:rPr>
          <w:vertAlign w:val="subscript"/>
        </w:rPr>
        <w:t>1</w:t>
      </w:r>
      <w:r>
        <w:t xml:space="preserve"> = open circuit voltage at effective cell temperature (</w:t>
      </w:r>
      <w:r w:rsidR="00A71FDF">
        <w:t>V</w:t>
      </w:r>
      <w:r>
        <w:t>olts</w:t>
      </w:r>
      <w:r w:rsidR="00A71FDF">
        <w:t>)</w:t>
      </w:r>
    </w:p>
    <w:p w14:paraId="15C46042" w14:textId="6098C8FA" w:rsidR="0058468C" w:rsidRDefault="00A71FDF" w:rsidP="00A16D8F">
      <w:pPr>
        <w:pStyle w:val="ListParagraph"/>
        <w:numPr>
          <w:ilvl w:val="0"/>
          <w:numId w:val="43"/>
        </w:numPr>
        <w:spacing w:after="0"/>
      </w:pPr>
      <w:proofErr w:type="spellStart"/>
      <w:r>
        <w:t>V</w:t>
      </w:r>
      <w:r w:rsidRPr="00050693">
        <w:rPr>
          <w:vertAlign w:val="subscript"/>
        </w:rPr>
        <w:t>stc</w:t>
      </w:r>
      <w:proofErr w:type="spellEnd"/>
      <w:r w:rsidRPr="00050693">
        <w:rPr>
          <w:vertAlign w:val="subscript"/>
        </w:rPr>
        <w:t xml:space="preserve"> </w:t>
      </w:r>
      <w:r>
        <w:t>= open circuit voltage at standard temperature conditions (Volts)</w:t>
      </w:r>
    </w:p>
    <w:p w14:paraId="606300C0" w14:textId="753B3C6C" w:rsidR="00A71FDF" w:rsidRDefault="00A71FDF" w:rsidP="00A16D8F">
      <w:pPr>
        <w:pStyle w:val="ListParagraph"/>
        <w:numPr>
          <w:ilvl w:val="0"/>
          <w:numId w:val="43"/>
        </w:numPr>
        <w:spacing w:after="0"/>
      </w:pPr>
      <w:r>
        <w:t xml:space="preserve">γ = </w:t>
      </w:r>
      <w:proofErr w:type="spellStart"/>
      <w:r>
        <w:t>Voc</w:t>
      </w:r>
      <w:proofErr w:type="spellEnd"/>
      <w:r>
        <w:t xml:space="preserve"> temperature coefficient (V/</w:t>
      </w:r>
      <w:r w:rsidRPr="00050693">
        <w:rPr>
          <w:rFonts w:ascii="Arial" w:hAnsi="Arial" w:cs="Arial"/>
        </w:rPr>
        <w:t>⁰</w:t>
      </w:r>
      <w:r>
        <w:t>C)</w:t>
      </w:r>
    </w:p>
    <w:p w14:paraId="67BDB82F" w14:textId="20339590" w:rsidR="00A218EA" w:rsidRDefault="00050693" w:rsidP="00A16D8F">
      <w:pPr>
        <w:pStyle w:val="ListParagraph"/>
        <w:numPr>
          <w:ilvl w:val="0"/>
          <w:numId w:val="43"/>
        </w:numPr>
        <w:spacing w:after="0"/>
      </w:pPr>
      <w:proofErr w:type="spellStart"/>
      <w:r>
        <w:t>T</w:t>
      </w:r>
      <w:r w:rsidRPr="00050693">
        <w:rPr>
          <w:vertAlign w:val="subscript"/>
        </w:rPr>
        <w:t>cell</w:t>
      </w:r>
      <w:proofErr w:type="spellEnd"/>
      <w:r>
        <w:t xml:space="preserve"> = minimum expected cell temperature at specified temperature in </w:t>
      </w:r>
      <w:r w:rsidRPr="00050693">
        <w:rPr>
          <w:rFonts w:ascii="Arial" w:hAnsi="Arial" w:cs="Arial"/>
        </w:rPr>
        <w:t>⁰</w:t>
      </w:r>
      <w:r>
        <w:t>C</w:t>
      </w:r>
      <w:r w:rsidR="00EA4A04">
        <w:t xml:space="preserve"> </w:t>
      </w:r>
    </w:p>
    <w:p w14:paraId="4572C7DE" w14:textId="75FD8A5A" w:rsidR="00481D58" w:rsidRDefault="007A47DC" w:rsidP="008029C6">
      <w:r>
        <w:lastRenderedPageBreak/>
        <w:t>Similarly,</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258"/>
      </w:tblGrid>
      <w:tr w:rsidR="007A47DC" w:rsidRPr="00D73D67" w14:paraId="10BFC41A" w14:textId="77777777" w:rsidTr="00C63785">
        <w:tc>
          <w:tcPr>
            <w:tcW w:w="6678" w:type="dxa"/>
            <w:vAlign w:val="center"/>
          </w:tcPr>
          <w:p w14:paraId="61A55D03" w14:textId="52CE4C15" w:rsidR="007A47DC" w:rsidRPr="00D73D67" w:rsidRDefault="007A47DC" w:rsidP="00C63785">
            <w:pPr>
              <w:jc w:val="center"/>
              <w:rPr>
                <w:sz w:val="28"/>
                <w:szCs w:val="28"/>
              </w:rPr>
            </w:pPr>
            <m:oMathPara>
              <m:oMath>
                <m:r>
                  <w:rPr>
                    <w:rFonts w:ascii="Cambria Math" w:hAnsi="Cambria Math"/>
                    <w:sz w:val="28"/>
                    <w:szCs w:val="28"/>
                  </w:rPr>
                  <m:t>M2=</m:t>
                </m:r>
                <m:f>
                  <m:fPr>
                    <m:ctrlPr>
                      <w:rPr>
                        <w:rFonts w:ascii="Cambria Math" w:hAnsi="Cambria Math"/>
                        <w:i/>
                        <w:sz w:val="28"/>
                        <w:szCs w:val="28"/>
                      </w:rPr>
                    </m:ctrlPr>
                  </m:fPr>
                  <m:num>
                    <m:r>
                      <w:rPr>
                        <w:rFonts w:ascii="Cambria Math" w:hAnsi="Cambria Math"/>
                        <w:sz w:val="28"/>
                        <w:szCs w:val="28"/>
                      </w:rPr>
                      <m:t>Inverter</m:t>
                    </m:r>
                    <m:func>
                      <m:funcPr>
                        <m:ctrlPr>
                          <w:rPr>
                            <w:rFonts w:ascii="Cambria Math" w:hAnsi="Cambria Math"/>
                            <w:i/>
                            <w:sz w:val="28"/>
                            <w:szCs w:val="28"/>
                          </w:rPr>
                        </m:ctrlPr>
                      </m:funcPr>
                      <m:fName>
                        <m:r>
                          <m:rPr>
                            <m:sty m:val="p"/>
                          </m:rPr>
                          <w:rPr>
                            <w:rFonts w:ascii="Cambria Math" w:hAnsi="Cambria Math"/>
                            <w:sz w:val="28"/>
                            <w:szCs w:val="28"/>
                          </w:rPr>
                          <m:t>max</m:t>
                        </m:r>
                      </m:fName>
                      <m:e>
                        <m:r>
                          <w:rPr>
                            <w:rFonts w:ascii="Cambria Math" w:hAnsi="Cambria Math"/>
                            <w:sz w:val="28"/>
                            <w:szCs w:val="28"/>
                          </w:rPr>
                          <m:t>input voltage</m:t>
                        </m:r>
                      </m:e>
                    </m:func>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 cell eff2</m:t>
                        </m:r>
                      </m:sub>
                    </m:sSub>
                  </m:den>
                </m:f>
              </m:oMath>
            </m:oMathPara>
          </w:p>
        </w:tc>
        <w:tc>
          <w:tcPr>
            <w:tcW w:w="3258" w:type="dxa"/>
            <w:vAlign w:val="center"/>
          </w:tcPr>
          <w:p w14:paraId="1FEE36F9" w14:textId="199B6BF9" w:rsidR="007A47DC" w:rsidRPr="00D73D67" w:rsidRDefault="007A47DC" w:rsidP="00C63785">
            <w:pPr>
              <w:jc w:val="center"/>
              <w:rPr>
                <w:sz w:val="28"/>
                <w:szCs w:val="28"/>
              </w:rPr>
            </w:pPr>
            <w:r w:rsidRPr="00D73D67">
              <w:rPr>
                <w:sz w:val="28"/>
                <w:szCs w:val="28"/>
              </w:rPr>
              <w:fldChar w:fldCharType="begin"/>
            </w:r>
            <w:r w:rsidRPr="00D73D67">
              <w:rPr>
                <w:sz w:val="28"/>
                <w:szCs w:val="28"/>
              </w:rPr>
              <w:instrText xml:space="preserve"> STYLEREF 1 \s </w:instrText>
            </w:r>
            <w:r w:rsidRPr="00D73D67">
              <w:rPr>
                <w:sz w:val="28"/>
                <w:szCs w:val="28"/>
              </w:rPr>
              <w:fldChar w:fldCharType="separate"/>
            </w:r>
            <w:r w:rsidRPr="00D73D67">
              <w:rPr>
                <w:noProof/>
                <w:sz w:val="28"/>
                <w:szCs w:val="28"/>
              </w:rPr>
              <w:t>1</w:t>
            </w:r>
            <w:r w:rsidRPr="00D73D67">
              <w:rPr>
                <w:sz w:val="28"/>
                <w:szCs w:val="28"/>
              </w:rPr>
              <w:fldChar w:fldCharType="end"/>
            </w:r>
            <w:r w:rsidRPr="00D73D67">
              <w:rPr>
                <w:sz w:val="28"/>
                <w:szCs w:val="28"/>
              </w:rPr>
              <w:noBreakHyphen/>
              <w:t>4</w:t>
            </w:r>
          </w:p>
        </w:tc>
      </w:tr>
    </w:tbl>
    <w:p w14:paraId="3D53A5D6" w14:textId="77777777" w:rsidR="007A47DC" w:rsidRDefault="007A47DC" w:rsidP="007A47DC">
      <w:proofErr w:type="gramStart"/>
      <w:r>
        <w:t>Where</w:t>
      </w:r>
      <w:proofErr w:type="gramEnd"/>
    </w:p>
    <w:p w14:paraId="4D0DE7BF" w14:textId="756000F3" w:rsidR="007A47DC" w:rsidRDefault="007A47DC" w:rsidP="007A47DC">
      <w:pPr>
        <w:pStyle w:val="ListParagraph"/>
        <w:numPr>
          <w:ilvl w:val="0"/>
          <w:numId w:val="44"/>
        </w:numPr>
      </w:pPr>
      <w:r>
        <w:t>M2 = minimum number of modules in series</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258"/>
      </w:tblGrid>
      <w:tr w:rsidR="007A47DC" w:rsidRPr="00D73D67" w14:paraId="35FF7367" w14:textId="77777777" w:rsidTr="00C63785">
        <w:tc>
          <w:tcPr>
            <w:tcW w:w="6678" w:type="dxa"/>
            <w:vAlign w:val="center"/>
          </w:tcPr>
          <w:p w14:paraId="73E63795" w14:textId="2AFCA077" w:rsidR="007A47DC" w:rsidRPr="00D73D67" w:rsidRDefault="00000000" w:rsidP="00C63785">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 cell eff2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oc stc</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γ×</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cell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stc</m:t>
                            </m:r>
                          </m:sub>
                        </m:sSub>
                      </m:e>
                    </m:d>
                  </m:e>
                </m:d>
              </m:oMath>
            </m:oMathPara>
          </w:p>
        </w:tc>
        <w:tc>
          <w:tcPr>
            <w:tcW w:w="3258" w:type="dxa"/>
            <w:vAlign w:val="center"/>
          </w:tcPr>
          <w:p w14:paraId="61EF5792" w14:textId="1A4914AB" w:rsidR="007A47DC" w:rsidRPr="00D73D67" w:rsidRDefault="007A47DC" w:rsidP="00C63785">
            <w:pPr>
              <w:jc w:val="center"/>
              <w:rPr>
                <w:sz w:val="28"/>
                <w:szCs w:val="28"/>
              </w:rPr>
            </w:pPr>
            <w:r w:rsidRPr="00D73D67">
              <w:rPr>
                <w:sz w:val="28"/>
                <w:szCs w:val="28"/>
              </w:rPr>
              <w:fldChar w:fldCharType="begin"/>
            </w:r>
            <w:r w:rsidRPr="00D73D67">
              <w:rPr>
                <w:sz w:val="28"/>
                <w:szCs w:val="28"/>
              </w:rPr>
              <w:instrText xml:space="preserve"> STYLEREF 1 \s </w:instrText>
            </w:r>
            <w:r w:rsidRPr="00D73D67">
              <w:rPr>
                <w:sz w:val="28"/>
                <w:szCs w:val="28"/>
              </w:rPr>
              <w:fldChar w:fldCharType="separate"/>
            </w:r>
            <w:r w:rsidRPr="00D73D67">
              <w:rPr>
                <w:noProof/>
                <w:sz w:val="28"/>
                <w:szCs w:val="28"/>
              </w:rPr>
              <w:t>1</w:t>
            </w:r>
            <w:r w:rsidRPr="00D73D67">
              <w:rPr>
                <w:noProof/>
                <w:sz w:val="28"/>
                <w:szCs w:val="28"/>
              </w:rPr>
              <w:fldChar w:fldCharType="end"/>
            </w:r>
            <w:r w:rsidRPr="00D73D67">
              <w:rPr>
                <w:sz w:val="28"/>
                <w:szCs w:val="28"/>
              </w:rPr>
              <w:noBreakHyphen/>
              <w:t>5</w:t>
            </w:r>
          </w:p>
        </w:tc>
      </w:tr>
    </w:tbl>
    <w:p w14:paraId="23FAF775" w14:textId="77777777" w:rsidR="007A47DC" w:rsidRDefault="007A47DC" w:rsidP="007A47DC">
      <w:proofErr w:type="gramStart"/>
      <w:r>
        <w:t>Where</w:t>
      </w:r>
      <w:proofErr w:type="gramEnd"/>
      <w:r>
        <w:t>,</w:t>
      </w:r>
    </w:p>
    <w:p w14:paraId="6DF41074" w14:textId="20BDBB5C" w:rsidR="007A47DC" w:rsidRPr="004F2F06" w:rsidRDefault="007A47DC" w:rsidP="007A47DC">
      <w:pPr>
        <w:pStyle w:val="ListParagraph"/>
        <w:numPr>
          <w:ilvl w:val="0"/>
          <w:numId w:val="43"/>
        </w:numPr>
      </w:pPr>
      <w:proofErr w:type="spellStart"/>
      <w:r>
        <w:t>V</w:t>
      </w:r>
      <w:r w:rsidRPr="00050693">
        <w:rPr>
          <w:vertAlign w:val="subscript"/>
        </w:rPr>
        <w:t>oc</w:t>
      </w:r>
      <w:proofErr w:type="spellEnd"/>
      <w:r w:rsidRPr="00050693">
        <w:rPr>
          <w:vertAlign w:val="subscript"/>
        </w:rPr>
        <w:t xml:space="preserve"> cell eff</w:t>
      </w:r>
      <w:r>
        <w:rPr>
          <w:vertAlign w:val="subscript"/>
        </w:rPr>
        <w:t>2</w:t>
      </w:r>
      <w:r>
        <w:t xml:space="preserve"> = open circuit voltage at effective cell temperature (Volts)</w:t>
      </w:r>
    </w:p>
    <w:p w14:paraId="472820E2" w14:textId="77777777" w:rsidR="007A47DC" w:rsidRDefault="007A47DC" w:rsidP="007A47DC">
      <w:pPr>
        <w:pStyle w:val="ListParagraph"/>
        <w:numPr>
          <w:ilvl w:val="0"/>
          <w:numId w:val="43"/>
        </w:numPr>
      </w:pPr>
      <w:proofErr w:type="spellStart"/>
      <w:r>
        <w:t>V</w:t>
      </w:r>
      <w:r w:rsidRPr="00050693">
        <w:rPr>
          <w:vertAlign w:val="subscript"/>
        </w:rPr>
        <w:t>stc</w:t>
      </w:r>
      <w:proofErr w:type="spellEnd"/>
      <w:r w:rsidRPr="00050693">
        <w:rPr>
          <w:vertAlign w:val="subscript"/>
        </w:rPr>
        <w:t xml:space="preserve"> </w:t>
      </w:r>
      <w:r>
        <w:t>= open circuit voltage at standard temperature conditions (Volts)</w:t>
      </w:r>
    </w:p>
    <w:p w14:paraId="698269EC" w14:textId="77777777" w:rsidR="007A47DC" w:rsidRDefault="007A47DC" w:rsidP="007A47DC">
      <w:pPr>
        <w:pStyle w:val="ListParagraph"/>
        <w:numPr>
          <w:ilvl w:val="0"/>
          <w:numId w:val="43"/>
        </w:numPr>
      </w:pPr>
      <w:r>
        <w:t xml:space="preserve">γ = </w:t>
      </w:r>
      <w:proofErr w:type="spellStart"/>
      <w:r>
        <w:t>V</w:t>
      </w:r>
      <w:r w:rsidRPr="00E36274">
        <w:rPr>
          <w:vertAlign w:val="subscript"/>
        </w:rPr>
        <w:t>oc</w:t>
      </w:r>
      <w:proofErr w:type="spellEnd"/>
      <w:r>
        <w:t xml:space="preserve"> temperature coefficient (V/</w:t>
      </w:r>
      <w:r w:rsidRPr="00050693">
        <w:rPr>
          <w:rFonts w:ascii="Arial" w:hAnsi="Arial" w:cs="Arial"/>
        </w:rPr>
        <w:t>⁰</w:t>
      </w:r>
      <w:r>
        <w:t>C)</w:t>
      </w:r>
    </w:p>
    <w:p w14:paraId="4B266B2F" w14:textId="1F11E60D" w:rsidR="007A47DC" w:rsidRDefault="007A47DC" w:rsidP="007A47DC">
      <w:pPr>
        <w:pStyle w:val="ListParagraph"/>
        <w:numPr>
          <w:ilvl w:val="0"/>
          <w:numId w:val="43"/>
        </w:numPr>
      </w:pPr>
      <w:proofErr w:type="spellStart"/>
      <w:r>
        <w:t>T</w:t>
      </w:r>
      <w:r w:rsidRPr="00050693">
        <w:rPr>
          <w:vertAlign w:val="subscript"/>
        </w:rPr>
        <w:t>cell</w:t>
      </w:r>
      <w:proofErr w:type="spellEnd"/>
      <w:r>
        <w:t xml:space="preserve"> = m</w:t>
      </w:r>
      <w:r w:rsidR="00460599">
        <w:t>aximum</w:t>
      </w:r>
      <w:r>
        <w:t xml:space="preserve"> expected cell temperature at specified temperature in </w:t>
      </w:r>
      <w:r w:rsidRPr="00050693">
        <w:rPr>
          <w:rFonts w:ascii="Arial" w:hAnsi="Arial" w:cs="Arial"/>
        </w:rPr>
        <w:t>⁰</w:t>
      </w:r>
      <w:r>
        <w:t>C</w:t>
      </w:r>
    </w:p>
    <w:p w14:paraId="0CB3425D" w14:textId="77777777" w:rsidR="0041506F" w:rsidRDefault="0041506F" w:rsidP="0041506F">
      <w:pPr>
        <w:pStyle w:val="ListParagraph"/>
      </w:pPr>
    </w:p>
    <w:p w14:paraId="3CD5830B" w14:textId="77777777" w:rsidR="0041506F" w:rsidRPr="0041506F" w:rsidRDefault="0041506F" w:rsidP="0041506F">
      <w:pPr>
        <w:rPr>
          <w:b/>
          <w:bCs/>
        </w:rPr>
      </w:pPr>
      <w:r w:rsidRPr="0041506F">
        <w:rPr>
          <w:b/>
          <w:bCs/>
        </w:rPr>
        <w:t xml:space="preserve">An example below showing maximum number of modules in series </w:t>
      </w:r>
    </w:p>
    <w:p w14:paraId="6610FF3B" w14:textId="6FD54EEB" w:rsidR="0041506F" w:rsidRDefault="0041506F" w:rsidP="0041506F">
      <w:pPr>
        <w:spacing w:afterLines="60" w:after="144" w:line="252" w:lineRule="auto"/>
      </w:pPr>
      <w:r>
        <w:t xml:space="preserve">Annual minimum temperature at project site= 10°C </w:t>
      </w:r>
    </w:p>
    <w:p w14:paraId="351C6A27" w14:textId="6A22D95D" w:rsidR="0041506F" w:rsidRDefault="0041506F" w:rsidP="0041506F">
      <w:pPr>
        <w:spacing w:afterLines="60" w:after="144" w:line="252" w:lineRule="auto"/>
      </w:pPr>
      <w:r>
        <w:t>Temperature Coef</w:t>
      </w:r>
      <w:r w:rsidR="00D1579C">
        <w:t>f.</w:t>
      </w:r>
      <w:r>
        <w:t xml:space="preserve"> </w:t>
      </w:r>
      <w:proofErr w:type="spellStart"/>
      <w:r>
        <w:t>V</w:t>
      </w:r>
      <w:r>
        <w:rPr>
          <w:rStyle w:val="A13"/>
        </w:rPr>
        <w:t>oc</w:t>
      </w:r>
      <w:proofErr w:type="spellEnd"/>
      <w:r>
        <w:rPr>
          <w:rStyle w:val="A13"/>
        </w:rPr>
        <w:t xml:space="preserve"> </w:t>
      </w:r>
      <w:r>
        <w:t xml:space="preserve">of module = −0.35%/°C </w:t>
      </w:r>
    </w:p>
    <w:p w14:paraId="1E212D57" w14:textId="77777777" w:rsidR="0041506F" w:rsidRDefault="0041506F" w:rsidP="0041506F">
      <w:pPr>
        <w:spacing w:afterLines="60" w:after="144" w:line="252" w:lineRule="auto"/>
      </w:pPr>
      <w:proofErr w:type="spellStart"/>
      <w:r>
        <w:t>V</w:t>
      </w:r>
      <w:r>
        <w:rPr>
          <w:rStyle w:val="A13"/>
        </w:rPr>
        <w:t>oc</w:t>
      </w:r>
      <w:proofErr w:type="spellEnd"/>
      <w:r>
        <w:rPr>
          <w:rStyle w:val="A13"/>
        </w:rPr>
        <w:t xml:space="preserve"> </w:t>
      </w:r>
      <w:r>
        <w:t xml:space="preserve">of module= 44 V </w:t>
      </w:r>
    </w:p>
    <w:p w14:paraId="79D52DE8" w14:textId="77777777" w:rsidR="0041506F" w:rsidRDefault="0041506F" w:rsidP="0041506F">
      <w:pPr>
        <w:spacing w:afterLines="60" w:after="144" w:line="252" w:lineRule="auto"/>
      </w:pPr>
      <w:r>
        <w:t xml:space="preserve">Inverter Max input voltage = 1250V </w:t>
      </w:r>
    </w:p>
    <w:p w14:paraId="024F0C2E" w14:textId="77777777" w:rsidR="0041506F" w:rsidRDefault="0041506F" w:rsidP="0041506F">
      <w:pPr>
        <w:spacing w:afterLines="60" w:after="144" w:line="252" w:lineRule="auto"/>
        <w:rPr>
          <w:rFonts w:ascii="BentonSans" w:hAnsi="BentonSans" w:cs="BentonSans"/>
        </w:rPr>
      </w:pPr>
      <w:r>
        <w:rPr>
          <w:rFonts w:ascii="BentonSans" w:hAnsi="BentonSans" w:cs="BentonSans"/>
          <w:b/>
          <w:bCs/>
        </w:rPr>
        <w:t xml:space="preserve">Solution </w:t>
      </w:r>
    </w:p>
    <w:p w14:paraId="2D92ED98" w14:textId="4DCB36B2" w:rsidR="0041506F" w:rsidRDefault="0041506F" w:rsidP="0041506F">
      <w:pPr>
        <w:spacing w:afterLines="60" w:after="144" w:line="252" w:lineRule="auto"/>
        <w:rPr>
          <w:rFonts w:ascii="BentonSans" w:hAnsi="BentonSans" w:cs="BentonSans"/>
        </w:rPr>
      </w:pPr>
      <w:r>
        <w:t>Temp adjustment factor = -0.35% *(10-</w:t>
      </w:r>
      <w:proofErr w:type="gramStart"/>
      <w:r>
        <w:t>25)*</w:t>
      </w:r>
      <w:proofErr w:type="gramEnd"/>
      <w:r>
        <w:t xml:space="preserve">44 = 2.31V </w:t>
      </w:r>
    </w:p>
    <w:p w14:paraId="78B1B27D" w14:textId="77777777" w:rsidR="0041506F" w:rsidRDefault="0041506F" w:rsidP="0041506F">
      <w:pPr>
        <w:spacing w:afterLines="60" w:after="144" w:line="252" w:lineRule="auto"/>
      </w:pPr>
      <w:r>
        <w:t xml:space="preserve">(Temp coef. is given in percentage thus have to multiply it by </w:t>
      </w:r>
      <w:proofErr w:type="spellStart"/>
      <w:r>
        <w:t>V</w:t>
      </w:r>
      <w:r>
        <w:rPr>
          <w:rStyle w:val="A13"/>
        </w:rPr>
        <w:t>oc</w:t>
      </w:r>
      <w:proofErr w:type="spellEnd"/>
      <w:r>
        <w:t xml:space="preserve">) </w:t>
      </w:r>
    </w:p>
    <w:p w14:paraId="5419672F" w14:textId="47DB6FFA" w:rsidR="0041506F" w:rsidRDefault="0041506F" w:rsidP="0041506F">
      <w:pPr>
        <w:spacing w:afterLines="60" w:after="144" w:line="252" w:lineRule="auto"/>
      </w:pPr>
      <w:proofErr w:type="spellStart"/>
      <w:r>
        <w:t>V</w:t>
      </w:r>
      <w:r>
        <w:rPr>
          <w:rStyle w:val="A13"/>
        </w:rPr>
        <w:t>oc</w:t>
      </w:r>
      <w:proofErr w:type="spellEnd"/>
      <w:r>
        <w:rPr>
          <w:rStyle w:val="A13"/>
        </w:rPr>
        <w:t xml:space="preserve"> cell eff </w:t>
      </w:r>
      <w:r>
        <w:t xml:space="preserve">= 44+2.31 = 46.31 V </w:t>
      </w:r>
    </w:p>
    <w:p w14:paraId="6D9866FD" w14:textId="77777777" w:rsidR="0041506F" w:rsidRDefault="0041506F" w:rsidP="0041506F">
      <w:pPr>
        <w:spacing w:afterLines="60" w:after="144" w:line="252" w:lineRule="auto"/>
        <w:rPr>
          <w:sz w:val="12"/>
          <w:szCs w:val="12"/>
        </w:rPr>
      </w:pPr>
      <w:r>
        <w:t xml:space="preserve">Maximum no. of modules in series = inverter max input voltage/ </w:t>
      </w:r>
      <w:proofErr w:type="spellStart"/>
      <w:r>
        <w:t>V</w:t>
      </w:r>
      <w:r>
        <w:rPr>
          <w:rStyle w:val="A13"/>
        </w:rPr>
        <w:t>oc</w:t>
      </w:r>
      <w:proofErr w:type="spellEnd"/>
      <w:r>
        <w:rPr>
          <w:rStyle w:val="A13"/>
        </w:rPr>
        <w:t xml:space="preserve"> cell eff </w:t>
      </w:r>
    </w:p>
    <w:p w14:paraId="0AB3EDDA" w14:textId="16F19D7C" w:rsidR="0041506F" w:rsidRDefault="0041506F" w:rsidP="0041506F">
      <w:pPr>
        <w:spacing w:afterLines="60" w:after="144" w:line="252" w:lineRule="auto"/>
      </w:pPr>
      <w:r>
        <w:t xml:space="preserve">= 1250/46.31 = 26.99 </w:t>
      </w:r>
    </w:p>
    <w:p w14:paraId="33B87413" w14:textId="77777777" w:rsidR="0041506F" w:rsidRDefault="0041506F" w:rsidP="0041506F">
      <w:pPr>
        <w:spacing w:afterLines="60" w:after="144" w:line="252" w:lineRule="auto"/>
      </w:pPr>
      <w:r>
        <w:t xml:space="preserve">= 26 </w:t>
      </w:r>
    </w:p>
    <w:p w14:paraId="6CF2E310" w14:textId="0143A5D8" w:rsidR="0041506F" w:rsidRDefault="0041506F" w:rsidP="0041506F">
      <w:pPr>
        <w:spacing w:afterLines="60" w:after="144" w:line="252" w:lineRule="auto"/>
      </w:pPr>
      <w:r w:rsidRPr="0041506F">
        <w:t>(</w:t>
      </w:r>
      <w:proofErr w:type="gramStart"/>
      <w:r w:rsidRPr="0041506F">
        <w:t>always</w:t>
      </w:r>
      <w:proofErr w:type="gramEnd"/>
      <w:r w:rsidRPr="0041506F">
        <w:t xml:space="preserve"> round down for maximum no. of modules)</w:t>
      </w:r>
    </w:p>
    <w:p w14:paraId="1B3DF7B5" w14:textId="3354A2FD" w:rsidR="0041506F" w:rsidRDefault="0041506F" w:rsidP="0041506F">
      <w:pPr>
        <w:spacing w:afterLines="60" w:after="144" w:line="252" w:lineRule="auto"/>
      </w:pPr>
    </w:p>
    <w:p w14:paraId="50FD86C8" w14:textId="77777777" w:rsidR="0041506F" w:rsidRDefault="0041506F" w:rsidP="0041506F">
      <w:pPr>
        <w:spacing w:afterLines="60" w:after="144" w:line="252" w:lineRule="auto"/>
      </w:pPr>
    </w:p>
    <w:p w14:paraId="745892AF" w14:textId="77777777" w:rsidR="0041506F" w:rsidRPr="0041506F" w:rsidRDefault="0041506F" w:rsidP="0041506F">
      <w:pPr>
        <w:rPr>
          <w:b/>
          <w:bCs/>
        </w:rPr>
      </w:pPr>
      <w:r w:rsidRPr="0041506F">
        <w:rPr>
          <w:b/>
          <w:bCs/>
        </w:rPr>
        <w:lastRenderedPageBreak/>
        <w:t xml:space="preserve">An example below showing minimum number of modules in series </w:t>
      </w:r>
    </w:p>
    <w:p w14:paraId="05004AAD" w14:textId="77777777" w:rsidR="0041506F" w:rsidRDefault="0041506F" w:rsidP="0041506F">
      <w:pPr>
        <w:spacing w:afterLines="60" w:after="144" w:line="252" w:lineRule="auto"/>
      </w:pPr>
      <w:r>
        <w:t xml:space="preserve">Annual maximum temperature of project site =55°C </w:t>
      </w:r>
    </w:p>
    <w:p w14:paraId="773D6F24" w14:textId="00B740DE" w:rsidR="0041506F" w:rsidRDefault="0041506F" w:rsidP="0041506F">
      <w:pPr>
        <w:spacing w:afterLines="60" w:after="144" w:line="252" w:lineRule="auto"/>
      </w:pPr>
      <w:r>
        <w:t>Temperature Coef</w:t>
      </w:r>
      <w:r w:rsidR="00D1579C">
        <w:t>f.</w:t>
      </w:r>
      <w:r>
        <w:t xml:space="preserve"> </w:t>
      </w:r>
      <w:proofErr w:type="spellStart"/>
      <w:r>
        <w:t>Vmp</w:t>
      </w:r>
      <w:proofErr w:type="spellEnd"/>
      <w:r>
        <w:t xml:space="preserve"> = −0.4%/°C </w:t>
      </w:r>
    </w:p>
    <w:p w14:paraId="0ADD9CEF" w14:textId="77777777" w:rsidR="0041506F" w:rsidRDefault="0041506F" w:rsidP="0041506F">
      <w:pPr>
        <w:spacing w:afterLines="60" w:after="144" w:line="252" w:lineRule="auto"/>
      </w:pPr>
      <w:proofErr w:type="spellStart"/>
      <w:r>
        <w:t>V</w:t>
      </w:r>
      <w:r w:rsidRPr="0041506F">
        <w:t>mp</w:t>
      </w:r>
      <w:proofErr w:type="spellEnd"/>
      <w:r w:rsidRPr="0041506F">
        <w:t xml:space="preserve"> </w:t>
      </w:r>
      <w:r>
        <w:t xml:space="preserve">= 40 V </w:t>
      </w:r>
    </w:p>
    <w:p w14:paraId="72DA432E" w14:textId="77777777" w:rsidR="0041506F" w:rsidRDefault="0041506F" w:rsidP="0041506F">
      <w:pPr>
        <w:spacing w:afterLines="60" w:after="144" w:line="252" w:lineRule="auto"/>
      </w:pPr>
      <w:r>
        <w:t xml:space="preserve">MPPT </w:t>
      </w:r>
      <w:proofErr w:type="gramStart"/>
      <w:r>
        <w:t>mini input</w:t>
      </w:r>
      <w:proofErr w:type="gramEnd"/>
      <w:r>
        <w:t xml:space="preserve"> voltage= 700V </w:t>
      </w:r>
    </w:p>
    <w:p w14:paraId="3A502B0E" w14:textId="77777777" w:rsidR="0041506F" w:rsidRPr="0041506F" w:rsidRDefault="0041506F" w:rsidP="0041506F">
      <w:pPr>
        <w:spacing w:afterLines="60" w:after="144" w:line="252" w:lineRule="auto"/>
        <w:rPr>
          <w:b/>
          <w:bCs/>
        </w:rPr>
      </w:pPr>
      <w:r w:rsidRPr="0041506F">
        <w:rPr>
          <w:b/>
          <w:bCs/>
        </w:rPr>
        <w:t xml:space="preserve">Solution </w:t>
      </w:r>
    </w:p>
    <w:p w14:paraId="30908EEE" w14:textId="5EC7C082" w:rsidR="0041506F" w:rsidRPr="0041506F" w:rsidRDefault="0041506F" w:rsidP="0041506F">
      <w:pPr>
        <w:spacing w:afterLines="60" w:after="144" w:line="252" w:lineRule="auto"/>
      </w:pPr>
      <w:r>
        <w:t>Temp adjustment factor = -0.4% *(55-</w:t>
      </w:r>
      <w:proofErr w:type="gramStart"/>
      <w:r>
        <w:t>25)*</w:t>
      </w:r>
      <w:proofErr w:type="gramEnd"/>
      <w:r>
        <w:t xml:space="preserve">40 = -4.08V </w:t>
      </w:r>
    </w:p>
    <w:p w14:paraId="34C807F2" w14:textId="77777777" w:rsidR="0041506F" w:rsidRDefault="0041506F" w:rsidP="0041506F">
      <w:pPr>
        <w:spacing w:afterLines="60" w:after="144" w:line="252" w:lineRule="auto"/>
      </w:pPr>
      <w:r>
        <w:t xml:space="preserve">(Temp coef. is given in percentage thus have to multiply it by </w:t>
      </w:r>
      <w:proofErr w:type="spellStart"/>
      <w:r>
        <w:t>V</w:t>
      </w:r>
      <w:r w:rsidRPr="0041506F">
        <w:t>mp</w:t>
      </w:r>
      <w:proofErr w:type="spellEnd"/>
      <w:r>
        <w:t xml:space="preserve">) </w:t>
      </w:r>
    </w:p>
    <w:p w14:paraId="78E58D54" w14:textId="77777777" w:rsidR="0041506F" w:rsidRDefault="0041506F" w:rsidP="0041506F">
      <w:pPr>
        <w:spacing w:afterLines="60" w:after="144" w:line="252" w:lineRule="auto"/>
      </w:pPr>
      <w:proofErr w:type="spellStart"/>
      <w:r>
        <w:t>V</w:t>
      </w:r>
      <w:r w:rsidRPr="0041506F">
        <w:t>mp</w:t>
      </w:r>
      <w:proofErr w:type="spellEnd"/>
      <w:r w:rsidRPr="0041506F">
        <w:t xml:space="preserve"> cell eff </w:t>
      </w:r>
      <w:r>
        <w:t xml:space="preserve">= 40+ (-4.08) = 35.92 V </w:t>
      </w:r>
    </w:p>
    <w:p w14:paraId="196BB51F" w14:textId="77777777" w:rsidR="0041506F" w:rsidRPr="0041506F" w:rsidRDefault="0041506F" w:rsidP="0041506F">
      <w:pPr>
        <w:spacing w:afterLines="60" w:after="144" w:line="252" w:lineRule="auto"/>
      </w:pPr>
      <w:r>
        <w:t xml:space="preserve">Minimum no. of modules in series = MPPT </w:t>
      </w:r>
      <w:proofErr w:type="gramStart"/>
      <w:r>
        <w:t>mini input</w:t>
      </w:r>
      <w:proofErr w:type="gramEnd"/>
      <w:r>
        <w:t xml:space="preserve"> voltage/ </w:t>
      </w:r>
      <w:proofErr w:type="spellStart"/>
      <w:r>
        <w:t>V</w:t>
      </w:r>
      <w:r w:rsidRPr="0041506F">
        <w:t>mp</w:t>
      </w:r>
      <w:proofErr w:type="spellEnd"/>
      <w:r w:rsidRPr="0041506F">
        <w:t xml:space="preserve"> cell eff </w:t>
      </w:r>
    </w:p>
    <w:p w14:paraId="5410256D" w14:textId="77777777" w:rsidR="0041506F" w:rsidRDefault="0041506F" w:rsidP="0041506F">
      <w:pPr>
        <w:spacing w:afterLines="60" w:after="144" w:line="252" w:lineRule="auto"/>
      </w:pPr>
      <w:r>
        <w:t xml:space="preserve">= 700/35.92 = 19.48 </w:t>
      </w:r>
    </w:p>
    <w:p w14:paraId="0A78A529" w14:textId="77777777" w:rsidR="0041506F" w:rsidRDefault="0041506F" w:rsidP="0041506F">
      <w:pPr>
        <w:spacing w:afterLines="60" w:after="144" w:line="252" w:lineRule="auto"/>
      </w:pPr>
      <w:r>
        <w:t xml:space="preserve">= 20 </w:t>
      </w:r>
    </w:p>
    <w:p w14:paraId="6FC96CF7" w14:textId="56665492" w:rsidR="0041506F" w:rsidRDefault="0041506F" w:rsidP="0041506F">
      <w:pPr>
        <w:spacing w:afterLines="60" w:after="144" w:line="252" w:lineRule="auto"/>
      </w:pPr>
      <w:r>
        <w:t>(</w:t>
      </w:r>
      <w:proofErr w:type="gramStart"/>
      <w:r>
        <w:t>always</w:t>
      </w:r>
      <w:proofErr w:type="gramEnd"/>
      <w:r>
        <w:t xml:space="preserve"> round up for minimum no. of modules)</w:t>
      </w:r>
    </w:p>
    <w:p w14:paraId="2EC73D88" w14:textId="77777777" w:rsidR="000200A0" w:rsidRDefault="000200A0" w:rsidP="0041506F">
      <w:pPr>
        <w:spacing w:afterLines="60" w:after="144" w:line="252" w:lineRule="auto"/>
      </w:pPr>
    </w:p>
    <w:p w14:paraId="31F44531" w14:textId="5041E440" w:rsidR="007A47DC" w:rsidRDefault="000200A0" w:rsidP="000200A0">
      <w:pPr>
        <w:pStyle w:val="Heading4"/>
      </w:pPr>
      <w:r>
        <w:t>Battery Sizing</w:t>
      </w:r>
    </w:p>
    <w:p w14:paraId="0ADE56C7" w14:textId="035843F9" w:rsidR="000200A0" w:rsidRDefault="00B53BF5" w:rsidP="00B53BF5">
      <w:r>
        <w:t>Battery system sizing and selection criteria involve many decisions and trade-offs. Choosing the right battery for a particular PV application depends upon many factors. While no specific battery is appropriate for all PV applications some common sense and a careful review of the battery literature with respect to the particular application requirements will help the system designer to greatly narrow down his choice</w:t>
      </w:r>
      <w:sdt>
        <w:sdtPr>
          <w:id w:val="-2033489468"/>
          <w:citation/>
        </w:sdtPr>
        <w:sdtContent>
          <w:r w:rsidR="00E97AB4">
            <w:fldChar w:fldCharType="begin"/>
          </w:r>
          <w:r w:rsidR="002C0F76">
            <w:instrText xml:space="preserve">CITATION Sha14 \l 1033 </w:instrText>
          </w:r>
          <w:r w:rsidR="00E97AB4">
            <w:fldChar w:fldCharType="separate"/>
          </w:r>
          <w:r w:rsidR="00B00F05">
            <w:rPr>
              <w:noProof/>
            </w:rPr>
            <w:t xml:space="preserve"> (Sharma, 2014)</w:t>
          </w:r>
          <w:r w:rsidR="00E97AB4">
            <w:fldChar w:fldCharType="end"/>
          </w:r>
        </w:sdtContent>
      </w:sdt>
      <w:r>
        <w:t>.</w:t>
      </w:r>
      <w:r w:rsidR="006137DF">
        <w:t xml:space="preserve"> Battery size can be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58"/>
      </w:tblGrid>
      <w:tr w:rsidR="006137DF" w:rsidRPr="00CE49BB" w14:paraId="3AC49729" w14:textId="77777777" w:rsidTr="00CE49BB">
        <w:tc>
          <w:tcPr>
            <w:tcW w:w="6318" w:type="dxa"/>
            <w:vAlign w:val="center"/>
          </w:tcPr>
          <w:p w14:paraId="30F69B0B" w14:textId="31817FD3" w:rsidR="006137DF" w:rsidRPr="00CE49BB" w:rsidRDefault="006137DF" w:rsidP="004E0B09">
            <w:pPr>
              <w:jc w:val="center"/>
              <w:rPr>
                <w:sz w:val="28"/>
                <w:szCs w:val="28"/>
              </w:rPr>
            </w:pPr>
            <m:oMathPara>
              <m:oMath>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D (Ah)×DOA</m:t>
                    </m:r>
                  </m:num>
                  <m:den>
                    <m:r>
                      <w:rPr>
                        <w:rFonts w:ascii="Cambria Math" w:hAnsi="Cambria Math"/>
                        <w:sz w:val="28"/>
                        <w:szCs w:val="28"/>
                      </w:rPr>
                      <m:t>DOD×Eff.</m:t>
                    </m:r>
                  </m:den>
                </m:f>
              </m:oMath>
            </m:oMathPara>
          </w:p>
        </w:tc>
        <w:tc>
          <w:tcPr>
            <w:tcW w:w="3258" w:type="dxa"/>
            <w:vAlign w:val="center"/>
          </w:tcPr>
          <w:p w14:paraId="7FA6BD99" w14:textId="51218311" w:rsidR="006137DF" w:rsidRPr="00CE49BB" w:rsidRDefault="006137DF" w:rsidP="004E0B09">
            <w:pPr>
              <w:jc w:val="center"/>
              <w:rPr>
                <w:sz w:val="28"/>
                <w:szCs w:val="28"/>
              </w:rPr>
            </w:pPr>
            <w:r w:rsidRPr="00CE49BB">
              <w:rPr>
                <w:sz w:val="28"/>
                <w:szCs w:val="28"/>
              </w:rPr>
              <w:fldChar w:fldCharType="begin"/>
            </w:r>
            <w:r w:rsidRPr="00CE49BB">
              <w:rPr>
                <w:sz w:val="28"/>
                <w:szCs w:val="28"/>
              </w:rPr>
              <w:instrText xml:space="preserve"> STYLEREF 1 \s </w:instrText>
            </w:r>
            <w:r w:rsidRPr="00CE49BB">
              <w:rPr>
                <w:sz w:val="28"/>
                <w:szCs w:val="28"/>
              </w:rPr>
              <w:fldChar w:fldCharType="separate"/>
            </w:r>
            <w:r w:rsidRPr="00CE49BB">
              <w:rPr>
                <w:noProof/>
                <w:sz w:val="28"/>
                <w:szCs w:val="28"/>
              </w:rPr>
              <w:t>1</w:t>
            </w:r>
            <w:r w:rsidRPr="00CE49BB">
              <w:rPr>
                <w:sz w:val="28"/>
                <w:szCs w:val="28"/>
              </w:rPr>
              <w:fldChar w:fldCharType="end"/>
            </w:r>
            <w:r w:rsidRPr="00CE49BB">
              <w:rPr>
                <w:sz w:val="28"/>
                <w:szCs w:val="28"/>
              </w:rPr>
              <w:noBreakHyphen/>
            </w:r>
            <w:r w:rsidR="00CE49BB">
              <w:rPr>
                <w:sz w:val="28"/>
                <w:szCs w:val="28"/>
              </w:rPr>
              <w:t>6</w:t>
            </w:r>
          </w:p>
        </w:tc>
      </w:tr>
    </w:tbl>
    <w:p w14:paraId="1E8513AA" w14:textId="02B891F1" w:rsidR="006137DF" w:rsidRDefault="006137DF" w:rsidP="00CE49BB">
      <w:pPr>
        <w:spacing w:after="0"/>
      </w:pPr>
      <w:proofErr w:type="gramStart"/>
      <w:r>
        <w:t>Where</w:t>
      </w:r>
      <w:proofErr w:type="gramEnd"/>
      <w:r>
        <w:t>,</w:t>
      </w:r>
    </w:p>
    <w:p w14:paraId="7DC3873D" w14:textId="209294D8" w:rsidR="006137DF" w:rsidRDefault="006137DF" w:rsidP="00CE49BB">
      <w:pPr>
        <w:pStyle w:val="ListParagraph"/>
        <w:numPr>
          <w:ilvl w:val="0"/>
          <w:numId w:val="45"/>
        </w:numPr>
        <w:spacing w:after="0"/>
      </w:pPr>
      <w:r>
        <w:t>C = required capacity of battery bank in ampere hour</w:t>
      </w:r>
    </w:p>
    <w:p w14:paraId="3264E395" w14:textId="21A46E89" w:rsidR="006137DF" w:rsidRDefault="006137DF" w:rsidP="00CE49BB">
      <w:pPr>
        <w:pStyle w:val="ListParagraph"/>
        <w:numPr>
          <w:ilvl w:val="0"/>
          <w:numId w:val="45"/>
        </w:numPr>
        <w:spacing w:after="0"/>
      </w:pPr>
      <w:r>
        <w:t>D (Ah) = daily load in Ampere hour</w:t>
      </w:r>
    </w:p>
    <w:p w14:paraId="3C3151C4" w14:textId="295A4315" w:rsidR="006137DF" w:rsidRDefault="006137DF" w:rsidP="00CE49BB">
      <w:pPr>
        <w:pStyle w:val="ListParagraph"/>
        <w:numPr>
          <w:ilvl w:val="0"/>
          <w:numId w:val="45"/>
        </w:numPr>
        <w:spacing w:after="0"/>
      </w:pPr>
      <w:r>
        <w:t>DOA = Days of autonomy</w:t>
      </w:r>
      <w:r w:rsidR="003147BE">
        <w:t xml:space="preserve"> (Generally 1.5 for hybrid and 2 for </w:t>
      </w:r>
      <w:proofErr w:type="spellStart"/>
      <w:r w:rsidR="003147BE">
        <w:t>stand alone</w:t>
      </w:r>
      <w:proofErr w:type="spellEnd"/>
      <w:r w:rsidR="003147BE">
        <w:t xml:space="preserve"> systems)</w:t>
      </w:r>
    </w:p>
    <w:p w14:paraId="0BA98B51" w14:textId="2868E6A7" w:rsidR="006137DF" w:rsidRDefault="006137DF" w:rsidP="00CE49BB">
      <w:pPr>
        <w:pStyle w:val="ListParagraph"/>
        <w:numPr>
          <w:ilvl w:val="0"/>
          <w:numId w:val="45"/>
        </w:numPr>
        <w:spacing w:after="0"/>
      </w:pPr>
      <w:r>
        <w:t xml:space="preserve">DOD = Maximum allowable depth of discharge (0.8 for </w:t>
      </w:r>
      <w:r w:rsidR="004C373C">
        <w:t>lead acid</w:t>
      </w:r>
      <w:r>
        <w:t xml:space="preserve"> batteries)</w:t>
      </w:r>
    </w:p>
    <w:p w14:paraId="7356A9E5" w14:textId="09F17272" w:rsidR="006137DF" w:rsidRPr="000200A0" w:rsidRDefault="006137DF" w:rsidP="00CE49BB">
      <w:pPr>
        <w:pStyle w:val="ListParagraph"/>
        <w:numPr>
          <w:ilvl w:val="0"/>
          <w:numId w:val="45"/>
        </w:numPr>
        <w:spacing w:after="0"/>
      </w:pPr>
      <w:r>
        <w:t>Eff. = Efficiency of battery system (generally 0.7 to 0.9)</w:t>
      </w:r>
    </w:p>
    <w:p w14:paraId="5998AD93" w14:textId="2CE73B67" w:rsidR="004C373C" w:rsidRDefault="0000770C" w:rsidP="0000770C">
      <w:r w:rsidRPr="0000770C">
        <w:lastRenderedPageBreak/>
        <w:t>Battery bank voltage selection is often dictated by</w:t>
      </w:r>
      <w:r>
        <w:t xml:space="preserve"> </w:t>
      </w:r>
      <w:r w:rsidRPr="0000770C">
        <w:t>the load voltage requirements, most often 12 or</w:t>
      </w:r>
      <w:r>
        <w:t xml:space="preserve"> </w:t>
      </w:r>
      <w:r w:rsidRPr="0000770C">
        <w:t>24 Volts for small remote stand-alone PV systems.</w:t>
      </w:r>
      <w:r>
        <w:t xml:space="preserve"> </w:t>
      </w:r>
      <w:r w:rsidRPr="0000770C">
        <w:t>For bigger loads requiring a larger PV array it is</w:t>
      </w:r>
      <w:r>
        <w:t xml:space="preserve"> </w:t>
      </w:r>
      <w:r w:rsidRPr="0000770C">
        <w:t>sometimes wiser to go to the higher voltages, if</w:t>
      </w:r>
      <w:r>
        <w:t xml:space="preserve"> </w:t>
      </w:r>
      <w:r w:rsidRPr="0000770C">
        <w:t>possible, in order to reduce the system load</w:t>
      </w:r>
      <w:r>
        <w:t xml:space="preserve"> </w:t>
      </w:r>
      <w:r w:rsidRPr="0000770C">
        <w:t>current. Lower system currents minimize the size</w:t>
      </w:r>
      <w:r>
        <w:t xml:space="preserve"> </w:t>
      </w:r>
      <w:r w:rsidRPr="0000770C">
        <w:t>and cost of conductors, fuses and other current</w:t>
      </w:r>
      <w:r>
        <w:t xml:space="preserve"> </w:t>
      </w:r>
      <w:r w:rsidRPr="0000770C">
        <w:t>handling components of the PV system</w:t>
      </w:r>
      <w:sdt>
        <w:sdtPr>
          <w:id w:val="-837151980"/>
          <w:citation/>
        </w:sdtPr>
        <w:sdtContent>
          <w:r w:rsidR="00616556">
            <w:fldChar w:fldCharType="begin"/>
          </w:r>
          <w:r w:rsidR="00616556">
            <w:instrText xml:space="preserve"> CITATION Sha14 \l 1033 </w:instrText>
          </w:r>
          <w:r w:rsidR="00616556">
            <w:fldChar w:fldCharType="separate"/>
          </w:r>
          <w:r w:rsidR="00B00F05">
            <w:rPr>
              <w:noProof/>
            </w:rPr>
            <w:t xml:space="preserve"> (Sharma, 2014)</w:t>
          </w:r>
          <w:r w:rsidR="00616556">
            <w:fldChar w:fldCharType="end"/>
          </w:r>
        </w:sdtContent>
      </w:sdt>
      <w:r w:rsidRPr="0000770C">
        <w:t>.</w:t>
      </w:r>
    </w:p>
    <w:p w14:paraId="43843510" w14:textId="77777777" w:rsidR="004C373C" w:rsidRPr="004C373C" w:rsidRDefault="004C373C" w:rsidP="004C72B7">
      <w:pPr>
        <w:pStyle w:val="Heading5"/>
      </w:pPr>
      <w:r w:rsidRPr="004C373C">
        <w:t xml:space="preserve">Battery charge and discharge rate (C rate) </w:t>
      </w:r>
    </w:p>
    <w:p w14:paraId="6645D092" w14:textId="77777777" w:rsidR="004C373C" w:rsidRDefault="004C373C" w:rsidP="004C373C">
      <w:pPr>
        <w:rPr>
          <w:rFonts w:ascii="BentonSans Regular" w:hAnsi="BentonSans Regular" w:cs="BentonSans Regular"/>
        </w:rPr>
      </w:pPr>
      <w:r w:rsidRPr="004C373C">
        <w:t>A C-rate is a measure of the rate at which a battery is discharged relative to its maximum capacity. In the US battery capacity is typically specified as C20 however in Asia the capacity is given as C10. In Nepal it is typically C10 or C/10 however it could be different depending on where the batteries came from. For a battery with a capacity of 100 Amp-</w:t>
      </w:r>
      <w:proofErr w:type="spellStart"/>
      <w:r w:rsidRPr="004C373C">
        <w:t>hrs</w:t>
      </w:r>
      <w:proofErr w:type="spellEnd"/>
      <w:r w:rsidRPr="004C373C">
        <w:t>, this equates to a discharge current of 10 Amps at C10 rate.</w:t>
      </w:r>
      <w:r>
        <w:rPr>
          <w:rFonts w:ascii="BentonSans Regular" w:hAnsi="BentonSans Regular" w:cs="BentonSans Regular"/>
        </w:rPr>
        <w:t xml:space="preserve"> </w:t>
      </w:r>
    </w:p>
    <w:p w14:paraId="0ADBEB4D" w14:textId="77777777" w:rsidR="004C373C" w:rsidRDefault="004C373C" w:rsidP="004C373C">
      <w:pPr>
        <w:pStyle w:val="ListParagraph"/>
        <w:numPr>
          <w:ilvl w:val="0"/>
          <w:numId w:val="47"/>
        </w:numPr>
      </w:pPr>
      <w:r>
        <w:t>C10- Charge and discharge@10Hr</w:t>
      </w:r>
    </w:p>
    <w:p w14:paraId="31DE8FF0" w14:textId="2F3590C8" w:rsidR="004C373C" w:rsidRDefault="004C373C" w:rsidP="004C373C">
      <w:pPr>
        <w:pStyle w:val="ListParagraph"/>
        <w:numPr>
          <w:ilvl w:val="0"/>
          <w:numId w:val="47"/>
        </w:numPr>
      </w:pPr>
      <w:r>
        <w:t>C20- Charge and discharge@20Hr</w:t>
      </w:r>
    </w:p>
    <w:p w14:paraId="4244AF0C" w14:textId="26A1C95F" w:rsidR="004C373C" w:rsidRPr="00547134" w:rsidRDefault="00B90419" w:rsidP="004C373C">
      <w:pPr>
        <w:pStyle w:val="ListParagraph"/>
        <w:numPr>
          <w:ilvl w:val="0"/>
          <w:numId w:val="47"/>
        </w:numPr>
      </w:pPr>
      <w:r w:rsidRPr="00547134">
        <w:t>Example: -</w:t>
      </w:r>
      <w:r w:rsidR="004C373C" w:rsidRPr="00547134">
        <w:t xml:space="preserve"> 100Ah @C10 and C20</w:t>
      </w:r>
    </w:p>
    <w:p w14:paraId="5FFC366D" w14:textId="3180283E" w:rsidR="004C373C" w:rsidRDefault="004C373C" w:rsidP="004C373C">
      <w:pPr>
        <w:pStyle w:val="ListParagraph"/>
        <w:numPr>
          <w:ilvl w:val="0"/>
          <w:numId w:val="47"/>
        </w:numPr>
      </w:pPr>
      <w:r>
        <w:t>Charging/discharging</w:t>
      </w:r>
    </w:p>
    <w:p w14:paraId="69C0CFFB" w14:textId="50A64AAC" w:rsidR="004C373C" w:rsidRDefault="004C373C" w:rsidP="004C373C">
      <w:pPr>
        <w:pStyle w:val="ListParagraph"/>
        <w:numPr>
          <w:ilvl w:val="1"/>
          <w:numId w:val="47"/>
        </w:numPr>
      </w:pPr>
      <w:r>
        <w:t xml:space="preserve">@C10- 10A for 10 </w:t>
      </w:r>
      <w:proofErr w:type="spellStart"/>
      <w:r>
        <w:t>hrs</w:t>
      </w:r>
      <w:proofErr w:type="spellEnd"/>
    </w:p>
    <w:p w14:paraId="24F7CEF7" w14:textId="47D9AEF1" w:rsidR="004C373C" w:rsidRDefault="004C373C" w:rsidP="004C373C">
      <w:pPr>
        <w:pStyle w:val="ListParagraph"/>
        <w:numPr>
          <w:ilvl w:val="1"/>
          <w:numId w:val="47"/>
        </w:numPr>
      </w:pPr>
      <w:r>
        <w:t xml:space="preserve">@C20- 5A for 20 </w:t>
      </w:r>
      <w:proofErr w:type="spellStart"/>
      <w:r>
        <w:t>hrs</w:t>
      </w:r>
      <w:proofErr w:type="spellEnd"/>
    </w:p>
    <w:p w14:paraId="51CB9A18" w14:textId="0794C561" w:rsidR="004C373C" w:rsidRPr="00547134" w:rsidRDefault="00B90419" w:rsidP="004C373C">
      <w:pPr>
        <w:pStyle w:val="ListParagraph"/>
        <w:numPr>
          <w:ilvl w:val="1"/>
          <w:numId w:val="47"/>
        </w:numPr>
      </w:pPr>
      <w:r w:rsidRPr="00547134">
        <w:t>Capacity: -</w:t>
      </w:r>
    </w:p>
    <w:p w14:paraId="0AE365AF" w14:textId="2A93EF21" w:rsidR="004C373C" w:rsidRPr="00547134" w:rsidRDefault="004C373C" w:rsidP="004C373C">
      <w:pPr>
        <w:pStyle w:val="ListParagraph"/>
        <w:numPr>
          <w:ilvl w:val="1"/>
          <w:numId w:val="47"/>
        </w:numPr>
      </w:pPr>
      <w:r w:rsidRPr="00547134">
        <w:t>100Ah@C</w:t>
      </w:r>
      <w:r w:rsidR="00B90419" w:rsidRPr="00547134">
        <w:t>10: -</w:t>
      </w:r>
      <w:r w:rsidRPr="00547134">
        <w:t xml:space="preserve"> 10A x 12V = 120W</w:t>
      </w:r>
    </w:p>
    <w:p w14:paraId="0C37680C" w14:textId="309797F0" w:rsidR="00BE567E" w:rsidRPr="00BE567E" w:rsidRDefault="004C373C" w:rsidP="004C373C">
      <w:pPr>
        <w:pStyle w:val="ListParagraph"/>
        <w:numPr>
          <w:ilvl w:val="1"/>
          <w:numId w:val="47"/>
        </w:numPr>
      </w:pPr>
      <w:r w:rsidRPr="00547134">
        <w:t>100Ah@C</w:t>
      </w:r>
      <w:r w:rsidR="00B90419" w:rsidRPr="00547134">
        <w:t>20: -</w:t>
      </w:r>
      <w:r w:rsidRPr="00547134">
        <w:t xml:space="preserve"> 5A x 12V = 60W</w:t>
      </w:r>
    </w:p>
    <w:p w14:paraId="6522976C" w14:textId="2E4D71A1" w:rsidR="00491FF6" w:rsidRDefault="00491FF6" w:rsidP="004C72B7">
      <w:pPr>
        <w:pStyle w:val="Heading4"/>
      </w:pPr>
      <w:r>
        <w:t>Maximum Power Point Tracking (MPPT)</w:t>
      </w:r>
    </w:p>
    <w:p w14:paraId="76677173" w14:textId="5EF12B9A" w:rsidR="00BE567E" w:rsidRPr="00BE567E" w:rsidRDefault="00BE567E" w:rsidP="00BE567E">
      <w:r w:rsidRPr="00BE567E">
        <w:t xml:space="preserve">An MPPT, or maximum power point tracker is an electronic DC to DC converter that optimizes energy output from solar arrays. MPPT keeps tracking maximum power point from the STC (Standard Test Conditions) rating under almost all situations. MPPT controller is usually used in AC coupled systems. </w:t>
      </w:r>
    </w:p>
    <w:p w14:paraId="7978344C" w14:textId="47ED68BB" w:rsidR="00BE567E" w:rsidRPr="00BE567E" w:rsidRDefault="00BE567E" w:rsidP="00BE567E">
      <w:r w:rsidRPr="00BE567E">
        <w:t>MPPT Size</w:t>
      </w:r>
      <w:r w:rsidR="00A36F92">
        <w:t xml:space="preserve"> </w:t>
      </w:r>
      <w:r w:rsidRPr="00BE567E">
        <w:t xml:space="preserve">(Watt)=Array Size (Watt) </w:t>
      </w:r>
    </w:p>
    <w:p w14:paraId="2553CBCB" w14:textId="66DC4F49" w:rsidR="00CF47F4" w:rsidRDefault="00BE567E" w:rsidP="00BE567E">
      <w:r w:rsidRPr="00BE567E">
        <w:t xml:space="preserve">MPPT is mostly inbuilt in the PV inverter. The PV array side voltage can go </w:t>
      </w:r>
      <w:r w:rsidR="00A36F92" w:rsidRPr="00BE567E">
        <w:t>up to</w:t>
      </w:r>
      <w:r w:rsidRPr="00BE567E">
        <w:t xml:space="preserve"> 250V whereas the output side voltage depends upon the DC input voltage (12V or 24V or 48V) of PV inverter</w:t>
      </w:r>
      <w:r>
        <w:t>.</w:t>
      </w:r>
      <w:r w:rsidRPr="00BE567E">
        <w:t xml:space="preserve"> </w:t>
      </w:r>
    </w:p>
    <w:p w14:paraId="2CDA9DCE" w14:textId="34CCE59F" w:rsidR="004475A8" w:rsidRDefault="004475A8" w:rsidP="004C72B7">
      <w:pPr>
        <w:pStyle w:val="Heading4"/>
      </w:pPr>
      <w:r>
        <w:lastRenderedPageBreak/>
        <w:t>Solar Charge Controller</w:t>
      </w:r>
    </w:p>
    <w:p w14:paraId="5E204E53" w14:textId="77777777" w:rsidR="00AB2401" w:rsidRDefault="004475A8" w:rsidP="00BE567E">
      <w:r>
        <w:t xml:space="preserve">Solar charge controller is also known as MPPT charge controller which is generally in DC coupling systems. It has battery protection as well as MPPT function features inbuilt. It gathers energy from solar arrays and stores it in batteries. </w:t>
      </w:r>
      <w:r w:rsidR="00B55DC5">
        <w:t xml:space="preserve">In small DC coupled system the charge controller </w:t>
      </w:r>
      <w:proofErr w:type="gramStart"/>
      <w:r w:rsidR="00B55DC5">
        <w:t>are</w:t>
      </w:r>
      <w:proofErr w:type="gramEnd"/>
      <w:r w:rsidR="00B55DC5">
        <w:t xml:space="preserve"> mostly available without MPPT function, such small scale charge controller comes with pulse width modulation (PWM) for battery protection features. For understanding the charge controller are divided as MPPT and PWM charge controllers. </w:t>
      </w:r>
    </w:p>
    <w:p w14:paraId="3391D529" w14:textId="1BD53A0A" w:rsidR="004475A8" w:rsidRDefault="004B7E45" w:rsidP="00BE567E">
      <w:r>
        <w:t xml:space="preserve">The current rating of charge controller can be calculated as </w:t>
      </w:r>
    </w:p>
    <w:p w14:paraId="40B43D6F" w14:textId="170BD1A8" w:rsidR="004B7E45" w:rsidRDefault="004B7E45" w:rsidP="00BE567E">
      <w:r>
        <w:t>Solar Charge Controller (A) = Imp x Np x 1.25</w:t>
      </w:r>
    </w:p>
    <w:p w14:paraId="3B76E808" w14:textId="63ECD2CB" w:rsidR="004B7E45" w:rsidRDefault="004B7E45" w:rsidP="00BE567E">
      <w:proofErr w:type="gramStart"/>
      <w:r>
        <w:t>Where</w:t>
      </w:r>
      <w:proofErr w:type="gramEnd"/>
      <w:r>
        <w:t>,</w:t>
      </w:r>
    </w:p>
    <w:p w14:paraId="0F5FABFC" w14:textId="479334CF" w:rsidR="004B7E45" w:rsidRDefault="004B7E45" w:rsidP="004B7E45">
      <w:pPr>
        <w:pStyle w:val="ListParagraph"/>
        <w:numPr>
          <w:ilvl w:val="0"/>
          <w:numId w:val="48"/>
        </w:numPr>
      </w:pPr>
      <w:r>
        <w:t>Np = total number of modules connected in parallel in the array</w:t>
      </w:r>
    </w:p>
    <w:p w14:paraId="755DC0CA" w14:textId="415A0D1D" w:rsidR="004B7E45" w:rsidRDefault="004B7E45" w:rsidP="004B7E45">
      <w:pPr>
        <w:pStyle w:val="ListParagraph"/>
        <w:numPr>
          <w:ilvl w:val="0"/>
          <w:numId w:val="48"/>
        </w:numPr>
      </w:pPr>
      <w:r>
        <w:t>Imp = nominal current of the module</w:t>
      </w:r>
    </w:p>
    <w:p w14:paraId="36B5FB7C" w14:textId="63E90D11" w:rsidR="004B7E45" w:rsidRDefault="004B7E45" w:rsidP="004B7E45">
      <w:pPr>
        <w:pStyle w:val="ListParagraph"/>
        <w:numPr>
          <w:ilvl w:val="0"/>
          <w:numId w:val="48"/>
        </w:numPr>
      </w:pPr>
      <w:r>
        <w:t>1.25 is the safety margin (1.25 for PWM and 1.33 for MPPT)</w:t>
      </w:r>
    </w:p>
    <w:p w14:paraId="6D980A11" w14:textId="63AFADB0" w:rsidR="004B7E45" w:rsidRDefault="00AB2401" w:rsidP="004C72B7">
      <w:pPr>
        <w:pStyle w:val="Heading4"/>
      </w:pPr>
      <w:r>
        <w:t>Inverter Sizing</w:t>
      </w:r>
    </w:p>
    <w:p w14:paraId="65A7152C" w14:textId="231D6C10" w:rsidR="00AB2401" w:rsidRDefault="00AB2401" w:rsidP="004B7E45">
      <w:r>
        <w:t>Battery inverters are sized based on the peak load of the system. To optimize the sizing of battery inverters, only the peak load to the supplied from the battery can be considered.</w:t>
      </w: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3258"/>
      </w:tblGrid>
      <w:tr w:rsidR="00AB2401" w14:paraId="0D730629" w14:textId="77777777" w:rsidTr="00C81BB7">
        <w:tc>
          <w:tcPr>
            <w:tcW w:w="6498" w:type="dxa"/>
            <w:vAlign w:val="center"/>
          </w:tcPr>
          <w:p w14:paraId="52849A75" w14:textId="1C42D07B" w:rsidR="00AB2401" w:rsidRPr="0000744F" w:rsidRDefault="00AB2401" w:rsidP="004E0B09">
            <w:pPr>
              <w:jc w:val="center"/>
              <w:rPr>
                <w:sz w:val="36"/>
                <w:szCs w:val="36"/>
              </w:rPr>
            </w:pPr>
            <m:oMathPara>
              <m:oMath>
                <m:r>
                  <w:rPr>
                    <w:rFonts w:ascii="Cambria Math" w:hAnsi="Cambria Math"/>
                    <w:sz w:val="24"/>
                    <w:szCs w:val="24"/>
                  </w:rPr>
                  <m:t xml:space="preserve">Battery Inverter Size (VA)= </m:t>
                </m:r>
                <m:f>
                  <m:fPr>
                    <m:ctrlPr>
                      <w:rPr>
                        <w:rFonts w:ascii="Cambria Math" w:hAnsi="Cambria Math"/>
                        <w:i/>
                        <w:sz w:val="24"/>
                        <w:szCs w:val="24"/>
                      </w:rPr>
                    </m:ctrlPr>
                  </m:fPr>
                  <m:num>
                    <m:r>
                      <w:rPr>
                        <w:rFonts w:ascii="Cambria Math" w:hAnsi="Cambria Math"/>
                        <w:sz w:val="24"/>
                        <w:szCs w:val="24"/>
                      </w:rPr>
                      <m:t>System Peak Load (Watt)</m:t>
                    </m:r>
                  </m:num>
                  <m:den>
                    <m:r>
                      <w:rPr>
                        <w:rFonts w:ascii="Cambria Math" w:hAnsi="Cambria Math"/>
                        <w:sz w:val="24"/>
                        <w:szCs w:val="24"/>
                      </w:rPr>
                      <m:t>Efficiency ×Power Factor</m:t>
                    </m:r>
                  </m:den>
                </m:f>
              </m:oMath>
            </m:oMathPara>
          </w:p>
        </w:tc>
        <w:tc>
          <w:tcPr>
            <w:tcW w:w="3258" w:type="dxa"/>
            <w:vAlign w:val="center"/>
          </w:tcPr>
          <w:p w14:paraId="4426540B" w14:textId="1453C661" w:rsidR="00AB2401" w:rsidRDefault="00000000" w:rsidP="004E0B09">
            <w:pPr>
              <w:jc w:val="center"/>
            </w:pPr>
            <w:fldSimple w:instr=" STYLEREF 1 \s ">
              <w:r w:rsidR="00AB2401">
                <w:rPr>
                  <w:noProof/>
                </w:rPr>
                <w:t>1</w:t>
              </w:r>
            </w:fldSimple>
            <w:r w:rsidR="00AB2401">
              <w:noBreakHyphen/>
              <w:t>7</w:t>
            </w:r>
          </w:p>
        </w:tc>
      </w:tr>
    </w:tbl>
    <w:p w14:paraId="3AC7738F" w14:textId="4D624981" w:rsidR="00AB2401" w:rsidRDefault="00AB2401" w:rsidP="004B7E45"/>
    <w:p w14:paraId="4EAABFFD" w14:textId="39F25241" w:rsidR="00C81BB7" w:rsidRDefault="00C81BB7" w:rsidP="004B7E45">
      <w:r>
        <w:t>Battery inverter efficiency can be taken as 0.85 to 0.95 where as power factor can be taken as 0.8.</w:t>
      </w:r>
    </w:p>
    <w:p w14:paraId="204A50F8" w14:textId="5ABFDDFA" w:rsidR="00B00F05" w:rsidRDefault="00B00F05" w:rsidP="004B7E45"/>
    <w:p w14:paraId="0DB3B618" w14:textId="74FBB83E" w:rsidR="00B00F05" w:rsidRDefault="00B00F05" w:rsidP="004B7E45"/>
    <w:p w14:paraId="77D81F0D" w14:textId="6F8AB70D" w:rsidR="00B00F05" w:rsidRDefault="00B00F05" w:rsidP="004B7E45"/>
    <w:p w14:paraId="379D580C" w14:textId="77777777" w:rsidR="00B00F05" w:rsidRDefault="00B00F05" w:rsidP="004B7E45"/>
    <w:bookmarkStart w:id="13" w:name="_Toc118232413" w:displacedByCustomXml="next"/>
    <w:bookmarkStart w:id="14" w:name="_Toc116218398" w:displacedByCustomXml="next"/>
    <w:sdt>
      <w:sdtPr>
        <w:rPr>
          <w:b w:val="0"/>
          <w:bCs w:val="0"/>
          <w:color w:val="auto"/>
          <w:sz w:val="24"/>
          <w:szCs w:val="24"/>
        </w:rPr>
        <w:id w:val="-2022231312"/>
        <w:docPartObj>
          <w:docPartGallery w:val="Bibliographies"/>
          <w:docPartUnique/>
        </w:docPartObj>
      </w:sdtPr>
      <w:sdtContent>
        <w:p w14:paraId="60AF0657" w14:textId="119607F4" w:rsidR="00CF47F4" w:rsidRDefault="00CF47F4">
          <w:pPr>
            <w:pStyle w:val="Heading1"/>
          </w:pPr>
          <w:r>
            <w:t>References</w:t>
          </w:r>
          <w:bookmarkEnd w:id="14"/>
          <w:bookmarkEnd w:id="13"/>
        </w:p>
        <w:sdt>
          <w:sdtPr>
            <w:id w:val="-573587230"/>
            <w:bibliography/>
          </w:sdtPr>
          <w:sdtContent>
            <w:p w14:paraId="70D86460" w14:textId="77777777" w:rsidR="00B00F05" w:rsidRDefault="00CF47F4" w:rsidP="00B00F05">
              <w:pPr>
                <w:pStyle w:val="Bibliography"/>
                <w:ind w:left="720" w:hanging="720"/>
                <w:rPr>
                  <w:noProof/>
                </w:rPr>
              </w:pPr>
              <w:r>
                <w:fldChar w:fldCharType="begin"/>
              </w:r>
              <w:r>
                <w:instrText xml:space="preserve"> BIBLIOGRAPHY </w:instrText>
              </w:r>
              <w:r>
                <w:fldChar w:fldCharType="separate"/>
              </w:r>
              <w:r w:rsidR="00B00F05">
                <w:rPr>
                  <w:noProof/>
                </w:rPr>
                <w:t xml:space="preserve">AEPC . (2022). </w:t>
              </w:r>
              <w:r w:rsidR="00B00F05">
                <w:rPr>
                  <w:i/>
                  <w:iCs/>
                  <w:noProof/>
                </w:rPr>
                <w:t>Guidelines For The Study of Solar Mini Grid Projects.</w:t>
              </w:r>
              <w:r w:rsidR="00B00F05">
                <w:rPr>
                  <w:noProof/>
                </w:rPr>
                <w:t xml:space="preserve"> Nepal: Alternative Energy Promotion Centre, The Government of Nepal, Ministry of Energy, Water Resources and Irrigation.</w:t>
              </w:r>
            </w:p>
            <w:p w14:paraId="388F9EBA" w14:textId="77777777" w:rsidR="00B00F05" w:rsidRDefault="00B00F05" w:rsidP="00B00F05">
              <w:pPr>
                <w:pStyle w:val="Bibliography"/>
                <w:ind w:left="720" w:hanging="720"/>
                <w:rPr>
                  <w:noProof/>
                </w:rPr>
              </w:pPr>
              <w:r>
                <w:rPr>
                  <w:noProof/>
                </w:rPr>
                <w:t xml:space="preserve">Boyle, G. (2013). </w:t>
              </w:r>
              <w:r>
                <w:rPr>
                  <w:i/>
                  <w:iCs/>
                  <w:noProof/>
                </w:rPr>
                <w:t>Renewable Energy Power For A Sustainable Future</w:t>
              </w:r>
              <w:r>
                <w:rPr>
                  <w:noProof/>
                </w:rPr>
                <w:t xml:space="preserve"> (Vol. Third Edition). Oxford: Oxford University Press.</w:t>
              </w:r>
            </w:p>
            <w:p w14:paraId="78C9161D" w14:textId="77777777" w:rsidR="00B00F05" w:rsidRDefault="00B00F05" w:rsidP="00B00F05">
              <w:pPr>
                <w:pStyle w:val="Bibliography"/>
                <w:ind w:left="720" w:hanging="720"/>
                <w:rPr>
                  <w:noProof/>
                </w:rPr>
              </w:pPr>
              <w:r>
                <w:rPr>
                  <w:i/>
                  <w:iCs/>
                  <w:noProof/>
                </w:rPr>
                <w:t>IEA</w:t>
              </w:r>
              <w:r>
                <w:rPr>
                  <w:noProof/>
                </w:rPr>
                <w:t>. (2022). Retrieved October 9, 2022, from https://www.iea.org/reports/offshore-wind-outlook-2019</w:t>
              </w:r>
            </w:p>
            <w:p w14:paraId="556260DA" w14:textId="77777777" w:rsidR="00B00F05" w:rsidRDefault="00B00F05" w:rsidP="00B00F05">
              <w:pPr>
                <w:pStyle w:val="Bibliography"/>
                <w:ind w:left="720" w:hanging="720"/>
                <w:rPr>
                  <w:noProof/>
                </w:rPr>
              </w:pPr>
              <w:r>
                <w:rPr>
                  <w:noProof/>
                </w:rPr>
                <w:t xml:space="preserve">S. Hasan, S., &amp; Sharma, D. (2009). </w:t>
              </w:r>
              <w:r>
                <w:rPr>
                  <w:i/>
                  <w:iCs/>
                  <w:noProof/>
                </w:rPr>
                <w:t>Non-Conventional Energy Resources.</w:t>
              </w:r>
              <w:r>
                <w:rPr>
                  <w:noProof/>
                </w:rPr>
                <w:t xml:space="preserve"> Delhi: S. K. Kataria and Sons.</w:t>
              </w:r>
            </w:p>
            <w:p w14:paraId="3A2A7106" w14:textId="77777777" w:rsidR="00B00F05" w:rsidRDefault="00B00F05" w:rsidP="00B00F05">
              <w:pPr>
                <w:pStyle w:val="Bibliography"/>
                <w:ind w:left="720" w:hanging="720"/>
                <w:rPr>
                  <w:noProof/>
                </w:rPr>
              </w:pPr>
              <w:r>
                <w:rPr>
                  <w:noProof/>
                </w:rPr>
                <w:t>Sharma, P. D. (2014). IOE Lecture Notes, Solar Energy Resources.</w:t>
              </w:r>
            </w:p>
            <w:p w14:paraId="093EC741" w14:textId="77777777" w:rsidR="00B00F05" w:rsidRDefault="00B00F05" w:rsidP="00B00F05">
              <w:pPr>
                <w:pStyle w:val="Bibliography"/>
                <w:ind w:left="720" w:hanging="720"/>
                <w:rPr>
                  <w:noProof/>
                </w:rPr>
              </w:pPr>
              <w:r>
                <w:rPr>
                  <w:noProof/>
                </w:rPr>
                <w:t xml:space="preserve">Singal, R. (2011). </w:t>
              </w:r>
              <w:r>
                <w:rPr>
                  <w:i/>
                  <w:iCs/>
                  <w:noProof/>
                </w:rPr>
                <w:t>Non-Conventional Energy Resources</w:t>
              </w:r>
              <w:r>
                <w:rPr>
                  <w:noProof/>
                </w:rPr>
                <w:t xml:space="preserve"> (Vol. Third Edition). Delhi: S. K. Kataria and Sons.</w:t>
              </w:r>
            </w:p>
            <w:p w14:paraId="388C01FC" w14:textId="5A0D5D38" w:rsidR="005205A3" w:rsidRPr="00033C14" w:rsidRDefault="00CF47F4" w:rsidP="00B00F05">
              <w:pPr>
                <w:pStyle w:val="Bibliography"/>
                <w:spacing w:after="120"/>
                <w:ind w:left="720" w:hanging="720"/>
              </w:pPr>
              <w:r>
                <w:rPr>
                  <w:b/>
                  <w:bCs/>
                  <w:noProof/>
                </w:rPr>
                <w:fldChar w:fldCharType="end"/>
              </w:r>
            </w:p>
          </w:sdtContent>
        </w:sdt>
      </w:sdtContent>
    </w:sdt>
    <w:sectPr w:rsidR="005205A3" w:rsidRPr="00033C14" w:rsidSect="005D7CD6">
      <w:footerReference w:type="default" r:id="rId15"/>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93884" w14:textId="77777777" w:rsidR="00593DDB" w:rsidRDefault="00593DDB" w:rsidP="00705E53">
      <w:r>
        <w:separator/>
      </w:r>
    </w:p>
  </w:endnote>
  <w:endnote w:type="continuationSeparator" w:id="0">
    <w:p w14:paraId="45D18411" w14:textId="77777777" w:rsidR="00593DDB" w:rsidRDefault="00593DDB" w:rsidP="0070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ntonSans Regular">
    <w:altName w:val="Calibri"/>
    <w:panose1 w:val="00000000000000000000"/>
    <w:charset w:val="00"/>
    <w:family w:val="swiss"/>
    <w:notTrueType/>
    <w:pitch w:val="default"/>
    <w:sig w:usb0="00000003" w:usb1="00000000" w:usb2="00000000" w:usb3="00000000" w:csb0="00000001" w:csb1="00000000"/>
  </w:font>
  <w:font w:name="Consolas">
    <w:altName w:val="Consolas"/>
    <w:panose1 w:val="020B0609020204030204"/>
    <w:charset w:val="00"/>
    <w:family w:val="modern"/>
    <w:pitch w:val="fixed"/>
    <w:sig w:usb0="E00006FF" w:usb1="0000FCFF" w:usb2="00000001" w:usb3="00000000" w:csb0="0000019F" w:csb1="00000000"/>
  </w:font>
  <w:font w:name="BentonSans">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119254"/>
      <w:docPartObj>
        <w:docPartGallery w:val="Page Numbers (Bottom of Page)"/>
        <w:docPartUnique/>
      </w:docPartObj>
    </w:sdtPr>
    <w:sdtEndPr>
      <w:rPr>
        <w:noProof/>
      </w:rPr>
    </w:sdtEndPr>
    <w:sdtContent>
      <w:p w14:paraId="4685982C" w14:textId="53D00921" w:rsidR="00AC0C69" w:rsidRDefault="00AC0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DA1F65" w14:textId="77777777" w:rsidR="004B323E" w:rsidRDefault="004B323E" w:rsidP="00705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0399" w14:textId="77777777" w:rsidR="00593DDB" w:rsidRDefault="00593DDB" w:rsidP="00705E53">
      <w:r>
        <w:separator/>
      </w:r>
    </w:p>
  </w:footnote>
  <w:footnote w:type="continuationSeparator" w:id="0">
    <w:p w14:paraId="7F9B6273" w14:textId="77777777" w:rsidR="00593DDB" w:rsidRDefault="00593DDB" w:rsidP="00705E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32A"/>
    <w:multiLevelType w:val="hybridMultilevel"/>
    <w:tmpl w:val="B9CEC2E2"/>
    <w:lvl w:ilvl="0" w:tplc="E7DC62DC">
      <w:start w:val="1"/>
      <w:numFmt w:val="bullet"/>
      <w:lvlText w:val="•"/>
      <w:lvlJc w:val="left"/>
      <w:pPr>
        <w:tabs>
          <w:tab w:val="num" w:pos="720"/>
        </w:tabs>
        <w:ind w:left="720" w:hanging="360"/>
      </w:pPr>
      <w:rPr>
        <w:rFonts w:ascii="Arial" w:hAnsi="Arial" w:hint="default"/>
      </w:rPr>
    </w:lvl>
    <w:lvl w:ilvl="1" w:tplc="F290295C">
      <w:numFmt w:val="bullet"/>
      <w:lvlText w:val="•"/>
      <w:lvlJc w:val="left"/>
      <w:pPr>
        <w:tabs>
          <w:tab w:val="num" w:pos="1440"/>
        </w:tabs>
        <w:ind w:left="1440" w:hanging="360"/>
      </w:pPr>
      <w:rPr>
        <w:rFonts w:ascii="Arial" w:hAnsi="Arial" w:hint="default"/>
      </w:rPr>
    </w:lvl>
    <w:lvl w:ilvl="2" w:tplc="1946E578" w:tentative="1">
      <w:start w:val="1"/>
      <w:numFmt w:val="bullet"/>
      <w:lvlText w:val="•"/>
      <w:lvlJc w:val="left"/>
      <w:pPr>
        <w:tabs>
          <w:tab w:val="num" w:pos="2160"/>
        </w:tabs>
        <w:ind w:left="2160" w:hanging="360"/>
      </w:pPr>
      <w:rPr>
        <w:rFonts w:ascii="Arial" w:hAnsi="Arial" w:hint="default"/>
      </w:rPr>
    </w:lvl>
    <w:lvl w:ilvl="3" w:tplc="D8F23E0C" w:tentative="1">
      <w:start w:val="1"/>
      <w:numFmt w:val="bullet"/>
      <w:lvlText w:val="•"/>
      <w:lvlJc w:val="left"/>
      <w:pPr>
        <w:tabs>
          <w:tab w:val="num" w:pos="2880"/>
        </w:tabs>
        <w:ind w:left="2880" w:hanging="360"/>
      </w:pPr>
      <w:rPr>
        <w:rFonts w:ascii="Arial" w:hAnsi="Arial" w:hint="default"/>
      </w:rPr>
    </w:lvl>
    <w:lvl w:ilvl="4" w:tplc="ADDEAAD6" w:tentative="1">
      <w:start w:val="1"/>
      <w:numFmt w:val="bullet"/>
      <w:lvlText w:val="•"/>
      <w:lvlJc w:val="left"/>
      <w:pPr>
        <w:tabs>
          <w:tab w:val="num" w:pos="3600"/>
        </w:tabs>
        <w:ind w:left="3600" w:hanging="360"/>
      </w:pPr>
      <w:rPr>
        <w:rFonts w:ascii="Arial" w:hAnsi="Arial" w:hint="default"/>
      </w:rPr>
    </w:lvl>
    <w:lvl w:ilvl="5" w:tplc="4A26E666" w:tentative="1">
      <w:start w:val="1"/>
      <w:numFmt w:val="bullet"/>
      <w:lvlText w:val="•"/>
      <w:lvlJc w:val="left"/>
      <w:pPr>
        <w:tabs>
          <w:tab w:val="num" w:pos="4320"/>
        </w:tabs>
        <w:ind w:left="4320" w:hanging="360"/>
      </w:pPr>
      <w:rPr>
        <w:rFonts w:ascii="Arial" w:hAnsi="Arial" w:hint="default"/>
      </w:rPr>
    </w:lvl>
    <w:lvl w:ilvl="6" w:tplc="713809CA" w:tentative="1">
      <w:start w:val="1"/>
      <w:numFmt w:val="bullet"/>
      <w:lvlText w:val="•"/>
      <w:lvlJc w:val="left"/>
      <w:pPr>
        <w:tabs>
          <w:tab w:val="num" w:pos="5040"/>
        </w:tabs>
        <w:ind w:left="5040" w:hanging="360"/>
      </w:pPr>
      <w:rPr>
        <w:rFonts w:ascii="Arial" w:hAnsi="Arial" w:hint="default"/>
      </w:rPr>
    </w:lvl>
    <w:lvl w:ilvl="7" w:tplc="EEBAD7E2" w:tentative="1">
      <w:start w:val="1"/>
      <w:numFmt w:val="bullet"/>
      <w:lvlText w:val="•"/>
      <w:lvlJc w:val="left"/>
      <w:pPr>
        <w:tabs>
          <w:tab w:val="num" w:pos="5760"/>
        </w:tabs>
        <w:ind w:left="5760" w:hanging="360"/>
      </w:pPr>
      <w:rPr>
        <w:rFonts w:ascii="Arial" w:hAnsi="Arial" w:hint="default"/>
      </w:rPr>
    </w:lvl>
    <w:lvl w:ilvl="8" w:tplc="AA7E13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F1516D"/>
    <w:multiLevelType w:val="hybridMultilevel"/>
    <w:tmpl w:val="0C743D74"/>
    <w:lvl w:ilvl="0" w:tplc="ED78A60C">
      <w:start w:val="1"/>
      <w:numFmt w:val="bullet"/>
      <w:lvlText w:val="•"/>
      <w:lvlJc w:val="left"/>
      <w:pPr>
        <w:tabs>
          <w:tab w:val="num" w:pos="720"/>
        </w:tabs>
        <w:ind w:left="720" w:hanging="360"/>
      </w:pPr>
      <w:rPr>
        <w:rFonts w:ascii="Arial" w:hAnsi="Arial" w:hint="default"/>
      </w:rPr>
    </w:lvl>
    <w:lvl w:ilvl="1" w:tplc="8608616C" w:tentative="1">
      <w:start w:val="1"/>
      <w:numFmt w:val="bullet"/>
      <w:lvlText w:val="•"/>
      <w:lvlJc w:val="left"/>
      <w:pPr>
        <w:tabs>
          <w:tab w:val="num" w:pos="1440"/>
        </w:tabs>
        <w:ind w:left="1440" w:hanging="360"/>
      </w:pPr>
      <w:rPr>
        <w:rFonts w:ascii="Arial" w:hAnsi="Arial" w:hint="default"/>
      </w:rPr>
    </w:lvl>
    <w:lvl w:ilvl="2" w:tplc="05388ABE" w:tentative="1">
      <w:start w:val="1"/>
      <w:numFmt w:val="bullet"/>
      <w:lvlText w:val="•"/>
      <w:lvlJc w:val="left"/>
      <w:pPr>
        <w:tabs>
          <w:tab w:val="num" w:pos="2160"/>
        </w:tabs>
        <w:ind w:left="2160" w:hanging="360"/>
      </w:pPr>
      <w:rPr>
        <w:rFonts w:ascii="Arial" w:hAnsi="Arial" w:hint="default"/>
      </w:rPr>
    </w:lvl>
    <w:lvl w:ilvl="3" w:tplc="2FF2DB12" w:tentative="1">
      <w:start w:val="1"/>
      <w:numFmt w:val="bullet"/>
      <w:lvlText w:val="•"/>
      <w:lvlJc w:val="left"/>
      <w:pPr>
        <w:tabs>
          <w:tab w:val="num" w:pos="2880"/>
        </w:tabs>
        <w:ind w:left="2880" w:hanging="360"/>
      </w:pPr>
      <w:rPr>
        <w:rFonts w:ascii="Arial" w:hAnsi="Arial" w:hint="default"/>
      </w:rPr>
    </w:lvl>
    <w:lvl w:ilvl="4" w:tplc="EDE64F76" w:tentative="1">
      <w:start w:val="1"/>
      <w:numFmt w:val="bullet"/>
      <w:lvlText w:val="•"/>
      <w:lvlJc w:val="left"/>
      <w:pPr>
        <w:tabs>
          <w:tab w:val="num" w:pos="3600"/>
        </w:tabs>
        <w:ind w:left="3600" w:hanging="360"/>
      </w:pPr>
      <w:rPr>
        <w:rFonts w:ascii="Arial" w:hAnsi="Arial" w:hint="default"/>
      </w:rPr>
    </w:lvl>
    <w:lvl w:ilvl="5" w:tplc="E6280B88" w:tentative="1">
      <w:start w:val="1"/>
      <w:numFmt w:val="bullet"/>
      <w:lvlText w:val="•"/>
      <w:lvlJc w:val="left"/>
      <w:pPr>
        <w:tabs>
          <w:tab w:val="num" w:pos="4320"/>
        </w:tabs>
        <w:ind w:left="4320" w:hanging="360"/>
      </w:pPr>
      <w:rPr>
        <w:rFonts w:ascii="Arial" w:hAnsi="Arial" w:hint="default"/>
      </w:rPr>
    </w:lvl>
    <w:lvl w:ilvl="6" w:tplc="CD1C4100" w:tentative="1">
      <w:start w:val="1"/>
      <w:numFmt w:val="bullet"/>
      <w:lvlText w:val="•"/>
      <w:lvlJc w:val="left"/>
      <w:pPr>
        <w:tabs>
          <w:tab w:val="num" w:pos="5040"/>
        </w:tabs>
        <w:ind w:left="5040" w:hanging="360"/>
      </w:pPr>
      <w:rPr>
        <w:rFonts w:ascii="Arial" w:hAnsi="Arial" w:hint="default"/>
      </w:rPr>
    </w:lvl>
    <w:lvl w:ilvl="7" w:tplc="F7C62686" w:tentative="1">
      <w:start w:val="1"/>
      <w:numFmt w:val="bullet"/>
      <w:lvlText w:val="•"/>
      <w:lvlJc w:val="left"/>
      <w:pPr>
        <w:tabs>
          <w:tab w:val="num" w:pos="5760"/>
        </w:tabs>
        <w:ind w:left="5760" w:hanging="360"/>
      </w:pPr>
      <w:rPr>
        <w:rFonts w:ascii="Arial" w:hAnsi="Arial" w:hint="default"/>
      </w:rPr>
    </w:lvl>
    <w:lvl w:ilvl="8" w:tplc="3B242A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A6DB3"/>
    <w:multiLevelType w:val="hybridMultilevel"/>
    <w:tmpl w:val="8032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53C47"/>
    <w:multiLevelType w:val="hybridMultilevel"/>
    <w:tmpl w:val="53FC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3634E"/>
    <w:multiLevelType w:val="hybridMultilevel"/>
    <w:tmpl w:val="CC300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C7CCA"/>
    <w:multiLevelType w:val="hybridMultilevel"/>
    <w:tmpl w:val="35B8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938B4"/>
    <w:multiLevelType w:val="hybridMultilevel"/>
    <w:tmpl w:val="02BE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05B2A"/>
    <w:multiLevelType w:val="hybridMultilevel"/>
    <w:tmpl w:val="3B26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A48F2"/>
    <w:multiLevelType w:val="hybridMultilevel"/>
    <w:tmpl w:val="40D6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86C50"/>
    <w:multiLevelType w:val="multilevel"/>
    <w:tmpl w:val="D090AC7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A83F99"/>
    <w:multiLevelType w:val="hybridMultilevel"/>
    <w:tmpl w:val="10F2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D1098"/>
    <w:multiLevelType w:val="hybridMultilevel"/>
    <w:tmpl w:val="A12A5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B1B7B"/>
    <w:multiLevelType w:val="hybridMultilevel"/>
    <w:tmpl w:val="0D5E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C6129"/>
    <w:multiLevelType w:val="hybridMultilevel"/>
    <w:tmpl w:val="59EE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43DF5"/>
    <w:multiLevelType w:val="hybridMultilevel"/>
    <w:tmpl w:val="5748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25EB0"/>
    <w:multiLevelType w:val="hybridMultilevel"/>
    <w:tmpl w:val="AB58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5224B"/>
    <w:multiLevelType w:val="hybridMultilevel"/>
    <w:tmpl w:val="A842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E0A71"/>
    <w:multiLevelType w:val="hybridMultilevel"/>
    <w:tmpl w:val="8B8CE550"/>
    <w:lvl w:ilvl="0" w:tplc="04090001">
      <w:start w:val="1"/>
      <w:numFmt w:val="bullet"/>
      <w:lvlText w:val=""/>
      <w:lvlJc w:val="left"/>
      <w:pPr>
        <w:ind w:left="720" w:hanging="360"/>
      </w:pPr>
      <w:rPr>
        <w:rFonts w:ascii="Symbol" w:hAnsi="Symbol" w:hint="default"/>
      </w:rPr>
    </w:lvl>
    <w:lvl w:ilvl="1" w:tplc="D63669B6">
      <w:numFmt w:val="bullet"/>
      <w:lvlText w:val="•"/>
      <w:lvlJc w:val="left"/>
      <w:pPr>
        <w:ind w:left="1440" w:hanging="360"/>
      </w:pPr>
      <w:rPr>
        <w:rFonts w:ascii="CIDFont+F2" w:eastAsiaTheme="minorHAnsi" w:hAnsi="CIDFont+F2" w:cs="CIDFont+F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81C1E"/>
    <w:multiLevelType w:val="hybridMultilevel"/>
    <w:tmpl w:val="A35EB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710C0"/>
    <w:multiLevelType w:val="hybridMultilevel"/>
    <w:tmpl w:val="875C49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A409E1"/>
    <w:multiLevelType w:val="hybridMultilevel"/>
    <w:tmpl w:val="5C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23456E"/>
    <w:multiLevelType w:val="hybridMultilevel"/>
    <w:tmpl w:val="C5E8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27641"/>
    <w:multiLevelType w:val="hybridMultilevel"/>
    <w:tmpl w:val="E312B8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A390E"/>
    <w:multiLevelType w:val="hybridMultilevel"/>
    <w:tmpl w:val="0FFC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F6341"/>
    <w:multiLevelType w:val="hybridMultilevel"/>
    <w:tmpl w:val="F6E2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B261C"/>
    <w:multiLevelType w:val="hybridMultilevel"/>
    <w:tmpl w:val="769E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54956"/>
    <w:multiLevelType w:val="hybridMultilevel"/>
    <w:tmpl w:val="61D0FB24"/>
    <w:lvl w:ilvl="0" w:tplc="309C330A">
      <w:start w:val="1"/>
      <w:numFmt w:val="bullet"/>
      <w:lvlText w:val="•"/>
      <w:lvlJc w:val="left"/>
      <w:pPr>
        <w:tabs>
          <w:tab w:val="num" w:pos="720"/>
        </w:tabs>
        <w:ind w:left="720" w:hanging="360"/>
      </w:pPr>
      <w:rPr>
        <w:rFonts w:ascii="Arial" w:hAnsi="Arial" w:hint="default"/>
      </w:rPr>
    </w:lvl>
    <w:lvl w:ilvl="1" w:tplc="90905300" w:tentative="1">
      <w:start w:val="1"/>
      <w:numFmt w:val="bullet"/>
      <w:lvlText w:val="•"/>
      <w:lvlJc w:val="left"/>
      <w:pPr>
        <w:tabs>
          <w:tab w:val="num" w:pos="1440"/>
        </w:tabs>
        <w:ind w:left="1440" w:hanging="360"/>
      </w:pPr>
      <w:rPr>
        <w:rFonts w:ascii="Arial" w:hAnsi="Arial" w:hint="default"/>
      </w:rPr>
    </w:lvl>
    <w:lvl w:ilvl="2" w:tplc="86280D3A" w:tentative="1">
      <w:start w:val="1"/>
      <w:numFmt w:val="bullet"/>
      <w:lvlText w:val="•"/>
      <w:lvlJc w:val="left"/>
      <w:pPr>
        <w:tabs>
          <w:tab w:val="num" w:pos="2160"/>
        </w:tabs>
        <w:ind w:left="2160" w:hanging="360"/>
      </w:pPr>
      <w:rPr>
        <w:rFonts w:ascii="Arial" w:hAnsi="Arial" w:hint="default"/>
      </w:rPr>
    </w:lvl>
    <w:lvl w:ilvl="3" w:tplc="C0B8C2CC" w:tentative="1">
      <w:start w:val="1"/>
      <w:numFmt w:val="bullet"/>
      <w:lvlText w:val="•"/>
      <w:lvlJc w:val="left"/>
      <w:pPr>
        <w:tabs>
          <w:tab w:val="num" w:pos="2880"/>
        </w:tabs>
        <w:ind w:left="2880" w:hanging="360"/>
      </w:pPr>
      <w:rPr>
        <w:rFonts w:ascii="Arial" w:hAnsi="Arial" w:hint="default"/>
      </w:rPr>
    </w:lvl>
    <w:lvl w:ilvl="4" w:tplc="B0AC304C" w:tentative="1">
      <w:start w:val="1"/>
      <w:numFmt w:val="bullet"/>
      <w:lvlText w:val="•"/>
      <w:lvlJc w:val="left"/>
      <w:pPr>
        <w:tabs>
          <w:tab w:val="num" w:pos="3600"/>
        </w:tabs>
        <w:ind w:left="3600" w:hanging="360"/>
      </w:pPr>
      <w:rPr>
        <w:rFonts w:ascii="Arial" w:hAnsi="Arial" w:hint="default"/>
      </w:rPr>
    </w:lvl>
    <w:lvl w:ilvl="5" w:tplc="39085EFA" w:tentative="1">
      <w:start w:val="1"/>
      <w:numFmt w:val="bullet"/>
      <w:lvlText w:val="•"/>
      <w:lvlJc w:val="left"/>
      <w:pPr>
        <w:tabs>
          <w:tab w:val="num" w:pos="4320"/>
        </w:tabs>
        <w:ind w:left="4320" w:hanging="360"/>
      </w:pPr>
      <w:rPr>
        <w:rFonts w:ascii="Arial" w:hAnsi="Arial" w:hint="default"/>
      </w:rPr>
    </w:lvl>
    <w:lvl w:ilvl="6" w:tplc="19B48908" w:tentative="1">
      <w:start w:val="1"/>
      <w:numFmt w:val="bullet"/>
      <w:lvlText w:val="•"/>
      <w:lvlJc w:val="left"/>
      <w:pPr>
        <w:tabs>
          <w:tab w:val="num" w:pos="5040"/>
        </w:tabs>
        <w:ind w:left="5040" w:hanging="360"/>
      </w:pPr>
      <w:rPr>
        <w:rFonts w:ascii="Arial" w:hAnsi="Arial" w:hint="default"/>
      </w:rPr>
    </w:lvl>
    <w:lvl w:ilvl="7" w:tplc="9B964B9C" w:tentative="1">
      <w:start w:val="1"/>
      <w:numFmt w:val="bullet"/>
      <w:lvlText w:val="•"/>
      <w:lvlJc w:val="left"/>
      <w:pPr>
        <w:tabs>
          <w:tab w:val="num" w:pos="5760"/>
        </w:tabs>
        <w:ind w:left="5760" w:hanging="360"/>
      </w:pPr>
      <w:rPr>
        <w:rFonts w:ascii="Arial" w:hAnsi="Arial" w:hint="default"/>
      </w:rPr>
    </w:lvl>
    <w:lvl w:ilvl="8" w:tplc="0CD218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4E0495"/>
    <w:multiLevelType w:val="hybridMultilevel"/>
    <w:tmpl w:val="088C2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487C70"/>
    <w:multiLevelType w:val="hybridMultilevel"/>
    <w:tmpl w:val="76A8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95B08"/>
    <w:multiLevelType w:val="hybridMultilevel"/>
    <w:tmpl w:val="09F2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BA6CEE"/>
    <w:multiLevelType w:val="hybridMultilevel"/>
    <w:tmpl w:val="4F4E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05BC9"/>
    <w:multiLevelType w:val="hybridMultilevel"/>
    <w:tmpl w:val="FE74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77F3A"/>
    <w:multiLevelType w:val="hybridMultilevel"/>
    <w:tmpl w:val="3432CB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9B6FE1"/>
    <w:multiLevelType w:val="hybridMultilevel"/>
    <w:tmpl w:val="93C42D4A"/>
    <w:lvl w:ilvl="0" w:tplc="D1485884">
      <w:start w:val="1"/>
      <w:numFmt w:val="bullet"/>
      <w:lvlText w:val="•"/>
      <w:lvlJc w:val="left"/>
      <w:pPr>
        <w:tabs>
          <w:tab w:val="num" w:pos="720"/>
        </w:tabs>
        <w:ind w:left="720" w:hanging="360"/>
      </w:pPr>
      <w:rPr>
        <w:rFonts w:ascii="Arial" w:hAnsi="Arial" w:hint="default"/>
      </w:rPr>
    </w:lvl>
    <w:lvl w:ilvl="1" w:tplc="4B208E2A" w:tentative="1">
      <w:start w:val="1"/>
      <w:numFmt w:val="bullet"/>
      <w:lvlText w:val="•"/>
      <w:lvlJc w:val="left"/>
      <w:pPr>
        <w:tabs>
          <w:tab w:val="num" w:pos="1440"/>
        </w:tabs>
        <w:ind w:left="1440" w:hanging="360"/>
      </w:pPr>
      <w:rPr>
        <w:rFonts w:ascii="Arial" w:hAnsi="Arial" w:hint="default"/>
      </w:rPr>
    </w:lvl>
    <w:lvl w:ilvl="2" w:tplc="47E8FB78" w:tentative="1">
      <w:start w:val="1"/>
      <w:numFmt w:val="bullet"/>
      <w:lvlText w:val="•"/>
      <w:lvlJc w:val="left"/>
      <w:pPr>
        <w:tabs>
          <w:tab w:val="num" w:pos="2160"/>
        </w:tabs>
        <w:ind w:left="2160" w:hanging="360"/>
      </w:pPr>
      <w:rPr>
        <w:rFonts w:ascii="Arial" w:hAnsi="Arial" w:hint="default"/>
      </w:rPr>
    </w:lvl>
    <w:lvl w:ilvl="3" w:tplc="F53A44B0" w:tentative="1">
      <w:start w:val="1"/>
      <w:numFmt w:val="bullet"/>
      <w:lvlText w:val="•"/>
      <w:lvlJc w:val="left"/>
      <w:pPr>
        <w:tabs>
          <w:tab w:val="num" w:pos="2880"/>
        </w:tabs>
        <w:ind w:left="2880" w:hanging="360"/>
      </w:pPr>
      <w:rPr>
        <w:rFonts w:ascii="Arial" w:hAnsi="Arial" w:hint="default"/>
      </w:rPr>
    </w:lvl>
    <w:lvl w:ilvl="4" w:tplc="73062C84" w:tentative="1">
      <w:start w:val="1"/>
      <w:numFmt w:val="bullet"/>
      <w:lvlText w:val="•"/>
      <w:lvlJc w:val="left"/>
      <w:pPr>
        <w:tabs>
          <w:tab w:val="num" w:pos="3600"/>
        </w:tabs>
        <w:ind w:left="3600" w:hanging="360"/>
      </w:pPr>
      <w:rPr>
        <w:rFonts w:ascii="Arial" w:hAnsi="Arial" w:hint="default"/>
      </w:rPr>
    </w:lvl>
    <w:lvl w:ilvl="5" w:tplc="1846BE38" w:tentative="1">
      <w:start w:val="1"/>
      <w:numFmt w:val="bullet"/>
      <w:lvlText w:val="•"/>
      <w:lvlJc w:val="left"/>
      <w:pPr>
        <w:tabs>
          <w:tab w:val="num" w:pos="4320"/>
        </w:tabs>
        <w:ind w:left="4320" w:hanging="360"/>
      </w:pPr>
      <w:rPr>
        <w:rFonts w:ascii="Arial" w:hAnsi="Arial" w:hint="default"/>
      </w:rPr>
    </w:lvl>
    <w:lvl w:ilvl="6" w:tplc="083A0650" w:tentative="1">
      <w:start w:val="1"/>
      <w:numFmt w:val="bullet"/>
      <w:lvlText w:val="•"/>
      <w:lvlJc w:val="left"/>
      <w:pPr>
        <w:tabs>
          <w:tab w:val="num" w:pos="5040"/>
        </w:tabs>
        <w:ind w:left="5040" w:hanging="360"/>
      </w:pPr>
      <w:rPr>
        <w:rFonts w:ascii="Arial" w:hAnsi="Arial" w:hint="default"/>
      </w:rPr>
    </w:lvl>
    <w:lvl w:ilvl="7" w:tplc="9ABE0A0A" w:tentative="1">
      <w:start w:val="1"/>
      <w:numFmt w:val="bullet"/>
      <w:lvlText w:val="•"/>
      <w:lvlJc w:val="left"/>
      <w:pPr>
        <w:tabs>
          <w:tab w:val="num" w:pos="5760"/>
        </w:tabs>
        <w:ind w:left="5760" w:hanging="360"/>
      </w:pPr>
      <w:rPr>
        <w:rFonts w:ascii="Arial" w:hAnsi="Arial" w:hint="default"/>
      </w:rPr>
    </w:lvl>
    <w:lvl w:ilvl="8" w:tplc="9E18AFD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D04479"/>
    <w:multiLevelType w:val="hybridMultilevel"/>
    <w:tmpl w:val="3AC89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9605C0E"/>
    <w:multiLevelType w:val="hybridMultilevel"/>
    <w:tmpl w:val="7C7C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A33EC"/>
    <w:multiLevelType w:val="hybridMultilevel"/>
    <w:tmpl w:val="4E8CA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BC0F0D"/>
    <w:multiLevelType w:val="hybridMultilevel"/>
    <w:tmpl w:val="2BA0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934380"/>
    <w:multiLevelType w:val="hybridMultilevel"/>
    <w:tmpl w:val="99DC2E46"/>
    <w:lvl w:ilvl="0" w:tplc="AFE8D590">
      <w:start w:val="1"/>
      <w:numFmt w:val="bullet"/>
      <w:lvlText w:val="•"/>
      <w:lvlJc w:val="left"/>
      <w:pPr>
        <w:tabs>
          <w:tab w:val="num" w:pos="720"/>
        </w:tabs>
        <w:ind w:left="720" w:hanging="360"/>
      </w:pPr>
      <w:rPr>
        <w:rFonts w:ascii="Arial" w:hAnsi="Arial" w:hint="default"/>
      </w:rPr>
    </w:lvl>
    <w:lvl w:ilvl="1" w:tplc="AF9C8CFC">
      <w:numFmt w:val="bullet"/>
      <w:lvlText w:val="•"/>
      <w:lvlJc w:val="left"/>
      <w:pPr>
        <w:tabs>
          <w:tab w:val="num" w:pos="1440"/>
        </w:tabs>
        <w:ind w:left="1440" w:hanging="360"/>
      </w:pPr>
      <w:rPr>
        <w:rFonts w:ascii="Arial" w:hAnsi="Arial" w:hint="default"/>
      </w:rPr>
    </w:lvl>
    <w:lvl w:ilvl="2" w:tplc="2750B368" w:tentative="1">
      <w:start w:val="1"/>
      <w:numFmt w:val="bullet"/>
      <w:lvlText w:val="•"/>
      <w:lvlJc w:val="left"/>
      <w:pPr>
        <w:tabs>
          <w:tab w:val="num" w:pos="2160"/>
        </w:tabs>
        <w:ind w:left="2160" w:hanging="360"/>
      </w:pPr>
      <w:rPr>
        <w:rFonts w:ascii="Arial" w:hAnsi="Arial" w:hint="default"/>
      </w:rPr>
    </w:lvl>
    <w:lvl w:ilvl="3" w:tplc="321A7654" w:tentative="1">
      <w:start w:val="1"/>
      <w:numFmt w:val="bullet"/>
      <w:lvlText w:val="•"/>
      <w:lvlJc w:val="left"/>
      <w:pPr>
        <w:tabs>
          <w:tab w:val="num" w:pos="2880"/>
        </w:tabs>
        <w:ind w:left="2880" w:hanging="360"/>
      </w:pPr>
      <w:rPr>
        <w:rFonts w:ascii="Arial" w:hAnsi="Arial" w:hint="default"/>
      </w:rPr>
    </w:lvl>
    <w:lvl w:ilvl="4" w:tplc="07688992" w:tentative="1">
      <w:start w:val="1"/>
      <w:numFmt w:val="bullet"/>
      <w:lvlText w:val="•"/>
      <w:lvlJc w:val="left"/>
      <w:pPr>
        <w:tabs>
          <w:tab w:val="num" w:pos="3600"/>
        </w:tabs>
        <w:ind w:left="3600" w:hanging="360"/>
      </w:pPr>
      <w:rPr>
        <w:rFonts w:ascii="Arial" w:hAnsi="Arial" w:hint="default"/>
      </w:rPr>
    </w:lvl>
    <w:lvl w:ilvl="5" w:tplc="11F0656A" w:tentative="1">
      <w:start w:val="1"/>
      <w:numFmt w:val="bullet"/>
      <w:lvlText w:val="•"/>
      <w:lvlJc w:val="left"/>
      <w:pPr>
        <w:tabs>
          <w:tab w:val="num" w:pos="4320"/>
        </w:tabs>
        <w:ind w:left="4320" w:hanging="360"/>
      </w:pPr>
      <w:rPr>
        <w:rFonts w:ascii="Arial" w:hAnsi="Arial" w:hint="default"/>
      </w:rPr>
    </w:lvl>
    <w:lvl w:ilvl="6" w:tplc="05BE8EEA" w:tentative="1">
      <w:start w:val="1"/>
      <w:numFmt w:val="bullet"/>
      <w:lvlText w:val="•"/>
      <w:lvlJc w:val="left"/>
      <w:pPr>
        <w:tabs>
          <w:tab w:val="num" w:pos="5040"/>
        </w:tabs>
        <w:ind w:left="5040" w:hanging="360"/>
      </w:pPr>
      <w:rPr>
        <w:rFonts w:ascii="Arial" w:hAnsi="Arial" w:hint="default"/>
      </w:rPr>
    </w:lvl>
    <w:lvl w:ilvl="7" w:tplc="10724D4A" w:tentative="1">
      <w:start w:val="1"/>
      <w:numFmt w:val="bullet"/>
      <w:lvlText w:val="•"/>
      <w:lvlJc w:val="left"/>
      <w:pPr>
        <w:tabs>
          <w:tab w:val="num" w:pos="5760"/>
        </w:tabs>
        <w:ind w:left="5760" w:hanging="360"/>
      </w:pPr>
      <w:rPr>
        <w:rFonts w:ascii="Arial" w:hAnsi="Arial" w:hint="default"/>
      </w:rPr>
    </w:lvl>
    <w:lvl w:ilvl="8" w:tplc="A17C9D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EC24A5D"/>
    <w:multiLevelType w:val="hybridMultilevel"/>
    <w:tmpl w:val="0AC21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3457E7"/>
    <w:multiLevelType w:val="hybridMultilevel"/>
    <w:tmpl w:val="0C30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E95F29"/>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23F1A20"/>
    <w:multiLevelType w:val="hybridMultilevel"/>
    <w:tmpl w:val="C23A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A6412"/>
    <w:multiLevelType w:val="hybridMultilevel"/>
    <w:tmpl w:val="AE46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82BCF"/>
    <w:multiLevelType w:val="hybridMultilevel"/>
    <w:tmpl w:val="C414E8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132765"/>
    <w:multiLevelType w:val="hybridMultilevel"/>
    <w:tmpl w:val="F00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010827"/>
    <w:multiLevelType w:val="hybridMultilevel"/>
    <w:tmpl w:val="DCEE3340"/>
    <w:lvl w:ilvl="0" w:tplc="6D32A918">
      <w:start w:val="1"/>
      <w:numFmt w:val="bullet"/>
      <w:lvlText w:val="•"/>
      <w:lvlJc w:val="left"/>
      <w:pPr>
        <w:tabs>
          <w:tab w:val="num" w:pos="720"/>
        </w:tabs>
        <w:ind w:left="720" w:hanging="360"/>
      </w:pPr>
      <w:rPr>
        <w:rFonts w:ascii="Arial" w:hAnsi="Arial" w:hint="default"/>
      </w:rPr>
    </w:lvl>
    <w:lvl w:ilvl="1" w:tplc="9DD69DDC" w:tentative="1">
      <w:start w:val="1"/>
      <w:numFmt w:val="bullet"/>
      <w:lvlText w:val="•"/>
      <w:lvlJc w:val="left"/>
      <w:pPr>
        <w:tabs>
          <w:tab w:val="num" w:pos="1440"/>
        </w:tabs>
        <w:ind w:left="1440" w:hanging="360"/>
      </w:pPr>
      <w:rPr>
        <w:rFonts w:ascii="Arial" w:hAnsi="Arial" w:hint="default"/>
      </w:rPr>
    </w:lvl>
    <w:lvl w:ilvl="2" w:tplc="A06A98E6" w:tentative="1">
      <w:start w:val="1"/>
      <w:numFmt w:val="bullet"/>
      <w:lvlText w:val="•"/>
      <w:lvlJc w:val="left"/>
      <w:pPr>
        <w:tabs>
          <w:tab w:val="num" w:pos="2160"/>
        </w:tabs>
        <w:ind w:left="2160" w:hanging="360"/>
      </w:pPr>
      <w:rPr>
        <w:rFonts w:ascii="Arial" w:hAnsi="Arial" w:hint="default"/>
      </w:rPr>
    </w:lvl>
    <w:lvl w:ilvl="3" w:tplc="20B8B6F4" w:tentative="1">
      <w:start w:val="1"/>
      <w:numFmt w:val="bullet"/>
      <w:lvlText w:val="•"/>
      <w:lvlJc w:val="left"/>
      <w:pPr>
        <w:tabs>
          <w:tab w:val="num" w:pos="2880"/>
        </w:tabs>
        <w:ind w:left="2880" w:hanging="360"/>
      </w:pPr>
      <w:rPr>
        <w:rFonts w:ascii="Arial" w:hAnsi="Arial" w:hint="default"/>
      </w:rPr>
    </w:lvl>
    <w:lvl w:ilvl="4" w:tplc="37DA2D3A" w:tentative="1">
      <w:start w:val="1"/>
      <w:numFmt w:val="bullet"/>
      <w:lvlText w:val="•"/>
      <w:lvlJc w:val="left"/>
      <w:pPr>
        <w:tabs>
          <w:tab w:val="num" w:pos="3600"/>
        </w:tabs>
        <w:ind w:left="3600" w:hanging="360"/>
      </w:pPr>
      <w:rPr>
        <w:rFonts w:ascii="Arial" w:hAnsi="Arial" w:hint="default"/>
      </w:rPr>
    </w:lvl>
    <w:lvl w:ilvl="5" w:tplc="98B4C08A" w:tentative="1">
      <w:start w:val="1"/>
      <w:numFmt w:val="bullet"/>
      <w:lvlText w:val="•"/>
      <w:lvlJc w:val="left"/>
      <w:pPr>
        <w:tabs>
          <w:tab w:val="num" w:pos="4320"/>
        </w:tabs>
        <w:ind w:left="4320" w:hanging="360"/>
      </w:pPr>
      <w:rPr>
        <w:rFonts w:ascii="Arial" w:hAnsi="Arial" w:hint="default"/>
      </w:rPr>
    </w:lvl>
    <w:lvl w:ilvl="6" w:tplc="E7CC058E" w:tentative="1">
      <w:start w:val="1"/>
      <w:numFmt w:val="bullet"/>
      <w:lvlText w:val="•"/>
      <w:lvlJc w:val="left"/>
      <w:pPr>
        <w:tabs>
          <w:tab w:val="num" w:pos="5040"/>
        </w:tabs>
        <w:ind w:left="5040" w:hanging="360"/>
      </w:pPr>
      <w:rPr>
        <w:rFonts w:ascii="Arial" w:hAnsi="Arial" w:hint="default"/>
      </w:rPr>
    </w:lvl>
    <w:lvl w:ilvl="7" w:tplc="69C4EB4A" w:tentative="1">
      <w:start w:val="1"/>
      <w:numFmt w:val="bullet"/>
      <w:lvlText w:val="•"/>
      <w:lvlJc w:val="left"/>
      <w:pPr>
        <w:tabs>
          <w:tab w:val="num" w:pos="5760"/>
        </w:tabs>
        <w:ind w:left="5760" w:hanging="360"/>
      </w:pPr>
      <w:rPr>
        <w:rFonts w:ascii="Arial" w:hAnsi="Arial" w:hint="default"/>
      </w:rPr>
    </w:lvl>
    <w:lvl w:ilvl="8" w:tplc="2F40242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30656F"/>
    <w:multiLevelType w:val="hybridMultilevel"/>
    <w:tmpl w:val="2BC69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F9077B"/>
    <w:multiLevelType w:val="hybridMultilevel"/>
    <w:tmpl w:val="2F123CC4"/>
    <w:lvl w:ilvl="0" w:tplc="90081BF2">
      <w:start w:val="1"/>
      <w:numFmt w:val="bullet"/>
      <w:lvlText w:val="•"/>
      <w:lvlJc w:val="left"/>
      <w:pPr>
        <w:tabs>
          <w:tab w:val="num" w:pos="720"/>
        </w:tabs>
        <w:ind w:left="720" w:hanging="360"/>
      </w:pPr>
      <w:rPr>
        <w:rFonts w:ascii="Arial" w:hAnsi="Arial" w:hint="default"/>
      </w:rPr>
    </w:lvl>
    <w:lvl w:ilvl="1" w:tplc="92986D30" w:tentative="1">
      <w:start w:val="1"/>
      <w:numFmt w:val="bullet"/>
      <w:lvlText w:val="•"/>
      <w:lvlJc w:val="left"/>
      <w:pPr>
        <w:tabs>
          <w:tab w:val="num" w:pos="1440"/>
        </w:tabs>
        <w:ind w:left="1440" w:hanging="360"/>
      </w:pPr>
      <w:rPr>
        <w:rFonts w:ascii="Arial" w:hAnsi="Arial" w:hint="default"/>
      </w:rPr>
    </w:lvl>
    <w:lvl w:ilvl="2" w:tplc="6BBC93C0" w:tentative="1">
      <w:start w:val="1"/>
      <w:numFmt w:val="bullet"/>
      <w:lvlText w:val="•"/>
      <w:lvlJc w:val="left"/>
      <w:pPr>
        <w:tabs>
          <w:tab w:val="num" w:pos="2160"/>
        </w:tabs>
        <w:ind w:left="2160" w:hanging="360"/>
      </w:pPr>
      <w:rPr>
        <w:rFonts w:ascii="Arial" w:hAnsi="Arial" w:hint="default"/>
      </w:rPr>
    </w:lvl>
    <w:lvl w:ilvl="3" w:tplc="9312844E" w:tentative="1">
      <w:start w:val="1"/>
      <w:numFmt w:val="bullet"/>
      <w:lvlText w:val="•"/>
      <w:lvlJc w:val="left"/>
      <w:pPr>
        <w:tabs>
          <w:tab w:val="num" w:pos="2880"/>
        </w:tabs>
        <w:ind w:left="2880" w:hanging="360"/>
      </w:pPr>
      <w:rPr>
        <w:rFonts w:ascii="Arial" w:hAnsi="Arial" w:hint="default"/>
      </w:rPr>
    </w:lvl>
    <w:lvl w:ilvl="4" w:tplc="0752216C" w:tentative="1">
      <w:start w:val="1"/>
      <w:numFmt w:val="bullet"/>
      <w:lvlText w:val="•"/>
      <w:lvlJc w:val="left"/>
      <w:pPr>
        <w:tabs>
          <w:tab w:val="num" w:pos="3600"/>
        </w:tabs>
        <w:ind w:left="3600" w:hanging="360"/>
      </w:pPr>
      <w:rPr>
        <w:rFonts w:ascii="Arial" w:hAnsi="Arial" w:hint="default"/>
      </w:rPr>
    </w:lvl>
    <w:lvl w:ilvl="5" w:tplc="B008C9BC" w:tentative="1">
      <w:start w:val="1"/>
      <w:numFmt w:val="bullet"/>
      <w:lvlText w:val="•"/>
      <w:lvlJc w:val="left"/>
      <w:pPr>
        <w:tabs>
          <w:tab w:val="num" w:pos="4320"/>
        </w:tabs>
        <w:ind w:left="4320" w:hanging="360"/>
      </w:pPr>
      <w:rPr>
        <w:rFonts w:ascii="Arial" w:hAnsi="Arial" w:hint="default"/>
      </w:rPr>
    </w:lvl>
    <w:lvl w:ilvl="6" w:tplc="DE923D4C" w:tentative="1">
      <w:start w:val="1"/>
      <w:numFmt w:val="bullet"/>
      <w:lvlText w:val="•"/>
      <w:lvlJc w:val="left"/>
      <w:pPr>
        <w:tabs>
          <w:tab w:val="num" w:pos="5040"/>
        </w:tabs>
        <w:ind w:left="5040" w:hanging="360"/>
      </w:pPr>
      <w:rPr>
        <w:rFonts w:ascii="Arial" w:hAnsi="Arial" w:hint="default"/>
      </w:rPr>
    </w:lvl>
    <w:lvl w:ilvl="7" w:tplc="F45E47FA" w:tentative="1">
      <w:start w:val="1"/>
      <w:numFmt w:val="bullet"/>
      <w:lvlText w:val="•"/>
      <w:lvlJc w:val="left"/>
      <w:pPr>
        <w:tabs>
          <w:tab w:val="num" w:pos="5760"/>
        </w:tabs>
        <w:ind w:left="5760" w:hanging="360"/>
      </w:pPr>
      <w:rPr>
        <w:rFonts w:ascii="Arial" w:hAnsi="Arial" w:hint="default"/>
      </w:rPr>
    </w:lvl>
    <w:lvl w:ilvl="8" w:tplc="D4FC4608" w:tentative="1">
      <w:start w:val="1"/>
      <w:numFmt w:val="bullet"/>
      <w:lvlText w:val="•"/>
      <w:lvlJc w:val="left"/>
      <w:pPr>
        <w:tabs>
          <w:tab w:val="num" w:pos="6480"/>
        </w:tabs>
        <w:ind w:left="6480" w:hanging="360"/>
      </w:pPr>
      <w:rPr>
        <w:rFonts w:ascii="Arial" w:hAnsi="Arial" w:hint="default"/>
      </w:rPr>
    </w:lvl>
  </w:abstractNum>
  <w:num w:numId="1" w16cid:durableId="1318145652">
    <w:abstractNumId w:val="47"/>
  </w:num>
  <w:num w:numId="2" w16cid:durableId="1924486759">
    <w:abstractNumId w:val="41"/>
  </w:num>
  <w:num w:numId="3" w16cid:durableId="1511994008">
    <w:abstractNumId w:val="9"/>
  </w:num>
  <w:num w:numId="4" w16cid:durableId="957024512">
    <w:abstractNumId w:val="34"/>
  </w:num>
  <w:num w:numId="5" w16cid:durableId="1186598575">
    <w:abstractNumId w:val="7"/>
  </w:num>
  <w:num w:numId="6" w16cid:durableId="1638873500">
    <w:abstractNumId w:val="21"/>
  </w:num>
  <w:num w:numId="7" w16cid:durableId="791509837">
    <w:abstractNumId w:val="8"/>
  </w:num>
  <w:num w:numId="8" w16cid:durableId="2136677646">
    <w:abstractNumId w:val="24"/>
  </w:num>
  <w:num w:numId="9" w16cid:durableId="572814192">
    <w:abstractNumId w:val="27"/>
  </w:num>
  <w:num w:numId="10" w16cid:durableId="1850288229">
    <w:abstractNumId w:val="42"/>
  </w:num>
  <w:num w:numId="11" w16cid:durableId="2054889179">
    <w:abstractNumId w:val="36"/>
  </w:num>
  <w:num w:numId="12" w16cid:durableId="2017657130">
    <w:abstractNumId w:val="28"/>
  </w:num>
  <w:num w:numId="13" w16cid:durableId="1254556779">
    <w:abstractNumId w:val="5"/>
  </w:num>
  <w:num w:numId="14" w16cid:durableId="479812092">
    <w:abstractNumId w:val="29"/>
  </w:num>
  <w:num w:numId="15" w16cid:durableId="1857234608">
    <w:abstractNumId w:val="22"/>
  </w:num>
  <w:num w:numId="16" w16cid:durableId="1663313824">
    <w:abstractNumId w:val="32"/>
  </w:num>
  <w:num w:numId="17" w16cid:durableId="983042298">
    <w:abstractNumId w:val="10"/>
  </w:num>
  <w:num w:numId="18" w16cid:durableId="1817529449">
    <w:abstractNumId w:val="4"/>
  </w:num>
  <w:num w:numId="19" w16cid:durableId="1973975069">
    <w:abstractNumId w:val="23"/>
  </w:num>
  <w:num w:numId="20" w16cid:durableId="1952978837">
    <w:abstractNumId w:val="40"/>
  </w:num>
  <w:num w:numId="21" w16cid:durableId="484669560">
    <w:abstractNumId w:val="45"/>
  </w:num>
  <w:num w:numId="22" w16cid:durableId="1393429355">
    <w:abstractNumId w:val="19"/>
  </w:num>
  <w:num w:numId="23" w16cid:durableId="707224730">
    <w:abstractNumId w:val="44"/>
  </w:num>
  <w:num w:numId="24" w16cid:durableId="1040470741">
    <w:abstractNumId w:val="11"/>
  </w:num>
  <w:num w:numId="25" w16cid:durableId="1338847062">
    <w:abstractNumId w:val="18"/>
  </w:num>
  <w:num w:numId="26" w16cid:durableId="674117297">
    <w:abstractNumId w:val="35"/>
  </w:num>
  <w:num w:numId="27" w16cid:durableId="1542135394">
    <w:abstractNumId w:val="30"/>
  </w:num>
  <w:num w:numId="28" w16cid:durableId="645478984">
    <w:abstractNumId w:val="6"/>
  </w:num>
  <w:num w:numId="29" w16cid:durableId="532307988">
    <w:abstractNumId w:val="13"/>
  </w:num>
  <w:num w:numId="30" w16cid:durableId="826097510">
    <w:abstractNumId w:val="37"/>
  </w:num>
  <w:num w:numId="31" w16cid:durableId="1975715429">
    <w:abstractNumId w:val="0"/>
  </w:num>
  <w:num w:numId="32" w16cid:durableId="1767849209">
    <w:abstractNumId w:val="38"/>
  </w:num>
  <w:num w:numId="33" w16cid:durableId="1143429318">
    <w:abstractNumId w:val="48"/>
  </w:num>
  <w:num w:numId="34" w16cid:durableId="347685495">
    <w:abstractNumId w:val="1"/>
  </w:num>
  <w:num w:numId="35" w16cid:durableId="2087191218">
    <w:abstractNumId w:val="46"/>
  </w:num>
  <w:num w:numId="36" w16cid:durableId="1800803147">
    <w:abstractNumId w:val="26"/>
  </w:num>
  <w:num w:numId="37" w16cid:durableId="1902598794">
    <w:abstractNumId w:val="33"/>
  </w:num>
  <w:num w:numId="38" w16cid:durableId="9261869">
    <w:abstractNumId w:val="12"/>
  </w:num>
  <w:num w:numId="39" w16cid:durableId="158152967">
    <w:abstractNumId w:val="3"/>
  </w:num>
  <w:num w:numId="40" w16cid:durableId="1657684160">
    <w:abstractNumId w:val="16"/>
  </w:num>
  <w:num w:numId="41" w16cid:durableId="465243582">
    <w:abstractNumId w:val="31"/>
  </w:num>
  <w:num w:numId="42" w16cid:durableId="789862617">
    <w:abstractNumId w:val="15"/>
  </w:num>
  <w:num w:numId="43" w16cid:durableId="1104031233">
    <w:abstractNumId w:val="14"/>
  </w:num>
  <w:num w:numId="44" w16cid:durableId="1449352386">
    <w:abstractNumId w:val="25"/>
  </w:num>
  <w:num w:numId="45" w16cid:durableId="978998323">
    <w:abstractNumId w:val="43"/>
  </w:num>
  <w:num w:numId="46" w16cid:durableId="323318209">
    <w:abstractNumId w:val="17"/>
  </w:num>
  <w:num w:numId="47" w16cid:durableId="1170288014">
    <w:abstractNumId w:val="39"/>
  </w:num>
  <w:num w:numId="48" w16cid:durableId="1463766955">
    <w:abstractNumId w:val="2"/>
  </w:num>
  <w:num w:numId="49" w16cid:durableId="1490949102">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7637"/>
    <w:rsid w:val="00006C5D"/>
    <w:rsid w:val="0000744F"/>
    <w:rsid w:val="0000770C"/>
    <w:rsid w:val="00013EEB"/>
    <w:rsid w:val="00014FE4"/>
    <w:rsid w:val="0001525C"/>
    <w:rsid w:val="00015F67"/>
    <w:rsid w:val="000200A0"/>
    <w:rsid w:val="00022F9F"/>
    <w:rsid w:val="000277B6"/>
    <w:rsid w:val="00033C14"/>
    <w:rsid w:val="00040AE0"/>
    <w:rsid w:val="00050693"/>
    <w:rsid w:val="0005764E"/>
    <w:rsid w:val="00066B82"/>
    <w:rsid w:val="00083824"/>
    <w:rsid w:val="00097E7F"/>
    <w:rsid w:val="00097FE4"/>
    <w:rsid w:val="000A1379"/>
    <w:rsid w:val="000B75FC"/>
    <w:rsid w:val="000C11BE"/>
    <w:rsid w:val="000C29EC"/>
    <w:rsid w:val="000C541E"/>
    <w:rsid w:val="000D30D6"/>
    <w:rsid w:val="000E0837"/>
    <w:rsid w:val="000E0DE9"/>
    <w:rsid w:val="000E4B0D"/>
    <w:rsid w:val="001008D7"/>
    <w:rsid w:val="00101038"/>
    <w:rsid w:val="00113DAC"/>
    <w:rsid w:val="00117387"/>
    <w:rsid w:val="00126296"/>
    <w:rsid w:val="00142F4F"/>
    <w:rsid w:val="00162488"/>
    <w:rsid w:val="00165847"/>
    <w:rsid w:val="001662D8"/>
    <w:rsid w:val="00166761"/>
    <w:rsid w:val="00170DC9"/>
    <w:rsid w:val="0017215C"/>
    <w:rsid w:val="0017255B"/>
    <w:rsid w:val="00175BD1"/>
    <w:rsid w:val="001852F6"/>
    <w:rsid w:val="00186E91"/>
    <w:rsid w:val="0018796C"/>
    <w:rsid w:val="00187D32"/>
    <w:rsid w:val="001A0020"/>
    <w:rsid w:val="001B070E"/>
    <w:rsid w:val="001B7355"/>
    <w:rsid w:val="001B7EFD"/>
    <w:rsid w:val="001C42F1"/>
    <w:rsid w:val="001C49DD"/>
    <w:rsid w:val="001C5192"/>
    <w:rsid w:val="001C5820"/>
    <w:rsid w:val="001D195E"/>
    <w:rsid w:val="001D2674"/>
    <w:rsid w:val="001E4D6E"/>
    <w:rsid w:val="002129B3"/>
    <w:rsid w:val="002209B0"/>
    <w:rsid w:val="0022334D"/>
    <w:rsid w:val="00225AB3"/>
    <w:rsid w:val="00227A9F"/>
    <w:rsid w:val="00235969"/>
    <w:rsid w:val="0024693C"/>
    <w:rsid w:val="00251004"/>
    <w:rsid w:val="002551B1"/>
    <w:rsid w:val="00257362"/>
    <w:rsid w:val="0026411F"/>
    <w:rsid w:val="00272D93"/>
    <w:rsid w:val="00280C1F"/>
    <w:rsid w:val="002811A4"/>
    <w:rsid w:val="0028127B"/>
    <w:rsid w:val="002833C8"/>
    <w:rsid w:val="00286693"/>
    <w:rsid w:val="00292476"/>
    <w:rsid w:val="002A0FB0"/>
    <w:rsid w:val="002B0188"/>
    <w:rsid w:val="002B5270"/>
    <w:rsid w:val="002B6012"/>
    <w:rsid w:val="002B6233"/>
    <w:rsid w:val="002B7637"/>
    <w:rsid w:val="002C0F76"/>
    <w:rsid w:val="002D4349"/>
    <w:rsid w:val="002D785A"/>
    <w:rsid w:val="002F3C09"/>
    <w:rsid w:val="003058DF"/>
    <w:rsid w:val="003147BE"/>
    <w:rsid w:val="00323492"/>
    <w:rsid w:val="003279D2"/>
    <w:rsid w:val="00332A3C"/>
    <w:rsid w:val="00334CC1"/>
    <w:rsid w:val="00337741"/>
    <w:rsid w:val="0034170C"/>
    <w:rsid w:val="00357E07"/>
    <w:rsid w:val="0036268C"/>
    <w:rsid w:val="0036632E"/>
    <w:rsid w:val="00371145"/>
    <w:rsid w:val="00372B44"/>
    <w:rsid w:val="003733E7"/>
    <w:rsid w:val="00376237"/>
    <w:rsid w:val="00384087"/>
    <w:rsid w:val="003849C0"/>
    <w:rsid w:val="003866B3"/>
    <w:rsid w:val="003871EA"/>
    <w:rsid w:val="003A6D42"/>
    <w:rsid w:val="003B2C29"/>
    <w:rsid w:val="003B3622"/>
    <w:rsid w:val="003B5ACB"/>
    <w:rsid w:val="003C30CF"/>
    <w:rsid w:val="003C5DC9"/>
    <w:rsid w:val="003C66ED"/>
    <w:rsid w:val="003D3ED2"/>
    <w:rsid w:val="003D6EA0"/>
    <w:rsid w:val="003F3D94"/>
    <w:rsid w:val="004070B4"/>
    <w:rsid w:val="00414128"/>
    <w:rsid w:val="0041506F"/>
    <w:rsid w:val="004171D0"/>
    <w:rsid w:val="004475A8"/>
    <w:rsid w:val="00455DA1"/>
    <w:rsid w:val="00456C86"/>
    <w:rsid w:val="00460243"/>
    <w:rsid w:val="00460599"/>
    <w:rsid w:val="00463379"/>
    <w:rsid w:val="00464E60"/>
    <w:rsid w:val="00471E8D"/>
    <w:rsid w:val="00473BBB"/>
    <w:rsid w:val="00481D58"/>
    <w:rsid w:val="00484CC7"/>
    <w:rsid w:val="00491FF6"/>
    <w:rsid w:val="00494BC9"/>
    <w:rsid w:val="00495B98"/>
    <w:rsid w:val="004A0D96"/>
    <w:rsid w:val="004A486E"/>
    <w:rsid w:val="004B172A"/>
    <w:rsid w:val="004B323E"/>
    <w:rsid w:val="004B3F67"/>
    <w:rsid w:val="004B7E45"/>
    <w:rsid w:val="004C172D"/>
    <w:rsid w:val="004C373C"/>
    <w:rsid w:val="004C72B7"/>
    <w:rsid w:val="004C7F7D"/>
    <w:rsid w:val="004F2F06"/>
    <w:rsid w:val="004F2F30"/>
    <w:rsid w:val="004F3822"/>
    <w:rsid w:val="00503FF2"/>
    <w:rsid w:val="00515517"/>
    <w:rsid w:val="005205A3"/>
    <w:rsid w:val="00531D7E"/>
    <w:rsid w:val="00535E49"/>
    <w:rsid w:val="0054094A"/>
    <w:rsid w:val="00542791"/>
    <w:rsid w:val="005452FD"/>
    <w:rsid w:val="00547134"/>
    <w:rsid w:val="00557F7B"/>
    <w:rsid w:val="005643B7"/>
    <w:rsid w:val="00566132"/>
    <w:rsid w:val="00574B82"/>
    <w:rsid w:val="0058468C"/>
    <w:rsid w:val="00584F5C"/>
    <w:rsid w:val="00591322"/>
    <w:rsid w:val="00593DDB"/>
    <w:rsid w:val="00597F79"/>
    <w:rsid w:val="005A03F3"/>
    <w:rsid w:val="005A33A0"/>
    <w:rsid w:val="005A3E69"/>
    <w:rsid w:val="005B54D8"/>
    <w:rsid w:val="005C3634"/>
    <w:rsid w:val="005D2B0F"/>
    <w:rsid w:val="005D7CD6"/>
    <w:rsid w:val="005E5B14"/>
    <w:rsid w:val="005E6E5C"/>
    <w:rsid w:val="005F0DB0"/>
    <w:rsid w:val="005F46AA"/>
    <w:rsid w:val="00612DA3"/>
    <w:rsid w:val="006137DF"/>
    <w:rsid w:val="006140EE"/>
    <w:rsid w:val="006144E0"/>
    <w:rsid w:val="00616284"/>
    <w:rsid w:val="00616556"/>
    <w:rsid w:val="00623845"/>
    <w:rsid w:val="00623C52"/>
    <w:rsid w:val="00630866"/>
    <w:rsid w:val="00631BB9"/>
    <w:rsid w:val="00646655"/>
    <w:rsid w:val="00652044"/>
    <w:rsid w:val="0065536F"/>
    <w:rsid w:val="00662667"/>
    <w:rsid w:val="00677F8B"/>
    <w:rsid w:val="00677F9B"/>
    <w:rsid w:val="00692FFE"/>
    <w:rsid w:val="0069356F"/>
    <w:rsid w:val="006A0C03"/>
    <w:rsid w:val="006A129B"/>
    <w:rsid w:val="006A4153"/>
    <w:rsid w:val="006A6E02"/>
    <w:rsid w:val="006B21BD"/>
    <w:rsid w:val="006C1497"/>
    <w:rsid w:val="006C1A21"/>
    <w:rsid w:val="006C3F17"/>
    <w:rsid w:val="006C5138"/>
    <w:rsid w:val="006E2D32"/>
    <w:rsid w:val="006E7353"/>
    <w:rsid w:val="006F213E"/>
    <w:rsid w:val="006F2229"/>
    <w:rsid w:val="006F327A"/>
    <w:rsid w:val="0070372C"/>
    <w:rsid w:val="00705E53"/>
    <w:rsid w:val="00711C2E"/>
    <w:rsid w:val="00716772"/>
    <w:rsid w:val="00716D83"/>
    <w:rsid w:val="007172DD"/>
    <w:rsid w:val="00734755"/>
    <w:rsid w:val="00740B3D"/>
    <w:rsid w:val="00766415"/>
    <w:rsid w:val="007711EB"/>
    <w:rsid w:val="00772D26"/>
    <w:rsid w:val="00793AC4"/>
    <w:rsid w:val="007A09B8"/>
    <w:rsid w:val="007A1A9E"/>
    <w:rsid w:val="007A3229"/>
    <w:rsid w:val="007A47DC"/>
    <w:rsid w:val="007A4F47"/>
    <w:rsid w:val="007B3359"/>
    <w:rsid w:val="007E4978"/>
    <w:rsid w:val="007E4B47"/>
    <w:rsid w:val="007F0E70"/>
    <w:rsid w:val="007F6168"/>
    <w:rsid w:val="007F718F"/>
    <w:rsid w:val="00800F81"/>
    <w:rsid w:val="00801BD9"/>
    <w:rsid w:val="008029C6"/>
    <w:rsid w:val="008040FA"/>
    <w:rsid w:val="00805857"/>
    <w:rsid w:val="00810281"/>
    <w:rsid w:val="00825303"/>
    <w:rsid w:val="008431BC"/>
    <w:rsid w:val="00850103"/>
    <w:rsid w:val="00852589"/>
    <w:rsid w:val="00853AF5"/>
    <w:rsid w:val="008557AC"/>
    <w:rsid w:val="00861D77"/>
    <w:rsid w:val="00862C99"/>
    <w:rsid w:val="00872608"/>
    <w:rsid w:val="00873FA6"/>
    <w:rsid w:val="008835C6"/>
    <w:rsid w:val="0088477F"/>
    <w:rsid w:val="0089782D"/>
    <w:rsid w:val="008A0DD8"/>
    <w:rsid w:val="008A1265"/>
    <w:rsid w:val="008B7531"/>
    <w:rsid w:val="008D104A"/>
    <w:rsid w:val="008D4A50"/>
    <w:rsid w:val="008D6A0C"/>
    <w:rsid w:val="008D7BF4"/>
    <w:rsid w:val="008D7F39"/>
    <w:rsid w:val="008E32CF"/>
    <w:rsid w:val="008E6B3E"/>
    <w:rsid w:val="0091077D"/>
    <w:rsid w:val="0092489D"/>
    <w:rsid w:val="00933602"/>
    <w:rsid w:val="009357CF"/>
    <w:rsid w:val="00944148"/>
    <w:rsid w:val="009462AE"/>
    <w:rsid w:val="00963C5F"/>
    <w:rsid w:val="0096633C"/>
    <w:rsid w:val="0097079A"/>
    <w:rsid w:val="009727AC"/>
    <w:rsid w:val="00981325"/>
    <w:rsid w:val="00991F7C"/>
    <w:rsid w:val="0099729E"/>
    <w:rsid w:val="009A1BE8"/>
    <w:rsid w:val="009A34C6"/>
    <w:rsid w:val="009A3AF7"/>
    <w:rsid w:val="009B7637"/>
    <w:rsid w:val="009C15BC"/>
    <w:rsid w:val="009C632B"/>
    <w:rsid w:val="009C698D"/>
    <w:rsid w:val="009C6F44"/>
    <w:rsid w:val="009D6422"/>
    <w:rsid w:val="009D6E9F"/>
    <w:rsid w:val="009F65A8"/>
    <w:rsid w:val="00A04E6B"/>
    <w:rsid w:val="00A12531"/>
    <w:rsid w:val="00A16D8F"/>
    <w:rsid w:val="00A17077"/>
    <w:rsid w:val="00A218EA"/>
    <w:rsid w:val="00A223FB"/>
    <w:rsid w:val="00A237D7"/>
    <w:rsid w:val="00A345DE"/>
    <w:rsid w:val="00A36F92"/>
    <w:rsid w:val="00A425C5"/>
    <w:rsid w:val="00A44D6C"/>
    <w:rsid w:val="00A455F1"/>
    <w:rsid w:val="00A51BA9"/>
    <w:rsid w:val="00A5283E"/>
    <w:rsid w:val="00A60596"/>
    <w:rsid w:val="00A62892"/>
    <w:rsid w:val="00A71FDF"/>
    <w:rsid w:val="00A77709"/>
    <w:rsid w:val="00A85D60"/>
    <w:rsid w:val="00A85F69"/>
    <w:rsid w:val="00A85FFA"/>
    <w:rsid w:val="00AA5370"/>
    <w:rsid w:val="00AB23D1"/>
    <w:rsid w:val="00AB2401"/>
    <w:rsid w:val="00AC0C69"/>
    <w:rsid w:val="00AE229E"/>
    <w:rsid w:val="00AE3E84"/>
    <w:rsid w:val="00AE7BB8"/>
    <w:rsid w:val="00AE7F6F"/>
    <w:rsid w:val="00AF253E"/>
    <w:rsid w:val="00AF71A4"/>
    <w:rsid w:val="00B00F05"/>
    <w:rsid w:val="00B122EF"/>
    <w:rsid w:val="00B13557"/>
    <w:rsid w:val="00B13FEE"/>
    <w:rsid w:val="00B222D9"/>
    <w:rsid w:val="00B41462"/>
    <w:rsid w:val="00B42627"/>
    <w:rsid w:val="00B43C33"/>
    <w:rsid w:val="00B44D6A"/>
    <w:rsid w:val="00B53BF5"/>
    <w:rsid w:val="00B55DC5"/>
    <w:rsid w:val="00B73B7B"/>
    <w:rsid w:val="00B74915"/>
    <w:rsid w:val="00B759A9"/>
    <w:rsid w:val="00B840E3"/>
    <w:rsid w:val="00B86E69"/>
    <w:rsid w:val="00B90419"/>
    <w:rsid w:val="00B938A9"/>
    <w:rsid w:val="00BB1C37"/>
    <w:rsid w:val="00BB58DA"/>
    <w:rsid w:val="00BC4A28"/>
    <w:rsid w:val="00BE567E"/>
    <w:rsid w:val="00C10C15"/>
    <w:rsid w:val="00C14CBA"/>
    <w:rsid w:val="00C1631C"/>
    <w:rsid w:val="00C170B9"/>
    <w:rsid w:val="00C34E84"/>
    <w:rsid w:val="00C35CF0"/>
    <w:rsid w:val="00C52345"/>
    <w:rsid w:val="00C5506E"/>
    <w:rsid w:val="00C6317C"/>
    <w:rsid w:val="00C65258"/>
    <w:rsid w:val="00C70EE4"/>
    <w:rsid w:val="00C714AD"/>
    <w:rsid w:val="00C761DE"/>
    <w:rsid w:val="00C81BB7"/>
    <w:rsid w:val="00CA7C17"/>
    <w:rsid w:val="00CB289C"/>
    <w:rsid w:val="00CB38F2"/>
    <w:rsid w:val="00CB692D"/>
    <w:rsid w:val="00CC1A35"/>
    <w:rsid w:val="00CC203D"/>
    <w:rsid w:val="00CC62FF"/>
    <w:rsid w:val="00CD19EB"/>
    <w:rsid w:val="00CD3BAE"/>
    <w:rsid w:val="00CE210F"/>
    <w:rsid w:val="00CE2751"/>
    <w:rsid w:val="00CE49BB"/>
    <w:rsid w:val="00CF1A64"/>
    <w:rsid w:val="00CF47F4"/>
    <w:rsid w:val="00D04C3A"/>
    <w:rsid w:val="00D1422D"/>
    <w:rsid w:val="00D1579C"/>
    <w:rsid w:val="00D36D34"/>
    <w:rsid w:val="00D371D1"/>
    <w:rsid w:val="00D43091"/>
    <w:rsid w:val="00D435A8"/>
    <w:rsid w:val="00D47DD3"/>
    <w:rsid w:val="00D514EA"/>
    <w:rsid w:val="00D52E22"/>
    <w:rsid w:val="00D730D1"/>
    <w:rsid w:val="00D73D67"/>
    <w:rsid w:val="00D819B4"/>
    <w:rsid w:val="00D858AD"/>
    <w:rsid w:val="00D86377"/>
    <w:rsid w:val="00D95DF7"/>
    <w:rsid w:val="00DA6445"/>
    <w:rsid w:val="00DB1EC6"/>
    <w:rsid w:val="00DB4593"/>
    <w:rsid w:val="00DB5F47"/>
    <w:rsid w:val="00DC0EBB"/>
    <w:rsid w:val="00DD01F3"/>
    <w:rsid w:val="00DE0DF8"/>
    <w:rsid w:val="00DF6460"/>
    <w:rsid w:val="00E055A3"/>
    <w:rsid w:val="00E10F9E"/>
    <w:rsid w:val="00E12EEF"/>
    <w:rsid w:val="00E22C51"/>
    <w:rsid w:val="00E2500C"/>
    <w:rsid w:val="00E27415"/>
    <w:rsid w:val="00E30522"/>
    <w:rsid w:val="00E322DB"/>
    <w:rsid w:val="00E36274"/>
    <w:rsid w:val="00E366AD"/>
    <w:rsid w:val="00E40A14"/>
    <w:rsid w:val="00E41CC3"/>
    <w:rsid w:val="00E44096"/>
    <w:rsid w:val="00E54065"/>
    <w:rsid w:val="00E54BED"/>
    <w:rsid w:val="00E56EAB"/>
    <w:rsid w:val="00E708E0"/>
    <w:rsid w:val="00E72678"/>
    <w:rsid w:val="00E84C9C"/>
    <w:rsid w:val="00E97A7D"/>
    <w:rsid w:val="00E97AB4"/>
    <w:rsid w:val="00EA4A04"/>
    <w:rsid w:val="00EA59F3"/>
    <w:rsid w:val="00EC25B2"/>
    <w:rsid w:val="00ED0157"/>
    <w:rsid w:val="00EE2A3E"/>
    <w:rsid w:val="00EE4B29"/>
    <w:rsid w:val="00EE5337"/>
    <w:rsid w:val="00EF6754"/>
    <w:rsid w:val="00EF7F4D"/>
    <w:rsid w:val="00F06F98"/>
    <w:rsid w:val="00F1113C"/>
    <w:rsid w:val="00F160AB"/>
    <w:rsid w:val="00F40E03"/>
    <w:rsid w:val="00F44230"/>
    <w:rsid w:val="00F46E95"/>
    <w:rsid w:val="00F535E4"/>
    <w:rsid w:val="00F53631"/>
    <w:rsid w:val="00F56A44"/>
    <w:rsid w:val="00F60A29"/>
    <w:rsid w:val="00F6210B"/>
    <w:rsid w:val="00F656CF"/>
    <w:rsid w:val="00F8133E"/>
    <w:rsid w:val="00F833CF"/>
    <w:rsid w:val="00F85C87"/>
    <w:rsid w:val="00F86968"/>
    <w:rsid w:val="00F932A6"/>
    <w:rsid w:val="00F95B51"/>
    <w:rsid w:val="00F96237"/>
    <w:rsid w:val="00F969FB"/>
    <w:rsid w:val="00FB07D9"/>
    <w:rsid w:val="00FB47DB"/>
    <w:rsid w:val="00FB670B"/>
    <w:rsid w:val="00FB73F9"/>
    <w:rsid w:val="00FC1996"/>
    <w:rsid w:val="00FC2AA0"/>
    <w:rsid w:val="00FC55CA"/>
    <w:rsid w:val="00FC75B2"/>
    <w:rsid w:val="00FD2B34"/>
    <w:rsid w:val="00FD69DB"/>
    <w:rsid w:val="00FE4307"/>
    <w:rsid w:val="00FE6BAA"/>
    <w:rsid w:val="00FE7E8F"/>
    <w:rsid w:val="00FF2A16"/>
    <w:rsid w:val="00FF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664F0F2"/>
  <w15:docId w15:val="{63ACD055-A17A-4BD5-8C06-A4D1BAC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E53"/>
    <w:pPr>
      <w:spacing w:line="360" w:lineRule="auto"/>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rsid w:val="00705E53"/>
    <w:pPr>
      <w:numPr>
        <w:numId w:val="3"/>
      </w:numPr>
      <w:spacing w:before="120" w:after="0"/>
      <w:outlineLvl w:val="0"/>
    </w:pPr>
    <w:rPr>
      <w:b/>
      <w:bCs/>
      <w:color w:val="17365D" w:themeColor="text2" w:themeShade="BF"/>
      <w:sz w:val="28"/>
      <w:szCs w:val="28"/>
    </w:rPr>
  </w:style>
  <w:style w:type="paragraph" w:styleId="Heading2">
    <w:name w:val="heading 2"/>
    <w:basedOn w:val="Heading1"/>
    <w:next w:val="Normal"/>
    <w:link w:val="Heading2Char"/>
    <w:uiPriority w:val="9"/>
    <w:unhideWhenUsed/>
    <w:qFormat/>
    <w:rsid w:val="00705E53"/>
    <w:pPr>
      <w:numPr>
        <w:ilvl w:val="1"/>
      </w:numPr>
      <w:spacing w:before="200"/>
      <w:outlineLvl w:val="1"/>
    </w:pPr>
    <w:rPr>
      <w:sz w:val="24"/>
      <w:szCs w:val="24"/>
    </w:rPr>
  </w:style>
  <w:style w:type="paragraph" w:styleId="Heading3">
    <w:name w:val="heading 3"/>
    <w:basedOn w:val="Heading2"/>
    <w:next w:val="Normal"/>
    <w:link w:val="Heading3Char"/>
    <w:uiPriority w:val="9"/>
    <w:unhideWhenUsed/>
    <w:qFormat/>
    <w:rsid w:val="008431BC"/>
    <w:pPr>
      <w:numPr>
        <w:ilvl w:val="2"/>
      </w:numPr>
      <w:spacing w:after="40"/>
      <w:outlineLvl w:val="2"/>
    </w:pPr>
    <w:rPr>
      <w:b w:val="0"/>
      <w:bCs w:val="0"/>
    </w:rPr>
  </w:style>
  <w:style w:type="paragraph" w:styleId="Heading4">
    <w:name w:val="heading 4"/>
    <w:basedOn w:val="Normal"/>
    <w:next w:val="Normal"/>
    <w:link w:val="Heading4Char"/>
    <w:uiPriority w:val="9"/>
    <w:unhideWhenUsed/>
    <w:qFormat/>
    <w:rsid w:val="0080585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11C2E"/>
    <w:pPr>
      <w:keepNext/>
      <w:keepLines/>
      <w:spacing w:before="40" w:after="0" w:line="276" w:lineRule="auto"/>
      <w:outlineLvl w:val="4"/>
    </w:pPr>
    <w:rPr>
      <w:rFonts w:asciiTheme="majorHAnsi" w:eastAsiaTheme="majorEastAsia" w:hAnsiTheme="majorHAnsi" w:cstheme="majorBidi"/>
      <w:color w:val="365F91" w:themeColor="accent1" w:themeShade="BF"/>
      <w:sz w:val="22"/>
      <w:szCs w:val="22"/>
    </w:rPr>
  </w:style>
  <w:style w:type="paragraph" w:styleId="Heading6">
    <w:name w:val="heading 6"/>
    <w:basedOn w:val="Normal"/>
    <w:next w:val="Normal"/>
    <w:link w:val="Heading6Char"/>
    <w:uiPriority w:val="9"/>
    <w:unhideWhenUsed/>
    <w:qFormat/>
    <w:rsid w:val="00711C2E"/>
    <w:pPr>
      <w:keepNext/>
      <w:keepLines/>
      <w:spacing w:before="40" w:after="0" w:line="276"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E53"/>
    <w:rPr>
      <w:rFonts w:ascii="Times New Roman" w:hAnsi="Times New Roman" w:cs="Times New Roman"/>
      <w:b/>
      <w:bCs/>
      <w:color w:val="17365D" w:themeColor="text2" w:themeShade="BF"/>
      <w:sz w:val="28"/>
      <w:szCs w:val="28"/>
    </w:rPr>
  </w:style>
  <w:style w:type="paragraph" w:styleId="ListParagraph">
    <w:name w:val="List Paragraph"/>
    <w:basedOn w:val="Normal"/>
    <w:uiPriority w:val="34"/>
    <w:qFormat/>
    <w:rsid w:val="00793AC4"/>
    <w:pPr>
      <w:ind w:left="720"/>
      <w:contextualSpacing/>
    </w:pPr>
  </w:style>
  <w:style w:type="paragraph" w:styleId="NoSpacing">
    <w:name w:val="No Spacing"/>
    <w:link w:val="NoSpacingChar"/>
    <w:uiPriority w:val="1"/>
    <w:qFormat/>
    <w:rsid w:val="00B759A9"/>
    <w:pPr>
      <w:spacing w:after="0" w:line="240" w:lineRule="auto"/>
    </w:pPr>
    <w:rPr>
      <w:rFonts w:eastAsiaTheme="minorEastAsia"/>
    </w:rPr>
  </w:style>
  <w:style w:type="character" w:customStyle="1" w:styleId="NoSpacingChar">
    <w:name w:val="No Spacing Char"/>
    <w:basedOn w:val="DefaultParagraphFont"/>
    <w:link w:val="NoSpacing"/>
    <w:uiPriority w:val="1"/>
    <w:rsid w:val="00B759A9"/>
    <w:rPr>
      <w:rFonts w:eastAsiaTheme="minorEastAsia"/>
    </w:rPr>
  </w:style>
  <w:style w:type="character" w:styleId="BookTitle">
    <w:name w:val="Book Title"/>
    <w:uiPriority w:val="33"/>
    <w:qFormat/>
    <w:rsid w:val="00CE210F"/>
    <w:rPr>
      <w:b/>
      <w:bCs/>
      <w:color w:val="17365D" w:themeColor="text2" w:themeShade="BF"/>
      <w:sz w:val="72"/>
      <w:szCs w:val="72"/>
    </w:rPr>
  </w:style>
  <w:style w:type="paragraph" w:styleId="Bibliography">
    <w:name w:val="Bibliography"/>
    <w:basedOn w:val="Normal"/>
    <w:next w:val="Normal"/>
    <w:uiPriority w:val="37"/>
    <w:unhideWhenUsed/>
    <w:rsid w:val="00CE210F"/>
  </w:style>
  <w:style w:type="character" w:customStyle="1" w:styleId="Heading2Char">
    <w:name w:val="Heading 2 Char"/>
    <w:basedOn w:val="DefaultParagraphFont"/>
    <w:link w:val="Heading2"/>
    <w:uiPriority w:val="9"/>
    <w:rsid w:val="00705E53"/>
    <w:rPr>
      <w:rFonts w:ascii="Times New Roman" w:hAnsi="Times New Roman" w:cs="Times New Roman"/>
      <w:b/>
      <w:bCs/>
      <w:color w:val="17365D" w:themeColor="text2" w:themeShade="BF"/>
      <w:sz w:val="24"/>
      <w:szCs w:val="24"/>
    </w:rPr>
  </w:style>
  <w:style w:type="character" w:customStyle="1" w:styleId="Heading3Char">
    <w:name w:val="Heading 3 Char"/>
    <w:basedOn w:val="DefaultParagraphFont"/>
    <w:link w:val="Heading3"/>
    <w:uiPriority w:val="9"/>
    <w:rsid w:val="008431BC"/>
    <w:rPr>
      <w:rFonts w:ascii="Times New Roman" w:hAnsi="Times New Roman" w:cs="Times New Roman"/>
      <w:color w:val="17365D" w:themeColor="text2" w:themeShade="BF"/>
      <w:sz w:val="24"/>
      <w:szCs w:val="24"/>
    </w:rPr>
  </w:style>
  <w:style w:type="paragraph" w:styleId="TOCHeading">
    <w:name w:val="TOC Heading"/>
    <w:basedOn w:val="Heading1"/>
    <w:next w:val="Normal"/>
    <w:uiPriority w:val="39"/>
    <w:unhideWhenUsed/>
    <w:qFormat/>
    <w:rsid w:val="00EF7F4D"/>
    <w:pPr>
      <w:keepNext/>
      <w:keepLines/>
      <w:numPr>
        <w:numId w:val="0"/>
      </w:numPr>
      <w:spacing w:before="240" w:line="259" w:lineRule="auto"/>
      <w:contextualSpacing w:val="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F7F4D"/>
    <w:pPr>
      <w:spacing w:after="100"/>
    </w:pPr>
  </w:style>
  <w:style w:type="paragraph" w:styleId="TOC2">
    <w:name w:val="toc 2"/>
    <w:basedOn w:val="Normal"/>
    <w:next w:val="Normal"/>
    <w:autoRedefine/>
    <w:uiPriority w:val="39"/>
    <w:unhideWhenUsed/>
    <w:rsid w:val="00EF7F4D"/>
    <w:pPr>
      <w:spacing w:after="100"/>
      <w:ind w:left="240"/>
    </w:pPr>
  </w:style>
  <w:style w:type="paragraph" w:styleId="TOC3">
    <w:name w:val="toc 3"/>
    <w:basedOn w:val="Normal"/>
    <w:next w:val="Normal"/>
    <w:autoRedefine/>
    <w:uiPriority w:val="39"/>
    <w:unhideWhenUsed/>
    <w:rsid w:val="00EF7F4D"/>
    <w:pPr>
      <w:spacing w:after="100"/>
      <w:ind w:left="480"/>
    </w:pPr>
  </w:style>
  <w:style w:type="character" w:styleId="Hyperlink">
    <w:name w:val="Hyperlink"/>
    <w:basedOn w:val="DefaultParagraphFont"/>
    <w:uiPriority w:val="99"/>
    <w:unhideWhenUsed/>
    <w:rsid w:val="00EF7F4D"/>
    <w:rPr>
      <w:color w:val="0000FF" w:themeColor="hyperlink"/>
      <w:u w:val="single"/>
    </w:rPr>
  </w:style>
  <w:style w:type="paragraph" w:styleId="Header">
    <w:name w:val="header"/>
    <w:basedOn w:val="Normal"/>
    <w:link w:val="HeaderChar"/>
    <w:uiPriority w:val="99"/>
    <w:unhideWhenUsed/>
    <w:rsid w:val="004B32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23E"/>
    <w:rPr>
      <w:rFonts w:ascii="Times New Roman" w:hAnsi="Times New Roman" w:cs="Times New Roman"/>
      <w:sz w:val="24"/>
      <w:szCs w:val="24"/>
    </w:rPr>
  </w:style>
  <w:style w:type="paragraph" w:styleId="Footer">
    <w:name w:val="footer"/>
    <w:basedOn w:val="Normal"/>
    <w:link w:val="FooterChar"/>
    <w:uiPriority w:val="99"/>
    <w:unhideWhenUsed/>
    <w:rsid w:val="004B3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23E"/>
    <w:rPr>
      <w:rFonts w:ascii="Times New Roman" w:hAnsi="Times New Roman" w:cs="Times New Roman"/>
      <w:sz w:val="24"/>
      <w:szCs w:val="24"/>
    </w:rPr>
  </w:style>
  <w:style w:type="numbering" w:customStyle="1" w:styleId="Style1">
    <w:name w:val="Style1"/>
    <w:uiPriority w:val="99"/>
    <w:rsid w:val="00D95DF7"/>
    <w:pPr>
      <w:numPr>
        <w:numId w:val="2"/>
      </w:numPr>
    </w:pPr>
  </w:style>
  <w:style w:type="character" w:styleId="PlaceholderText">
    <w:name w:val="Placeholder Text"/>
    <w:basedOn w:val="DefaultParagraphFont"/>
    <w:uiPriority w:val="99"/>
    <w:semiHidden/>
    <w:rsid w:val="0018796C"/>
    <w:rPr>
      <w:color w:val="808080"/>
    </w:rPr>
  </w:style>
  <w:style w:type="paragraph" w:styleId="Caption">
    <w:name w:val="caption"/>
    <w:basedOn w:val="Normal"/>
    <w:next w:val="Normal"/>
    <w:uiPriority w:val="35"/>
    <w:unhideWhenUsed/>
    <w:qFormat/>
    <w:rsid w:val="003871EA"/>
    <w:pPr>
      <w:spacing w:line="240" w:lineRule="auto"/>
    </w:pPr>
    <w:rPr>
      <w:i/>
      <w:iCs/>
      <w:color w:val="1F497D" w:themeColor="text2"/>
      <w:sz w:val="18"/>
      <w:szCs w:val="18"/>
    </w:rPr>
  </w:style>
  <w:style w:type="table" w:styleId="TableGrid">
    <w:name w:val="Table Grid"/>
    <w:basedOn w:val="TableNormal"/>
    <w:uiPriority w:val="59"/>
    <w:rsid w:val="00007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05857"/>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711C2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711C2E"/>
    <w:rPr>
      <w:rFonts w:asciiTheme="majorHAnsi" w:eastAsiaTheme="majorEastAsia" w:hAnsiTheme="majorHAnsi" w:cstheme="majorBidi"/>
      <w:color w:val="243F60" w:themeColor="accent1" w:themeShade="7F"/>
    </w:rPr>
  </w:style>
  <w:style w:type="paragraph" w:customStyle="1" w:styleId="Pa9">
    <w:name w:val="Pa9"/>
    <w:basedOn w:val="Normal"/>
    <w:next w:val="Normal"/>
    <w:uiPriority w:val="99"/>
    <w:rsid w:val="0041506F"/>
    <w:pPr>
      <w:autoSpaceDE w:val="0"/>
      <w:autoSpaceDN w:val="0"/>
      <w:adjustRightInd w:val="0"/>
      <w:spacing w:after="0" w:line="161" w:lineRule="atLeast"/>
      <w:jc w:val="left"/>
    </w:pPr>
    <w:rPr>
      <w:rFonts w:ascii="BentonSans Regular" w:hAnsi="BentonSans Regular" w:cstheme="minorBidi"/>
    </w:rPr>
  </w:style>
  <w:style w:type="character" w:customStyle="1" w:styleId="A13">
    <w:name w:val="A13"/>
    <w:uiPriority w:val="99"/>
    <w:rsid w:val="0041506F"/>
    <w:rPr>
      <w:rFonts w:cs="BentonSans Regular"/>
      <w:color w:val="403F41"/>
      <w:sz w:val="12"/>
      <w:szCs w:val="12"/>
    </w:rPr>
  </w:style>
  <w:style w:type="character" w:customStyle="1" w:styleId="A5">
    <w:name w:val="A5"/>
    <w:uiPriority w:val="99"/>
    <w:rsid w:val="0041506F"/>
    <w:rPr>
      <w:rFonts w:ascii="Consolas" w:hAnsi="Consolas" w:cs="Consolas"/>
      <w:b/>
      <w:bCs/>
      <w:color w:val="403F41"/>
      <w:sz w:val="20"/>
      <w:szCs w:val="20"/>
    </w:rPr>
  </w:style>
  <w:style w:type="paragraph" w:customStyle="1" w:styleId="Pa2">
    <w:name w:val="Pa2"/>
    <w:basedOn w:val="Normal"/>
    <w:next w:val="Normal"/>
    <w:uiPriority w:val="99"/>
    <w:rsid w:val="004C373C"/>
    <w:pPr>
      <w:autoSpaceDE w:val="0"/>
      <w:autoSpaceDN w:val="0"/>
      <w:adjustRightInd w:val="0"/>
      <w:spacing w:after="0" w:line="181" w:lineRule="atLeast"/>
      <w:jc w:val="left"/>
    </w:pPr>
    <w:rPr>
      <w:rFonts w:ascii="BentonSans" w:hAnsi="BentonSan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758">
      <w:bodyDiv w:val="1"/>
      <w:marLeft w:val="0"/>
      <w:marRight w:val="0"/>
      <w:marTop w:val="0"/>
      <w:marBottom w:val="0"/>
      <w:divBdr>
        <w:top w:val="none" w:sz="0" w:space="0" w:color="auto"/>
        <w:left w:val="none" w:sz="0" w:space="0" w:color="auto"/>
        <w:bottom w:val="none" w:sz="0" w:space="0" w:color="auto"/>
        <w:right w:val="none" w:sz="0" w:space="0" w:color="auto"/>
      </w:divBdr>
    </w:div>
    <w:div w:id="15934857">
      <w:bodyDiv w:val="1"/>
      <w:marLeft w:val="0"/>
      <w:marRight w:val="0"/>
      <w:marTop w:val="0"/>
      <w:marBottom w:val="0"/>
      <w:divBdr>
        <w:top w:val="none" w:sz="0" w:space="0" w:color="auto"/>
        <w:left w:val="none" w:sz="0" w:space="0" w:color="auto"/>
        <w:bottom w:val="none" w:sz="0" w:space="0" w:color="auto"/>
        <w:right w:val="none" w:sz="0" w:space="0" w:color="auto"/>
      </w:divBdr>
    </w:div>
    <w:div w:id="28646287">
      <w:bodyDiv w:val="1"/>
      <w:marLeft w:val="0"/>
      <w:marRight w:val="0"/>
      <w:marTop w:val="0"/>
      <w:marBottom w:val="0"/>
      <w:divBdr>
        <w:top w:val="none" w:sz="0" w:space="0" w:color="auto"/>
        <w:left w:val="none" w:sz="0" w:space="0" w:color="auto"/>
        <w:bottom w:val="none" w:sz="0" w:space="0" w:color="auto"/>
        <w:right w:val="none" w:sz="0" w:space="0" w:color="auto"/>
      </w:divBdr>
    </w:div>
    <w:div w:id="51465709">
      <w:bodyDiv w:val="1"/>
      <w:marLeft w:val="0"/>
      <w:marRight w:val="0"/>
      <w:marTop w:val="0"/>
      <w:marBottom w:val="0"/>
      <w:divBdr>
        <w:top w:val="none" w:sz="0" w:space="0" w:color="auto"/>
        <w:left w:val="none" w:sz="0" w:space="0" w:color="auto"/>
        <w:bottom w:val="none" w:sz="0" w:space="0" w:color="auto"/>
        <w:right w:val="none" w:sz="0" w:space="0" w:color="auto"/>
      </w:divBdr>
    </w:div>
    <w:div w:id="56172211">
      <w:bodyDiv w:val="1"/>
      <w:marLeft w:val="0"/>
      <w:marRight w:val="0"/>
      <w:marTop w:val="0"/>
      <w:marBottom w:val="0"/>
      <w:divBdr>
        <w:top w:val="none" w:sz="0" w:space="0" w:color="auto"/>
        <w:left w:val="none" w:sz="0" w:space="0" w:color="auto"/>
        <w:bottom w:val="none" w:sz="0" w:space="0" w:color="auto"/>
        <w:right w:val="none" w:sz="0" w:space="0" w:color="auto"/>
      </w:divBdr>
      <w:divsChild>
        <w:div w:id="713850365">
          <w:marLeft w:val="360"/>
          <w:marRight w:val="0"/>
          <w:marTop w:val="200"/>
          <w:marBottom w:val="0"/>
          <w:divBdr>
            <w:top w:val="none" w:sz="0" w:space="0" w:color="auto"/>
            <w:left w:val="none" w:sz="0" w:space="0" w:color="auto"/>
            <w:bottom w:val="none" w:sz="0" w:space="0" w:color="auto"/>
            <w:right w:val="none" w:sz="0" w:space="0" w:color="auto"/>
          </w:divBdr>
        </w:div>
        <w:div w:id="1694500644">
          <w:marLeft w:val="360"/>
          <w:marRight w:val="0"/>
          <w:marTop w:val="200"/>
          <w:marBottom w:val="0"/>
          <w:divBdr>
            <w:top w:val="none" w:sz="0" w:space="0" w:color="auto"/>
            <w:left w:val="none" w:sz="0" w:space="0" w:color="auto"/>
            <w:bottom w:val="none" w:sz="0" w:space="0" w:color="auto"/>
            <w:right w:val="none" w:sz="0" w:space="0" w:color="auto"/>
          </w:divBdr>
        </w:div>
      </w:divsChild>
    </w:div>
    <w:div w:id="60106459">
      <w:bodyDiv w:val="1"/>
      <w:marLeft w:val="0"/>
      <w:marRight w:val="0"/>
      <w:marTop w:val="0"/>
      <w:marBottom w:val="0"/>
      <w:divBdr>
        <w:top w:val="none" w:sz="0" w:space="0" w:color="auto"/>
        <w:left w:val="none" w:sz="0" w:space="0" w:color="auto"/>
        <w:bottom w:val="none" w:sz="0" w:space="0" w:color="auto"/>
        <w:right w:val="none" w:sz="0" w:space="0" w:color="auto"/>
      </w:divBdr>
      <w:divsChild>
        <w:div w:id="328945396">
          <w:marLeft w:val="360"/>
          <w:marRight w:val="0"/>
          <w:marTop w:val="200"/>
          <w:marBottom w:val="0"/>
          <w:divBdr>
            <w:top w:val="none" w:sz="0" w:space="0" w:color="auto"/>
            <w:left w:val="none" w:sz="0" w:space="0" w:color="auto"/>
            <w:bottom w:val="none" w:sz="0" w:space="0" w:color="auto"/>
            <w:right w:val="none" w:sz="0" w:space="0" w:color="auto"/>
          </w:divBdr>
        </w:div>
        <w:div w:id="1402950632">
          <w:marLeft w:val="720"/>
          <w:marRight w:val="0"/>
          <w:marTop w:val="200"/>
          <w:marBottom w:val="0"/>
          <w:divBdr>
            <w:top w:val="none" w:sz="0" w:space="0" w:color="auto"/>
            <w:left w:val="none" w:sz="0" w:space="0" w:color="auto"/>
            <w:bottom w:val="none" w:sz="0" w:space="0" w:color="auto"/>
            <w:right w:val="none" w:sz="0" w:space="0" w:color="auto"/>
          </w:divBdr>
        </w:div>
        <w:div w:id="1040938771">
          <w:marLeft w:val="720"/>
          <w:marRight w:val="0"/>
          <w:marTop w:val="200"/>
          <w:marBottom w:val="0"/>
          <w:divBdr>
            <w:top w:val="none" w:sz="0" w:space="0" w:color="auto"/>
            <w:left w:val="none" w:sz="0" w:space="0" w:color="auto"/>
            <w:bottom w:val="none" w:sz="0" w:space="0" w:color="auto"/>
            <w:right w:val="none" w:sz="0" w:space="0" w:color="auto"/>
          </w:divBdr>
        </w:div>
        <w:div w:id="2074887754">
          <w:marLeft w:val="720"/>
          <w:marRight w:val="0"/>
          <w:marTop w:val="200"/>
          <w:marBottom w:val="0"/>
          <w:divBdr>
            <w:top w:val="none" w:sz="0" w:space="0" w:color="auto"/>
            <w:left w:val="none" w:sz="0" w:space="0" w:color="auto"/>
            <w:bottom w:val="none" w:sz="0" w:space="0" w:color="auto"/>
            <w:right w:val="none" w:sz="0" w:space="0" w:color="auto"/>
          </w:divBdr>
        </w:div>
        <w:div w:id="952443722">
          <w:marLeft w:val="720"/>
          <w:marRight w:val="0"/>
          <w:marTop w:val="200"/>
          <w:marBottom w:val="0"/>
          <w:divBdr>
            <w:top w:val="none" w:sz="0" w:space="0" w:color="auto"/>
            <w:left w:val="none" w:sz="0" w:space="0" w:color="auto"/>
            <w:bottom w:val="none" w:sz="0" w:space="0" w:color="auto"/>
            <w:right w:val="none" w:sz="0" w:space="0" w:color="auto"/>
          </w:divBdr>
        </w:div>
        <w:div w:id="533418987">
          <w:marLeft w:val="720"/>
          <w:marRight w:val="0"/>
          <w:marTop w:val="200"/>
          <w:marBottom w:val="0"/>
          <w:divBdr>
            <w:top w:val="none" w:sz="0" w:space="0" w:color="auto"/>
            <w:left w:val="none" w:sz="0" w:space="0" w:color="auto"/>
            <w:bottom w:val="none" w:sz="0" w:space="0" w:color="auto"/>
            <w:right w:val="none" w:sz="0" w:space="0" w:color="auto"/>
          </w:divBdr>
        </w:div>
      </w:divsChild>
    </w:div>
    <w:div w:id="96953560">
      <w:bodyDiv w:val="1"/>
      <w:marLeft w:val="0"/>
      <w:marRight w:val="0"/>
      <w:marTop w:val="0"/>
      <w:marBottom w:val="0"/>
      <w:divBdr>
        <w:top w:val="none" w:sz="0" w:space="0" w:color="auto"/>
        <w:left w:val="none" w:sz="0" w:space="0" w:color="auto"/>
        <w:bottom w:val="none" w:sz="0" w:space="0" w:color="auto"/>
        <w:right w:val="none" w:sz="0" w:space="0" w:color="auto"/>
      </w:divBdr>
    </w:div>
    <w:div w:id="101996201">
      <w:bodyDiv w:val="1"/>
      <w:marLeft w:val="0"/>
      <w:marRight w:val="0"/>
      <w:marTop w:val="0"/>
      <w:marBottom w:val="0"/>
      <w:divBdr>
        <w:top w:val="none" w:sz="0" w:space="0" w:color="auto"/>
        <w:left w:val="none" w:sz="0" w:space="0" w:color="auto"/>
        <w:bottom w:val="none" w:sz="0" w:space="0" w:color="auto"/>
        <w:right w:val="none" w:sz="0" w:space="0" w:color="auto"/>
      </w:divBdr>
    </w:div>
    <w:div w:id="107311549">
      <w:bodyDiv w:val="1"/>
      <w:marLeft w:val="0"/>
      <w:marRight w:val="0"/>
      <w:marTop w:val="0"/>
      <w:marBottom w:val="0"/>
      <w:divBdr>
        <w:top w:val="none" w:sz="0" w:space="0" w:color="auto"/>
        <w:left w:val="none" w:sz="0" w:space="0" w:color="auto"/>
        <w:bottom w:val="none" w:sz="0" w:space="0" w:color="auto"/>
        <w:right w:val="none" w:sz="0" w:space="0" w:color="auto"/>
      </w:divBdr>
    </w:div>
    <w:div w:id="109471862">
      <w:bodyDiv w:val="1"/>
      <w:marLeft w:val="0"/>
      <w:marRight w:val="0"/>
      <w:marTop w:val="0"/>
      <w:marBottom w:val="0"/>
      <w:divBdr>
        <w:top w:val="none" w:sz="0" w:space="0" w:color="auto"/>
        <w:left w:val="none" w:sz="0" w:space="0" w:color="auto"/>
        <w:bottom w:val="none" w:sz="0" w:space="0" w:color="auto"/>
        <w:right w:val="none" w:sz="0" w:space="0" w:color="auto"/>
      </w:divBdr>
      <w:divsChild>
        <w:div w:id="10880440">
          <w:marLeft w:val="360"/>
          <w:marRight w:val="0"/>
          <w:marTop w:val="200"/>
          <w:marBottom w:val="0"/>
          <w:divBdr>
            <w:top w:val="none" w:sz="0" w:space="0" w:color="auto"/>
            <w:left w:val="none" w:sz="0" w:space="0" w:color="auto"/>
            <w:bottom w:val="none" w:sz="0" w:space="0" w:color="auto"/>
            <w:right w:val="none" w:sz="0" w:space="0" w:color="auto"/>
          </w:divBdr>
        </w:div>
        <w:div w:id="17200326">
          <w:marLeft w:val="360"/>
          <w:marRight w:val="0"/>
          <w:marTop w:val="200"/>
          <w:marBottom w:val="0"/>
          <w:divBdr>
            <w:top w:val="none" w:sz="0" w:space="0" w:color="auto"/>
            <w:left w:val="none" w:sz="0" w:space="0" w:color="auto"/>
            <w:bottom w:val="none" w:sz="0" w:space="0" w:color="auto"/>
            <w:right w:val="none" w:sz="0" w:space="0" w:color="auto"/>
          </w:divBdr>
        </w:div>
        <w:div w:id="2027978299">
          <w:marLeft w:val="360"/>
          <w:marRight w:val="0"/>
          <w:marTop w:val="200"/>
          <w:marBottom w:val="0"/>
          <w:divBdr>
            <w:top w:val="none" w:sz="0" w:space="0" w:color="auto"/>
            <w:left w:val="none" w:sz="0" w:space="0" w:color="auto"/>
            <w:bottom w:val="none" w:sz="0" w:space="0" w:color="auto"/>
            <w:right w:val="none" w:sz="0" w:space="0" w:color="auto"/>
          </w:divBdr>
        </w:div>
      </w:divsChild>
    </w:div>
    <w:div w:id="125393767">
      <w:bodyDiv w:val="1"/>
      <w:marLeft w:val="0"/>
      <w:marRight w:val="0"/>
      <w:marTop w:val="0"/>
      <w:marBottom w:val="0"/>
      <w:divBdr>
        <w:top w:val="none" w:sz="0" w:space="0" w:color="auto"/>
        <w:left w:val="none" w:sz="0" w:space="0" w:color="auto"/>
        <w:bottom w:val="none" w:sz="0" w:space="0" w:color="auto"/>
        <w:right w:val="none" w:sz="0" w:space="0" w:color="auto"/>
      </w:divBdr>
    </w:div>
    <w:div w:id="151411643">
      <w:bodyDiv w:val="1"/>
      <w:marLeft w:val="0"/>
      <w:marRight w:val="0"/>
      <w:marTop w:val="0"/>
      <w:marBottom w:val="0"/>
      <w:divBdr>
        <w:top w:val="none" w:sz="0" w:space="0" w:color="auto"/>
        <w:left w:val="none" w:sz="0" w:space="0" w:color="auto"/>
        <w:bottom w:val="none" w:sz="0" w:space="0" w:color="auto"/>
        <w:right w:val="none" w:sz="0" w:space="0" w:color="auto"/>
      </w:divBdr>
    </w:div>
    <w:div w:id="186874470">
      <w:bodyDiv w:val="1"/>
      <w:marLeft w:val="0"/>
      <w:marRight w:val="0"/>
      <w:marTop w:val="0"/>
      <w:marBottom w:val="0"/>
      <w:divBdr>
        <w:top w:val="none" w:sz="0" w:space="0" w:color="auto"/>
        <w:left w:val="none" w:sz="0" w:space="0" w:color="auto"/>
        <w:bottom w:val="none" w:sz="0" w:space="0" w:color="auto"/>
        <w:right w:val="none" w:sz="0" w:space="0" w:color="auto"/>
      </w:divBdr>
    </w:div>
    <w:div w:id="220216033">
      <w:bodyDiv w:val="1"/>
      <w:marLeft w:val="0"/>
      <w:marRight w:val="0"/>
      <w:marTop w:val="0"/>
      <w:marBottom w:val="0"/>
      <w:divBdr>
        <w:top w:val="none" w:sz="0" w:space="0" w:color="auto"/>
        <w:left w:val="none" w:sz="0" w:space="0" w:color="auto"/>
        <w:bottom w:val="none" w:sz="0" w:space="0" w:color="auto"/>
        <w:right w:val="none" w:sz="0" w:space="0" w:color="auto"/>
      </w:divBdr>
    </w:div>
    <w:div w:id="226696645">
      <w:bodyDiv w:val="1"/>
      <w:marLeft w:val="0"/>
      <w:marRight w:val="0"/>
      <w:marTop w:val="0"/>
      <w:marBottom w:val="0"/>
      <w:divBdr>
        <w:top w:val="none" w:sz="0" w:space="0" w:color="auto"/>
        <w:left w:val="none" w:sz="0" w:space="0" w:color="auto"/>
        <w:bottom w:val="none" w:sz="0" w:space="0" w:color="auto"/>
        <w:right w:val="none" w:sz="0" w:space="0" w:color="auto"/>
      </w:divBdr>
    </w:div>
    <w:div w:id="229191363">
      <w:bodyDiv w:val="1"/>
      <w:marLeft w:val="0"/>
      <w:marRight w:val="0"/>
      <w:marTop w:val="0"/>
      <w:marBottom w:val="0"/>
      <w:divBdr>
        <w:top w:val="none" w:sz="0" w:space="0" w:color="auto"/>
        <w:left w:val="none" w:sz="0" w:space="0" w:color="auto"/>
        <w:bottom w:val="none" w:sz="0" w:space="0" w:color="auto"/>
        <w:right w:val="none" w:sz="0" w:space="0" w:color="auto"/>
      </w:divBdr>
    </w:div>
    <w:div w:id="235819785">
      <w:bodyDiv w:val="1"/>
      <w:marLeft w:val="0"/>
      <w:marRight w:val="0"/>
      <w:marTop w:val="0"/>
      <w:marBottom w:val="0"/>
      <w:divBdr>
        <w:top w:val="none" w:sz="0" w:space="0" w:color="auto"/>
        <w:left w:val="none" w:sz="0" w:space="0" w:color="auto"/>
        <w:bottom w:val="none" w:sz="0" w:space="0" w:color="auto"/>
        <w:right w:val="none" w:sz="0" w:space="0" w:color="auto"/>
      </w:divBdr>
      <w:divsChild>
        <w:div w:id="275451825">
          <w:marLeft w:val="720"/>
          <w:marRight w:val="0"/>
          <w:marTop w:val="200"/>
          <w:marBottom w:val="0"/>
          <w:divBdr>
            <w:top w:val="none" w:sz="0" w:space="0" w:color="auto"/>
            <w:left w:val="none" w:sz="0" w:space="0" w:color="auto"/>
            <w:bottom w:val="none" w:sz="0" w:space="0" w:color="auto"/>
            <w:right w:val="none" w:sz="0" w:space="0" w:color="auto"/>
          </w:divBdr>
        </w:div>
        <w:div w:id="427435565">
          <w:marLeft w:val="720"/>
          <w:marRight w:val="0"/>
          <w:marTop w:val="200"/>
          <w:marBottom w:val="0"/>
          <w:divBdr>
            <w:top w:val="none" w:sz="0" w:space="0" w:color="auto"/>
            <w:left w:val="none" w:sz="0" w:space="0" w:color="auto"/>
            <w:bottom w:val="none" w:sz="0" w:space="0" w:color="auto"/>
            <w:right w:val="none" w:sz="0" w:space="0" w:color="auto"/>
          </w:divBdr>
        </w:div>
        <w:div w:id="471795148">
          <w:marLeft w:val="360"/>
          <w:marRight w:val="0"/>
          <w:marTop w:val="200"/>
          <w:marBottom w:val="0"/>
          <w:divBdr>
            <w:top w:val="none" w:sz="0" w:space="0" w:color="auto"/>
            <w:left w:val="none" w:sz="0" w:space="0" w:color="auto"/>
            <w:bottom w:val="none" w:sz="0" w:space="0" w:color="auto"/>
            <w:right w:val="none" w:sz="0" w:space="0" w:color="auto"/>
          </w:divBdr>
        </w:div>
        <w:div w:id="1502282489">
          <w:marLeft w:val="360"/>
          <w:marRight w:val="0"/>
          <w:marTop w:val="200"/>
          <w:marBottom w:val="0"/>
          <w:divBdr>
            <w:top w:val="none" w:sz="0" w:space="0" w:color="auto"/>
            <w:left w:val="none" w:sz="0" w:space="0" w:color="auto"/>
            <w:bottom w:val="none" w:sz="0" w:space="0" w:color="auto"/>
            <w:right w:val="none" w:sz="0" w:space="0" w:color="auto"/>
          </w:divBdr>
        </w:div>
        <w:div w:id="1583447794">
          <w:marLeft w:val="720"/>
          <w:marRight w:val="0"/>
          <w:marTop w:val="200"/>
          <w:marBottom w:val="0"/>
          <w:divBdr>
            <w:top w:val="none" w:sz="0" w:space="0" w:color="auto"/>
            <w:left w:val="none" w:sz="0" w:space="0" w:color="auto"/>
            <w:bottom w:val="none" w:sz="0" w:space="0" w:color="auto"/>
            <w:right w:val="none" w:sz="0" w:space="0" w:color="auto"/>
          </w:divBdr>
        </w:div>
      </w:divsChild>
    </w:div>
    <w:div w:id="243417281">
      <w:bodyDiv w:val="1"/>
      <w:marLeft w:val="0"/>
      <w:marRight w:val="0"/>
      <w:marTop w:val="0"/>
      <w:marBottom w:val="0"/>
      <w:divBdr>
        <w:top w:val="none" w:sz="0" w:space="0" w:color="auto"/>
        <w:left w:val="none" w:sz="0" w:space="0" w:color="auto"/>
        <w:bottom w:val="none" w:sz="0" w:space="0" w:color="auto"/>
        <w:right w:val="none" w:sz="0" w:space="0" w:color="auto"/>
      </w:divBdr>
    </w:div>
    <w:div w:id="275063242">
      <w:bodyDiv w:val="1"/>
      <w:marLeft w:val="0"/>
      <w:marRight w:val="0"/>
      <w:marTop w:val="0"/>
      <w:marBottom w:val="0"/>
      <w:divBdr>
        <w:top w:val="none" w:sz="0" w:space="0" w:color="auto"/>
        <w:left w:val="none" w:sz="0" w:space="0" w:color="auto"/>
        <w:bottom w:val="none" w:sz="0" w:space="0" w:color="auto"/>
        <w:right w:val="none" w:sz="0" w:space="0" w:color="auto"/>
      </w:divBdr>
    </w:div>
    <w:div w:id="288440811">
      <w:bodyDiv w:val="1"/>
      <w:marLeft w:val="0"/>
      <w:marRight w:val="0"/>
      <w:marTop w:val="0"/>
      <w:marBottom w:val="0"/>
      <w:divBdr>
        <w:top w:val="none" w:sz="0" w:space="0" w:color="auto"/>
        <w:left w:val="none" w:sz="0" w:space="0" w:color="auto"/>
        <w:bottom w:val="none" w:sz="0" w:space="0" w:color="auto"/>
        <w:right w:val="none" w:sz="0" w:space="0" w:color="auto"/>
      </w:divBdr>
    </w:div>
    <w:div w:id="335301846">
      <w:bodyDiv w:val="1"/>
      <w:marLeft w:val="0"/>
      <w:marRight w:val="0"/>
      <w:marTop w:val="0"/>
      <w:marBottom w:val="0"/>
      <w:divBdr>
        <w:top w:val="none" w:sz="0" w:space="0" w:color="auto"/>
        <w:left w:val="none" w:sz="0" w:space="0" w:color="auto"/>
        <w:bottom w:val="none" w:sz="0" w:space="0" w:color="auto"/>
        <w:right w:val="none" w:sz="0" w:space="0" w:color="auto"/>
      </w:divBdr>
    </w:div>
    <w:div w:id="337272189">
      <w:bodyDiv w:val="1"/>
      <w:marLeft w:val="0"/>
      <w:marRight w:val="0"/>
      <w:marTop w:val="0"/>
      <w:marBottom w:val="0"/>
      <w:divBdr>
        <w:top w:val="none" w:sz="0" w:space="0" w:color="auto"/>
        <w:left w:val="none" w:sz="0" w:space="0" w:color="auto"/>
        <w:bottom w:val="none" w:sz="0" w:space="0" w:color="auto"/>
        <w:right w:val="none" w:sz="0" w:space="0" w:color="auto"/>
      </w:divBdr>
    </w:div>
    <w:div w:id="343941121">
      <w:bodyDiv w:val="1"/>
      <w:marLeft w:val="0"/>
      <w:marRight w:val="0"/>
      <w:marTop w:val="0"/>
      <w:marBottom w:val="0"/>
      <w:divBdr>
        <w:top w:val="none" w:sz="0" w:space="0" w:color="auto"/>
        <w:left w:val="none" w:sz="0" w:space="0" w:color="auto"/>
        <w:bottom w:val="none" w:sz="0" w:space="0" w:color="auto"/>
        <w:right w:val="none" w:sz="0" w:space="0" w:color="auto"/>
      </w:divBdr>
    </w:div>
    <w:div w:id="350108934">
      <w:bodyDiv w:val="1"/>
      <w:marLeft w:val="0"/>
      <w:marRight w:val="0"/>
      <w:marTop w:val="0"/>
      <w:marBottom w:val="0"/>
      <w:divBdr>
        <w:top w:val="none" w:sz="0" w:space="0" w:color="auto"/>
        <w:left w:val="none" w:sz="0" w:space="0" w:color="auto"/>
        <w:bottom w:val="none" w:sz="0" w:space="0" w:color="auto"/>
        <w:right w:val="none" w:sz="0" w:space="0" w:color="auto"/>
      </w:divBdr>
    </w:div>
    <w:div w:id="352416582">
      <w:bodyDiv w:val="1"/>
      <w:marLeft w:val="0"/>
      <w:marRight w:val="0"/>
      <w:marTop w:val="0"/>
      <w:marBottom w:val="0"/>
      <w:divBdr>
        <w:top w:val="none" w:sz="0" w:space="0" w:color="auto"/>
        <w:left w:val="none" w:sz="0" w:space="0" w:color="auto"/>
        <w:bottom w:val="none" w:sz="0" w:space="0" w:color="auto"/>
        <w:right w:val="none" w:sz="0" w:space="0" w:color="auto"/>
      </w:divBdr>
    </w:div>
    <w:div w:id="361711475">
      <w:bodyDiv w:val="1"/>
      <w:marLeft w:val="0"/>
      <w:marRight w:val="0"/>
      <w:marTop w:val="0"/>
      <w:marBottom w:val="0"/>
      <w:divBdr>
        <w:top w:val="none" w:sz="0" w:space="0" w:color="auto"/>
        <w:left w:val="none" w:sz="0" w:space="0" w:color="auto"/>
        <w:bottom w:val="none" w:sz="0" w:space="0" w:color="auto"/>
        <w:right w:val="none" w:sz="0" w:space="0" w:color="auto"/>
      </w:divBdr>
    </w:div>
    <w:div w:id="373307179">
      <w:bodyDiv w:val="1"/>
      <w:marLeft w:val="0"/>
      <w:marRight w:val="0"/>
      <w:marTop w:val="0"/>
      <w:marBottom w:val="0"/>
      <w:divBdr>
        <w:top w:val="none" w:sz="0" w:space="0" w:color="auto"/>
        <w:left w:val="none" w:sz="0" w:space="0" w:color="auto"/>
        <w:bottom w:val="none" w:sz="0" w:space="0" w:color="auto"/>
        <w:right w:val="none" w:sz="0" w:space="0" w:color="auto"/>
      </w:divBdr>
    </w:div>
    <w:div w:id="381175988">
      <w:bodyDiv w:val="1"/>
      <w:marLeft w:val="0"/>
      <w:marRight w:val="0"/>
      <w:marTop w:val="0"/>
      <w:marBottom w:val="0"/>
      <w:divBdr>
        <w:top w:val="none" w:sz="0" w:space="0" w:color="auto"/>
        <w:left w:val="none" w:sz="0" w:space="0" w:color="auto"/>
        <w:bottom w:val="none" w:sz="0" w:space="0" w:color="auto"/>
        <w:right w:val="none" w:sz="0" w:space="0" w:color="auto"/>
      </w:divBdr>
    </w:div>
    <w:div w:id="385764573">
      <w:bodyDiv w:val="1"/>
      <w:marLeft w:val="0"/>
      <w:marRight w:val="0"/>
      <w:marTop w:val="0"/>
      <w:marBottom w:val="0"/>
      <w:divBdr>
        <w:top w:val="none" w:sz="0" w:space="0" w:color="auto"/>
        <w:left w:val="none" w:sz="0" w:space="0" w:color="auto"/>
        <w:bottom w:val="none" w:sz="0" w:space="0" w:color="auto"/>
        <w:right w:val="none" w:sz="0" w:space="0" w:color="auto"/>
      </w:divBdr>
    </w:div>
    <w:div w:id="442578058">
      <w:bodyDiv w:val="1"/>
      <w:marLeft w:val="0"/>
      <w:marRight w:val="0"/>
      <w:marTop w:val="0"/>
      <w:marBottom w:val="0"/>
      <w:divBdr>
        <w:top w:val="none" w:sz="0" w:space="0" w:color="auto"/>
        <w:left w:val="none" w:sz="0" w:space="0" w:color="auto"/>
        <w:bottom w:val="none" w:sz="0" w:space="0" w:color="auto"/>
        <w:right w:val="none" w:sz="0" w:space="0" w:color="auto"/>
      </w:divBdr>
    </w:div>
    <w:div w:id="445781036">
      <w:bodyDiv w:val="1"/>
      <w:marLeft w:val="0"/>
      <w:marRight w:val="0"/>
      <w:marTop w:val="0"/>
      <w:marBottom w:val="0"/>
      <w:divBdr>
        <w:top w:val="none" w:sz="0" w:space="0" w:color="auto"/>
        <w:left w:val="none" w:sz="0" w:space="0" w:color="auto"/>
        <w:bottom w:val="none" w:sz="0" w:space="0" w:color="auto"/>
        <w:right w:val="none" w:sz="0" w:space="0" w:color="auto"/>
      </w:divBdr>
    </w:div>
    <w:div w:id="462695545">
      <w:bodyDiv w:val="1"/>
      <w:marLeft w:val="0"/>
      <w:marRight w:val="0"/>
      <w:marTop w:val="0"/>
      <w:marBottom w:val="0"/>
      <w:divBdr>
        <w:top w:val="none" w:sz="0" w:space="0" w:color="auto"/>
        <w:left w:val="none" w:sz="0" w:space="0" w:color="auto"/>
        <w:bottom w:val="none" w:sz="0" w:space="0" w:color="auto"/>
        <w:right w:val="none" w:sz="0" w:space="0" w:color="auto"/>
      </w:divBdr>
    </w:div>
    <w:div w:id="468785580">
      <w:bodyDiv w:val="1"/>
      <w:marLeft w:val="0"/>
      <w:marRight w:val="0"/>
      <w:marTop w:val="0"/>
      <w:marBottom w:val="0"/>
      <w:divBdr>
        <w:top w:val="none" w:sz="0" w:space="0" w:color="auto"/>
        <w:left w:val="none" w:sz="0" w:space="0" w:color="auto"/>
        <w:bottom w:val="none" w:sz="0" w:space="0" w:color="auto"/>
        <w:right w:val="none" w:sz="0" w:space="0" w:color="auto"/>
      </w:divBdr>
    </w:div>
    <w:div w:id="470513221">
      <w:bodyDiv w:val="1"/>
      <w:marLeft w:val="0"/>
      <w:marRight w:val="0"/>
      <w:marTop w:val="0"/>
      <w:marBottom w:val="0"/>
      <w:divBdr>
        <w:top w:val="none" w:sz="0" w:space="0" w:color="auto"/>
        <w:left w:val="none" w:sz="0" w:space="0" w:color="auto"/>
        <w:bottom w:val="none" w:sz="0" w:space="0" w:color="auto"/>
        <w:right w:val="none" w:sz="0" w:space="0" w:color="auto"/>
      </w:divBdr>
    </w:div>
    <w:div w:id="489640697">
      <w:bodyDiv w:val="1"/>
      <w:marLeft w:val="0"/>
      <w:marRight w:val="0"/>
      <w:marTop w:val="0"/>
      <w:marBottom w:val="0"/>
      <w:divBdr>
        <w:top w:val="none" w:sz="0" w:space="0" w:color="auto"/>
        <w:left w:val="none" w:sz="0" w:space="0" w:color="auto"/>
        <w:bottom w:val="none" w:sz="0" w:space="0" w:color="auto"/>
        <w:right w:val="none" w:sz="0" w:space="0" w:color="auto"/>
      </w:divBdr>
    </w:div>
    <w:div w:id="491069104">
      <w:bodyDiv w:val="1"/>
      <w:marLeft w:val="0"/>
      <w:marRight w:val="0"/>
      <w:marTop w:val="0"/>
      <w:marBottom w:val="0"/>
      <w:divBdr>
        <w:top w:val="none" w:sz="0" w:space="0" w:color="auto"/>
        <w:left w:val="none" w:sz="0" w:space="0" w:color="auto"/>
        <w:bottom w:val="none" w:sz="0" w:space="0" w:color="auto"/>
        <w:right w:val="none" w:sz="0" w:space="0" w:color="auto"/>
      </w:divBdr>
    </w:div>
    <w:div w:id="507863893">
      <w:bodyDiv w:val="1"/>
      <w:marLeft w:val="0"/>
      <w:marRight w:val="0"/>
      <w:marTop w:val="0"/>
      <w:marBottom w:val="0"/>
      <w:divBdr>
        <w:top w:val="none" w:sz="0" w:space="0" w:color="auto"/>
        <w:left w:val="none" w:sz="0" w:space="0" w:color="auto"/>
        <w:bottom w:val="none" w:sz="0" w:space="0" w:color="auto"/>
        <w:right w:val="none" w:sz="0" w:space="0" w:color="auto"/>
      </w:divBdr>
    </w:div>
    <w:div w:id="515773865">
      <w:bodyDiv w:val="1"/>
      <w:marLeft w:val="0"/>
      <w:marRight w:val="0"/>
      <w:marTop w:val="0"/>
      <w:marBottom w:val="0"/>
      <w:divBdr>
        <w:top w:val="none" w:sz="0" w:space="0" w:color="auto"/>
        <w:left w:val="none" w:sz="0" w:space="0" w:color="auto"/>
        <w:bottom w:val="none" w:sz="0" w:space="0" w:color="auto"/>
        <w:right w:val="none" w:sz="0" w:space="0" w:color="auto"/>
      </w:divBdr>
    </w:div>
    <w:div w:id="524250104">
      <w:bodyDiv w:val="1"/>
      <w:marLeft w:val="0"/>
      <w:marRight w:val="0"/>
      <w:marTop w:val="0"/>
      <w:marBottom w:val="0"/>
      <w:divBdr>
        <w:top w:val="none" w:sz="0" w:space="0" w:color="auto"/>
        <w:left w:val="none" w:sz="0" w:space="0" w:color="auto"/>
        <w:bottom w:val="none" w:sz="0" w:space="0" w:color="auto"/>
        <w:right w:val="none" w:sz="0" w:space="0" w:color="auto"/>
      </w:divBdr>
    </w:div>
    <w:div w:id="543371793">
      <w:bodyDiv w:val="1"/>
      <w:marLeft w:val="0"/>
      <w:marRight w:val="0"/>
      <w:marTop w:val="0"/>
      <w:marBottom w:val="0"/>
      <w:divBdr>
        <w:top w:val="none" w:sz="0" w:space="0" w:color="auto"/>
        <w:left w:val="none" w:sz="0" w:space="0" w:color="auto"/>
        <w:bottom w:val="none" w:sz="0" w:space="0" w:color="auto"/>
        <w:right w:val="none" w:sz="0" w:space="0" w:color="auto"/>
      </w:divBdr>
    </w:div>
    <w:div w:id="569123083">
      <w:bodyDiv w:val="1"/>
      <w:marLeft w:val="0"/>
      <w:marRight w:val="0"/>
      <w:marTop w:val="0"/>
      <w:marBottom w:val="0"/>
      <w:divBdr>
        <w:top w:val="none" w:sz="0" w:space="0" w:color="auto"/>
        <w:left w:val="none" w:sz="0" w:space="0" w:color="auto"/>
        <w:bottom w:val="none" w:sz="0" w:space="0" w:color="auto"/>
        <w:right w:val="none" w:sz="0" w:space="0" w:color="auto"/>
      </w:divBdr>
    </w:div>
    <w:div w:id="576015989">
      <w:bodyDiv w:val="1"/>
      <w:marLeft w:val="0"/>
      <w:marRight w:val="0"/>
      <w:marTop w:val="0"/>
      <w:marBottom w:val="0"/>
      <w:divBdr>
        <w:top w:val="none" w:sz="0" w:space="0" w:color="auto"/>
        <w:left w:val="none" w:sz="0" w:space="0" w:color="auto"/>
        <w:bottom w:val="none" w:sz="0" w:space="0" w:color="auto"/>
        <w:right w:val="none" w:sz="0" w:space="0" w:color="auto"/>
      </w:divBdr>
    </w:div>
    <w:div w:id="578098111">
      <w:bodyDiv w:val="1"/>
      <w:marLeft w:val="0"/>
      <w:marRight w:val="0"/>
      <w:marTop w:val="0"/>
      <w:marBottom w:val="0"/>
      <w:divBdr>
        <w:top w:val="none" w:sz="0" w:space="0" w:color="auto"/>
        <w:left w:val="none" w:sz="0" w:space="0" w:color="auto"/>
        <w:bottom w:val="none" w:sz="0" w:space="0" w:color="auto"/>
        <w:right w:val="none" w:sz="0" w:space="0" w:color="auto"/>
      </w:divBdr>
    </w:div>
    <w:div w:id="579101919">
      <w:bodyDiv w:val="1"/>
      <w:marLeft w:val="0"/>
      <w:marRight w:val="0"/>
      <w:marTop w:val="0"/>
      <w:marBottom w:val="0"/>
      <w:divBdr>
        <w:top w:val="none" w:sz="0" w:space="0" w:color="auto"/>
        <w:left w:val="none" w:sz="0" w:space="0" w:color="auto"/>
        <w:bottom w:val="none" w:sz="0" w:space="0" w:color="auto"/>
        <w:right w:val="none" w:sz="0" w:space="0" w:color="auto"/>
      </w:divBdr>
    </w:div>
    <w:div w:id="600333080">
      <w:bodyDiv w:val="1"/>
      <w:marLeft w:val="0"/>
      <w:marRight w:val="0"/>
      <w:marTop w:val="0"/>
      <w:marBottom w:val="0"/>
      <w:divBdr>
        <w:top w:val="none" w:sz="0" w:space="0" w:color="auto"/>
        <w:left w:val="none" w:sz="0" w:space="0" w:color="auto"/>
        <w:bottom w:val="none" w:sz="0" w:space="0" w:color="auto"/>
        <w:right w:val="none" w:sz="0" w:space="0" w:color="auto"/>
      </w:divBdr>
      <w:divsChild>
        <w:div w:id="86773076">
          <w:marLeft w:val="360"/>
          <w:marRight w:val="0"/>
          <w:marTop w:val="200"/>
          <w:marBottom w:val="0"/>
          <w:divBdr>
            <w:top w:val="none" w:sz="0" w:space="0" w:color="auto"/>
            <w:left w:val="none" w:sz="0" w:space="0" w:color="auto"/>
            <w:bottom w:val="none" w:sz="0" w:space="0" w:color="auto"/>
            <w:right w:val="none" w:sz="0" w:space="0" w:color="auto"/>
          </w:divBdr>
        </w:div>
        <w:div w:id="157354718">
          <w:marLeft w:val="360"/>
          <w:marRight w:val="0"/>
          <w:marTop w:val="200"/>
          <w:marBottom w:val="0"/>
          <w:divBdr>
            <w:top w:val="none" w:sz="0" w:space="0" w:color="auto"/>
            <w:left w:val="none" w:sz="0" w:space="0" w:color="auto"/>
            <w:bottom w:val="none" w:sz="0" w:space="0" w:color="auto"/>
            <w:right w:val="none" w:sz="0" w:space="0" w:color="auto"/>
          </w:divBdr>
        </w:div>
        <w:div w:id="465701419">
          <w:marLeft w:val="360"/>
          <w:marRight w:val="0"/>
          <w:marTop w:val="200"/>
          <w:marBottom w:val="0"/>
          <w:divBdr>
            <w:top w:val="none" w:sz="0" w:space="0" w:color="auto"/>
            <w:left w:val="none" w:sz="0" w:space="0" w:color="auto"/>
            <w:bottom w:val="none" w:sz="0" w:space="0" w:color="auto"/>
            <w:right w:val="none" w:sz="0" w:space="0" w:color="auto"/>
          </w:divBdr>
        </w:div>
        <w:div w:id="1056855938">
          <w:marLeft w:val="360"/>
          <w:marRight w:val="0"/>
          <w:marTop w:val="200"/>
          <w:marBottom w:val="0"/>
          <w:divBdr>
            <w:top w:val="none" w:sz="0" w:space="0" w:color="auto"/>
            <w:left w:val="none" w:sz="0" w:space="0" w:color="auto"/>
            <w:bottom w:val="none" w:sz="0" w:space="0" w:color="auto"/>
            <w:right w:val="none" w:sz="0" w:space="0" w:color="auto"/>
          </w:divBdr>
        </w:div>
        <w:div w:id="1425833426">
          <w:marLeft w:val="360"/>
          <w:marRight w:val="0"/>
          <w:marTop w:val="200"/>
          <w:marBottom w:val="0"/>
          <w:divBdr>
            <w:top w:val="none" w:sz="0" w:space="0" w:color="auto"/>
            <w:left w:val="none" w:sz="0" w:space="0" w:color="auto"/>
            <w:bottom w:val="none" w:sz="0" w:space="0" w:color="auto"/>
            <w:right w:val="none" w:sz="0" w:space="0" w:color="auto"/>
          </w:divBdr>
        </w:div>
        <w:div w:id="1597443252">
          <w:marLeft w:val="360"/>
          <w:marRight w:val="0"/>
          <w:marTop w:val="200"/>
          <w:marBottom w:val="0"/>
          <w:divBdr>
            <w:top w:val="none" w:sz="0" w:space="0" w:color="auto"/>
            <w:left w:val="none" w:sz="0" w:space="0" w:color="auto"/>
            <w:bottom w:val="none" w:sz="0" w:space="0" w:color="auto"/>
            <w:right w:val="none" w:sz="0" w:space="0" w:color="auto"/>
          </w:divBdr>
        </w:div>
        <w:div w:id="1742482737">
          <w:marLeft w:val="360"/>
          <w:marRight w:val="0"/>
          <w:marTop w:val="200"/>
          <w:marBottom w:val="0"/>
          <w:divBdr>
            <w:top w:val="none" w:sz="0" w:space="0" w:color="auto"/>
            <w:left w:val="none" w:sz="0" w:space="0" w:color="auto"/>
            <w:bottom w:val="none" w:sz="0" w:space="0" w:color="auto"/>
            <w:right w:val="none" w:sz="0" w:space="0" w:color="auto"/>
          </w:divBdr>
        </w:div>
        <w:div w:id="1941637933">
          <w:marLeft w:val="360"/>
          <w:marRight w:val="0"/>
          <w:marTop w:val="200"/>
          <w:marBottom w:val="0"/>
          <w:divBdr>
            <w:top w:val="none" w:sz="0" w:space="0" w:color="auto"/>
            <w:left w:val="none" w:sz="0" w:space="0" w:color="auto"/>
            <w:bottom w:val="none" w:sz="0" w:space="0" w:color="auto"/>
            <w:right w:val="none" w:sz="0" w:space="0" w:color="auto"/>
          </w:divBdr>
        </w:div>
        <w:div w:id="2145467389">
          <w:marLeft w:val="360"/>
          <w:marRight w:val="0"/>
          <w:marTop w:val="200"/>
          <w:marBottom w:val="0"/>
          <w:divBdr>
            <w:top w:val="none" w:sz="0" w:space="0" w:color="auto"/>
            <w:left w:val="none" w:sz="0" w:space="0" w:color="auto"/>
            <w:bottom w:val="none" w:sz="0" w:space="0" w:color="auto"/>
            <w:right w:val="none" w:sz="0" w:space="0" w:color="auto"/>
          </w:divBdr>
        </w:div>
      </w:divsChild>
    </w:div>
    <w:div w:id="610626493">
      <w:bodyDiv w:val="1"/>
      <w:marLeft w:val="0"/>
      <w:marRight w:val="0"/>
      <w:marTop w:val="0"/>
      <w:marBottom w:val="0"/>
      <w:divBdr>
        <w:top w:val="none" w:sz="0" w:space="0" w:color="auto"/>
        <w:left w:val="none" w:sz="0" w:space="0" w:color="auto"/>
        <w:bottom w:val="none" w:sz="0" w:space="0" w:color="auto"/>
        <w:right w:val="none" w:sz="0" w:space="0" w:color="auto"/>
      </w:divBdr>
    </w:div>
    <w:div w:id="615066638">
      <w:bodyDiv w:val="1"/>
      <w:marLeft w:val="0"/>
      <w:marRight w:val="0"/>
      <w:marTop w:val="0"/>
      <w:marBottom w:val="0"/>
      <w:divBdr>
        <w:top w:val="none" w:sz="0" w:space="0" w:color="auto"/>
        <w:left w:val="none" w:sz="0" w:space="0" w:color="auto"/>
        <w:bottom w:val="none" w:sz="0" w:space="0" w:color="auto"/>
        <w:right w:val="none" w:sz="0" w:space="0" w:color="auto"/>
      </w:divBdr>
    </w:div>
    <w:div w:id="627592593">
      <w:bodyDiv w:val="1"/>
      <w:marLeft w:val="0"/>
      <w:marRight w:val="0"/>
      <w:marTop w:val="0"/>
      <w:marBottom w:val="0"/>
      <w:divBdr>
        <w:top w:val="none" w:sz="0" w:space="0" w:color="auto"/>
        <w:left w:val="none" w:sz="0" w:space="0" w:color="auto"/>
        <w:bottom w:val="none" w:sz="0" w:space="0" w:color="auto"/>
        <w:right w:val="none" w:sz="0" w:space="0" w:color="auto"/>
      </w:divBdr>
    </w:div>
    <w:div w:id="635838922">
      <w:bodyDiv w:val="1"/>
      <w:marLeft w:val="0"/>
      <w:marRight w:val="0"/>
      <w:marTop w:val="0"/>
      <w:marBottom w:val="0"/>
      <w:divBdr>
        <w:top w:val="none" w:sz="0" w:space="0" w:color="auto"/>
        <w:left w:val="none" w:sz="0" w:space="0" w:color="auto"/>
        <w:bottom w:val="none" w:sz="0" w:space="0" w:color="auto"/>
        <w:right w:val="none" w:sz="0" w:space="0" w:color="auto"/>
      </w:divBdr>
    </w:div>
    <w:div w:id="641618087">
      <w:bodyDiv w:val="1"/>
      <w:marLeft w:val="0"/>
      <w:marRight w:val="0"/>
      <w:marTop w:val="0"/>
      <w:marBottom w:val="0"/>
      <w:divBdr>
        <w:top w:val="none" w:sz="0" w:space="0" w:color="auto"/>
        <w:left w:val="none" w:sz="0" w:space="0" w:color="auto"/>
        <w:bottom w:val="none" w:sz="0" w:space="0" w:color="auto"/>
        <w:right w:val="none" w:sz="0" w:space="0" w:color="auto"/>
      </w:divBdr>
    </w:div>
    <w:div w:id="643703381">
      <w:bodyDiv w:val="1"/>
      <w:marLeft w:val="0"/>
      <w:marRight w:val="0"/>
      <w:marTop w:val="0"/>
      <w:marBottom w:val="0"/>
      <w:divBdr>
        <w:top w:val="none" w:sz="0" w:space="0" w:color="auto"/>
        <w:left w:val="none" w:sz="0" w:space="0" w:color="auto"/>
        <w:bottom w:val="none" w:sz="0" w:space="0" w:color="auto"/>
        <w:right w:val="none" w:sz="0" w:space="0" w:color="auto"/>
      </w:divBdr>
    </w:div>
    <w:div w:id="677200967">
      <w:bodyDiv w:val="1"/>
      <w:marLeft w:val="0"/>
      <w:marRight w:val="0"/>
      <w:marTop w:val="0"/>
      <w:marBottom w:val="0"/>
      <w:divBdr>
        <w:top w:val="none" w:sz="0" w:space="0" w:color="auto"/>
        <w:left w:val="none" w:sz="0" w:space="0" w:color="auto"/>
        <w:bottom w:val="none" w:sz="0" w:space="0" w:color="auto"/>
        <w:right w:val="none" w:sz="0" w:space="0" w:color="auto"/>
      </w:divBdr>
    </w:div>
    <w:div w:id="679888742">
      <w:bodyDiv w:val="1"/>
      <w:marLeft w:val="0"/>
      <w:marRight w:val="0"/>
      <w:marTop w:val="0"/>
      <w:marBottom w:val="0"/>
      <w:divBdr>
        <w:top w:val="none" w:sz="0" w:space="0" w:color="auto"/>
        <w:left w:val="none" w:sz="0" w:space="0" w:color="auto"/>
        <w:bottom w:val="none" w:sz="0" w:space="0" w:color="auto"/>
        <w:right w:val="none" w:sz="0" w:space="0" w:color="auto"/>
      </w:divBdr>
    </w:div>
    <w:div w:id="698042941">
      <w:bodyDiv w:val="1"/>
      <w:marLeft w:val="0"/>
      <w:marRight w:val="0"/>
      <w:marTop w:val="0"/>
      <w:marBottom w:val="0"/>
      <w:divBdr>
        <w:top w:val="none" w:sz="0" w:space="0" w:color="auto"/>
        <w:left w:val="none" w:sz="0" w:space="0" w:color="auto"/>
        <w:bottom w:val="none" w:sz="0" w:space="0" w:color="auto"/>
        <w:right w:val="none" w:sz="0" w:space="0" w:color="auto"/>
      </w:divBdr>
    </w:div>
    <w:div w:id="731392406">
      <w:bodyDiv w:val="1"/>
      <w:marLeft w:val="0"/>
      <w:marRight w:val="0"/>
      <w:marTop w:val="0"/>
      <w:marBottom w:val="0"/>
      <w:divBdr>
        <w:top w:val="none" w:sz="0" w:space="0" w:color="auto"/>
        <w:left w:val="none" w:sz="0" w:space="0" w:color="auto"/>
        <w:bottom w:val="none" w:sz="0" w:space="0" w:color="auto"/>
        <w:right w:val="none" w:sz="0" w:space="0" w:color="auto"/>
      </w:divBdr>
    </w:div>
    <w:div w:id="744255616">
      <w:bodyDiv w:val="1"/>
      <w:marLeft w:val="0"/>
      <w:marRight w:val="0"/>
      <w:marTop w:val="0"/>
      <w:marBottom w:val="0"/>
      <w:divBdr>
        <w:top w:val="none" w:sz="0" w:space="0" w:color="auto"/>
        <w:left w:val="none" w:sz="0" w:space="0" w:color="auto"/>
        <w:bottom w:val="none" w:sz="0" w:space="0" w:color="auto"/>
        <w:right w:val="none" w:sz="0" w:space="0" w:color="auto"/>
      </w:divBdr>
    </w:div>
    <w:div w:id="750395416">
      <w:bodyDiv w:val="1"/>
      <w:marLeft w:val="0"/>
      <w:marRight w:val="0"/>
      <w:marTop w:val="0"/>
      <w:marBottom w:val="0"/>
      <w:divBdr>
        <w:top w:val="none" w:sz="0" w:space="0" w:color="auto"/>
        <w:left w:val="none" w:sz="0" w:space="0" w:color="auto"/>
        <w:bottom w:val="none" w:sz="0" w:space="0" w:color="auto"/>
        <w:right w:val="none" w:sz="0" w:space="0" w:color="auto"/>
      </w:divBdr>
    </w:div>
    <w:div w:id="756756486">
      <w:bodyDiv w:val="1"/>
      <w:marLeft w:val="0"/>
      <w:marRight w:val="0"/>
      <w:marTop w:val="0"/>
      <w:marBottom w:val="0"/>
      <w:divBdr>
        <w:top w:val="none" w:sz="0" w:space="0" w:color="auto"/>
        <w:left w:val="none" w:sz="0" w:space="0" w:color="auto"/>
        <w:bottom w:val="none" w:sz="0" w:space="0" w:color="auto"/>
        <w:right w:val="none" w:sz="0" w:space="0" w:color="auto"/>
      </w:divBdr>
    </w:div>
    <w:div w:id="771825198">
      <w:bodyDiv w:val="1"/>
      <w:marLeft w:val="0"/>
      <w:marRight w:val="0"/>
      <w:marTop w:val="0"/>
      <w:marBottom w:val="0"/>
      <w:divBdr>
        <w:top w:val="none" w:sz="0" w:space="0" w:color="auto"/>
        <w:left w:val="none" w:sz="0" w:space="0" w:color="auto"/>
        <w:bottom w:val="none" w:sz="0" w:space="0" w:color="auto"/>
        <w:right w:val="none" w:sz="0" w:space="0" w:color="auto"/>
      </w:divBdr>
    </w:div>
    <w:div w:id="802037149">
      <w:bodyDiv w:val="1"/>
      <w:marLeft w:val="0"/>
      <w:marRight w:val="0"/>
      <w:marTop w:val="0"/>
      <w:marBottom w:val="0"/>
      <w:divBdr>
        <w:top w:val="none" w:sz="0" w:space="0" w:color="auto"/>
        <w:left w:val="none" w:sz="0" w:space="0" w:color="auto"/>
        <w:bottom w:val="none" w:sz="0" w:space="0" w:color="auto"/>
        <w:right w:val="none" w:sz="0" w:space="0" w:color="auto"/>
      </w:divBdr>
    </w:div>
    <w:div w:id="823545865">
      <w:bodyDiv w:val="1"/>
      <w:marLeft w:val="0"/>
      <w:marRight w:val="0"/>
      <w:marTop w:val="0"/>
      <w:marBottom w:val="0"/>
      <w:divBdr>
        <w:top w:val="none" w:sz="0" w:space="0" w:color="auto"/>
        <w:left w:val="none" w:sz="0" w:space="0" w:color="auto"/>
        <w:bottom w:val="none" w:sz="0" w:space="0" w:color="auto"/>
        <w:right w:val="none" w:sz="0" w:space="0" w:color="auto"/>
      </w:divBdr>
    </w:div>
    <w:div w:id="837696771">
      <w:bodyDiv w:val="1"/>
      <w:marLeft w:val="0"/>
      <w:marRight w:val="0"/>
      <w:marTop w:val="0"/>
      <w:marBottom w:val="0"/>
      <w:divBdr>
        <w:top w:val="none" w:sz="0" w:space="0" w:color="auto"/>
        <w:left w:val="none" w:sz="0" w:space="0" w:color="auto"/>
        <w:bottom w:val="none" w:sz="0" w:space="0" w:color="auto"/>
        <w:right w:val="none" w:sz="0" w:space="0" w:color="auto"/>
      </w:divBdr>
    </w:div>
    <w:div w:id="844979546">
      <w:bodyDiv w:val="1"/>
      <w:marLeft w:val="0"/>
      <w:marRight w:val="0"/>
      <w:marTop w:val="0"/>
      <w:marBottom w:val="0"/>
      <w:divBdr>
        <w:top w:val="none" w:sz="0" w:space="0" w:color="auto"/>
        <w:left w:val="none" w:sz="0" w:space="0" w:color="auto"/>
        <w:bottom w:val="none" w:sz="0" w:space="0" w:color="auto"/>
        <w:right w:val="none" w:sz="0" w:space="0" w:color="auto"/>
      </w:divBdr>
    </w:div>
    <w:div w:id="847669859">
      <w:bodyDiv w:val="1"/>
      <w:marLeft w:val="0"/>
      <w:marRight w:val="0"/>
      <w:marTop w:val="0"/>
      <w:marBottom w:val="0"/>
      <w:divBdr>
        <w:top w:val="none" w:sz="0" w:space="0" w:color="auto"/>
        <w:left w:val="none" w:sz="0" w:space="0" w:color="auto"/>
        <w:bottom w:val="none" w:sz="0" w:space="0" w:color="auto"/>
        <w:right w:val="none" w:sz="0" w:space="0" w:color="auto"/>
      </w:divBdr>
    </w:div>
    <w:div w:id="863253631">
      <w:bodyDiv w:val="1"/>
      <w:marLeft w:val="0"/>
      <w:marRight w:val="0"/>
      <w:marTop w:val="0"/>
      <w:marBottom w:val="0"/>
      <w:divBdr>
        <w:top w:val="none" w:sz="0" w:space="0" w:color="auto"/>
        <w:left w:val="none" w:sz="0" w:space="0" w:color="auto"/>
        <w:bottom w:val="none" w:sz="0" w:space="0" w:color="auto"/>
        <w:right w:val="none" w:sz="0" w:space="0" w:color="auto"/>
      </w:divBdr>
      <w:divsChild>
        <w:div w:id="1907911832">
          <w:marLeft w:val="360"/>
          <w:marRight w:val="0"/>
          <w:marTop w:val="200"/>
          <w:marBottom w:val="0"/>
          <w:divBdr>
            <w:top w:val="none" w:sz="0" w:space="0" w:color="auto"/>
            <w:left w:val="none" w:sz="0" w:space="0" w:color="auto"/>
            <w:bottom w:val="none" w:sz="0" w:space="0" w:color="auto"/>
            <w:right w:val="none" w:sz="0" w:space="0" w:color="auto"/>
          </w:divBdr>
        </w:div>
        <w:div w:id="1384210003">
          <w:marLeft w:val="360"/>
          <w:marRight w:val="0"/>
          <w:marTop w:val="200"/>
          <w:marBottom w:val="0"/>
          <w:divBdr>
            <w:top w:val="none" w:sz="0" w:space="0" w:color="auto"/>
            <w:left w:val="none" w:sz="0" w:space="0" w:color="auto"/>
            <w:bottom w:val="none" w:sz="0" w:space="0" w:color="auto"/>
            <w:right w:val="none" w:sz="0" w:space="0" w:color="auto"/>
          </w:divBdr>
        </w:div>
      </w:divsChild>
    </w:div>
    <w:div w:id="865604346">
      <w:bodyDiv w:val="1"/>
      <w:marLeft w:val="0"/>
      <w:marRight w:val="0"/>
      <w:marTop w:val="0"/>
      <w:marBottom w:val="0"/>
      <w:divBdr>
        <w:top w:val="none" w:sz="0" w:space="0" w:color="auto"/>
        <w:left w:val="none" w:sz="0" w:space="0" w:color="auto"/>
        <w:bottom w:val="none" w:sz="0" w:space="0" w:color="auto"/>
        <w:right w:val="none" w:sz="0" w:space="0" w:color="auto"/>
      </w:divBdr>
    </w:div>
    <w:div w:id="875507143">
      <w:bodyDiv w:val="1"/>
      <w:marLeft w:val="0"/>
      <w:marRight w:val="0"/>
      <w:marTop w:val="0"/>
      <w:marBottom w:val="0"/>
      <w:divBdr>
        <w:top w:val="none" w:sz="0" w:space="0" w:color="auto"/>
        <w:left w:val="none" w:sz="0" w:space="0" w:color="auto"/>
        <w:bottom w:val="none" w:sz="0" w:space="0" w:color="auto"/>
        <w:right w:val="none" w:sz="0" w:space="0" w:color="auto"/>
      </w:divBdr>
    </w:div>
    <w:div w:id="906722078">
      <w:bodyDiv w:val="1"/>
      <w:marLeft w:val="0"/>
      <w:marRight w:val="0"/>
      <w:marTop w:val="0"/>
      <w:marBottom w:val="0"/>
      <w:divBdr>
        <w:top w:val="none" w:sz="0" w:space="0" w:color="auto"/>
        <w:left w:val="none" w:sz="0" w:space="0" w:color="auto"/>
        <w:bottom w:val="none" w:sz="0" w:space="0" w:color="auto"/>
        <w:right w:val="none" w:sz="0" w:space="0" w:color="auto"/>
      </w:divBdr>
    </w:div>
    <w:div w:id="909582540">
      <w:bodyDiv w:val="1"/>
      <w:marLeft w:val="0"/>
      <w:marRight w:val="0"/>
      <w:marTop w:val="0"/>
      <w:marBottom w:val="0"/>
      <w:divBdr>
        <w:top w:val="none" w:sz="0" w:space="0" w:color="auto"/>
        <w:left w:val="none" w:sz="0" w:space="0" w:color="auto"/>
        <w:bottom w:val="none" w:sz="0" w:space="0" w:color="auto"/>
        <w:right w:val="none" w:sz="0" w:space="0" w:color="auto"/>
      </w:divBdr>
    </w:div>
    <w:div w:id="956060646">
      <w:bodyDiv w:val="1"/>
      <w:marLeft w:val="0"/>
      <w:marRight w:val="0"/>
      <w:marTop w:val="0"/>
      <w:marBottom w:val="0"/>
      <w:divBdr>
        <w:top w:val="none" w:sz="0" w:space="0" w:color="auto"/>
        <w:left w:val="none" w:sz="0" w:space="0" w:color="auto"/>
        <w:bottom w:val="none" w:sz="0" w:space="0" w:color="auto"/>
        <w:right w:val="none" w:sz="0" w:space="0" w:color="auto"/>
      </w:divBdr>
    </w:div>
    <w:div w:id="992684387">
      <w:bodyDiv w:val="1"/>
      <w:marLeft w:val="0"/>
      <w:marRight w:val="0"/>
      <w:marTop w:val="0"/>
      <w:marBottom w:val="0"/>
      <w:divBdr>
        <w:top w:val="none" w:sz="0" w:space="0" w:color="auto"/>
        <w:left w:val="none" w:sz="0" w:space="0" w:color="auto"/>
        <w:bottom w:val="none" w:sz="0" w:space="0" w:color="auto"/>
        <w:right w:val="none" w:sz="0" w:space="0" w:color="auto"/>
      </w:divBdr>
    </w:div>
    <w:div w:id="998922200">
      <w:bodyDiv w:val="1"/>
      <w:marLeft w:val="0"/>
      <w:marRight w:val="0"/>
      <w:marTop w:val="0"/>
      <w:marBottom w:val="0"/>
      <w:divBdr>
        <w:top w:val="none" w:sz="0" w:space="0" w:color="auto"/>
        <w:left w:val="none" w:sz="0" w:space="0" w:color="auto"/>
        <w:bottom w:val="none" w:sz="0" w:space="0" w:color="auto"/>
        <w:right w:val="none" w:sz="0" w:space="0" w:color="auto"/>
      </w:divBdr>
      <w:divsChild>
        <w:div w:id="248849461">
          <w:marLeft w:val="1080"/>
          <w:marRight w:val="0"/>
          <w:marTop w:val="200"/>
          <w:marBottom w:val="0"/>
          <w:divBdr>
            <w:top w:val="none" w:sz="0" w:space="0" w:color="auto"/>
            <w:left w:val="none" w:sz="0" w:space="0" w:color="auto"/>
            <w:bottom w:val="none" w:sz="0" w:space="0" w:color="auto"/>
            <w:right w:val="none" w:sz="0" w:space="0" w:color="auto"/>
          </w:divBdr>
        </w:div>
        <w:div w:id="438452201">
          <w:marLeft w:val="1080"/>
          <w:marRight w:val="0"/>
          <w:marTop w:val="200"/>
          <w:marBottom w:val="0"/>
          <w:divBdr>
            <w:top w:val="none" w:sz="0" w:space="0" w:color="auto"/>
            <w:left w:val="none" w:sz="0" w:space="0" w:color="auto"/>
            <w:bottom w:val="none" w:sz="0" w:space="0" w:color="auto"/>
            <w:right w:val="none" w:sz="0" w:space="0" w:color="auto"/>
          </w:divBdr>
        </w:div>
        <w:div w:id="555969635">
          <w:marLeft w:val="1080"/>
          <w:marRight w:val="0"/>
          <w:marTop w:val="200"/>
          <w:marBottom w:val="0"/>
          <w:divBdr>
            <w:top w:val="none" w:sz="0" w:space="0" w:color="auto"/>
            <w:left w:val="none" w:sz="0" w:space="0" w:color="auto"/>
            <w:bottom w:val="none" w:sz="0" w:space="0" w:color="auto"/>
            <w:right w:val="none" w:sz="0" w:space="0" w:color="auto"/>
          </w:divBdr>
        </w:div>
        <w:div w:id="1073164946">
          <w:marLeft w:val="1080"/>
          <w:marRight w:val="0"/>
          <w:marTop w:val="200"/>
          <w:marBottom w:val="0"/>
          <w:divBdr>
            <w:top w:val="none" w:sz="0" w:space="0" w:color="auto"/>
            <w:left w:val="none" w:sz="0" w:space="0" w:color="auto"/>
            <w:bottom w:val="none" w:sz="0" w:space="0" w:color="auto"/>
            <w:right w:val="none" w:sz="0" w:space="0" w:color="auto"/>
          </w:divBdr>
        </w:div>
        <w:div w:id="1965887319">
          <w:marLeft w:val="1080"/>
          <w:marRight w:val="0"/>
          <w:marTop w:val="200"/>
          <w:marBottom w:val="0"/>
          <w:divBdr>
            <w:top w:val="none" w:sz="0" w:space="0" w:color="auto"/>
            <w:left w:val="none" w:sz="0" w:space="0" w:color="auto"/>
            <w:bottom w:val="none" w:sz="0" w:space="0" w:color="auto"/>
            <w:right w:val="none" w:sz="0" w:space="0" w:color="auto"/>
          </w:divBdr>
        </w:div>
      </w:divsChild>
    </w:div>
    <w:div w:id="1006833529">
      <w:bodyDiv w:val="1"/>
      <w:marLeft w:val="0"/>
      <w:marRight w:val="0"/>
      <w:marTop w:val="0"/>
      <w:marBottom w:val="0"/>
      <w:divBdr>
        <w:top w:val="none" w:sz="0" w:space="0" w:color="auto"/>
        <w:left w:val="none" w:sz="0" w:space="0" w:color="auto"/>
        <w:bottom w:val="none" w:sz="0" w:space="0" w:color="auto"/>
        <w:right w:val="none" w:sz="0" w:space="0" w:color="auto"/>
      </w:divBdr>
    </w:div>
    <w:div w:id="1015621132">
      <w:bodyDiv w:val="1"/>
      <w:marLeft w:val="0"/>
      <w:marRight w:val="0"/>
      <w:marTop w:val="0"/>
      <w:marBottom w:val="0"/>
      <w:divBdr>
        <w:top w:val="none" w:sz="0" w:space="0" w:color="auto"/>
        <w:left w:val="none" w:sz="0" w:space="0" w:color="auto"/>
        <w:bottom w:val="none" w:sz="0" w:space="0" w:color="auto"/>
        <w:right w:val="none" w:sz="0" w:space="0" w:color="auto"/>
      </w:divBdr>
    </w:div>
    <w:div w:id="1026491640">
      <w:bodyDiv w:val="1"/>
      <w:marLeft w:val="0"/>
      <w:marRight w:val="0"/>
      <w:marTop w:val="0"/>
      <w:marBottom w:val="0"/>
      <w:divBdr>
        <w:top w:val="none" w:sz="0" w:space="0" w:color="auto"/>
        <w:left w:val="none" w:sz="0" w:space="0" w:color="auto"/>
        <w:bottom w:val="none" w:sz="0" w:space="0" w:color="auto"/>
        <w:right w:val="none" w:sz="0" w:space="0" w:color="auto"/>
      </w:divBdr>
    </w:div>
    <w:div w:id="1037003296">
      <w:bodyDiv w:val="1"/>
      <w:marLeft w:val="0"/>
      <w:marRight w:val="0"/>
      <w:marTop w:val="0"/>
      <w:marBottom w:val="0"/>
      <w:divBdr>
        <w:top w:val="none" w:sz="0" w:space="0" w:color="auto"/>
        <w:left w:val="none" w:sz="0" w:space="0" w:color="auto"/>
        <w:bottom w:val="none" w:sz="0" w:space="0" w:color="auto"/>
        <w:right w:val="none" w:sz="0" w:space="0" w:color="auto"/>
      </w:divBdr>
      <w:divsChild>
        <w:div w:id="65693271">
          <w:marLeft w:val="360"/>
          <w:marRight w:val="0"/>
          <w:marTop w:val="200"/>
          <w:marBottom w:val="0"/>
          <w:divBdr>
            <w:top w:val="none" w:sz="0" w:space="0" w:color="auto"/>
            <w:left w:val="none" w:sz="0" w:space="0" w:color="auto"/>
            <w:bottom w:val="none" w:sz="0" w:space="0" w:color="auto"/>
            <w:right w:val="none" w:sz="0" w:space="0" w:color="auto"/>
          </w:divBdr>
        </w:div>
        <w:div w:id="144709280">
          <w:marLeft w:val="360"/>
          <w:marRight w:val="0"/>
          <w:marTop w:val="200"/>
          <w:marBottom w:val="0"/>
          <w:divBdr>
            <w:top w:val="none" w:sz="0" w:space="0" w:color="auto"/>
            <w:left w:val="none" w:sz="0" w:space="0" w:color="auto"/>
            <w:bottom w:val="none" w:sz="0" w:space="0" w:color="auto"/>
            <w:right w:val="none" w:sz="0" w:space="0" w:color="auto"/>
          </w:divBdr>
        </w:div>
        <w:div w:id="237792330">
          <w:marLeft w:val="360"/>
          <w:marRight w:val="0"/>
          <w:marTop w:val="200"/>
          <w:marBottom w:val="0"/>
          <w:divBdr>
            <w:top w:val="none" w:sz="0" w:space="0" w:color="auto"/>
            <w:left w:val="none" w:sz="0" w:space="0" w:color="auto"/>
            <w:bottom w:val="none" w:sz="0" w:space="0" w:color="auto"/>
            <w:right w:val="none" w:sz="0" w:space="0" w:color="auto"/>
          </w:divBdr>
        </w:div>
        <w:div w:id="1061631358">
          <w:marLeft w:val="360"/>
          <w:marRight w:val="0"/>
          <w:marTop w:val="200"/>
          <w:marBottom w:val="0"/>
          <w:divBdr>
            <w:top w:val="none" w:sz="0" w:space="0" w:color="auto"/>
            <w:left w:val="none" w:sz="0" w:space="0" w:color="auto"/>
            <w:bottom w:val="none" w:sz="0" w:space="0" w:color="auto"/>
            <w:right w:val="none" w:sz="0" w:space="0" w:color="auto"/>
          </w:divBdr>
        </w:div>
        <w:div w:id="1144588381">
          <w:marLeft w:val="360"/>
          <w:marRight w:val="0"/>
          <w:marTop w:val="200"/>
          <w:marBottom w:val="0"/>
          <w:divBdr>
            <w:top w:val="none" w:sz="0" w:space="0" w:color="auto"/>
            <w:left w:val="none" w:sz="0" w:space="0" w:color="auto"/>
            <w:bottom w:val="none" w:sz="0" w:space="0" w:color="auto"/>
            <w:right w:val="none" w:sz="0" w:space="0" w:color="auto"/>
          </w:divBdr>
        </w:div>
      </w:divsChild>
    </w:div>
    <w:div w:id="1047025745">
      <w:bodyDiv w:val="1"/>
      <w:marLeft w:val="0"/>
      <w:marRight w:val="0"/>
      <w:marTop w:val="0"/>
      <w:marBottom w:val="0"/>
      <w:divBdr>
        <w:top w:val="none" w:sz="0" w:space="0" w:color="auto"/>
        <w:left w:val="none" w:sz="0" w:space="0" w:color="auto"/>
        <w:bottom w:val="none" w:sz="0" w:space="0" w:color="auto"/>
        <w:right w:val="none" w:sz="0" w:space="0" w:color="auto"/>
      </w:divBdr>
    </w:div>
    <w:div w:id="1047682568">
      <w:bodyDiv w:val="1"/>
      <w:marLeft w:val="0"/>
      <w:marRight w:val="0"/>
      <w:marTop w:val="0"/>
      <w:marBottom w:val="0"/>
      <w:divBdr>
        <w:top w:val="none" w:sz="0" w:space="0" w:color="auto"/>
        <w:left w:val="none" w:sz="0" w:space="0" w:color="auto"/>
        <w:bottom w:val="none" w:sz="0" w:space="0" w:color="auto"/>
        <w:right w:val="none" w:sz="0" w:space="0" w:color="auto"/>
      </w:divBdr>
    </w:div>
    <w:div w:id="1054155026">
      <w:bodyDiv w:val="1"/>
      <w:marLeft w:val="0"/>
      <w:marRight w:val="0"/>
      <w:marTop w:val="0"/>
      <w:marBottom w:val="0"/>
      <w:divBdr>
        <w:top w:val="none" w:sz="0" w:space="0" w:color="auto"/>
        <w:left w:val="none" w:sz="0" w:space="0" w:color="auto"/>
        <w:bottom w:val="none" w:sz="0" w:space="0" w:color="auto"/>
        <w:right w:val="none" w:sz="0" w:space="0" w:color="auto"/>
      </w:divBdr>
    </w:div>
    <w:div w:id="1067149438">
      <w:bodyDiv w:val="1"/>
      <w:marLeft w:val="0"/>
      <w:marRight w:val="0"/>
      <w:marTop w:val="0"/>
      <w:marBottom w:val="0"/>
      <w:divBdr>
        <w:top w:val="none" w:sz="0" w:space="0" w:color="auto"/>
        <w:left w:val="none" w:sz="0" w:space="0" w:color="auto"/>
        <w:bottom w:val="none" w:sz="0" w:space="0" w:color="auto"/>
        <w:right w:val="none" w:sz="0" w:space="0" w:color="auto"/>
      </w:divBdr>
    </w:div>
    <w:div w:id="1081678745">
      <w:bodyDiv w:val="1"/>
      <w:marLeft w:val="0"/>
      <w:marRight w:val="0"/>
      <w:marTop w:val="0"/>
      <w:marBottom w:val="0"/>
      <w:divBdr>
        <w:top w:val="none" w:sz="0" w:space="0" w:color="auto"/>
        <w:left w:val="none" w:sz="0" w:space="0" w:color="auto"/>
        <w:bottom w:val="none" w:sz="0" w:space="0" w:color="auto"/>
        <w:right w:val="none" w:sz="0" w:space="0" w:color="auto"/>
      </w:divBdr>
      <w:divsChild>
        <w:div w:id="334965067">
          <w:marLeft w:val="360"/>
          <w:marRight w:val="0"/>
          <w:marTop w:val="200"/>
          <w:marBottom w:val="0"/>
          <w:divBdr>
            <w:top w:val="none" w:sz="0" w:space="0" w:color="auto"/>
            <w:left w:val="none" w:sz="0" w:space="0" w:color="auto"/>
            <w:bottom w:val="none" w:sz="0" w:space="0" w:color="auto"/>
            <w:right w:val="none" w:sz="0" w:space="0" w:color="auto"/>
          </w:divBdr>
        </w:div>
        <w:div w:id="431703266">
          <w:marLeft w:val="360"/>
          <w:marRight w:val="0"/>
          <w:marTop w:val="200"/>
          <w:marBottom w:val="0"/>
          <w:divBdr>
            <w:top w:val="none" w:sz="0" w:space="0" w:color="auto"/>
            <w:left w:val="none" w:sz="0" w:space="0" w:color="auto"/>
            <w:bottom w:val="none" w:sz="0" w:space="0" w:color="auto"/>
            <w:right w:val="none" w:sz="0" w:space="0" w:color="auto"/>
          </w:divBdr>
        </w:div>
        <w:div w:id="1118453461">
          <w:marLeft w:val="360"/>
          <w:marRight w:val="0"/>
          <w:marTop w:val="200"/>
          <w:marBottom w:val="0"/>
          <w:divBdr>
            <w:top w:val="none" w:sz="0" w:space="0" w:color="auto"/>
            <w:left w:val="none" w:sz="0" w:space="0" w:color="auto"/>
            <w:bottom w:val="none" w:sz="0" w:space="0" w:color="auto"/>
            <w:right w:val="none" w:sz="0" w:space="0" w:color="auto"/>
          </w:divBdr>
        </w:div>
        <w:div w:id="1285311453">
          <w:marLeft w:val="360"/>
          <w:marRight w:val="0"/>
          <w:marTop w:val="200"/>
          <w:marBottom w:val="0"/>
          <w:divBdr>
            <w:top w:val="none" w:sz="0" w:space="0" w:color="auto"/>
            <w:left w:val="none" w:sz="0" w:space="0" w:color="auto"/>
            <w:bottom w:val="none" w:sz="0" w:space="0" w:color="auto"/>
            <w:right w:val="none" w:sz="0" w:space="0" w:color="auto"/>
          </w:divBdr>
        </w:div>
        <w:div w:id="1296831041">
          <w:marLeft w:val="360"/>
          <w:marRight w:val="0"/>
          <w:marTop w:val="200"/>
          <w:marBottom w:val="0"/>
          <w:divBdr>
            <w:top w:val="none" w:sz="0" w:space="0" w:color="auto"/>
            <w:left w:val="none" w:sz="0" w:space="0" w:color="auto"/>
            <w:bottom w:val="none" w:sz="0" w:space="0" w:color="auto"/>
            <w:right w:val="none" w:sz="0" w:space="0" w:color="auto"/>
          </w:divBdr>
        </w:div>
        <w:div w:id="1720131926">
          <w:marLeft w:val="360"/>
          <w:marRight w:val="0"/>
          <w:marTop w:val="200"/>
          <w:marBottom w:val="0"/>
          <w:divBdr>
            <w:top w:val="none" w:sz="0" w:space="0" w:color="auto"/>
            <w:left w:val="none" w:sz="0" w:space="0" w:color="auto"/>
            <w:bottom w:val="none" w:sz="0" w:space="0" w:color="auto"/>
            <w:right w:val="none" w:sz="0" w:space="0" w:color="auto"/>
          </w:divBdr>
        </w:div>
        <w:div w:id="2092653973">
          <w:marLeft w:val="360"/>
          <w:marRight w:val="0"/>
          <w:marTop w:val="200"/>
          <w:marBottom w:val="0"/>
          <w:divBdr>
            <w:top w:val="none" w:sz="0" w:space="0" w:color="auto"/>
            <w:left w:val="none" w:sz="0" w:space="0" w:color="auto"/>
            <w:bottom w:val="none" w:sz="0" w:space="0" w:color="auto"/>
            <w:right w:val="none" w:sz="0" w:space="0" w:color="auto"/>
          </w:divBdr>
        </w:div>
      </w:divsChild>
    </w:div>
    <w:div w:id="1082991853">
      <w:bodyDiv w:val="1"/>
      <w:marLeft w:val="0"/>
      <w:marRight w:val="0"/>
      <w:marTop w:val="0"/>
      <w:marBottom w:val="0"/>
      <w:divBdr>
        <w:top w:val="none" w:sz="0" w:space="0" w:color="auto"/>
        <w:left w:val="none" w:sz="0" w:space="0" w:color="auto"/>
        <w:bottom w:val="none" w:sz="0" w:space="0" w:color="auto"/>
        <w:right w:val="none" w:sz="0" w:space="0" w:color="auto"/>
      </w:divBdr>
    </w:div>
    <w:div w:id="1084230612">
      <w:bodyDiv w:val="1"/>
      <w:marLeft w:val="0"/>
      <w:marRight w:val="0"/>
      <w:marTop w:val="0"/>
      <w:marBottom w:val="0"/>
      <w:divBdr>
        <w:top w:val="none" w:sz="0" w:space="0" w:color="auto"/>
        <w:left w:val="none" w:sz="0" w:space="0" w:color="auto"/>
        <w:bottom w:val="none" w:sz="0" w:space="0" w:color="auto"/>
        <w:right w:val="none" w:sz="0" w:space="0" w:color="auto"/>
      </w:divBdr>
      <w:divsChild>
        <w:div w:id="1140654352">
          <w:marLeft w:val="360"/>
          <w:marRight w:val="0"/>
          <w:marTop w:val="200"/>
          <w:marBottom w:val="0"/>
          <w:divBdr>
            <w:top w:val="none" w:sz="0" w:space="0" w:color="auto"/>
            <w:left w:val="none" w:sz="0" w:space="0" w:color="auto"/>
            <w:bottom w:val="none" w:sz="0" w:space="0" w:color="auto"/>
            <w:right w:val="none" w:sz="0" w:space="0" w:color="auto"/>
          </w:divBdr>
        </w:div>
        <w:div w:id="2096899810">
          <w:marLeft w:val="360"/>
          <w:marRight w:val="0"/>
          <w:marTop w:val="200"/>
          <w:marBottom w:val="0"/>
          <w:divBdr>
            <w:top w:val="none" w:sz="0" w:space="0" w:color="auto"/>
            <w:left w:val="none" w:sz="0" w:space="0" w:color="auto"/>
            <w:bottom w:val="none" w:sz="0" w:space="0" w:color="auto"/>
            <w:right w:val="none" w:sz="0" w:space="0" w:color="auto"/>
          </w:divBdr>
        </w:div>
      </w:divsChild>
    </w:div>
    <w:div w:id="1086266432">
      <w:bodyDiv w:val="1"/>
      <w:marLeft w:val="0"/>
      <w:marRight w:val="0"/>
      <w:marTop w:val="0"/>
      <w:marBottom w:val="0"/>
      <w:divBdr>
        <w:top w:val="none" w:sz="0" w:space="0" w:color="auto"/>
        <w:left w:val="none" w:sz="0" w:space="0" w:color="auto"/>
        <w:bottom w:val="none" w:sz="0" w:space="0" w:color="auto"/>
        <w:right w:val="none" w:sz="0" w:space="0" w:color="auto"/>
      </w:divBdr>
    </w:div>
    <w:div w:id="1097365807">
      <w:bodyDiv w:val="1"/>
      <w:marLeft w:val="0"/>
      <w:marRight w:val="0"/>
      <w:marTop w:val="0"/>
      <w:marBottom w:val="0"/>
      <w:divBdr>
        <w:top w:val="none" w:sz="0" w:space="0" w:color="auto"/>
        <w:left w:val="none" w:sz="0" w:space="0" w:color="auto"/>
        <w:bottom w:val="none" w:sz="0" w:space="0" w:color="auto"/>
        <w:right w:val="none" w:sz="0" w:space="0" w:color="auto"/>
      </w:divBdr>
    </w:div>
    <w:div w:id="1108312037">
      <w:bodyDiv w:val="1"/>
      <w:marLeft w:val="0"/>
      <w:marRight w:val="0"/>
      <w:marTop w:val="0"/>
      <w:marBottom w:val="0"/>
      <w:divBdr>
        <w:top w:val="none" w:sz="0" w:space="0" w:color="auto"/>
        <w:left w:val="none" w:sz="0" w:space="0" w:color="auto"/>
        <w:bottom w:val="none" w:sz="0" w:space="0" w:color="auto"/>
        <w:right w:val="none" w:sz="0" w:space="0" w:color="auto"/>
      </w:divBdr>
    </w:div>
    <w:div w:id="1115441253">
      <w:bodyDiv w:val="1"/>
      <w:marLeft w:val="0"/>
      <w:marRight w:val="0"/>
      <w:marTop w:val="0"/>
      <w:marBottom w:val="0"/>
      <w:divBdr>
        <w:top w:val="none" w:sz="0" w:space="0" w:color="auto"/>
        <w:left w:val="none" w:sz="0" w:space="0" w:color="auto"/>
        <w:bottom w:val="none" w:sz="0" w:space="0" w:color="auto"/>
        <w:right w:val="none" w:sz="0" w:space="0" w:color="auto"/>
      </w:divBdr>
    </w:div>
    <w:div w:id="1116943724">
      <w:bodyDiv w:val="1"/>
      <w:marLeft w:val="0"/>
      <w:marRight w:val="0"/>
      <w:marTop w:val="0"/>
      <w:marBottom w:val="0"/>
      <w:divBdr>
        <w:top w:val="none" w:sz="0" w:space="0" w:color="auto"/>
        <w:left w:val="none" w:sz="0" w:space="0" w:color="auto"/>
        <w:bottom w:val="none" w:sz="0" w:space="0" w:color="auto"/>
        <w:right w:val="none" w:sz="0" w:space="0" w:color="auto"/>
      </w:divBdr>
    </w:div>
    <w:div w:id="1127701005">
      <w:bodyDiv w:val="1"/>
      <w:marLeft w:val="0"/>
      <w:marRight w:val="0"/>
      <w:marTop w:val="0"/>
      <w:marBottom w:val="0"/>
      <w:divBdr>
        <w:top w:val="none" w:sz="0" w:space="0" w:color="auto"/>
        <w:left w:val="none" w:sz="0" w:space="0" w:color="auto"/>
        <w:bottom w:val="none" w:sz="0" w:space="0" w:color="auto"/>
        <w:right w:val="none" w:sz="0" w:space="0" w:color="auto"/>
      </w:divBdr>
    </w:div>
    <w:div w:id="1131629802">
      <w:bodyDiv w:val="1"/>
      <w:marLeft w:val="0"/>
      <w:marRight w:val="0"/>
      <w:marTop w:val="0"/>
      <w:marBottom w:val="0"/>
      <w:divBdr>
        <w:top w:val="none" w:sz="0" w:space="0" w:color="auto"/>
        <w:left w:val="none" w:sz="0" w:space="0" w:color="auto"/>
        <w:bottom w:val="none" w:sz="0" w:space="0" w:color="auto"/>
        <w:right w:val="none" w:sz="0" w:space="0" w:color="auto"/>
      </w:divBdr>
    </w:div>
    <w:div w:id="1183788446">
      <w:bodyDiv w:val="1"/>
      <w:marLeft w:val="0"/>
      <w:marRight w:val="0"/>
      <w:marTop w:val="0"/>
      <w:marBottom w:val="0"/>
      <w:divBdr>
        <w:top w:val="none" w:sz="0" w:space="0" w:color="auto"/>
        <w:left w:val="none" w:sz="0" w:space="0" w:color="auto"/>
        <w:bottom w:val="none" w:sz="0" w:space="0" w:color="auto"/>
        <w:right w:val="none" w:sz="0" w:space="0" w:color="auto"/>
      </w:divBdr>
    </w:div>
    <w:div w:id="1199122508">
      <w:bodyDiv w:val="1"/>
      <w:marLeft w:val="0"/>
      <w:marRight w:val="0"/>
      <w:marTop w:val="0"/>
      <w:marBottom w:val="0"/>
      <w:divBdr>
        <w:top w:val="none" w:sz="0" w:space="0" w:color="auto"/>
        <w:left w:val="none" w:sz="0" w:space="0" w:color="auto"/>
        <w:bottom w:val="none" w:sz="0" w:space="0" w:color="auto"/>
        <w:right w:val="none" w:sz="0" w:space="0" w:color="auto"/>
      </w:divBdr>
    </w:div>
    <w:div w:id="1208026187">
      <w:bodyDiv w:val="1"/>
      <w:marLeft w:val="0"/>
      <w:marRight w:val="0"/>
      <w:marTop w:val="0"/>
      <w:marBottom w:val="0"/>
      <w:divBdr>
        <w:top w:val="none" w:sz="0" w:space="0" w:color="auto"/>
        <w:left w:val="none" w:sz="0" w:space="0" w:color="auto"/>
        <w:bottom w:val="none" w:sz="0" w:space="0" w:color="auto"/>
        <w:right w:val="none" w:sz="0" w:space="0" w:color="auto"/>
      </w:divBdr>
    </w:div>
    <w:div w:id="1232422675">
      <w:bodyDiv w:val="1"/>
      <w:marLeft w:val="0"/>
      <w:marRight w:val="0"/>
      <w:marTop w:val="0"/>
      <w:marBottom w:val="0"/>
      <w:divBdr>
        <w:top w:val="none" w:sz="0" w:space="0" w:color="auto"/>
        <w:left w:val="none" w:sz="0" w:space="0" w:color="auto"/>
        <w:bottom w:val="none" w:sz="0" w:space="0" w:color="auto"/>
        <w:right w:val="none" w:sz="0" w:space="0" w:color="auto"/>
      </w:divBdr>
      <w:divsChild>
        <w:div w:id="19747449">
          <w:marLeft w:val="360"/>
          <w:marRight w:val="0"/>
          <w:marTop w:val="200"/>
          <w:marBottom w:val="0"/>
          <w:divBdr>
            <w:top w:val="none" w:sz="0" w:space="0" w:color="auto"/>
            <w:left w:val="none" w:sz="0" w:space="0" w:color="auto"/>
            <w:bottom w:val="none" w:sz="0" w:space="0" w:color="auto"/>
            <w:right w:val="none" w:sz="0" w:space="0" w:color="auto"/>
          </w:divBdr>
        </w:div>
        <w:div w:id="388648717">
          <w:marLeft w:val="360"/>
          <w:marRight w:val="0"/>
          <w:marTop w:val="200"/>
          <w:marBottom w:val="0"/>
          <w:divBdr>
            <w:top w:val="none" w:sz="0" w:space="0" w:color="auto"/>
            <w:left w:val="none" w:sz="0" w:space="0" w:color="auto"/>
            <w:bottom w:val="none" w:sz="0" w:space="0" w:color="auto"/>
            <w:right w:val="none" w:sz="0" w:space="0" w:color="auto"/>
          </w:divBdr>
        </w:div>
        <w:div w:id="640042854">
          <w:marLeft w:val="360"/>
          <w:marRight w:val="0"/>
          <w:marTop w:val="200"/>
          <w:marBottom w:val="0"/>
          <w:divBdr>
            <w:top w:val="none" w:sz="0" w:space="0" w:color="auto"/>
            <w:left w:val="none" w:sz="0" w:space="0" w:color="auto"/>
            <w:bottom w:val="none" w:sz="0" w:space="0" w:color="auto"/>
            <w:right w:val="none" w:sz="0" w:space="0" w:color="auto"/>
          </w:divBdr>
        </w:div>
        <w:div w:id="1139423770">
          <w:marLeft w:val="360"/>
          <w:marRight w:val="0"/>
          <w:marTop w:val="200"/>
          <w:marBottom w:val="0"/>
          <w:divBdr>
            <w:top w:val="none" w:sz="0" w:space="0" w:color="auto"/>
            <w:left w:val="none" w:sz="0" w:space="0" w:color="auto"/>
            <w:bottom w:val="none" w:sz="0" w:space="0" w:color="auto"/>
            <w:right w:val="none" w:sz="0" w:space="0" w:color="auto"/>
          </w:divBdr>
        </w:div>
        <w:div w:id="2093820691">
          <w:marLeft w:val="360"/>
          <w:marRight w:val="0"/>
          <w:marTop w:val="200"/>
          <w:marBottom w:val="0"/>
          <w:divBdr>
            <w:top w:val="none" w:sz="0" w:space="0" w:color="auto"/>
            <w:left w:val="none" w:sz="0" w:space="0" w:color="auto"/>
            <w:bottom w:val="none" w:sz="0" w:space="0" w:color="auto"/>
            <w:right w:val="none" w:sz="0" w:space="0" w:color="auto"/>
          </w:divBdr>
        </w:div>
      </w:divsChild>
    </w:div>
    <w:div w:id="1236475083">
      <w:bodyDiv w:val="1"/>
      <w:marLeft w:val="0"/>
      <w:marRight w:val="0"/>
      <w:marTop w:val="0"/>
      <w:marBottom w:val="0"/>
      <w:divBdr>
        <w:top w:val="none" w:sz="0" w:space="0" w:color="auto"/>
        <w:left w:val="none" w:sz="0" w:space="0" w:color="auto"/>
        <w:bottom w:val="none" w:sz="0" w:space="0" w:color="auto"/>
        <w:right w:val="none" w:sz="0" w:space="0" w:color="auto"/>
      </w:divBdr>
    </w:div>
    <w:div w:id="1240561871">
      <w:bodyDiv w:val="1"/>
      <w:marLeft w:val="0"/>
      <w:marRight w:val="0"/>
      <w:marTop w:val="0"/>
      <w:marBottom w:val="0"/>
      <w:divBdr>
        <w:top w:val="none" w:sz="0" w:space="0" w:color="auto"/>
        <w:left w:val="none" w:sz="0" w:space="0" w:color="auto"/>
        <w:bottom w:val="none" w:sz="0" w:space="0" w:color="auto"/>
        <w:right w:val="none" w:sz="0" w:space="0" w:color="auto"/>
      </w:divBdr>
    </w:div>
    <w:div w:id="1250192008">
      <w:bodyDiv w:val="1"/>
      <w:marLeft w:val="0"/>
      <w:marRight w:val="0"/>
      <w:marTop w:val="0"/>
      <w:marBottom w:val="0"/>
      <w:divBdr>
        <w:top w:val="none" w:sz="0" w:space="0" w:color="auto"/>
        <w:left w:val="none" w:sz="0" w:space="0" w:color="auto"/>
        <w:bottom w:val="none" w:sz="0" w:space="0" w:color="auto"/>
        <w:right w:val="none" w:sz="0" w:space="0" w:color="auto"/>
      </w:divBdr>
      <w:divsChild>
        <w:div w:id="395981015">
          <w:marLeft w:val="360"/>
          <w:marRight w:val="0"/>
          <w:marTop w:val="200"/>
          <w:marBottom w:val="0"/>
          <w:divBdr>
            <w:top w:val="none" w:sz="0" w:space="0" w:color="auto"/>
            <w:left w:val="none" w:sz="0" w:space="0" w:color="auto"/>
            <w:bottom w:val="none" w:sz="0" w:space="0" w:color="auto"/>
            <w:right w:val="none" w:sz="0" w:space="0" w:color="auto"/>
          </w:divBdr>
        </w:div>
        <w:div w:id="817771507">
          <w:marLeft w:val="360"/>
          <w:marRight w:val="0"/>
          <w:marTop w:val="200"/>
          <w:marBottom w:val="0"/>
          <w:divBdr>
            <w:top w:val="none" w:sz="0" w:space="0" w:color="auto"/>
            <w:left w:val="none" w:sz="0" w:space="0" w:color="auto"/>
            <w:bottom w:val="none" w:sz="0" w:space="0" w:color="auto"/>
            <w:right w:val="none" w:sz="0" w:space="0" w:color="auto"/>
          </w:divBdr>
        </w:div>
        <w:div w:id="823930566">
          <w:marLeft w:val="360"/>
          <w:marRight w:val="0"/>
          <w:marTop w:val="200"/>
          <w:marBottom w:val="0"/>
          <w:divBdr>
            <w:top w:val="none" w:sz="0" w:space="0" w:color="auto"/>
            <w:left w:val="none" w:sz="0" w:space="0" w:color="auto"/>
            <w:bottom w:val="none" w:sz="0" w:space="0" w:color="auto"/>
            <w:right w:val="none" w:sz="0" w:space="0" w:color="auto"/>
          </w:divBdr>
        </w:div>
        <w:div w:id="1045254692">
          <w:marLeft w:val="360"/>
          <w:marRight w:val="0"/>
          <w:marTop w:val="200"/>
          <w:marBottom w:val="0"/>
          <w:divBdr>
            <w:top w:val="none" w:sz="0" w:space="0" w:color="auto"/>
            <w:left w:val="none" w:sz="0" w:space="0" w:color="auto"/>
            <w:bottom w:val="none" w:sz="0" w:space="0" w:color="auto"/>
            <w:right w:val="none" w:sz="0" w:space="0" w:color="auto"/>
          </w:divBdr>
        </w:div>
        <w:div w:id="1706784067">
          <w:marLeft w:val="360"/>
          <w:marRight w:val="0"/>
          <w:marTop w:val="200"/>
          <w:marBottom w:val="0"/>
          <w:divBdr>
            <w:top w:val="none" w:sz="0" w:space="0" w:color="auto"/>
            <w:left w:val="none" w:sz="0" w:space="0" w:color="auto"/>
            <w:bottom w:val="none" w:sz="0" w:space="0" w:color="auto"/>
            <w:right w:val="none" w:sz="0" w:space="0" w:color="auto"/>
          </w:divBdr>
        </w:div>
        <w:div w:id="1997372726">
          <w:marLeft w:val="360"/>
          <w:marRight w:val="0"/>
          <w:marTop w:val="200"/>
          <w:marBottom w:val="0"/>
          <w:divBdr>
            <w:top w:val="none" w:sz="0" w:space="0" w:color="auto"/>
            <w:left w:val="none" w:sz="0" w:space="0" w:color="auto"/>
            <w:bottom w:val="none" w:sz="0" w:space="0" w:color="auto"/>
            <w:right w:val="none" w:sz="0" w:space="0" w:color="auto"/>
          </w:divBdr>
        </w:div>
        <w:div w:id="2002003795">
          <w:marLeft w:val="360"/>
          <w:marRight w:val="0"/>
          <w:marTop w:val="200"/>
          <w:marBottom w:val="0"/>
          <w:divBdr>
            <w:top w:val="none" w:sz="0" w:space="0" w:color="auto"/>
            <w:left w:val="none" w:sz="0" w:space="0" w:color="auto"/>
            <w:bottom w:val="none" w:sz="0" w:space="0" w:color="auto"/>
            <w:right w:val="none" w:sz="0" w:space="0" w:color="auto"/>
          </w:divBdr>
        </w:div>
      </w:divsChild>
    </w:div>
    <w:div w:id="1250894306">
      <w:bodyDiv w:val="1"/>
      <w:marLeft w:val="0"/>
      <w:marRight w:val="0"/>
      <w:marTop w:val="0"/>
      <w:marBottom w:val="0"/>
      <w:divBdr>
        <w:top w:val="none" w:sz="0" w:space="0" w:color="auto"/>
        <w:left w:val="none" w:sz="0" w:space="0" w:color="auto"/>
        <w:bottom w:val="none" w:sz="0" w:space="0" w:color="auto"/>
        <w:right w:val="none" w:sz="0" w:space="0" w:color="auto"/>
      </w:divBdr>
    </w:div>
    <w:div w:id="1277564383">
      <w:bodyDiv w:val="1"/>
      <w:marLeft w:val="0"/>
      <w:marRight w:val="0"/>
      <w:marTop w:val="0"/>
      <w:marBottom w:val="0"/>
      <w:divBdr>
        <w:top w:val="none" w:sz="0" w:space="0" w:color="auto"/>
        <w:left w:val="none" w:sz="0" w:space="0" w:color="auto"/>
        <w:bottom w:val="none" w:sz="0" w:space="0" w:color="auto"/>
        <w:right w:val="none" w:sz="0" w:space="0" w:color="auto"/>
      </w:divBdr>
      <w:divsChild>
        <w:div w:id="152988815">
          <w:marLeft w:val="360"/>
          <w:marRight w:val="0"/>
          <w:marTop w:val="200"/>
          <w:marBottom w:val="0"/>
          <w:divBdr>
            <w:top w:val="none" w:sz="0" w:space="0" w:color="auto"/>
            <w:left w:val="none" w:sz="0" w:space="0" w:color="auto"/>
            <w:bottom w:val="none" w:sz="0" w:space="0" w:color="auto"/>
            <w:right w:val="none" w:sz="0" w:space="0" w:color="auto"/>
          </w:divBdr>
        </w:div>
        <w:div w:id="246043875">
          <w:marLeft w:val="360"/>
          <w:marRight w:val="0"/>
          <w:marTop w:val="200"/>
          <w:marBottom w:val="0"/>
          <w:divBdr>
            <w:top w:val="none" w:sz="0" w:space="0" w:color="auto"/>
            <w:left w:val="none" w:sz="0" w:space="0" w:color="auto"/>
            <w:bottom w:val="none" w:sz="0" w:space="0" w:color="auto"/>
            <w:right w:val="none" w:sz="0" w:space="0" w:color="auto"/>
          </w:divBdr>
        </w:div>
        <w:div w:id="721905999">
          <w:marLeft w:val="360"/>
          <w:marRight w:val="0"/>
          <w:marTop w:val="200"/>
          <w:marBottom w:val="0"/>
          <w:divBdr>
            <w:top w:val="none" w:sz="0" w:space="0" w:color="auto"/>
            <w:left w:val="none" w:sz="0" w:space="0" w:color="auto"/>
            <w:bottom w:val="none" w:sz="0" w:space="0" w:color="auto"/>
            <w:right w:val="none" w:sz="0" w:space="0" w:color="auto"/>
          </w:divBdr>
        </w:div>
      </w:divsChild>
    </w:div>
    <w:div w:id="1278684103">
      <w:bodyDiv w:val="1"/>
      <w:marLeft w:val="0"/>
      <w:marRight w:val="0"/>
      <w:marTop w:val="0"/>
      <w:marBottom w:val="0"/>
      <w:divBdr>
        <w:top w:val="none" w:sz="0" w:space="0" w:color="auto"/>
        <w:left w:val="none" w:sz="0" w:space="0" w:color="auto"/>
        <w:bottom w:val="none" w:sz="0" w:space="0" w:color="auto"/>
        <w:right w:val="none" w:sz="0" w:space="0" w:color="auto"/>
      </w:divBdr>
    </w:div>
    <w:div w:id="1278836388">
      <w:bodyDiv w:val="1"/>
      <w:marLeft w:val="0"/>
      <w:marRight w:val="0"/>
      <w:marTop w:val="0"/>
      <w:marBottom w:val="0"/>
      <w:divBdr>
        <w:top w:val="none" w:sz="0" w:space="0" w:color="auto"/>
        <w:left w:val="none" w:sz="0" w:space="0" w:color="auto"/>
        <w:bottom w:val="none" w:sz="0" w:space="0" w:color="auto"/>
        <w:right w:val="none" w:sz="0" w:space="0" w:color="auto"/>
      </w:divBdr>
    </w:div>
    <w:div w:id="1281182027">
      <w:bodyDiv w:val="1"/>
      <w:marLeft w:val="0"/>
      <w:marRight w:val="0"/>
      <w:marTop w:val="0"/>
      <w:marBottom w:val="0"/>
      <w:divBdr>
        <w:top w:val="none" w:sz="0" w:space="0" w:color="auto"/>
        <w:left w:val="none" w:sz="0" w:space="0" w:color="auto"/>
        <w:bottom w:val="none" w:sz="0" w:space="0" w:color="auto"/>
        <w:right w:val="none" w:sz="0" w:space="0" w:color="auto"/>
      </w:divBdr>
    </w:div>
    <w:div w:id="1305626375">
      <w:bodyDiv w:val="1"/>
      <w:marLeft w:val="0"/>
      <w:marRight w:val="0"/>
      <w:marTop w:val="0"/>
      <w:marBottom w:val="0"/>
      <w:divBdr>
        <w:top w:val="none" w:sz="0" w:space="0" w:color="auto"/>
        <w:left w:val="none" w:sz="0" w:space="0" w:color="auto"/>
        <w:bottom w:val="none" w:sz="0" w:space="0" w:color="auto"/>
        <w:right w:val="none" w:sz="0" w:space="0" w:color="auto"/>
      </w:divBdr>
    </w:div>
    <w:div w:id="1309239146">
      <w:bodyDiv w:val="1"/>
      <w:marLeft w:val="0"/>
      <w:marRight w:val="0"/>
      <w:marTop w:val="0"/>
      <w:marBottom w:val="0"/>
      <w:divBdr>
        <w:top w:val="none" w:sz="0" w:space="0" w:color="auto"/>
        <w:left w:val="none" w:sz="0" w:space="0" w:color="auto"/>
        <w:bottom w:val="none" w:sz="0" w:space="0" w:color="auto"/>
        <w:right w:val="none" w:sz="0" w:space="0" w:color="auto"/>
      </w:divBdr>
    </w:div>
    <w:div w:id="1335112986">
      <w:bodyDiv w:val="1"/>
      <w:marLeft w:val="0"/>
      <w:marRight w:val="0"/>
      <w:marTop w:val="0"/>
      <w:marBottom w:val="0"/>
      <w:divBdr>
        <w:top w:val="none" w:sz="0" w:space="0" w:color="auto"/>
        <w:left w:val="none" w:sz="0" w:space="0" w:color="auto"/>
        <w:bottom w:val="none" w:sz="0" w:space="0" w:color="auto"/>
        <w:right w:val="none" w:sz="0" w:space="0" w:color="auto"/>
      </w:divBdr>
      <w:divsChild>
        <w:div w:id="644361170">
          <w:marLeft w:val="360"/>
          <w:marRight w:val="0"/>
          <w:marTop w:val="200"/>
          <w:marBottom w:val="0"/>
          <w:divBdr>
            <w:top w:val="none" w:sz="0" w:space="0" w:color="auto"/>
            <w:left w:val="none" w:sz="0" w:space="0" w:color="auto"/>
            <w:bottom w:val="none" w:sz="0" w:space="0" w:color="auto"/>
            <w:right w:val="none" w:sz="0" w:space="0" w:color="auto"/>
          </w:divBdr>
        </w:div>
        <w:div w:id="744839819">
          <w:marLeft w:val="360"/>
          <w:marRight w:val="0"/>
          <w:marTop w:val="200"/>
          <w:marBottom w:val="0"/>
          <w:divBdr>
            <w:top w:val="none" w:sz="0" w:space="0" w:color="auto"/>
            <w:left w:val="none" w:sz="0" w:space="0" w:color="auto"/>
            <w:bottom w:val="none" w:sz="0" w:space="0" w:color="auto"/>
            <w:right w:val="none" w:sz="0" w:space="0" w:color="auto"/>
          </w:divBdr>
        </w:div>
        <w:div w:id="970744224">
          <w:marLeft w:val="360"/>
          <w:marRight w:val="0"/>
          <w:marTop w:val="200"/>
          <w:marBottom w:val="0"/>
          <w:divBdr>
            <w:top w:val="none" w:sz="0" w:space="0" w:color="auto"/>
            <w:left w:val="none" w:sz="0" w:space="0" w:color="auto"/>
            <w:bottom w:val="none" w:sz="0" w:space="0" w:color="auto"/>
            <w:right w:val="none" w:sz="0" w:space="0" w:color="auto"/>
          </w:divBdr>
        </w:div>
        <w:div w:id="2115703474">
          <w:marLeft w:val="360"/>
          <w:marRight w:val="0"/>
          <w:marTop w:val="200"/>
          <w:marBottom w:val="0"/>
          <w:divBdr>
            <w:top w:val="none" w:sz="0" w:space="0" w:color="auto"/>
            <w:left w:val="none" w:sz="0" w:space="0" w:color="auto"/>
            <w:bottom w:val="none" w:sz="0" w:space="0" w:color="auto"/>
            <w:right w:val="none" w:sz="0" w:space="0" w:color="auto"/>
          </w:divBdr>
        </w:div>
      </w:divsChild>
    </w:div>
    <w:div w:id="1337614478">
      <w:bodyDiv w:val="1"/>
      <w:marLeft w:val="0"/>
      <w:marRight w:val="0"/>
      <w:marTop w:val="0"/>
      <w:marBottom w:val="0"/>
      <w:divBdr>
        <w:top w:val="none" w:sz="0" w:space="0" w:color="auto"/>
        <w:left w:val="none" w:sz="0" w:space="0" w:color="auto"/>
        <w:bottom w:val="none" w:sz="0" w:space="0" w:color="auto"/>
        <w:right w:val="none" w:sz="0" w:space="0" w:color="auto"/>
      </w:divBdr>
    </w:div>
    <w:div w:id="1341662378">
      <w:bodyDiv w:val="1"/>
      <w:marLeft w:val="0"/>
      <w:marRight w:val="0"/>
      <w:marTop w:val="0"/>
      <w:marBottom w:val="0"/>
      <w:divBdr>
        <w:top w:val="none" w:sz="0" w:space="0" w:color="auto"/>
        <w:left w:val="none" w:sz="0" w:space="0" w:color="auto"/>
        <w:bottom w:val="none" w:sz="0" w:space="0" w:color="auto"/>
        <w:right w:val="none" w:sz="0" w:space="0" w:color="auto"/>
      </w:divBdr>
    </w:div>
    <w:div w:id="1364329079">
      <w:bodyDiv w:val="1"/>
      <w:marLeft w:val="0"/>
      <w:marRight w:val="0"/>
      <w:marTop w:val="0"/>
      <w:marBottom w:val="0"/>
      <w:divBdr>
        <w:top w:val="none" w:sz="0" w:space="0" w:color="auto"/>
        <w:left w:val="none" w:sz="0" w:space="0" w:color="auto"/>
        <w:bottom w:val="none" w:sz="0" w:space="0" w:color="auto"/>
        <w:right w:val="none" w:sz="0" w:space="0" w:color="auto"/>
      </w:divBdr>
      <w:divsChild>
        <w:div w:id="138113177">
          <w:marLeft w:val="360"/>
          <w:marRight w:val="0"/>
          <w:marTop w:val="200"/>
          <w:marBottom w:val="0"/>
          <w:divBdr>
            <w:top w:val="none" w:sz="0" w:space="0" w:color="auto"/>
            <w:left w:val="none" w:sz="0" w:space="0" w:color="auto"/>
            <w:bottom w:val="none" w:sz="0" w:space="0" w:color="auto"/>
            <w:right w:val="none" w:sz="0" w:space="0" w:color="auto"/>
          </w:divBdr>
        </w:div>
      </w:divsChild>
    </w:div>
    <w:div w:id="1374960694">
      <w:bodyDiv w:val="1"/>
      <w:marLeft w:val="0"/>
      <w:marRight w:val="0"/>
      <w:marTop w:val="0"/>
      <w:marBottom w:val="0"/>
      <w:divBdr>
        <w:top w:val="none" w:sz="0" w:space="0" w:color="auto"/>
        <w:left w:val="none" w:sz="0" w:space="0" w:color="auto"/>
        <w:bottom w:val="none" w:sz="0" w:space="0" w:color="auto"/>
        <w:right w:val="none" w:sz="0" w:space="0" w:color="auto"/>
      </w:divBdr>
      <w:divsChild>
        <w:div w:id="110829345">
          <w:marLeft w:val="360"/>
          <w:marRight w:val="0"/>
          <w:marTop w:val="200"/>
          <w:marBottom w:val="0"/>
          <w:divBdr>
            <w:top w:val="none" w:sz="0" w:space="0" w:color="auto"/>
            <w:left w:val="none" w:sz="0" w:space="0" w:color="auto"/>
            <w:bottom w:val="none" w:sz="0" w:space="0" w:color="auto"/>
            <w:right w:val="none" w:sz="0" w:space="0" w:color="auto"/>
          </w:divBdr>
        </w:div>
      </w:divsChild>
    </w:div>
    <w:div w:id="1386836180">
      <w:bodyDiv w:val="1"/>
      <w:marLeft w:val="0"/>
      <w:marRight w:val="0"/>
      <w:marTop w:val="0"/>
      <w:marBottom w:val="0"/>
      <w:divBdr>
        <w:top w:val="none" w:sz="0" w:space="0" w:color="auto"/>
        <w:left w:val="none" w:sz="0" w:space="0" w:color="auto"/>
        <w:bottom w:val="none" w:sz="0" w:space="0" w:color="auto"/>
        <w:right w:val="none" w:sz="0" w:space="0" w:color="auto"/>
      </w:divBdr>
    </w:div>
    <w:div w:id="1420178762">
      <w:bodyDiv w:val="1"/>
      <w:marLeft w:val="0"/>
      <w:marRight w:val="0"/>
      <w:marTop w:val="0"/>
      <w:marBottom w:val="0"/>
      <w:divBdr>
        <w:top w:val="none" w:sz="0" w:space="0" w:color="auto"/>
        <w:left w:val="none" w:sz="0" w:space="0" w:color="auto"/>
        <w:bottom w:val="none" w:sz="0" w:space="0" w:color="auto"/>
        <w:right w:val="none" w:sz="0" w:space="0" w:color="auto"/>
      </w:divBdr>
    </w:div>
    <w:div w:id="1436174640">
      <w:bodyDiv w:val="1"/>
      <w:marLeft w:val="0"/>
      <w:marRight w:val="0"/>
      <w:marTop w:val="0"/>
      <w:marBottom w:val="0"/>
      <w:divBdr>
        <w:top w:val="none" w:sz="0" w:space="0" w:color="auto"/>
        <w:left w:val="none" w:sz="0" w:space="0" w:color="auto"/>
        <w:bottom w:val="none" w:sz="0" w:space="0" w:color="auto"/>
        <w:right w:val="none" w:sz="0" w:space="0" w:color="auto"/>
      </w:divBdr>
    </w:div>
    <w:div w:id="1440639425">
      <w:bodyDiv w:val="1"/>
      <w:marLeft w:val="0"/>
      <w:marRight w:val="0"/>
      <w:marTop w:val="0"/>
      <w:marBottom w:val="0"/>
      <w:divBdr>
        <w:top w:val="none" w:sz="0" w:space="0" w:color="auto"/>
        <w:left w:val="none" w:sz="0" w:space="0" w:color="auto"/>
        <w:bottom w:val="none" w:sz="0" w:space="0" w:color="auto"/>
        <w:right w:val="none" w:sz="0" w:space="0" w:color="auto"/>
      </w:divBdr>
    </w:div>
    <w:div w:id="1504513421">
      <w:bodyDiv w:val="1"/>
      <w:marLeft w:val="0"/>
      <w:marRight w:val="0"/>
      <w:marTop w:val="0"/>
      <w:marBottom w:val="0"/>
      <w:divBdr>
        <w:top w:val="none" w:sz="0" w:space="0" w:color="auto"/>
        <w:left w:val="none" w:sz="0" w:space="0" w:color="auto"/>
        <w:bottom w:val="none" w:sz="0" w:space="0" w:color="auto"/>
        <w:right w:val="none" w:sz="0" w:space="0" w:color="auto"/>
      </w:divBdr>
    </w:div>
    <w:div w:id="1511527871">
      <w:bodyDiv w:val="1"/>
      <w:marLeft w:val="0"/>
      <w:marRight w:val="0"/>
      <w:marTop w:val="0"/>
      <w:marBottom w:val="0"/>
      <w:divBdr>
        <w:top w:val="none" w:sz="0" w:space="0" w:color="auto"/>
        <w:left w:val="none" w:sz="0" w:space="0" w:color="auto"/>
        <w:bottom w:val="none" w:sz="0" w:space="0" w:color="auto"/>
        <w:right w:val="none" w:sz="0" w:space="0" w:color="auto"/>
      </w:divBdr>
      <w:divsChild>
        <w:div w:id="217864710">
          <w:marLeft w:val="360"/>
          <w:marRight w:val="0"/>
          <w:marTop w:val="200"/>
          <w:marBottom w:val="0"/>
          <w:divBdr>
            <w:top w:val="none" w:sz="0" w:space="0" w:color="auto"/>
            <w:left w:val="none" w:sz="0" w:space="0" w:color="auto"/>
            <w:bottom w:val="none" w:sz="0" w:space="0" w:color="auto"/>
            <w:right w:val="none" w:sz="0" w:space="0" w:color="auto"/>
          </w:divBdr>
        </w:div>
        <w:div w:id="1738357552">
          <w:marLeft w:val="720"/>
          <w:marRight w:val="0"/>
          <w:marTop w:val="200"/>
          <w:marBottom w:val="0"/>
          <w:divBdr>
            <w:top w:val="none" w:sz="0" w:space="0" w:color="auto"/>
            <w:left w:val="none" w:sz="0" w:space="0" w:color="auto"/>
            <w:bottom w:val="none" w:sz="0" w:space="0" w:color="auto"/>
            <w:right w:val="none" w:sz="0" w:space="0" w:color="auto"/>
          </w:divBdr>
        </w:div>
        <w:div w:id="302078241">
          <w:marLeft w:val="720"/>
          <w:marRight w:val="0"/>
          <w:marTop w:val="200"/>
          <w:marBottom w:val="0"/>
          <w:divBdr>
            <w:top w:val="none" w:sz="0" w:space="0" w:color="auto"/>
            <w:left w:val="none" w:sz="0" w:space="0" w:color="auto"/>
            <w:bottom w:val="none" w:sz="0" w:space="0" w:color="auto"/>
            <w:right w:val="none" w:sz="0" w:space="0" w:color="auto"/>
          </w:divBdr>
        </w:div>
      </w:divsChild>
    </w:div>
    <w:div w:id="1532376786">
      <w:bodyDiv w:val="1"/>
      <w:marLeft w:val="0"/>
      <w:marRight w:val="0"/>
      <w:marTop w:val="0"/>
      <w:marBottom w:val="0"/>
      <w:divBdr>
        <w:top w:val="none" w:sz="0" w:space="0" w:color="auto"/>
        <w:left w:val="none" w:sz="0" w:space="0" w:color="auto"/>
        <w:bottom w:val="none" w:sz="0" w:space="0" w:color="auto"/>
        <w:right w:val="none" w:sz="0" w:space="0" w:color="auto"/>
      </w:divBdr>
    </w:div>
    <w:div w:id="1569731089">
      <w:bodyDiv w:val="1"/>
      <w:marLeft w:val="0"/>
      <w:marRight w:val="0"/>
      <w:marTop w:val="0"/>
      <w:marBottom w:val="0"/>
      <w:divBdr>
        <w:top w:val="none" w:sz="0" w:space="0" w:color="auto"/>
        <w:left w:val="none" w:sz="0" w:space="0" w:color="auto"/>
        <w:bottom w:val="none" w:sz="0" w:space="0" w:color="auto"/>
        <w:right w:val="none" w:sz="0" w:space="0" w:color="auto"/>
      </w:divBdr>
    </w:div>
    <w:div w:id="1572958026">
      <w:bodyDiv w:val="1"/>
      <w:marLeft w:val="0"/>
      <w:marRight w:val="0"/>
      <w:marTop w:val="0"/>
      <w:marBottom w:val="0"/>
      <w:divBdr>
        <w:top w:val="none" w:sz="0" w:space="0" w:color="auto"/>
        <w:left w:val="none" w:sz="0" w:space="0" w:color="auto"/>
        <w:bottom w:val="none" w:sz="0" w:space="0" w:color="auto"/>
        <w:right w:val="none" w:sz="0" w:space="0" w:color="auto"/>
      </w:divBdr>
    </w:div>
    <w:div w:id="1581864662">
      <w:bodyDiv w:val="1"/>
      <w:marLeft w:val="0"/>
      <w:marRight w:val="0"/>
      <w:marTop w:val="0"/>
      <w:marBottom w:val="0"/>
      <w:divBdr>
        <w:top w:val="none" w:sz="0" w:space="0" w:color="auto"/>
        <w:left w:val="none" w:sz="0" w:space="0" w:color="auto"/>
        <w:bottom w:val="none" w:sz="0" w:space="0" w:color="auto"/>
        <w:right w:val="none" w:sz="0" w:space="0" w:color="auto"/>
      </w:divBdr>
    </w:div>
    <w:div w:id="1594164994">
      <w:bodyDiv w:val="1"/>
      <w:marLeft w:val="0"/>
      <w:marRight w:val="0"/>
      <w:marTop w:val="0"/>
      <w:marBottom w:val="0"/>
      <w:divBdr>
        <w:top w:val="none" w:sz="0" w:space="0" w:color="auto"/>
        <w:left w:val="none" w:sz="0" w:space="0" w:color="auto"/>
        <w:bottom w:val="none" w:sz="0" w:space="0" w:color="auto"/>
        <w:right w:val="none" w:sz="0" w:space="0" w:color="auto"/>
      </w:divBdr>
    </w:div>
    <w:div w:id="1597900759">
      <w:bodyDiv w:val="1"/>
      <w:marLeft w:val="0"/>
      <w:marRight w:val="0"/>
      <w:marTop w:val="0"/>
      <w:marBottom w:val="0"/>
      <w:divBdr>
        <w:top w:val="none" w:sz="0" w:space="0" w:color="auto"/>
        <w:left w:val="none" w:sz="0" w:space="0" w:color="auto"/>
        <w:bottom w:val="none" w:sz="0" w:space="0" w:color="auto"/>
        <w:right w:val="none" w:sz="0" w:space="0" w:color="auto"/>
      </w:divBdr>
    </w:div>
    <w:div w:id="1599407724">
      <w:bodyDiv w:val="1"/>
      <w:marLeft w:val="0"/>
      <w:marRight w:val="0"/>
      <w:marTop w:val="0"/>
      <w:marBottom w:val="0"/>
      <w:divBdr>
        <w:top w:val="none" w:sz="0" w:space="0" w:color="auto"/>
        <w:left w:val="none" w:sz="0" w:space="0" w:color="auto"/>
        <w:bottom w:val="none" w:sz="0" w:space="0" w:color="auto"/>
        <w:right w:val="none" w:sz="0" w:space="0" w:color="auto"/>
      </w:divBdr>
    </w:div>
    <w:div w:id="1648440057">
      <w:bodyDiv w:val="1"/>
      <w:marLeft w:val="0"/>
      <w:marRight w:val="0"/>
      <w:marTop w:val="0"/>
      <w:marBottom w:val="0"/>
      <w:divBdr>
        <w:top w:val="none" w:sz="0" w:space="0" w:color="auto"/>
        <w:left w:val="none" w:sz="0" w:space="0" w:color="auto"/>
        <w:bottom w:val="none" w:sz="0" w:space="0" w:color="auto"/>
        <w:right w:val="none" w:sz="0" w:space="0" w:color="auto"/>
      </w:divBdr>
    </w:div>
    <w:div w:id="1648901062">
      <w:bodyDiv w:val="1"/>
      <w:marLeft w:val="0"/>
      <w:marRight w:val="0"/>
      <w:marTop w:val="0"/>
      <w:marBottom w:val="0"/>
      <w:divBdr>
        <w:top w:val="none" w:sz="0" w:space="0" w:color="auto"/>
        <w:left w:val="none" w:sz="0" w:space="0" w:color="auto"/>
        <w:bottom w:val="none" w:sz="0" w:space="0" w:color="auto"/>
        <w:right w:val="none" w:sz="0" w:space="0" w:color="auto"/>
      </w:divBdr>
    </w:div>
    <w:div w:id="1649045464">
      <w:bodyDiv w:val="1"/>
      <w:marLeft w:val="0"/>
      <w:marRight w:val="0"/>
      <w:marTop w:val="0"/>
      <w:marBottom w:val="0"/>
      <w:divBdr>
        <w:top w:val="none" w:sz="0" w:space="0" w:color="auto"/>
        <w:left w:val="none" w:sz="0" w:space="0" w:color="auto"/>
        <w:bottom w:val="none" w:sz="0" w:space="0" w:color="auto"/>
        <w:right w:val="none" w:sz="0" w:space="0" w:color="auto"/>
      </w:divBdr>
    </w:div>
    <w:div w:id="1654604339">
      <w:bodyDiv w:val="1"/>
      <w:marLeft w:val="0"/>
      <w:marRight w:val="0"/>
      <w:marTop w:val="0"/>
      <w:marBottom w:val="0"/>
      <w:divBdr>
        <w:top w:val="none" w:sz="0" w:space="0" w:color="auto"/>
        <w:left w:val="none" w:sz="0" w:space="0" w:color="auto"/>
        <w:bottom w:val="none" w:sz="0" w:space="0" w:color="auto"/>
        <w:right w:val="none" w:sz="0" w:space="0" w:color="auto"/>
      </w:divBdr>
    </w:div>
    <w:div w:id="1672367050">
      <w:bodyDiv w:val="1"/>
      <w:marLeft w:val="0"/>
      <w:marRight w:val="0"/>
      <w:marTop w:val="0"/>
      <w:marBottom w:val="0"/>
      <w:divBdr>
        <w:top w:val="none" w:sz="0" w:space="0" w:color="auto"/>
        <w:left w:val="none" w:sz="0" w:space="0" w:color="auto"/>
        <w:bottom w:val="none" w:sz="0" w:space="0" w:color="auto"/>
        <w:right w:val="none" w:sz="0" w:space="0" w:color="auto"/>
      </w:divBdr>
    </w:div>
    <w:div w:id="1720323312">
      <w:bodyDiv w:val="1"/>
      <w:marLeft w:val="0"/>
      <w:marRight w:val="0"/>
      <w:marTop w:val="0"/>
      <w:marBottom w:val="0"/>
      <w:divBdr>
        <w:top w:val="none" w:sz="0" w:space="0" w:color="auto"/>
        <w:left w:val="none" w:sz="0" w:space="0" w:color="auto"/>
        <w:bottom w:val="none" w:sz="0" w:space="0" w:color="auto"/>
        <w:right w:val="none" w:sz="0" w:space="0" w:color="auto"/>
      </w:divBdr>
    </w:div>
    <w:div w:id="1724786884">
      <w:bodyDiv w:val="1"/>
      <w:marLeft w:val="0"/>
      <w:marRight w:val="0"/>
      <w:marTop w:val="0"/>
      <w:marBottom w:val="0"/>
      <w:divBdr>
        <w:top w:val="none" w:sz="0" w:space="0" w:color="auto"/>
        <w:left w:val="none" w:sz="0" w:space="0" w:color="auto"/>
        <w:bottom w:val="none" w:sz="0" w:space="0" w:color="auto"/>
        <w:right w:val="none" w:sz="0" w:space="0" w:color="auto"/>
      </w:divBdr>
      <w:divsChild>
        <w:div w:id="1424568046">
          <w:marLeft w:val="360"/>
          <w:marRight w:val="0"/>
          <w:marTop w:val="200"/>
          <w:marBottom w:val="0"/>
          <w:divBdr>
            <w:top w:val="none" w:sz="0" w:space="0" w:color="auto"/>
            <w:left w:val="none" w:sz="0" w:space="0" w:color="auto"/>
            <w:bottom w:val="none" w:sz="0" w:space="0" w:color="auto"/>
            <w:right w:val="none" w:sz="0" w:space="0" w:color="auto"/>
          </w:divBdr>
        </w:div>
      </w:divsChild>
    </w:div>
    <w:div w:id="1733506178">
      <w:bodyDiv w:val="1"/>
      <w:marLeft w:val="0"/>
      <w:marRight w:val="0"/>
      <w:marTop w:val="0"/>
      <w:marBottom w:val="0"/>
      <w:divBdr>
        <w:top w:val="none" w:sz="0" w:space="0" w:color="auto"/>
        <w:left w:val="none" w:sz="0" w:space="0" w:color="auto"/>
        <w:bottom w:val="none" w:sz="0" w:space="0" w:color="auto"/>
        <w:right w:val="none" w:sz="0" w:space="0" w:color="auto"/>
      </w:divBdr>
    </w:div>
    <w:div w:id="1734238328">
      <w:bodyDiv w:val="1"/>
      <w:marLeft w:val="0"/>
      <w:marRight w:val="0"/>
      <w:marTop w:val="0"/>
      <w:marBottom w:val="0"/>
      <w:divBdr>
        <w:top w:val="none" w:sz="0" w:space="0" w:color="auto"/>
        <w:left w:val="none" w:sz="0" w:space="0" w:color="auto"/>
        <w:bottom w:val="none" w:sz="0" w:space="0" w:color="auto"/>
        <w:right w:val="none" w:sz="0" w:space="0" w:color="auto"/>
      </w:divBdr>
    </w:div>
    <w:div w:id="1757938237">
      <w:bodyDiv w:val="1"/>
      <w:marLeft w:val="0"/>
      <w:marRight w:val="0"/>
      <w:marTop w:val="0"/>
      <w:marBottom w:val="0"/>
      <w:divBdr>
        <w:top w:val="none" w:sz="0" w:space="0" w:color="auto"/>
        <w:left w:val="none" w:sz="0" w:space="0" w:color="auto"/>
        <w:bottom w:val="none" w:sz="0" w:space="0" w:color="auto"/>
        <w:right w:val="none" w:sz="0" w:space="0" w:color="auto"/>
      </w:divBdr>
    </w:div>
    <w:div w:id="1783066259">
      <w:bodyDiv w:val="1"/>
      <w:marLeft w:val="0"/>
      <w:marRight w:val="0"/>
      <w:marTop w:val="0"/>
      <w:marBottom w:val="0"/>
      <w:divBdr>
        <w:top w:val="none" w:sz="0" w:space="0" w:color="auto"/>
        <w:left w:val="none" w:sz="0" w:space="0" w:color="auto"/>
        <w:bottom w:val="none" w:sz="0" w:space="0" w:color="auto"/>
        <w:right w:val="none" w:sz="0" w:space="0" w:color="auto"/>
      </w:divBdr>
    </w:div>
    <w:div w:id="1783526137">
      <w:bodyDiv w:val="1"/>
      <w:marLeft w:val="0"/>
      <w:marRight w:val="0"/>
      <w:marTop w:val="0"/>
      <w:marBottom w:val="0"/>
      <w:divBdr>
        <w:top w:val="none" w:sz="0" w:space="0" w:color="auto"/>
        <w:left w:val="none" w:sz="0" w:space="0" w:color="auto"/>
        <w:bottom w:val="none" w:sz="0" w:space="0" w:color="auto"/>
        <w:right w:val="none" w:sz="0" w:space="0" w:color="auto"/>
      </w:divBdr>
    </w:div>
    <w:div w:id="1785733786">
      <w:bodyDiv w:val="1"/>
      <w:marLeft w:val="0"/>
      <w:marRight w:val="0"/>
      <w:marTop w:val="0"/>
      <w:marBottom w:val="0"/>
      <w:divBdr>
        <w:top w:val="none" w:sz="0" w:space="0" w:color="auto"/>
        <w:left w:val="none" w:sz="0" w:space="0" w:color="auto"/>
        <w:bottom w:val="none" w:sz="0" w:space="0" w:color="auto"/>
        <w:right w:val="none" w:sz="0" w:space="0" w:color="auto"/>
      </w:divBdr>
    </w:div>
    <w:div w:id="1807695741">
      <w:bodyDiv w:val="1"/>
      <w:marLeft w:val="0"/>
      <w:marRight w:val="0"/>
      <w:marTop w:val="0"/>
      <w:marBottom w:val="0"/>
      <w:divBdr>
        <w:top w:val="none" w:sz="0" w:space="0" w:color="auto"/>
        <w:left w:val="none" w:sz="0" w:space="0" w:color="auto"/>
        <w:bottom w:val="none" w:sz="0" w:space="0" w:color="auto"/>
        <w:right w:val="none" w:sz="0" w:space="0" w:color="auto"/>
      </w:divBdr>
    </w:div>
    <w:div w:id="1851917475">
      <w:bodyDiv w:val="1"/>
      <w:marLeft w:val="0"/>
      <w:marRight w:val="0"/>
      <w:marTop w:val="0"/>
      <w:marBottom w:val="0"/>
      <w:divBdr>
        <w:top w:val="none" w:sz="0" w:space="0" w:color="auto"/>
        <w:left w:val="none" w:sz="0" w:space="0" w:color="auto"/>
        <w:bottom w:val="none" w:sz="0" w:space="0" w:color="auto"/>
        <w:right w:val="none" w:sz="0" w:space="0" w:color="auto"/>
      </w:divBdr>
    </w:div>
    <w:div w:id="1854878996">
      <w:bodyDiv w:val="1"/>
      <w:marLeft w:val="0"/>
      <w:marRight w:val="0"/>
      <w:marTop w:val="0"/>
      <w:marBottom w:val="0"/>
      <w:divBdr>
        <w:top w:val="none" w:sz="0" w:space="0" w:color="auto"/>
        <w:left w:val="none" w:sz="0" w:space="0" w:color="auto"/>
        <w:bottom w:val="none" w:sz="0" w:space="0" w:color="auto"/>
        <w:right w:val="none" w:sz="0" w:space="0" w:color="auto"/>
      </w:divBdr>
    </w:div>
    <w:div w:id="1870678796">
      <w:bodyDiv w:val="1"/>
      <w:marLeft w:val="0"/>
      <w:marRight w:val="0"/>
      <w:marTop w:val="0"/>
      <w:marBottom w:val="0"/>
      <w:divBdr>
        <w:top w:val="none" w:sz="0" w:space="0" w:color="auto"/>
        <w:left w:val="none" w:sz="0" w:space="0" w:color="auto"/>
        <w:bottom w:val="none" w:sz="0" w:space="0" w:color="auto"/>
        <w:right w:val="none" w:sz="0" w:space="0" w:color="auto"/>
      </w:divBdr>
    </w:div>
    <w:div w:id="1878741757">
      <w:bodyDiv w:val="1"/>
      <w:marLeft w:val="0"/>
      <w:marRight w:val="0"/>
      <w:marTop w:val="0"/>
      <w:marBottom w:val="0"/>
      <w:divBdr>
        <w:top w:val="none" w:sz="0" w:space="0" w:color="auto"/>
        <w:left w:val="none" w:sz="0" w:space="0" w:color="auto"/>
        <w:bottom w:val="none" w:sz="0" w:space="0" w:color="auto"/>
        <w:right w:val="none" w:sz="0" w:space="0" w:color="auto"/>
      </w:divBdr>
    </w:div>
    <w:div w:id="1889101414">
      <w:bodyDiv w:val="1"/>
      <w:marLeft w:val="0"/>
      <w:marRight w:val="0"/>
      <w:marTop w:val="0"/>
      <w:marBottom w:val="0"/>
      <w:divBdr>
        <w:top w:val="none" w:sz="0" w:space="0" w:color="auto"/>
        <w:left w:val="none" w:sz="0" w:space="0" w:color="auto"/>
        <w:bottom w:val="none" w:sz="0" w:space="0" w:color="auto"/>
        <w:right w:val="none" w:sz="0" w:space="0" w:color="auto"/>
      </w:divBdr>
    </w:div>
    <w:div w:id="1893732132">
      <w:bodyDiv w:val="1"/>
      <w:marLeft w:val="0"/>
      <w:marRight w:val="0"/>
      <w:marTop w:val="0"/>
      <w:marBottom w:val="0"/>
      <w:divBdr>
        <w:top w:val="none" w:sz="0" w:space="0" w:color="auto"/>
        <w:left w:val="none" w:sz="0" w:space="0" w:color="auto"/>
        <w:bottom w:val="none" w:sz="0" w:space="0" w:color="auto"/>
        <w:right w:val="none" w:sz="0" w:space="0" w:color="auto"/>
      </w:divBdr>
      <w:divsChild>
        <w:div w:id="1425035642">
          <w:marLeft w:val="360"/>
          <w:marRight w:val="0"/>
          <w:marTop w:val="200"/>
          <w:marBottom w:val="0"/>
          <w:divBdr>
            <w:top w:val="none" w:sz="0" w:space="0" w:color="auto"/>
            <w:left w:val="none" w:sz="0" w:space="0" w:color="auto"/>
            <w:bottom w:val="none" w:sz="0" w:space="0" w:color="auto"/>
            <w:right w:val="none" w:sz="0" w:space="0" w:color="auto"/>
          </w:divBdr>
        </w:div>
        <w:div w:id="1902398179">
          <w:marLeft w:val="360"/>
          <w:marRight w:val="0"/>
          <w:marTop w:val="200"/>
          <w:marBottom w:val="0"/>
          <w:divBdr>
            <w:top w:val="none" w:sz="0" w:space="0" w:color="auto"/>
            <w:left w:val="none" w:sz="0" w:space="0" w:color="auto"/>
            <w:bottom w:val="none" w:sz="0" w:space="0" w:color="auto"/>
            <w:right w:val="none" w:sz="0" w:space="0" w:color="auto"/>
          </w:divBdr>
        </w:div>
        <w:div w:id="539124541">
          <w:marLeft w:val="360"/>
          <w:marRight w:val="0"/>
          <w:marTop w:val="200"/>
          <w:marBottom w:val="0"/>
          <w:divBdr>
            <w:top w:val="none" w:sz="0" w:space="0" w:color="auto"/>
            <w:left w:val="none" w:sz="0" w:space="0" w:color="auto"/>
            <w:bottom w:val="none" w:sz="0" w:space="0" w:color="auto"/>
            <w:right w:val="none" w:sz="0" w:space="0" w:color="auto"/>
          </w:divBdr>
        </w:div>
        <w:div w:id="2133397217">
          <w:marLeft w:val="360"/>
          <w:marRight w:val="0"/>
          <w:marTop w:val="200"/>
          <w:marBottom w:val="0"/>
          <w:divBdr>
            <w:top w:val="none" w:sz="0" w:space="0" w:color="auto"/>
            <w:left w:val="none" w:sz="0" w:space="0" w:color="auto"/>
            <w:bottom w:val="none" w:sz="0" w:space="0" w:color="auto"/>
            <w:right w:val="none" w:sz="0" w:space="0" w:color="auto"/>
          </w:divBdr>
        </w:div>
        <w:div w:id="1229921401">
          <w:marLeft w:val="360"/>
          <w:marRight w:val="0"/>
          <w:marTop w:val="200"/>
          <w:marBottom w:val="0"/>
          <w:divBdr>
            <w:top w:val="none" w:sz="0" w:space="0" w:color="auto"/>
            <w:left w:val="none" w:sz="0" w:space="0" w:color="auto"/>
            <w:bottom w:val="none" w:sz="0" w:space="0" w:color="auto"/>
            <w:right w:val="none" w:sz="0" w:space="0" w:color="auto"/>
          </w:divBdr>
        </w:div>
      </w:divsChild>
    </w:div>
    <w:div w:id="1913350292">
      <w:bodyDiv w:val="1"/>
      <w:marLeft w:val="0"/>
      <w:marRight w:val="0"/>
      <w:marTop w:val="0"/>
      <w:marBottom w:val="0"/>
      <w:divBdr>
        <w:top w:val="none" w:sz="0" w:space="0" w:color="auto"/>
        <w:left w:val="none" w:sz="0" w:space="0" w:color="auto"/>
        <w:bottom w:val="none" w:sz="0" w:space="0" w:color="auto"/>
        <w:right w:val="none" w:sz="0" w:space="0" w:color="auto"/>
      </w:divBdr>
    </w:div>
    <w:div w:id="1915161534">
      <w:bodyDiv w:val="1"/>
      <w:marLeft w:val="0"/>
      <w:marRight w:val="0"/>
      <w:marTop w:val="0"/>
      <w:marBottom w:val="0"/>
      <w:divBdr>
        <w:top w:val="none" w:sz="0" w:space="0" w:color="auto"/>
        <w:left w:val="none" w:sz="0" w:space="0" w:color="auto"/>
        <w:bottom w:val="none" w:sz="0" w:space="0" w:color="auto"/>
        <w:right w:val="none" w:sz="0" w:space="0" w:color="auto"/>
      </w:divBdr>
    </w:div>
    <w:div w:id="1926181157">
      <w:bodyDiv w:val="1"/>
      <w:marLeft w:val="0"/>
      <w:marRight w:val="0"/>
      <w:marTop w:val="0"/>
      <w:marBottom w:val="0"/>
      <w:divBdr>
        <w:top w:val="none" w:sz="0" w:space="0" w:color="auto"/>
        <w:left w:val="none" w:sz="0" w:space="0" w:color="auto"/>
        <w:bottom w:val="none" w:sz="0" w:space="0" w:color="auto"/>
        <w:right w:val="none" w:sz="0" w:space="0" w:color="auto"/>
      </w:divBdr>
    </w:div>
    <w:div w:id="1946963883">
      <w:bodyDiv w:val="1"/>
      <w:marLeft w:val="0"/>
      <w:marRight w:val="0"/>
      <w:marTop w:val="0"/>
      <w:marBottom w:val="0"/>
      <w:divBdr>
        <w:top w:val="none" w:sz="0" w:space="0" w:color="auto"/>
        <w:left w:val="none" w:sz="0" w:space="0" w:color="auto"/>
        <w:bottom w:val="none" w:sz="0" w:space="0" w:color="auto"/>
        <w:right w:val="none" w:sz="0" w:space="0" w:color="auto"/>
      </w:divBdr>
    </w:div>
    <w:div w:id="1954163785">
      <w:bodyDiv w:val="1"/>
      <w:marLeft w:val="0"/>
      <w:marRight w:val="0"/>
      <w:marTop w:val="0"/>
      <w:marBottom w:val="0"/>
      <w:divBdr>
        <w:top w:val="none" w:sz="0" w:space="0" w:color="auto"/>
        <w:left w:val="none" w:sz="0" w:space="0" w:color="auto"/>
        <w:bottom w:val="none" w:sz="0" w:space="0" w:color="auto"/>
        <w:right w:val="none" w:sz="0" w:space="0" w:color="auto"/>
      </w:divBdr>
      <w:divsChild>
        <w:div w:id="23797095">
          <w:marLeft w:val="360"/>
          <w:marRight w:val="0"/>
          <w:marTop w:val="200"/>
          <w:marBottom w:val="0"/>
          <w:divBdr>
            <w:top w:val="none" w:sz="0" w:space="0" w:color="auto"/>
            <w:left w:val="none" w:sz="0" w:space="0" w:color="auto"/>
            <w:bottom w:val="none" w:sz="0" w:space="0" w:color="auto"/>
            <w:right w:val="none" w:sz="0" w:space="0" w:color="auto"/>
          </w:divBdr>
        </w:div>
        <w:div w:id="242615479">
          <w:marLeft w:val="720"/>
          <w:marRight w:val="0"/>
          <w:marTop w:val="200"/>
          <w:marBottom w:val="0"/>
          <w:divBdr>
            <w:top w:val="none" w:sz="0" w:space="0" w:color="auto"/>
            <w:left w:val="none" w:sz="0" w:space="0" w:color="auto"/>
            <w:bottom w:val="none" w:sz="0" w:space="0" w:color="auto"/>
            <w:right w:val="none" w:sz="0" w:space="0" w:color="auto"/>
          </w:divBdr>
        </w:div>
        <w:div w:id="535430376">
          <w:marLeft w:val="720"/>
          <w:marRight w:val="0"/>
          <w:marTop w:val="200"/>
          <w:marBottom w:val="0"/>
          <w:divBdr>
            <w:top w:val="none" w:sz="0" w:space="0" w:color="auto"/>
            <w:left w:val="none" w:sz="0" w:space="0" w:color="auto"/>
            <w:bottom w:val="none" w:sz="0" w:space="0" w:color="auto"/>
            <w:right w:val="none" w:sz="0" w:space="0" w:color="auto"/>
          </w:divBdr>
        </w:div>
        <w:div w:id="690230468">
          <w:marLeft w:val="360"/>
          <w:marRight w:val="0"/>
          <w:marTop w:val="200"/>
          <w:marBottom w:val="0"/>
          <w:divBdr>
            <w:top w:val="none" w:sz="0" w:space="0" w:color="auto"/>
            <w:left w:val="none" w:sz="0" w:space="0" w:color="auto"/>
            <w:bottom w:val="none" w:sz="0" w:space="0" w:color="auto"/>
            <w:right w:val="none" w:sz="0" w:space="0" w:color="auto"/>
          </w:divBdr>
        </w:div>
        <w:div w:id="718162179">
          <w:marLeft w:val="720"/>
          <w:marRight w:val="0"/>
          <w:marTop w:val="200"/>
          <w:marBottom w:val="0"/>
          <w:divBdr>
            <w:top w:val="none" w:sz="0" w:space="0" w:color="auto"/>
            <w:left w:val="none" w:sz="0" w:space="0" w:color="auto"/>
            <w:bottom w:val="none" w:sz="0" w:space="0" w:color="auto"/>
            <w:right w:val="none" w:sz="0" w:space="0" w:color="auto"/>
          </w:divBdr>
        </w:div>
        <w:div w:id="1465007861">
          <w:marLeft w:val="360"/>
          <w:marRight w:val="0"/>
          <w:marTop w:val="200"/>
          <w:marBottom w:val="0"/>
          <w:divBdr>
            <w:top w:val="none" w:sz="0" w:space="0" w:color="auto"/>
            <w:left w:val="none" w:sz="0" w:space="0" w:color="auto"/>
            <w:bottom w:val="none" w:sz="0" w:space="0" w:color="auto"/>
            <w:right w:val="none" w:sz="0" w:space="0" w:color="auto"/>
          </w:divBdr>
        </w:div>
        <w:div w:id="1614284350">
          <w:marLeft w:val="720"/>
          <w:marRight w:val="0"/>
          <w:marTop w:val="200"/>
          <w:marBottom w:val="0"/>
          <w:divBdr>
            <w:top w:val="none" w:sz="0" w:space="0" w:color="auto"/>
            <w:left w:val="none" w:sz="0" w:space="0" w:color="auto"/>
            <w:bottom w:val="none" w:sz="0" w:space="0" w:color="auto"/>
            <w:right w:val="none" w:sz="0" w:space="0" w:color="auto"/>
          </w:divBdr>
        </w:div>
        <w:div w:id="1750811005">
          <w:marLeft w:val="720"/>
          <w:marRight w:val="0"/>
          <w:marTop w:val="200"/>
          <w:marBottom w:val="0"/>
          <w:divBdr>
            <w:top w:val="none" w:sz="0" w:space="0" w:color="auto"/>
            <w:left w:val="none" w:sz="0" w:space="0" w:color="auto"/>
            <w:bottom w:val="none" w:sz="0" w:space="0" w:color="auto"/>
            <w:right w:val="none" w:sz="0" w:space="0" w:color="auto"/>
          </w:divBdr>
        </w:div>
      </w:divsChild>
    </w:div>
    <w:div w:id="1956323956">
      <w:bodyDiv w:val="1"/>
      <w:marLeft w:val="0"/>
      <w:marRight w:val="0"/>
      <w:marTop w:val="0"/>
      <w:marBottom w:val="0"/>
      <w:divBdr>
        <w:top w:val="none" w:sz="0" w:space="0" w:color="auto"/>
        <w:left w:val="none" w:sz="0" w:space="0" w:color="auto"/>
        <w:bottom w:val="none" w:sz="0" w:space="0" w:color="auto"/>
        <w:right w:val="none" w:sz="0" w:space="0" w:color="auto"/>
      </w:divBdr>
    </w:div>
    <w:div w:id="1962760365">
      <w:bodyDiv w:val="1"/>
      <w:marLeft w:val="0"/>
      <w:marRight w:val="0"/>
      <w:marTop w:val="0"/>
      <w:marBottom w:val="0"/>
      <w:divBdr>
        <w:top w:val="none" w:sz="0" w:space="0" w:color="auto"/>
        <w:left w:val="none" w:sz="0" w:space="0" w:color="auto"/>
        <w:bottom w:val="none" w:sz="0" w:space="0" w:color="auto"/>
        <w:right w:val="none" w:sz="0" w:space="0" w:color="auto"/>
      </w:divBdr>
    </w:div>
    <w:div w:id="1999184938">
      <w:bodyDiv w:val="1"/>
      <w:marLeft w:val="0"/>
      <w:marRight w:val="0"/>
      <w:marTop w:val="0"/>
      <w:marBottom w:val="0"/>
      <w:divBdr>
        <w:top w:val="none" w:sz="0" w:space="0" w:color="auto"/>
        <w:left w:val="none" w:sz="0" w:space="0" w:color="auto"/>
        <w:bottom w:val="none" w:sz="0" w:space="0" w:color="auto"/>
        <w:right w:val="none" w:sz="0" w:space="0" w:color="auto"/>
      </w:divBdr>
    </w:div>
    <w:div w:id="2002735277">
      <w:bodyDiv w:val="1"/>
      <w:marLeft w:val="0"/>
      <w:marRight w:val="0"/>
      <w:marTop w:val="0"/>
      <w:marBottom w:val="0"/>
      <w:divBdr>
        <w:top w:val="none" w:sz="0" w:space="0" w:color="auto"/>
        <w:left w:val="none" w:sz="0" w:space="0" w:color="auto"/>
        <w:bottom w:val="none" w:sz="0" w:space="0" w:color="auto"/>
        <w:right w:val="none" w:sz="0" w:space="0" w:color="auto"/>
      </w:divBdr>
    </w:div>
    <w:div w:id="2003661847">
      <w:bodyDiv w:val="1"/>
      <w:marLeft w:val="0"/>
      <w:marRight w:val="0"/>
      <w:marTop w:val="0"/>
      <w:marBottom w:val="0"/>
      <w:divBdr>
        <w:top w:val="none" w:sz="0" w:space="0" w:color="auto"/>
        <w:left w:val="none" w:sz="0" w:space="0" w:color="auto"/>
        <w:bottom w:val="none" w:sz="0" w:space="0" w:color="auto"/>
        <w:right w:val="none" w:sz="0" w:space="0" w:color="auto"/>
      </w:divBdr>
    </w:div>
    <w:div w:id="2008048194">
      <w:bodyDiv w:val="1"/>
      <w:marLeft w:val="0"/>
      <w:marRight w:val="0"/>
      <w:marTop w:val="0"/>
      <w:marBottom w:val="0"/>
      <w:divBdr>
        <w:top w:val="none" w:sz="0" w:space="0" w:color="auto"/>
        <w:left w:val="none" w:sz="0" w:space="0" w:color="auto"/>
        <w:bottom w:val="none" w:sz="0" w:space="0" w:color="auto"/>
        <w:right w:val="none" w:sz="0" w:space="0" w:color="auto"/>
      </w:divBdr>
    </w:div>
    <w:div w:id="2052418026">
      <w:bodyDiv w:val="1"/>
      <w:marLeft w:val="0"/>
      <w:marRight w:val="0"/>
      <w:marTop w:val="0"/>
      <w:marBottom w:val="0"/>
      <w:divBdr>
        <w:top w:val="none" w:sz="0" w:space="0" w:color="auto"/>
        <w:left w:val="none" w:sz="0" w:space="0" w:color="auto"/>
        <w:bottom w:val="none" w:sz="0" w:space="0" w:color="auto"/>
        <w:right w:val="none" w:sz="0" w:space="0" w:color="auto"/>
      </w:divBdr>
    </w:div>
    <w:div w:id="2062558602">
      <w:bodyDiv w:val="1"/>
      <w:marLeft w:val="0"/>
      <w:marRight w:val="0"/>
      <w:marTop w:val="0"/>
      <w:marBottom w:val="0"/>
      <w:divBdr>
        <w:top w:val="none" w:sz="0" w:space="0" w:color="auto"/>
        <w:left w:val="none" w:sz="0" w:space="0" w:color="auto"/>
        <w:bottom w:val="none" w:sz="0" w:space="0" w:color="auto"/>
        <w:right w:val="none" w:sz="0" w:space="0" w:color="auto"/>
      </w:divBdr>
    </w:div>
    <w:div w:id="2071074958">
      <w:bodyDiv w:val="1"/>
      <w:marLeft w:val="0"/>
      <w:marRight w:val="0"/>
      <w:marTop w:val="0"/>
      <w:marBottom w:val="0"/>
      <w:divBdr>
        <w:top w:val="none" w:sz="0" w:space="0" w:color="auto"/>
        <w:left w:val="none" w:sz="0" w:space="0" w:color="auto"/>
        <w:bottom w:val="none" w:sz="0" w:space="0" w:color="auto"/>
        <w:right w:val="none" w:sz="0" w:space="0" w:color="auto"/>
      </w:divBdr>
    </w:div>
    <w:div w:id="2092311730">
      <w:bodyDiv w:val="1"/>
      <w:marLeft w:val="0"/>
      <w:marRight w:val="0"/>
      <w:marTop w:val="0"/>
      <w:marBottom w:val="0"/>
      <w:divBdr>
        <w:top w:val="none" w:sz="0" w:space="0" w:color="auto"/>
        <w:left w:val="none" w:sz="0" w:space="0" w:color="auto"/>
        <w:bottom w:val="none" w:sz="0" w:space="0" w:color="auto"/>
        <w:right w:val="none" w:sz="0" w:space="0" w:color="auto"/>
      </w:divBdr>
    </w:div>
    <w:div w:id="2118256002">
      <w:bodyDiv w:val="1"/>
      <w:marLeft w:val="0"/>
      <w:marRight w:val="0"/>
      <w:marTop w:val="0"/>
      <w:marBottom w:val="0"/>
      <w:divBdr>
        <w:top w:val="none" w:sz="0" w:space="0" w:color="auto"/>
        <w:left w:val="none" w:sz="0" w:space="0" w:color="auto"/>
        <w:bottom w:val="none" w:sz="0" w:space="0" w:color="auto"/>
        <w:right w:val="none" w:sz="0" w:space="0" w:color="auto"/>
      </w:divBdr>
      <w:divsChild>
        <w:div w:id="97262452">
          <w:marLeft w:val="720"/>
          <w:marRight w:val="0"/>
          <w:marTop w:val="200"/>
          <w:marBottom w:val="0"/>
          <w:divBdr>
            <w:top w:val="none" w:sz="0" w:space="0" w:color="auto"/>
            <w:left w:val="none" w:sz="0" w:space="0" w:color="auto"/>
            <w:bottom w:val="none" w:sz="0" w:space="0" w:color="auto"/>
            <w:right w:val="none" w:sz="0" w:space="0" w:color="auto"/>
          </w:divBdr>
        </w:div>
        <w:div w:id="259221508">
          <w:marLeft w:val="720"/>
          <w:marRight w:val="0"/>
          <w:marTop w:val="200"/>
          <w:marBottom w:val="0"/>
          <w:divBdr>
            <w:top w:val="none" w:sz="0" w:space="0" w:color="auto"/>
            <w:left w:val="none" w:sz="0" w:space="0" w:color="auto"/>
            <w:bottom w:val="none" w:sz="0" w:space="0" w:color="auto"/>
            <w:right w:val="none" w:sz="0" w:space="0" w:color="auto"/>
          </w:divBdr>
        </w:div>
        <w:div w:id="392462271">
          <w:marLeft w:val="720"/>
          <w:marRight w:val="0"/>
          <w:marTop w:val="200"/>
          <w:marBottom w:val="0"/>
          <w:divBdr>
            <w:top w:val="none" w:sz="0" w:space="0" w:color="auto"/>
            <w:left w:val="none" w:sz="0" w:space="0" w:color="auto"/>
            <w:bottom w:val="none" w:sz="0" w:space="0" w:color="auto"/>
            <w:right w:val="none" w:sz="0" w:space="0" w:color="auto"/>
          </w:divBdr>
        </w:div>
        <w:div w:id="421222433">
          <w:marLeft w:val="720"/>
          <w:marRight w:val="0"/>
          <w:marTop w:val="200"/>
          <w:marBottom w:val="0"/>
          <w:divBdr>
            <w:top w:val="none" w:sz="0" w:space="0" w:color="auto"/>
            <w:left w:val="none" w:sz="0" w:space="0" w:color="auto"/>
            <w:bottom w:val="none" w:sz="0" w:space="0" w:color="auto"/>
            <w:right w:val="none" w:sz="0" w:space="0" w:color="auto"/>
          </w:divBdr>
        </w:div>
        <w:div w:id="746074193">
          <w:marLeft w:val="360"/>
          <w:marRight w:val="0"/>
          <w:marTop w:val="200"/>
          <w:marBottom w:val="0"/>
          <w:divBdr>
            <w:top w:val="none" w:sz="0" w:space="0" w:color="auto"/>
            <w:left w:val="none" w:sz="0" w:space="0" w:color="auto"/>
            <w:bottom w:val="none" w:sz="0" w:space="0" w:color="auto"/>
            <w:right w:val="none" w:sz="0" w:space="0" w:color="auto"/>
          </w:divBdr>
        </w:div>
        <w:div w:id="1071461625">
          <w:marLeft w:val="720"/>
          <w:marRight w:val="0"/>
          <w:marTop w:val="200"/>
          <w:marBottom w:val="0"/>
          <w:divBdr>
            <w:top w:val="none" w:sz="0" w:space="0" w:color="auto"/>
            <w:left w:val="none" w:sz="0" w:space="0" w:color="auto"/>
            <w:bottom w:val="none" w:sz="0" w:space="0" w:color="auto"/>
            <w:right w:val="none" w:sz="0" w:space="0" w:color="auto"/>
          </w:divBdr>
        </w:div>
        <w:div w:id="1349062905">
          <w:marLeft w:val="720"/>
          <w:marRight w:val="0"/>
          <w:marTop w:val="200"/>
          <w:marBottom w:val="0"/>
          <w:divBdr>
            <w:top w:val="none" w:sz="0" w:space="0" w:color="auto"/>
            <w:left w:val="none" w:sz="0" w:space="0" w:color="auto"/>
            <w:bottom w:val="none" w:sz="0" w:space="0" w:color="auto"/>
            <w:right w:val="none" w:sz="0" w:space="0" w:color="auto"/>
          </w:divBdr>
        </w:div>
        <w:div w:id="2087533879">
          <w:marLeft w:val="720"/>
          <w:marRight w:val="0"/>
          <w:marTop w:val="200"/>
          <w:marBottom w:val="0"/>
          <w:divBdr>
            <w:top w:val="none" w:sz="0" w:space="0" w:color="auto"/>
            <w:left w:val="none" w:sz="0" w:space="0" w:color="auto"/>
            <w:bottom w:val="none" w:sz="0" w:space="0" w:color="auto"/>
            <w:right w:val="none" w:sz="0" w:space="0" w:color="auto"/>
          </w:divBdr>
        </w:div>
      </w:divsChild>
    </w:div>
    <w:div w:id="2126264688">
      <w:bodyDiv w:val="1"/>
      <w:marLeft w:val="0"/>
      <w:marRight w:val="0"/>
      <w:marTop w:val="0"/>
      <w:marBottom w:val="0"/>
      <w:divBdr>
        <w:top w:val="none" w:sz="0" w:space="0" w:color="auto"/>
        <w:left w:val="none" w:sz="0" w:space="0" w:color="auto"/>
        <w:bottom w:val="none" w:sz="0" w:space="0" w:color="auto"/>
        <w:right w:val="none" w:sz="0" w:space="0" w:color="auto"/>
      </w:divBdr>
    </w:div>
    <w:div w:id="2129162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Sin11</b:Tag>
    <b:SourceType>Book</b:SourceType>
    <b:Guid>{95B592A4-B8A6-492E-ADEB-4C08CA2F8BD0}</b:Guid>
    <b:Title>Non-Conventional Energy Resources</b:Title>
    <b:Year>2011</b:Year>
    <b:City>Delhi</b:City>
    <b:Publisher>S. K. Kataria and Sons</b:Publisher>
    <b:Author>
      <b:Author>
        <b:NameList>
          <b:Person>
            <b:Last>Singal</b:Last>
            <b:First>R. K.</b:First>
          </b:Person>
        </b:NameList>
      </b:Author>
    </b:Author>
    <b:Volume>Third Edition</b:Volume>
    <b:RefOrder>3</b:RefOrder>
  </b:Source>
  <b:Source>
    <b:Tag>SHa09</b:Tag>
    <b:SourceType>Book</b:SourceType>
    <b:Guid>{60F86E4F-0D12-4693-99F8-B88A7B8CD9AE}</b:Guid>
    <b:Title>Non-Conventional Energy Resources</b:Title>
    <b:Year>2009</b:Year>
    <b:City>Delhi</b:City>
    <b:Publisher>S. K. Kataria and Sons</b:Publisher>
    <b:Author>
      <b:Author>
        <b:NameList>
          <b:Person>
            <b:Last>S. Hasan</b:Last>
            <b:First>Saeed</b:First>
          </b:Person>
          <b:Person>
            <b:Last>Sharma</b:Last>
            <b:First>D. K.</b:First>
          </b:Person>
        </b:NameList>
      </b:Author>
    </b:Author>
    <b:NumberVolumes>Second Edition</b:NumberVolumes>
    <b:RefOrder>4</b:RefOrder>
  </b:Source>
  <b:Source>
    <b:Tag>Boy13</b:Tag>
    <b:SourceType>Book</b:SourceType>
    <b:Guid>{9631F4A8-7C5A-4B4D-92A0-FCF81A981B8A}</b:Guid>
    <b:Title>Renewable Energy Power For A Sustainable Future</b:Title>
    <b:Year>2013</b:Year>
    <b:City>Oxford</b:City>
    <b:Publisher>Oxford University Press</b:Publisher>
    <b:Author>
      <b:Author>
        <b:NameList>
          <b:Person>
            <b:Last>Boyle</b:Last>
            <b:First>Godfrey</b:First>
          </b:Person>
        </b:NameList>
      </b:Author>
    </b:Author>
    <b:Volume>Third Edition</b:Volume>
    <b:RefOrder>5</b:RefOrder>
  </b:Source>
  <b:Source>
    <b:Tag>IEA22</b:Tag>
    <b:SourceType>InternetSite</b:SourceType>
    <b:Guid>{E2086283-17E1-4649-9363-F59108C9261D}</b:Guid>
    <b:Title>IEA</b:Title>
    <b:Year>2022</b:Year>
    <b:URL>https://www.iea.org/reports/offshore-wind-outlook-2019</b:URL>
    <b:YearAccessed>2022</b:YearAccessed>
    <b:MonthAccessed>October</b:MonthAccessed>
    <b:DayAccessed>9</b:DayAccessed>
    <b:RefOrder>6</b:RefOrder>
  </b:Source>
  <b:Source>
    <b:Tag>AEP22</b:Tag>
    <b:SourceType>Book</b:SourceType>
    <b:Guid>{2D23E478-404A-43B8-A969-FDFD359667E1}</b:Guid>
    <b:Author>
      <b:Author>
        <b:Corporate>AEPC </b:Corporate>
      </b:Author>
    </b:Author>
    <b:Title>Guidelines For The Study of Solar Mini Grid Projects</b:Title>
    <b:Year>2022</b:Year>
    <b:Publisher>Alternative Energy Promotion Centre, The Government of Nepal, Ministry of Energy, Water Resources and Irrigation</b:Publisher>
    <b:CountryRegion>Nepal</b:CountryRegion>
    <b:RefOrder>1</b:RefOrder>
  </b:Source>
  <b:Source>
    <b:Tag>Sha14</b:Tag>
    <b:SourceType>Misc</b:SourceType>
    <b:Guid>{D656C675-4A75-40D4-B813-B013D3CD9C24}</b:Guid>
    <b:Author>
      <b:Author>
        <b:NameList>
          <b:Person>
            <b:Last>Sharma</b:Last>
            <b:First>Prof.</b:First>
            <b:Middle>Dr. Dinesh Kumar</b:Middle>
          </b:Person>
        </b:NameList>
      </b:Author>
    </b:Author>
    <b:Title>IOE Lecture Notes, Solar Energy Resources</b:Title>
    <b:Year>2014</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E175F3-7066-4E36-8931-52577B13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4747</TotalTime>
  <Pages>17</Pages>
  <Words>3229</Words>
  <Characters>18410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energy, environment and Society</vt:lpstr>
    </vt:vector>
  </TitlesOfParts>
  <Company/>
  <LinksUpToDate>false</LinksUpToDate>
  <CharactersWithSpaces>21596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environment and Society</dc:title>
  <dc:subject/>
  <dc:creator>Manchan Tiwari</dc:creator>
  <cp:keywords/>
  <dc:description/>
  <cp:lastModifiedBy>Manchan Tiwari</cp:lastModifiedBy>
  <cp:revision>87</cp:revision>
  <dcterms:created xsi:type="dcterms:W3CDTF">2022-09-12T16:26:00Z</dcterms:created>
  <dcterms:modified xsi:type="dcterms:W3CDTF">2022-11-01T16:14:00Z</dcterms:modified>
</cp:coreProperties>
</file>