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799414414"/>
        <w:docPartObj>
          <w:docPartGallery w:val="Cover Pages"/>
          <w:docPartUnique/>
        </w:docPartObj>
      </w:sdtPr>
      <w:sdtEndPr>
        <w:rPr>
          <w:b/>
          <w:bCs/>
          <w:color w:val="17365D" w:themeColor="text2" w:themeShade="BF"/>
          <w:sz w:val="28"/>
          <w:szCs w:val="28"/>
        </w:rPr>
      </w:sdtEndPr>
      <w:sdtContent>
        <w:p w14:paraId="595F02B4" w14:textId="211A75E9" w:rsidR="00B759A9" w:rsidRPr="000B75FC" w:rsidRDefault="00000000" w:rsidP="001C49DD">
          <w:pPr>
            <w:jc w:val="center"/>
            <w:rPr>
              <w:b/>
              <w:bCs/>
              <w:color w:val="17365D" w:themeColor="text2" w:themeShade="BF"/>
              <w:sz w:val="28"/>
              <w:szCs w:val="28"/>
            </w:rPr>
          </w:pPr>
          <w:r>
            <w:rPr>
              <w:noProof/>
            </w:rPr>
            <w:pict w14:anchorId="5A0C3357">
              <v:group id="Group 149" o:spid="_x0000_s1030" style="position:absolute;left:0;text-align:left;margin-left:0;margin-top:0;width:575.9pt;height:94.8pt;z-index:251654144;mso-width-percent:941;mso-height-percent:121;mso-top-percent:23;mso-position-horizontal:center;mso-position-horizontal-relative:page;mso-position-vertical-relative:page;mso-width-percent:941;mso-height-percent:121;mso-top-percent:23"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31"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" path="m,l7312660,r,1129665l3619500,733425,,1091565,,xe" fillcolor="#4f81bd [3204]" stroked="f" strokeweight="2pt">
                  <v:path arrowok="t" o:connecttype="custom" o:connectlocs="0,0;7315200,0;7315200,1130373;3620757,733885;0,1092249;0,0" o:connectangles="0,0,0,0,0,0"/>
                </v:shape>
                <v:rect id="Rectangle 151" o:spid="_x0000_s1032" style="position:absolute;width:73152;height:12161;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" stroked="f" strokeweight="2pt">
                  <v:fill r:id="rId9" o:title="" recolor="t" rotate="t" type="frame"/>
                </v:rect>
                <w10:wrap anchorx="page" anchory="page"/>
              </v:group>
            </w:pict>
          </w:r>
          <w:r w:rsidR="001C49DD">
            <w:t>\</w:t>
          </w:r>
        </w:p>
      </w:sdtContent>
    </w:sdt>
    <w:p w14:paraId="09293982" w14:textId="77777777" w:rsidR="00E27415" w:rsidRDefault="00E27415" w:rsidP="00E27415">
      <w:pPr>
        <w:jc w:val="center"/>
      </w:pPr>
    </w:p>
    <w:p w14:paraId="0D8FD70B" w14:textId="6B3A296B" w:rsidR="00E27415" w:rsidRPr="00734755" w:rsidRDefault="00000000" w:rsidP="00E27415">
      <w:pPr>
        <w:jc w:val="center"/>
      </w:pPr>
      <w:r>
        <w:rPr>
          <w:noProof/>
        </w:rPr>
        <w:pict w14:anchorId="37AC620C">
          <v:roundrect id="Rectangle: Rounded Corners 5" o:spid="_x0000_s1029" style="position:absolute;left:0;text-align:left;margin-left:4.15pt;margin-top:8.95pt;width:462.05pt;height:114.95pt;z-index:251656192;visibility:visible;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" filled="f" strokecolor="#243f60 [1604]" strokeweight="2pt">
            <v:textbox>
              <w:txbxContent>
                <w:p w14:paraId="2C1247A2" w14:textId="77777777" w:rsidR="00E27415" w:rsidRPr="00DD01F3" w:rsidRDefault="00E27415" w:rsidP="00E27415">
                  <w:pPr>
                    <w:jc w:val="center"/>
                    <w:rPr>
                      <w:rStyle w:val="BookTitle"/>
                      <w:sz w:val="56"/>
                      <w:szCs w:val="56"/>
                    </w:rPr>
                  </w:pPr>
                  <w:r w:rsidRPr="00DD01F3">
                    <w:rPr>
                      <w:rStyle w:val="BookTitle"/>
                      <w:sz w:val="56"/>
                      <w:szCs w:val="56"/>
                    </w:rPr>
                    <w:t>ENERGY, ENVIRONMENT AND SOCIETY</w:t>
                  </w:r>
                </w:p>
              </w:txbxContent>
            </v:textbox>
          </v:roundrect>
        </w:pict>
      </w:r>
    </w:p>
    <w:p w14:paraId="623977EB" w14:textId="77777777" w:rsidR="00E27415" w:rsidRPr="00734755" w:rsidRDefault="00E27415" w:rsidP="00E27415">
      <w:pPr>
        <w:jc w:val="center"/>
      </w:pPr>
    </w:p>
    <w:p w14:paraId="51BA51AE" w14:textId="77777777" w:rsidR="00E27415" w:rsidRPr="00734755" w:rsidRDefault="00E27415" w:rsidP="00E27415">
      <w:pPr>
        <w:jc w:val="center"/>
      </w:pPr>
    </w:p>
    <w:p w14:paraId="73DC5BD8" w14:textId="77777777" w:rsidR="00E27415" w:rsidRPr="00734755" w:rsidRDefault="00E27415" w:rsidP="00E27415">
      <w:pPr>
        <w:jc w:val="center"/>
      </w:pPr>
    </w:p>
    <w:p w14:paraId="67BC734A" w14:textId="77777777" w:rsidR="00E27415" w:rsidRPr="00734755" w:rsidRDefault="00E27415" w:rsidP="00E27415">
      <w:pPr>
        <w:jc w:val="center"/>
      </w:pPr>
    </w:p>
    <w:p w14:paraId="439FC79B" w14:textId="77777777" w:rsidR="00E27415" w:rsidRPr="004B3F67" w:rsidRDefault="00E27415" w:rsidP="00E27415">
      <w:pPr>
        <w:jc w:val="center"/>
      </w:pPr>
    </w:p>
    <w:p w14:paraId="63B96A76" w14:textId="77777777" w:rsidR="00E27415" w:rsidRPr="00B44D6A" w:rsidRDefault="00E27415" w:rsidP="00E27415">
      <w:pPr>
        <w:jc w:val="center"/>
        <w:rPr>
          <w:b/>
          <w:bCs/>
          <w:sz w:val="48"/>
          <w:szCs w:val="48"/>
        </w:rPr>
      </w:pPr>
      <w:r w:rsidRPr="00B44D6A">
        <w:rPr>
          <w:b/>
          <w:bCs/>
          <w:sz w:val="48"/>
          <w:szCs w:val="48"/>
        </w:rPr>
        <w:t>Lecture Notes</w:t>
      </w:r>
    </w:p>
    <w:p w14:paraId="5B3612F2" w14:textId="77777777" w:rsidR="00E27415" w:rsidRPr="00DD01F3" w:rsidRDefault="00E27415" w:rsidP="00E27415">
      <w:pPr>
        <w:jc w:val="center"/>
      </w:pPr>
    </w:p>
    <w:p w14:paraId="4481C533" w14:textId="7B6F04CD" w:rsidR="00E27415" w:rsidRPr="00B44D6A" w:rsidRDefault="00E27415" w:rsidP="00E27415">
      <w:pPr>
        <w:spacing w:before="120"/>
        <w:jc w:val="center"/>
        <w:rPr>
          <w:color w:val="17365D" w:themeColor="text2" w:themeShade="BF"/>
          <w:sz w:val="48"/>
          <w:szCs w:val="48"/>
        </w:rPr>
      </w:pPr>
      <w:r w:rsidRPr="00B44D6A">
        <w:rPr>
          <w:color w:val="17365D" w:themeColor="text2" w:themeShade="BF"/>
          <w:sz w:val="48"/>
          <w:szCs w:val="48"/>
        </w:rPr>
        <w:t xml:space="preserve">Chapter </w:t>
      </w:r>
      <w:r w:rsidR="00D86C05">
        <w:rPr>
          <w:color w:val="17365D" w:themeColor="text2" w:themeShade="BF"/>
          <w:sz w:val="48"/>
          <w:szCs w:val="48"/>
        </w:rPr>
        <w:t>1</w:t>
      </w:r>
      <w:r w:rsidR="00C15F15">
        <w:rPr>
          <w:color w:val="17365D" w:themeColor="text2" w:themeShade="BF"/>
          <w:sz w:val="48"/>
          <w:szCs w:val="48"/>
        </w:rPr>
        <w:t>4</w:t>
      </w:r>
    </w:p>
    <w:p w14:paraId="417715F6" w14:textId="62FFDFEE" w:rsidR="00E27415" w:rsidRPr="00B44D6A" w:rsidRDefault="00C15F15" w:rsidP="00E27415">
      <w:pPr>
        <w:jc w:val="center"/>
        <w:rPr>
          <w:sz w:val="40"/>
          <w:szCs w:val="40"/>
        </w:rPr>
      </w:pPr>
      <w:r>
        <w:rPr>
          <w:sz w:val="40"/>
          <w:szCs w:val="40"/>
        </w:rPr>
        <w:t>Environmental Impact of Energy Sources</w:t>
      </w:r>
    </w:p>
    <w:p w14:paraId="10924F71" w14:textId="77777777" w:rsidR="00E27415" w:rsidRDefault="00E27415" w:rsidP="00E27415">
      <w:pPr>
        <w:jc w:val="center"/>
      </w:pPr>
    </w:p>
    <w:p w14:paraId="57FE6A0E" w14:textId="77777777" w:rsidR="00E27415" w:rsidRPr="00B44D6A" w:rsidRDefault="00E27415" w:rsidP="00E27415">
      <w:pPr>
        <w:spacing w:before="120"/>
        <w:jc w:val="center"/>
        <w:rPr>
          <w:color w:val="17365D" w:themeColor="text2" w:themeShade="BF"/>
          <w:sz w:val="48"/>
          <w:szCs w:val="48"/>
        </w:rPr>
      </w:pPr>
      <w:r w:rsidRPr="00B44D6A">
        <w:rPr>
          <w:color w:val="17365D" w:themeColor="text2" w:themeShade="BF"/>
          <w:sz w:val="48"/>
          <w:szCs w:val="48"/>
        </w:rPr>
        <w:t>Lecturer:</w:t>
      </w:r>
    </w:p>
    <w:p w14:paraId="56378A47" w14:textId="77777777" w:rsidR="00E27415" w:rsidRPr="00B44D6A" w:rsidRDefault="00E27415" w:rsidP="00E27415">
      <w:pPr>
        <w:jc w:val="center"/>
        <w:rPr>
          <w:sz w:val="40"/>
          <w:szCs w:val="40"/>
        </w:rPr>
      </w:pPr>
      <w:r w:rsidRPr="00B44D6A">
        <w:rPr>
          <w:sz w:val="40"/>
          <w:szCs w:val="40"/>
        </w:rPr>
        <w:t>Associate Prof. Manchan Tiwari</w:t>
      </w:r>
    </w:p>
    <w:p w14:paraId="2BC0B4EA" w14:textId="77777777" w:rsidR="00E27415" w:rsidRDefault="00E27415" w:rsidP="00E27415">
      <w:pPr>
        <w:jc w:val="center"/>
      </w:pPr>
    </w:p>
    <w:p w14:paraId="1AE936CC" w14:textId="45607BA3" w:rsidR="00E27415" w:rsidRPr="00B44D6A" w:rsidRDefault="00E27415" w:rsidP="00E27415">
      <w:pPr>
        <w:jc w:val="center"/>
        <w:rPr>
          <w:sz w:val="40"/>
          <w:szCs w:val="40"/>
        </w:rPr>
      </w:pPr>
      <w:r w:rsidRPr="00B44D6A">
        <w:rPr>
          <w:sz w:val="40"/>
          <w:szCs w:val="40"/>
        </w:rPr>
        <w:t xml:space="preserve">2022, </w:t>
      </w:r>
      <w:r w:rsidR="00AC60B6">
        <w:rPr>
          <w:sz w:val="40"/>
          <w:szCs w:val="40"/>
        </w:rPr>
        <w:t>November</w:t>
      </w:r>
    </w:p>
    <w:p w14:paraId="1D0B5434" w14:textId="025C5284" w:rsidR="00EF7F4D" w:rsidRDefault="00EF7F4D" w:rsidP="00AC60B6"/>
    <w:p w14:paraId="1B02CB22" w14:textId="77777777" w:rsidR="006C089B" w:rsidRPr="00AC60B6" w:rsidRDefault="006C089B" w:rsidP="006C089B">
      <w:r w:rsidRPr="00AC60B6">
        <w:t>Learning Objectives of the Lecture:</w:t>
      </w:r>
    </w:p>
    <w:p w14:paraId="55379C23" w14:textId="77777777" w:rsidR="006C089B" w:rsidRDefault="006C089B" w:rsidP="006C089B">
      <w:r w:rsidRPr="00AC60B6">
        <w:lastRenderedPageBreak/>
        <w:t>To impart basic knowledge to undergraduate students on the topic of:</w:t>
      </w:r>
    </w:p>
    <w:p w14:paraId="1FE6408E" w14:textId="5BE836D8" w:rsidR="00966C4D" w:rsidRDefault="000633EB">
      <w:pPr>
        <w:pStyle w:val="ListParagraph"/>
        <w:numPr>
          <w:ilvl w:val="0"/>
          <w:numId w:val="3"/>
        </w:numPr>
      </w:pPr>
      <w:r>
        <w:t>Emission hazards</w:t>
      </w:r>
    </w:p>
    <w:p w14:paraId="768CEA29" w14:textId="5F5B9884" w:rsidR="000633EB" w:rsidRDefault="000633EB">
      <w:pPr>
        <w:pStyle w:val="ListParagraph"/>
        <w:numPr>
          <w:ilvl w:val="0"/>
          <w:numId w:val="3"/>
        </w:numPr>
      </w:pPr>
      <w:r>
        <w:t>Battery hazards</w:t>
      </w:r>
    </w:p>
    <w:p w14:paraId="57F6E182" w14:textId="25E60BFB" w:rsidR="000633EB" w:rsidRDefault="000633EB">
      <w:pPr>
        <w:pStyle w:val="ListParagraph"/>
        <w:numPr>
          <w:ilvl w:val="0"/>
          <w:numId w:val="3"/>
        </w:numPr>
      </w:pPr>
      <w:r>
        <w:t>Nuclear hazards</w:t>
      </w:r>
    </w:p>
    <w:p w14:paraId="26C0F55B" w14:textId="77777777" w:rsidR="001D3539" w:rsidRDefault="001D3539" w:rsidP="00AE45CF">
      <w:pPr>
        <w:pStyle w:val="Heading1"/>
      </w:pPr>
      <w:r>
        <w:t>Emission Hazard</w:t>
      </w:r>
    </w:p>
    <w:p w14:paraId="539177D4" w14:textId="509477F5" w:rsidR="001D3539" w:rsidRDefault="001D3539" w:rsidP="00AE45CF">
      <w:r>
        <w:t xml:space="preserve">The combustion of fossil fuels </w:t>
      </w:r>
      <w:r w:rsidR="00821A36">
        <w:t xml:space="preserve">for the production of heat and electricity results in emission of various kinds of pollutants such as fly ash, sulfur oxides, nitrogen oxides and volatile organic compounds. The emission is a major problem all around the world as they can affect human being as well as environment. </w:t>
      </w:r>
      <w:r w:rsidR="004428B7">
        <w:t>Also,</w:t>
      </w:r>
      <w:r w:rsidR="00821A36">
        <w:t xml:space="preserve"> the emission resulting from the combustion of the fossil fuel can also degrade water and soil resulting to their pollution. </w:t>
      </w:r>
      <w:r w:rsidR="00821A36">
        <w:tab/>
        <w:t>The effects of the emission can range for adverse health effect among human beings to destruction of cultivated soil forests</w:t>
      </w:r>
      <w:sdt>
        <w:sdtPr>
          <w:id w:val="174385858"/>
          <w:citation/>
        </w:sdtPr>
        <w:sdtContent>
          <w:r w:rsidR="000633EB">
            <w:fldChar w:fldCharType="begin"/>
          </w:r>
          <w:r w:rsidR="000633EB">
            <w:instrText xml:space="preserve"> CITATION And99 \l 1033 </w:instrText>
          </w:r>
          <w:r w:rsidR="000633EB">
            <w:fldChar w:fldCharType="separate"/>
          </w:r>
          <w:r w:rsidR="000633EB">
            <w:rPr>
              <w:noProof/>
            </w:rPr>
            <w:t xml:space="preserve"> (Chmielewski, 1999)</w:t>
          </w:r>
          <w:r w:rsidR="000633EB">
            <w:fldChar w:fldCharType="end"/>
          </w:r>
        </w:sdtContent>
      </w:sdt>
      <w:r w:rsidR="00821A36">
        <w:t xml:space="preserve">. </w:t>
      </w:r>
    </w:p>
    <w:p w14:paraId="0EAEF3B5" w14:textId="77777777" w:rsidR="001D3539" w:rsidRDefault="001D3539" w:rsidP="00AE45CF">
      <w:pPr>
        <w:pStyle w:val="Heading2"/>
      </w:pPr>
      <w:r>
        <w:t>Causes of Emission Hazard</w:t>
      </w:r>
    </w:p>
    <w:p w14:paraId="68C82B9C" w14:textId="4FA781EE" w:rsidR="001D3539" w:rsidRDefault="001D3539" w:rsidP="00AE45CF">
      <w:r>
        <w:t xml:space="preserve">The emission can be indoor as well </w:t>
      </w:r>
      <w:r w:rsidR="006252A6">
        <w:t xml:space="preserve">outdoor, </w:t>
      </w:r>
      <w:r>
        <w:t>which causes indoor emission hazards:</w:t>
      </w:r>
    </w:p>
    <w:p w14:paraId="623DFD1A" w14:textId="77777777" w:rsidR="001D3539" w:rsidRDefault="001D3539" w:rsidP="00AE45CF">
      <w:r>
        <w:t>The causes of indoor emission hazards are:</w:t>
      </w:r>
    </w:p>
    <w:p w14:paraId="7F23AAD4" w14:textId="77777777" w:rsidR="001D3539" w:rsidRDefault="001D3539" w:rsidP="00AE45CF">
      <w:pPr>
        <w:pStyle w:val="Heading3"/>
      </w:pPr>
      <w:r>
        <w:t>SOLID FUEL USE</w:t>
      </w:r>
    </w:p>
    <w:p w14:paraId="165D85CC" w14:textId="77777777" w:rsidR="001D3539" w:rsidRDefault="001D3539">
      <w:pPr>
        <w:pStyle w:val="ListParagraph"/>
        <w:numPr>
          <w:ilvl w:val="0"/>
          <w:numId w:val="4"/>
        </w:numPr>
      </w:pPr>
      <w:r>
        <w:t>Household combustion of coal or biomass (e.g.; dung, charcoal, wood, crop residues).</w:t>
      </w:r>
    </w:p>
    <w:p w14:paraId="1CE2A37A" w14:textId="77777777" w:rsidR="001D3539" w:rsidRDefault="001D3539">
      <w:pPr>
        <w:pStyle w:val="ListParagraph"/>
        <w:numPr>
          <w:ilvl w:val="0"/>
          <w:numId w:val="4"/>
        </w:numPr>
      </w:pPr>
      <w:r>
        <w:t>These fuels are used for household cooking and heating.</w:t>
      </w:r>
    </w:p>
    <w:p w14:paraId="498D4353" w14:textId="77777777" w:rsidR="000633EB" w:rsidRDefault="000633EB">
      <w:pPr>
        <w:pStyle w:val="ListParagraph"/>
        <w:numPr>
          <w:ilvl w:val="0"/>
          <w:numId w:val="4"/>
        </w:numPr>
      </w:pPr>
      <w:r>
        <w:t>The inefficient combustion of fuels in simple stoves in poor ventilated conditions results in emission.</w:t>
      </w:r>
    </w:p>
    <w:p w14:paraId="2C22ABD8" w14:textId="5AD6EFD3" w:rsidR="001D3539" w:rsidRDefault="001D3539">
      <w:pPr>
        <w:pStyle w:val="ListParagraph"/>
        <w:numPr>
          <w:ilvl w:val="0"/>
          <w:numId w:val="4"/>
        </w:numPr>
      </w:pPr>
      <w:r>
        <w:t>The disease burden from solid fuel use is most significant in populations with inadequate access to clean fuels, particularly poor households in rural areas of developing countries.</w:t>
      </w:r>
    </w:p>
    <w:p w14:paraId="49273F68" w14:textId="77777777" w:rsidR="001D3539" w:rsidRDefault="001D3539">
      <w:pPr>
        <w:pStyle w:val="ListParagraph"/>
        <w:numPr>
          <w:ilvl w:val="0"/>
          <w:numId w:val="4"/>
        </w:numPr>
      </w:pPr>
      <w:r>
        <w:t>Women and their youngest children are most exposed because of their household roles.</w:t>
      </w:r>
    </w:p>
    <w:p w14:paraId="01B84CA1" w14:textId="77777777" w:rsidR="001D3539" w:rsidRDefault="001D3539" w:rsidP="00AE45CF">
      <w:pPr>
        <w:pStyle w:val="Heading3"/>
      </w:pPr>
      <w:r>
        <w:t>HEALTH-DAMAGING POLLUTANTS</w:t>
      </w:r>
    </w:p>
    <w:p w14:paraId="166079C8" w14:textId="77777777" w:rsidR="001D3539" w:rsidRDefault="001D3539">
      <w:pPr>
        <w:pStyle w:val="ListParagraph"/>
        <w:numPr>
          <w:ilvl w:val="0"/>
          <w:numId w:val="5"/>
        </w:numPr>
      </w:pPr>
      <w:r>
        <w:t>In simple stoves, biomass fuels emit substantial amounts of health-damaging pollutants, including respirable particulates, carbon monoxide, nitrogen oxides, benzene, formaldehyde, 1,3 butadiene, and polyaromatic compounds such as benzo(α)pyrene.</w:t>
      </w:r>
    </w:p>
    <w:p w14:paraId="0E2CB777" w14:textId="77777777" w:rsidR="001D3539" w:rsidRDefault="001D3539">
      <w:pPr>
        <w:pStyle w:val="ListParagraph"/>
        <w:numPr>
          <w:ilvl w:val="0"/>
          <w:numId w:val="5"/>
        </w:numPr>
      </w:pPr>
      <w:r>
        <w:t xml:space="preserve">Depending on their quality, coal fuels may also emit </w:t>
      </w:r>
      <w:proofErr w:type="spellStart"/>
      <w:r>
        <w:t>sulphur</w:t>
      </w:r>
      <w:proofErr w:type="spellEnd"/>
      <w:r>
        <w:t xml:space="preserve"> oxides and other toxic elements, including arsenic, lead and fluorine</w:t>
      </w:r>
    </w:p>
    <w:p w14:paraId="2D9CE649" w14:textId="77777777" w:rsidR="001D3539" w:rsidRDefault="001D3539" w:rsidP="00AE45CF">
      <w:pPr>
        <w:pStyle w:val="Heading3"/>
      </w:pPr>
      <w:bookmarkStart w:id="0" w:name="page2"/>
      <w:bookmarkEnd w:id="0"/>
      <w:r>
        <w:lastRenderedPageBreak/>
        <w:t>HEALTH-DAMAGING POLLUTANTS IN SOLID FUEL SMOKE</w:t>
      </w:r>
    </w:p>
    <w:p w14:paraId="773B4A1E" w14:textId="77777777" w:rsidR="001D3539" w:rsidRDefault="001D3539">
      <w:pPr>
        <w:pStyle w:val="ListParagraph"/>
        <w:numPr>
          <w:ilvl w:val="0"/>
          <w:numId w:val="6"/>
        </w:numPr>
      </w:pPr>
      <w:r>
        <w:t>Biomass smoke</w:t>
      </w:r>
    </w:p>
    <w:p w14:paraId="38976BAB" w14:textId="77777777" w:rsidR="001D3539" w:rsidRDefault="001D3539" w:rsidP="006252A6">
      <w:pPr>
        <w:pStyle w:val="ListParagraph"/>
        <w:numPr>
          <w:ilvl w:val="1"/>
          <w:numId w:val="6"/>
        </w:numPr>
      </w:pPr>
      <w:r>
        <w:t>Small particles, carbon monoxide, nitrogen dioxide</w:t>
      </w:r>
    </w:p>
    <w:p w14:paraId="240A41E2" w14:textId="77777777" w:rsidR="001D3539" w:rsidRDefault="001D3539" w:rsidP="006252A6">
      <w:pPr>
        <w:pStyle w:val="ListParagraph"/>
        <w:numPr>
          <w:ilvl w:val="1"/>
          <w:numId w:val="6"/>
        </w:numPr>
      </w:pPr>
      <w:r>
        <w:t xml:space="preserve">Formaldehyde, acrolein, benzene, 1,3-butadiene, toluene, </w:t>
      </w:r>
      <w:proofErr w:type="spellStart"/>
      <w:r>
        <w:t>stylene</w:t>
      </w:r>
      <w:proofErr w:type="spellEnd"/>
      <w:r>
        <w:t>, and so on.</w:t>
      </w:r>
    </w:p>
    <w:p w14:paraId="388E4EDF" w14:textId="77777777" w:rsidR="001D3539" w:rsidRDefault="001D3539" w:rsidP="006252A6">
      <w:pPr>
        <w:pStyle w:val="ListParagraph"/>
        <w:numPr>
          <w:ilvl w:val="1"/>
          <w:numId w:val="6"/>
        </w:numPr>
      </w:pPr>
      <w:r>
        <w:t>Polyaromatic hydrocarbons such as benzo(α)pyrene.</w:t>
      </w:r>
    </w:p>
    <w:p w14:paraId="46749DB3" w14:textId="77777777" w:rsidR="001D3539" w:rsidRDefault="001D3539">
      <w:pPr>
        <w:pStyle w:val="ListParagraph"/>
        <w:numPr>
          <w:ilvl w:val="0"/>
          <w:numId w:val="6"/>
        </w:numPr>
      </w:pPr>
      <w:r>
        <w:t>Coal Smoke</w:t>
      </w:r>
    </w:p>
    <w:p w14:paraId="02D2A9F5" w14:textId="77777777" w:rsidR="001D3539" w:rsidRDefault="001D3539" w:rsidP="006252A6">
      <w:pPr>
        <w:pStyle w:val="ListParagraph"/>
        <w:numPr>
          <w:ilvl w:val="1"/>
          <w:numId w:val="6"/>
        </w:numPr>
      </w:pPr>
      <w:r>
        <w:t xml:space="preserve">Depending on coal quality, </w:t>
      </w:r>
      <w:proofErr w:type="spellStart"/>
      <w:r>
        <w:t>sulphur</w:t>
      </w:r>
      <w:proofErr w:type="spellEnd"/>
      <w:r>
        <w:t xml:space="preserve"> oxides and such toxic elements as arsenic, lead, fluorine, and mercury.</w:t>
      </w:r>
    </w:p>
    <w:p w14:paraId="66CECBE2" w14:textId="77777777" w:rsidR="001D3539" w:rsidRDefault="001D3539" w:rsidP="00AE45CF">
      <w:pPr>
        <w:pStyle w:val="Heading3"/>
      </w:pPr>
      <w:r>
        <w:t>OTHER SOURCES OF INDOOR AIR POLLUTION</w:t>
      </w:r>
    </w:p>
    <w:p w14:paraId="26707991" w14:textId="77777777" w:rsidR="001D3539" w:rsidRDefault="001D3539">
      <w:pPr>
        <w:pStyle w:val="ListParagraph"/>
        <w:numPr>
          <w:ilvl w:val="0"/>
          <w:numId w:val="7"/>
        </w:numPr>
      </w:pPr>
      <w:r>
        <w:t>Radon from the soil beneath buildings</w:t>
      </w:r>
    </w:p>
    <w:p w14:paraId="43F47FB3" w14:textId="77777777" w:rsidR="001D3539" w:rsidRDefault="001D3539">
      <w:pPr>
        <w:pStyle w:val="ListParagraph"/>
        <w:numPr>
          <w:ilvl w:val="0"/>
          <w:numId w:val="7"/>
        </w:numPr>
      </w:pPr>
      <w:r>
        <w:t>Tobacco smoke</w:t>
      </w:r>
    </w:p>
    <w:p w14:paraId="15D3CF92" w14:textId="77777777" w:rsidR="001D3539" w:rsidRDefault="001D3539">
      <w:pPr>
        <w:pStyle w:val="ListParagraph"/>
        <w:numPr>
          <w:ilvl w:val="0"/>
          <w:numId w:val="7"/>
        </w:numPr>
      </w:pPr>
      <w:r>
        <w:t>Cooking oil smoke</w:t>
      </w:r>
    </w:p>
    <w:p w14:paraId="79CEC9D6" w14:textId="77777777" w:rsidR="001D3539" w:rsidRDefault="001D3539">
      <w:pPr>
        <w:pStyle w:val="ListParagraph"/>
        <w:numPr>
          <w:ilvl w:val="0"/>
          <w:numId w:val="7"/>
        </w:numPr>
      </w:pPr>
      <w:r>
        <w:t>Kerosene smoke</w:t>
      </w:r>
    </w:p>
    <w:p w14:paraId="0D22009F" w14:textId="77777777" w:rsidR="001D3539" w:rsidRDefault="001D3539">
      <w:pPr>
        <w:pStyle w:val="ListParagraph"/>
        <w:numPr>
          <w:ilvl w:val="0"/>
          <w:numId w:val="7"/>
        </w:numPr>
      </w:pPr>
      <w:proofErr w:type="spellStart"/>
      <w:r>
        <w:t>Incence</w:t>
      </w:r>
      <w:proofErr w:type="spellEnd"/>
      <w:r>
        <w:t xml:space="preserve"> (set on fire) smoke</w:t>
      </w:r>
    </w:p>
    <w:p w14:paraId="6C7E7A33" w14:textId="77777777" w:rsidR="001D3539" w:rsidRDefault="001D3539">
      <w:pPr>
        <w:pStyle w:val="ListParagraph"/>
        <w:numPr>
          <w:ilvl w:val="0"/>
          <w:numId w:val="7"/>
        </w:numPr>
      </w:pPr>
      <w:r>
        <w:t>Mosquito coil smoke</w:t>
      </w:r>
    </w:p>
    <w:p w14:paraId="4B22D756" w14:textId="77777777" w:rsidR="001D3539" w:rsidRDefault="001D3539">
      <w:pPr>
        <w:pStyle w:val="ListParagraph"/>
        <w:numPr>
          <w:ilvl w:val="0"/>
          <w:numId w:val="7"/>
        </w:numPr>
      </w:pPr>
      <w:r>
        <w:t>Natural gas combustion products</w:t>
      </w:r>
    </w:p>
    <w:p w14:paraId="12ABCBCC" w14:textId="77777777" w:rsidR="001D3539" w:rsidRDefault="001D3539">
      <w:pPr>
        <w:pStyle w:val="ListParagraph"/>
        <w:numPr>
          <w:ilvl w:val="0"/>
          <w:numId w:val="7"/>
        </w:numPr>
      </w:pPr>
      <w:r>
        <w:t>Toxic elements from burning coals</w:t>
      </w:r>
    </w:p>
    <w:p w14:paraId="63B60482" w14:textId="77777777" w:rsidR="001D3539" w:rsidRDefault="001D3539">
      <w:pPr>
        <w:pStyle w:val="ListParagraph"/>
        <w:numPr>
          <w:ilvl w:val="0"/>
          <w:numId w:val="7"/>
        </w:numPr>
      </w:pPr>
      <w:r>
        <w:t>Pesticides and VOC from furnishings</w:t>
      </w:r>
    </w:p>
    <w:p w14:paraId="58D7E04B" w14:textId="77777777" w:rsidR="001D3539" w:rsidRDefault="001D3539">
      <w:pPr>
        <w:pStyle w:val="ListParagraph"/>
        <w:numPr>
          <w:ilvl w:val="0"/>
          <w:numId w:val="7"/>
        </w:numPr>
      </w:pPr>
      <w:r>
        <w:t>Biological pollutants: danger, spores and dust</w:t>
      </w:r>
    </w:p>
    <w:p w14:paraId="6CC47AC1" w14:textId="77777777" w:rsidR="001D3539" w:rsidRDefault="001D3539" w:rsidP="00AE45CF">
      <w:pPr>
        <w:pStyle w:val="Heading2"/>
      </w:pPr>
      <w:r>
        <w:t>ENVIRONMENTAL IMPACT OF AIR POLLUTION</w:t>
      </w:r>
    </w:p>
    <w:p w14:paraId="48A63254" w14:textId="77777777" w:rsidR="001D3539" w:rsidRDefault="001D3539">
      <w:pPr>
        <w:pStyle w:val="ListParagraph"/>
        <w:numPr>
          <w:ilvl w:val="0"/>
          <w:numId w:val="8"/>
        </w:numPr>
      </w:pPr>
      <w:r>
        <w:t>Acid precipitation</w:t>
      </w:r>
    </w:p>
    <w:p w14:paraId="2AE58FDE" w14:textId="77777777" w:rsidR="001D3539" w:rsidRDefault="001D3539">
      <w:pPr>
        <w:pStyle w:val="ListParagraph"/>
        <w:numPr>
          <w:ilvl w:val="0"/>
          <w:numId w:val="8"/>
        </w:numPr>
      </w:pPr>
      <w:r>
        <w:t>Destruction of global nitrogen cycle</w:t>
      </w:r>
    </w:p>
    <w:p w14:paraId="43CCF8D6" w14:textId="77777777" w:rsidR="001D3539" w:rsidRDefault="001D3539">
      <w:pPr>
        <w:pStyle w:val="ListParagraph"/>
        <w:numPr>
          <w:ilvl w:val="0"/>
          <w:numId w:val="8"/>
        </w:numPr>
      </w:pPr>
      <w:r>
        <w:t>Ground level ozone</w:t>
      </w:r>
    </w:p>
    <w:p w14:paraId="297304A2" w14:textId="77777777" w:rsidR="001D3539" w:rsidRDefault="001D3539">
      <w:pPr>
        <w:pStyle w:val="ListParagraph"/>
        <w:numPr>
          <w:ilvl w:val="0"/>
          <w:numId w:val="8"/>
        </w:numPr>
      </w:pPr>
      <w:r>
        <w:t>Deforestation</w:t>
      </w:r>
    </w:p>
    <w:p w14:paraId="3C857AFE" w14:textId="77777777" w:rsidR="001D3539" w:rsidRDefault="001D3539">
      <w:pPr>
        <w:pStyle w:val="ListParagraph"/>
        <w:numPr>
          <w:ilvl w:val="0"/>
          <w:numId w:val="8"/>
        </w:numPr>
      </w:pPr>
      <w:r>
        <w:t>Diversion of agricultural residues</w:t>
      </w:r>
    </w:p>
    <w:p w14:paraId="67CC2854" w14:textId="77777777" w:rsidR="001D3539" w:rsidRDefault="001D3539">
      <w:pPr>
        <w:pStyle w:val="ListParagraph"/>
        <w:numPr>
          <w:ilvl w:val="0"/>
          <w:numId w:val="8"/>
        </w:numPr>
      </w:pPr>
      <w:r>
        <w:t>Loss of visibility, property or crops</w:t>
      </w:r>
    </w:p>
    <w:p w14:paraId="1E34185A" w14:textId="77777777" w:rsidR="001D3539" w:rsidRDefault="001D3539" w:rsidP="00AE45CF">
      <w:pPr>
        <w:pStyle w:val="Heading3"/>
      </w:pPr>
      <w:bookmarkStart w:id="1" w:name="page3"/>
      <w:bookmarkEnd w:id="1"/>
      <w:r>
        <w:t>EVIDENCE FOR AN ADVERSE EFFECT OF INDOOR AIR POLLUTION ON HEALTH</w:t>
      </w:r>
    </w:p>
    <w:p w14:paraId="4F96F582" w14:textId="77777777" w:rsidR="001D3539" w:rsidRDefault="001D3539" w:rsidP="00AE45CF">
      <w:pPr>
        <w:pStyle w:val="Heading4"/>
      </w:pPr>
      <w:r>
        <w:t>Strong evidence</w:t>
      </w:r>
    </w:p>
    <w:p w14:paraId="6D555AA2" w14:textId="77777777" w:rsidR="001D3539" w:rsidRDefault="001D3539">
      <w:pPr>
        <w:pStyle w:val="ListParagraph"/>
        <w:numPr>
          <w:ilvl w:val="0"/>
          <w:numId w:val="9"/>
        </w:numPr>
      </w:pPr>
      <w:r>
        <w:t>ARIs (acute respiratory infections)</w:t>
      </w:r>
    </w:p>
    <w:p w14:paraId="7E82F3F5" w14:textId="77777777" w:rsidR="001D3539" w:rsidRDefault="001D3539">
      <w:pPr>
        <w:pStyle w:val="ListParagraph"/>
        <w:numPr>
          <w:ilvl w:val="0"/>
          <w:numId w:val="9"/>
        </w:numPr>
      </w:pPr>
      <w:r>
        <w:lastRenderedPageBreak/>
        <w:t>Chronic obstructive lung disease</w:t>
      </w:r>
    </w:p>
    <w:p w14:paraId="00D5E8A2" w14:textId="77777777" w:rsidR="001D3539" w:rsidRDefault="001D3539">
      <w:pPr>
        <w:pStyle w:val="ListParagraph"/>
        <w:numPr>
          <w:ilvl w:val="0"/>
          <w:numId w:val="9"/>
        </w:numPr>
      </w:pPr>
      <w:r>
        <w:t>Lung cancer</w:t>
      </w:r>
    </w:p>
    <w:p w14:paraId="294A2E40" w14:textId="77777777" w:rsidR="001D3539" w:rsidRDefault="001D3539" w:rsidP="00AE45CF">
      <w:pPr>
        <w:pStyle w:val="Heading4"/>
      </w:pPr>
      <w:r>
        <w:t>Moderate evidence</w:t>
      </w:r>
    </w:p>
    <w:p w14:paraId="1DDD04DA" w14:textId="77777777" w:rsidR="001D3539" w:rsidRDefault="001D3539">
      <w:pPr>
        <w:pStyle w:val="ListParagraph"/>
        <w:numPr>
          <w:ilvl w:val="0"/>
          <w:numId w:val="10"/>
        </w:numPr>
      </w:pPr>
      <w:r>
        <w:t>Cataract</w:t>
      </w:r>
    </w:p>
    <w:p w14:paraId="430FD5A2" w14:textId="77777777" w:rsidR="001D3539" w:rsidRDefault="001D3539">
      <w:pPr>
        <w:pStyle w:val="ListParagraph"/>
        <w:numPr>
          <w:ilvl w:val="0"/>
          <w:numId w:val="10"/>
        </w:numPr>
      </w:pPr>
      <w:r>
        <w:t>TB (tuberculosis)</w:t>
      </w:r>
    </w:p>
    <w:p w14:paraId="51836D0C" w14:textId="77777777" w:rsidR="001D3539" w:rsidRDefault="001D3539" w:rsidP="006252A6">
      <w:pPr>
        <w:pStyle w:val="Heading4"/>
      </w:pPr>
      <w:r>
        <w:t>Limited evidence</w:t>
      </w:r>
    </w:p>
    <w:p w14:paraId="39FB4891" w14:textId="77777777" w:rsidR="001D3539" w:rsidRDefault="001D3539">
      <w:pPr>
        <w:pStyle w:val="ListParagraph"/>
        <w:numPr>
          <w:ilvl w:val="0"/>
          <w:numId w:val="10"/>
        </w:numPr>
      </w:pPr>
      <w:r>
        <w:t>Asthma</w:t>
      </w:r>
    </w:p>
    <w:p w14:paraId="781BA908" w14:textId="77777777" w:rsidR="001D3539" w:rsidRDefault="001D3539" w:rsidP="00AE45CF">
      <w:pPr>
        <w:pStyle w:val="Heading4"/>
      </w:pPr>
      <w:r>
        <w:t>Insufficient evidence</w:t>
      </w:r>
    </w:p>
    <w:p w14:paraId="58308740" w14:textId="77777777" w:rsidR="001D3539" w:rsidRDefault="001D3539">
      <w:pPr>
        <w:pStyle w:val="ListParagraph"/>
        <w:numPr>
          <w:ilvl w:val="0"/>
          <w:numId w:val="11"/>
        </w:numPr>
      </w:pPr>
      <w:r>
        <w:t>Low birth weight and perinatal deaths</w:t>
      </w:r>
    </w:p>
    <w:p w14:paraId="58C17917" w14:textId="77777777" w:rsidR="001D3539" w:rsidRDefault="001D3539">
      <w:pPr>
        <w:pStyle w:val="ListParagraph"/>
        <w:numPr>
          <w:ilvl w:val="0"/>
          <w:numId w:val="11"/>
        </w:numPr>
      </w:pPr>
      <w:r>
        <w:t>Heart disease</w:t>
      </w:r>
    </w:p>
    <w:p w14:paraId="114F5534" w14:textId="77777777" w:rsidR="001D3539" w:rsidRDefault="001D3539" w:rsidP="00AE45CF">
      <w:pPr>
        <w:pStyle w:val="Heading3"/>
      </w:pPr>
      <w:r>
        <w:t>TECHNICAL EFFORTS TO REDUCE INDOOR AIR POLLUTIONS</w:t>
      </w:r>
    </w:p>
    <w:p w14:paraId="2B846A4F" w14:textId="77777777" w:rsidR="001D3539" w:rsidRDefault="001D3539" w:rsidP="00AE45CF">
      <w:r>
        <w:t>Three factors determine the extent to which IAP impacts health:</w:t>
      </w:r>
    </w:p>
    <w:p w14:paraId="11EF17F1" w14:textId="77777777" w:rsidR="001D3539" w:rsidRDefault="001D3539">
      <w:pPr>
        <w:pStyle w:val="ListParagraph"/>
        <w:numPr>
          <w:ilvl w:val="0"/>
          <w:numId w:val="12"/>
        </w:numPr>
      </w:pPr>
      <w:r>
        <w:t>the degree of pollution, that is, the emission levels;</w:t>
      </w:r>
    </w:p>
    <w:p w14:paraId="1C7637B8" w14:textId="77777777" w:rsidR="001D3539" w:rsidRDefault="001D3539">
      <w:pPr>
        <w:pStyle w:val="ListParagraph"/>
        <w:numPr>
          <w:ilvl w:val="0"/>
          <w:numId w:val="12"/>
        </w:numPr>
      </w:pPr>
      <w:r>
        <w:t>the degree of exposure, that is, the amount of time spent in a polluted environment;</w:t>
      </w:r>
    </w:p>
    <w:p w14:paraId="7E444609" w14:textId="77777777" w:rsidR="001D3539" w:rsidRDefault="001D3539">
      <w:pPr>
        <w:pStyle w:val="ListParagraph"/>
        <w:numPr>
          <w:ilvl w:val="0"/>
          <w:numId w:val="12"/>
        </w:numPr>
      </w:pPr>
      <w:r>
        <w:t>personal susceptibility to the effects of IAP, that is, physiological factors that make some individuals more prone to the effects than others, such as children and asthmatics.</w:t>
      </w:r>
    </w:p>
    <w:p w14:paraId="1C3FD051" w14:textId="77777777" w:rsidR="001D3539" w:rsidRDefault="001D3539" w:rsidP="00AE45CF">
      <w:r>
        <w:t>Technical interventions can thus reduce IAP in three ways:</w:t>
      </w:r>
    </w:p>
    <w:p w14:paraId="57276F71" w14:textId="77777777" w:rsidR="001D3539" w:rsidRDefault="001D3539">
      <w:pPr>
        <w:pStyle w:val="ListParagraph"/>
        <w:numPr>
          <w:ilvl w:val="0"/>
          <w:numId w:val="13"/>
        </w:numPr>
      </w:pPr>
      <w:r>
        <w:t>by producing less smoke: improved stoves, improved fuels and fuel switching;</w:t>
      </w:r>
    </w:p>
    <w:p w14:paraId="1EEB2ED9" w14:textId="77777777" w:rsidR="001D3539" w:rsidRDefault="001D3539">
      <w:pPr>
        <w:pStyle w:val="ListParagraph"/>
        <w:numPr>
          <w:ilvl w:val="0"/>
          <w:numId w:val="13"/>
        </w:numPr>
      </w:pPr>
      <w:r>
        <w:t>by removing smoke from the indoor environment: chimneys, flues, hoods and ventilation;</w:t>
      </w:r>
    </w:p>
    <w:p w14:paraId="3F710AC8" w14:textId="77777777" w:rsidR="001D3539" w:rsidRDefault="001D3539">
      <w:pPr>
        <w:pStyle w:val="ListParagraph"/>
        <w:numPr>
          <w:ilvl w:val="0"/>
          <w:numId w:val="13"/>
        </w:numPr>
      </w:pPr>
      <w:r>
        <w:t xml:space="preserve">by reducing exposure to smoke: reducing cooking time, </w:t>
      </w:r>
      <w:proofErr w:type="spellStart"/>
      <w:r>
        <w:t>behaviour</w:t>
      </w:r>
      <w:proofErr w:type="spellEnd"/>
      <w:r>
        <w:t>, kitchen design.</w:t>
      </w:r>
    </w:p>
    <w:p w14:paraId="4CCAEAFD" w14:textId="77777777" w:rsidR="000633EB" w:rsidRDefault="000633EB" w:rsidP="00AE45CF">
      <w:bookmarkStart w:id="2" w:name="page4"/>
      <w:bookmarkEnd w:id="2"/>
    </w:p>
    <w:p w14:paraId="51F3A845" w14:textId="34D34EDE" w:rsidR="001D3539" w:rsidRDefault="001D3539" w:rsidP="00AE45CF">
      <w:pPr>
        <w:pStyle w:val="Heading1"/>
      </w:pPr>
      <w:r>
        <w:t>BATTERY HAZARDS</w:t>
      </w:r>
    </w:p>
    <w:p w14:paraId="0B8B3649" w14:textId="77777777" w:rsidR="001D3539" w:rsidRDefault="001D3539" w:rsidP="00AE45CF">
      <w:r>
        <w:t>The battery hazards can be categorized into 4 main categories:</w:t>
      </w:r>
    </w:p>
    <w:p w14:paraId="76AE527A" w14:textId="77777777" w:rsidR="001D3539" w:rsidRDefault="001D3539" w:rsidP="00AE45CF">
      <w:pPr>
        <w:pStyle w:val="Heading2"/>
      </w:pPr>
      <w:r>
        <w:t>Explosion</w:t>
      </w:r>
    </w:p>
    <w:p w14:paraId="2823A130" w14:textId="617F9EDF" w:rsidR="001D3539" w:rsidRDefault="001D3539" w:rsidP="00AE45CF">
      <w:r>
        <w:t>A battery explosion is caused by the misuse or malfunction of a battery, such as attempting to recharge a primary (non-rechargeable) battery, or short circuiting a battery. Car batteries are most likely to explode when a short-circuit generates very large currents.</w:t>
      </w:r>
      <w:r w:rsidR="000633EB">
        <w:t xml:space="preserve"> </w:t>
      </w:r>
      <w:r>
        <w:t xml:space="preserve">Car batteries liberate </w:t>
      </w:r>
      <w:r>
        <w:lastRenderedPageBreak/>
        <w:t>hydrogen, which is very explosive, when they are overcharged (because of electrolysis of the water in the electrolyte). The amount of overcharging is usually very small and generates little hydrogen, which dissipates quickly. However, when "jumping" a car battery, the high current can cause the rapid release of large volumes of hydrogen, which can be ignited explosively by a nearby spark, for example, when disconnecting a jumper cable</w:t>
      </w:r>
      <w:sdt>
        <w:sdtPr>
          <w:id w:val="1630359979"/>
          <w:citation/>
        </w:sdtPr>
        <w:sdtContent>
          <w:r w:rsidR="000633EB">
            <w:fldChar w:fldCharType="begin"/>
          </w:r>
          <w:r w:rsidR="000633EB">
            <w:instrText xml:space="preserve"> CITATION Wik22 \l 1033 </w:instrText>
          </w:r>
          <w:r w:rsidR="000633EB">
            <w:fldChar w:fldCharType="separate"/>
          </w:r>
          <w:r w:rsidR="000633EB">
            <w:rPr>
              <w:noProof/>
            </w:rPr>
            <w:t xml:space="preserve"> (Wikipedia, 2022)</w:t>
          </w:r>
          <w:r w:rsidR="000633EB">
            <w:fldChar w:fldCharType="end"/>
          </w:r>
        </w:sdtContent>
      </w:sdt>
      <w:r>
        <w:t>.</w:t>
      </w:r>
    </w:p>
    <w:p w14:paraId="79EB69ED" w14:textId="77777777" w:rsidR="001D3539" w:rsidRDefault="001D3539" w:rsidP="00AE45CF">
      <w:r>
        <w:t>When a battery is recharged at an excessive rate, an explosive gas mixture of hydrogen and oxygen may be produced faster than it can escape from within the walls of the battery, leading to pressure build-up and the possibility of bursting of the battery case. In extreme cases, the battery acid may spray violently from the casing of the battery and cause injury.</w:t>
      </w:r>
    </w:p>
    <w:p w14:paraId="574BB1D7" w14:textId="77777777" w:rsidR="001D3539" w:rsidRDefault="001D3539" w:rsidP="00AE45CF">
      <w:r>
        <w:t>Overcharging, that is, attempting to charge a battery beyond its electrical capacity—can also lead to a battery explosion, in addition to leakage or irreversible damage. It may also cause damage to the charger or device in which the overcharged battery is later used.</w:t>
      </w:r>
    </w:p>
    <w:p w14:paraId="0DF271FB" w14:textId="77777777" w:rsidR="001D3539" w:rsidRDefault="001D3539" w:rsidP="00AE45CF">
      <w:r>
        <w:t>In addition, disposing of a battery in fire may cause an explosion as steam builds up within the sealed case of the battery.</w:t>
      </w:r>
    </w:p>
    <w:p w14:paraId="290B5ABD" w14:textId="77777777" w:rsidR="001D3539" w:rsidRDefault="001D3539" w:rsidP="00AE45CF">
      <w:pPr>
        <w:pStyle w:val="Heading2"/>
      </w:pPr>
      <w:r>
        <w:t>Leakage</w:t>
      </w:r>
    </w:p>
    <w:p w14:paraId="33A4D31C" w14:textId="77777777" w:rsidR="001D3539" w:rsidRDefault="001D3539" w:rsidP="00AE45CF">
      <w:r>
        <w:t>Many battery chemicals are corrosive, poisonous, or both. If leakage occurs, either spontaneously or through accident, the chemicals released may be dangerous.</w:t>
      </w:r>
    </w:p>
    <w:p w14:paraId="5543B9D4" w14:textId="77777777" w:rsidR="001D3539" w:rsidRDefault="001D3539" w:rsidP="00AE45CF">
      <w:r>
        <w:t>For example, disposable batteries often use a zinc "can" both as a reactant and as the container to hold the other reagents. If this kind of battery is run all the way down, or if it is recharged after running down too far, the reagents can emerge through the cardboard and plastic that form the remainder of the container. The active chemical leakage can then damage the equipment that the batteries were inserted into. For this reason, many electronic device manufacturers recommend removing the batteries from devices that will not be used for extended periods of time.</w:t>
      </w:r>
    </w:p>
    <w:p w14:paraId="223CDFFF" w14:textId="77777777" w:rsidR="001D3539" w:rsidRDefault="001D3539" w:rsidP="00AE45CF">
      <w:pPr>
        <w:pStyle w:val="Heading2"/>
      </w:pPr>
      <w:r>
        <w:t>Environmental concerns</w:t>
      </w:r>
    </w:p>
    <w:p w14:paraId="1469F548" w14:textId="45C68812" w:rsidR="001D3539" w:rsidRDefault="001D3539" w:rsidP="00AE45CF">
      <w:r>
        <w:t xml:space="preserve">The widespread use of batteries has created many environmental concerns, such as toxic metal pollution. Battery manufacture consumes resources and often involves hazardous chemicals. Used batteries also contribute to electronic waste. Some areas now have battery recycling services available to recover some of the materials from used batteries. Batteries may be harmful or fatal if swallowed. Recycling or proper disposal prevents dangerous elements (such as lead, </w:t>
      </w:r>
      <w:r>
        <w:lastRenderedPageBreak/>
        <w:t>mercury, and cadmium) found in some types of batteries</w:t>
      </w:r>
      <w:r w:rsidR="0072403B">
        <w:t xml:space="preserve"> can prevent them</w:t>
      </w:r>
      <w:r>
        <w:t xml:space="preserve"> from entering the environment.</w:t>
      </w:r>
    </w:p>
    <w:p w14:paraId="3FF3951C" w14:textId="77777777" w:rsidR="001D3539" w:rsidRDefault="001D3539" w:rsidP="00AE45CF">
      <w:pPr>
        <w:pStyle w:val="Heading2"/>
      </w:pPr>
      <w:bookmarkStart w:id="3" w:name="page5"/>
      <w:bookmarkEnd w:id="3"/>
      <w:r>
        <w:t>Ingestion</w:t>
      </w:r>
    </w:p>
    <w:p w14:paraId="7EAC37B9" w14:textId="77777777" w:rsidR="001D3539" w:rsidRDefault="001D3539" w:rsidP="00AE45CF">
      <w:r>
        <w:t>Small button cells can be swallowed, particularly by young children. While in the digestive tract the battery's electrical discharge may lead to tissue damage. Such damage is occasionally serious and very rarely even leads to death</w:t>
      </w:r>
    </w:p>
    <w:p w14:paraId="25D141AC" w14:textId="77777777" w:rsidR="001D3539" w:rsidRDefault="001D3539" w:rsidP="00AE45CF">
      <w:pPr>
        <w:pStyle w:val="Heading1"/>
      </w:pPr>
      <w:r>
        <w:t>Nuclear Hazards</w:t>
      </w:r>
    </w:p>
    <w:p w14:paraId="67D12186" w14:textId="77777777" w:rsidR="001D3539" w:rsidRPr="004A70FD" w:rsidRDefault="001D3539" w:rsidP="00AE45CF">
      <w:r w:rsidRPr="004A70FD">
        <w:t>Nuclear hazards are the risks or dangers to human health or the environment posed by radiation emanating from the atomic nuclei of a given substance, or the possibility of an uncontrolled explosion originating from a fusion or fission reaction of atomic nuclei.</w:t>
      </w:r>
    </w:p>
    <w:p w14:paraId="5CFFFACD" w14:textId="77777777" w:rsidR="001D3539" w:rsidRDefault="001D3539" w:rsidP="00AE45CF">
      <w:pPr>
        <w:pStyle w:val="Heading2"/>
      </w:pPr>
      <w:r>
        <w:t>Causes of Nuclear Hazards</w:t>
      </w:r>
    </w:p>
    <w:p w14:paraId="6345849B" w14:textId="77777777" w:rsidR="001D3539" w:rsidRPr="004A70FD" w:rsidRDefault="001D3539" w:rsidP="00AE45CF">
      <w:r w:rsidRPr="004A70FD">
        <w:t>Nuclear hazards can occur either by:</w:t>
      </w:r>
    </w:p>
    <w:p w14:paraId="7CFD0AFE" w14:textId="77777777" w:rsidR="001D3539" w:rsidRPr="004A70FD" w:rsidRDefault="001D3539" w:rsidP="00AE45CF">
      <w:pPr>
        <w:pStyle w:val="Heading3"/>
      </w:pPr>
      <w:r w:rsidRPr="004A70FD">
        <w:t>Radioactive Wastes from Nuclear Power Plants</w:t>
      </w:r>
    </w:p>
    <w:p w14:paraId="129BA691" w14:textId="77777777" w:rsidR="001D3539" w:rsidRPr="004A70FD" w:rsidRDefault="001D3539" w:rsidP="00AE45CF">
      <w:pPr>
        <w:rPr>
          <w:rFonts w:eastAsia="Georgia"/>
        </w:rPr>
      </w:pPr>
      <w:r w:rsidRPr="004A70FD">
        <w:rPr>
          <w:rFonts w:eastAsia="Georgia"/>
        </w:rPr>
        <w:t>There is no suitable and cheap method of storing the radioactive waste. At any time, radioactivity is likely to escape from the waste in water bodies, concrete cases and salt formations in high mountains. The nuclear waste is thus likely to get leached into the biosphere.</w:t>
      </w:r>
    </w:p>
    <w:p w14:paraId="7851B88D" w14:textId="77777777" w:rsidR="001D3539" w:rsidRPr="004A70FD" w:rsidRDefault="001D3539" w:rsidP="00AE45CF">
      <w:pPr>
        <w:pStyle w:val="Heading3"/>
      </w:pPr>
      <w:r w:rsidRPr="004A70FD">
        <w:t>Reactor Accidents</w:t>
      </w:r>
    </w:p>
    <w:p w14:paraId="7221FC0B" w14:textId="77777777" w:rsidR="001D3539" w:rsidRPr="004A70FD" w:rsidRDefault="001D3539" w:rsidP="00AE45CF">
      <w:pPr>
        <w:rPr>
          <w:rFonts w:eastAsia="Georgia"/>
        </w:rPr>
      </w:pPr>
      <w:r w:rsidRPr="004A70FD">
        <w:rPr>
          <w:rFonts w:eastAsia="Georgia"/>
        </w:rPr>
        <w:t>A reactor is one in which fission of atomic fuel occurs. The power plants are designed in a way that there is no leakage of radioactive materials in any form. However, no nuclear plant is contamination proof. During recent years nuclear power progra</w:t>
      </w:r>
      <w:r>
        <w:rPr>
          <w:rFonts w:eastAsia="Georgia"/>
        </w:rPr>
        <w:t>m</w:t>
      </w:r>
      <w:r w:rsidRPr="004A70FD">
        <w:rPr>
          <w:rFonts w:eastAsia="Georgia"/>
        </w:rPr>
        <w:t>s have been beset with problems. These problems have reached a climax with two accidents - Three Mile Island in US in 1979 and Chernobyl in Ukraine (erstwhile USSR) in 1986. These two major accidents have greatly shaken the public's confidence in the inherent safety of nuclear power. Significantly both the accidents were due to human error. The Chernobyl accident was relatively more serious.</w:t>
      </w:r>
    </w:p>
    <w:p w14:paraId="1CCF37E5" w14:textId="77777777" w:rsidR="001D3539" w:rsidRDefault="001D3539" w:rsidP="00AE45CF">
      <w:pPr>
        <w:pStyle w:val="Heading2"/>
      </w:pPr>
      <w:r>
        <w:t>Effect of Nuclear Hazards</w:t>
      </w:r>
    </w:p>
    <w:p w14:paraId="54A01672" w14:textId="77777777" w:rsidR="001D3539" w:rsidRPr="004A70FD" w:rsidRDefault="001D3539" w:rsidP="00AE45CF">
      <w:pPr>
        <w:rPr>
          <w:rFonts w:eastAsia="Georgia"/>
        </w:rPr>
      </w:pPr>
      <w:r w:rsidRPr="004A70FD">
        <w:rPr>
          <w:rFonts w:eastAsia="Georgia"/>
        </w:rPr>
        <w:t>The nuclear hazards can effect human beings by:</w:t>
      </w:r>
    </w:p>
    <w:p w14:paraId="1C89ED7B" w14:textId="77777777" w:rsidR="001D3539" w:rsidRPr="004A70FD" w:rsidRDefault="001D3539">
      <w:pPr>
        <w:pStyle w:val="ListParagraph"/>
        <w:numPr>
          <w:ilvl w:val="0"/>
          <w:numId w:val="14"/>
        </w:numPr>
      </w:pPr>
      <w:r w:rsidRPr="004A70FD">
        <w:t>Internal dose from inhalation of radioactive materials in air</w:t>
      </w:r>
    </w:p>
    <w:p w14:paraId="726847E5" w14:textId="77777777" w:rsidR="001D3539" w:rsidRPr="004A70FD" w:rsidRDefault="001D3539">
      <w:pPr>
        <w:pStyle w:val="ListParagraph"/>
        <w:numPr>
          <w:ilvl w:val="0"/>
          <w:numId w:val="14"/>
        </w:numPr>
      </w:pPr>
      <w:r w:rsidRPr="004A70FD">
        <w:t>External dose direct from radioactive materials deposited on the ground</w:t>
      </w:r>
    </w:p>
    <w:p w14:paraId="259B0F95" w14:textId="77777777" w:rsidR="001D3539" w:rsidRPr="004A70FD" w:rsidRDefault="001D3539">
      <w:pPr>
        <w:pStyle w:val="ListParagraph"/>
        <w:numPr>
          <w:ilvl w:val="0"/>
          <w:numId w:val="14"/>
        </w:numPr>
      </w:pPr>
      <w:r w:rsidRPr="004A70FD">
        <w:t>External radiation direct from cloud</w:t>
      </w:r>
    </w:p>
    <w:p w14:paraId="48B1967A" w14:textId="77777777" w:rsidR="001D3539" w:rsidRPr="004A70FD" w:rsidRDefault="001D3539">
      <w:pPr>
        <w:pStyle w:val="ListParagraph"/>
        <w:numPr>
          <w:ilvl w:val="0"/>
          <w:numId w:val="14"/>
        </w:numPr>
      </w:pPr>
      <w:r w:rsidRPr="004A70FD">
        <w:lastRenderedPageBreak/>
        <w:t>Internal dose from eating and drinking radioactive materials in food and water</w:t>
      </w:r>
    </w:p>
    <w:p w14:paraId="2FA91EE7" w14:textId="333D211E" w:rsidR="001D3539" w:rsidRPr="004A70FD" w:rsidRDefault="001D3539" w:rsidP="00AE45CF">
      <w:pPr>
        <w:ind w:left="360"/>
      </w:pPr>
      <w:r w:rsidRPr="004A70FD">
        <w:t>Nuclear hazard effects can be either initial or residual. Initial effects occur in the immediate area of explosion and are hazardous immediately after the explosion whereas the residual effects can last for days or years and cause death. The principal initial effects are blast and radiation.</w:t>
      </w:r>
      <w:r w:rsidR="00AE45CF">
        <w:t xml:space="preserve"> </w:t>
      </w:r>
      <w:r w:rsidRPr="004A70FD">
        <w:t>Blast causes damage to lungs, ruptures eardrums, collapses structure and causes immediate death or injury. Thermal Radiation is the heat and light radiation, which a nuclear explosion’s fireball emits producing extensive fires, skin burns, and flash blindness. Nuclear radiation consists of intense gamma rays and neutrons produced during the first minute after the explosion.</w:t>
      </w:r>
    </w:p>
    <w:p w14:paraId="0613440F" w14:textId="77777777" w:rsidR="001D3539" w:rsidRDefault="001D3539" w:rsidP="00AE45CF">
      <w:pPr>
        <w:pStyle w:val="Heading2"/>
      </w:pPr>
      <w:bookmarkStart w:id="4" w:name="page6"/>
      <w:bookmarkEnd w:id="4"/>
      <w:r>
        <w:t>Physiological Effects of Nuclear Hazards</w:t>
      </w:r>
    </w:p>
    <w:p w14:paraId="2C26B982" w14:textId="77777777" w:rsidR="001D3539" w:rsidRDefault="001D3539" w:rsidP="00AE45CF">
      <w:r>
        <w:t>The nuclear radiation is measure in Gray (</w:t>
      </w:r>
      <w:proofErr w:type="spellStart"/>
      <w:r>
        <w:t>Gy</w:t>
      </w:r>
      <w:proofErr w:type="spellEnd"/>
      <w:r>
        <w:t>). The effects of nuclear hazards can be classified according the amount of radiation one has been exposed to.</w:t>
      </w:r>
    </w:p>
    <w:p w14:paraId="64A783B2" w14:textId="77777777" w:rsidR="001D3539" w:rsidRDefault="001D3539">
      <w:pPr>
        <w:pStyle w:val="ListParagraph"/>
        <w:numPr>
          <w:ilvl w:val="0"/>
          <w:numId w:val="15"/>
        </w:numPr>
      </w:pPr>
      <w:r>
        <w:t xml:space="preserve">No observable effect (&lt; 0.25 </w:t>
      </w:r>
      <w:proofErr w:type="spellStart"/>
      <w:r>
        <w:t>Gy</w:t>
      </w:r>
      <w:proofErr w:type="spellEnd"/>
      <w:r>
        <w:t>)</w:t>
      </w:r>
    </w:p>
    <w:p w14:paraId="09742AD8" w14:textId="77777777" w:rsidR="001D3539" w:rsidRPr="00AE45CF" w:rsidRDefault="001D3539">
      <w:pPr>
        <w:pStyle w:val="ListParagraph"/>
        <w:numPr>
          <w:ilvl w:val="0"/>
          <w:numId w:val="15"/>
        </w:numPr>
        <w:rPr>
          <w:rFonts w:ascii="Courier New" w:eastAsia="Courier New" w:hAnsi="Courier New"/>
        </w:rPr>
      </w:pPr>
      <w:r>
        <w:t xml:space="preserve">White Blood Cell count drops (0.25 to 1 </w:t>
      </w:r>
      <w:proofErr w:type="spellStart"/>
      <w:r>
        <w:t>Gy</w:t>
      </w:r>
      <w:proofErr w:type="spellEnd"/>
      <w:r>
        <w:t>)</w:t>
      </w:r>
    </w:p>
    <w:p w14:paraId="489C5884" w14:textId="77777777" w:rsidR="001D3539" w:rsidRPr="00AE45CF" w:rsidRDefault="001D3539">
      <w:pPr>
        <w:pStyle w:val="ListParagraph"/>
        <w:numPr>
          <w:ilvl w:val="0"/>
          <w:numId w:val="15"/>
        </w:numPr>
        <w:rPr>
          <w:rFonts w:ascii="Courier New" w:eastAsia="Courier New" w:hAnsi="Courier New"/>
        </w:rPr>
      </w:pPr>
      <w:r>
        <w:t xml:space="preserve">Mild Radiation Sickness (1 to 2 </w:t>
      </w:r>
      <w:proofErr w:type="spellStart"/>
      <w:r>
        <w:t>Gy</w:t>
      </w:r>
      <w:proofErr w:type="spellEnd"/>
      <w:r>
        <w:t>)</w:t>
      </w:r>
    </w:p>
    <w:p w14:paraId="30FC94B3" w14:textId="77777777" w:rsidR="001D3539" w:rsidRPr="00AE45CF" w:rsidRDefault="001D3539">
      <w:pPr>
        <w:pStyle w:val="ListParagraph"/>
        <w:numPr>
          <w:ilvl w:val="1"/>
          <w:numId w:val="15"/>
        </w:numPr>
        <w:rPr>
          <w:rFonts w:ascii="Courier New" w:eastAsia="Courier New" w:hAnsi="Courier New"/>
        </w:rPr>
      </w:pPr>
      <w:r>
        <w:t>Nausea, Vomiting, Headache, Fatigue, Weakness</w:t>
      </w:r>
    </w:p>
    <w:p w14:paraId="64E15B36" w14:textId="77777777" w:rsidR="001D3539" w:rsidRDefault="001D3539">
      <w:pPr>
        <w:pStyle w:val="ListParagraph"/>
        <w:numPr>
          <w:ilvl w:val="0"/>
          <w:numId w:val="15"/>
        </w:numPr>
      </w:pPr>
      <w:r>
        <w:t xml:space="preserve">Moderate Radiation Sickness (2 to 3.5 </w:t>
      </w:r>
      <w:proofErr w:type="spellStart"/>
      <w:r>
        <w:t>Gy</w:t>
      </w:r>
      <w:proofErr w:type="spellEnd"/>
      <w:r>
        <w:t>)</w:t>
      </w:r>
    </w:p>
    <w:p w14:paraId="34750BB2" w14:textId="77777777" w:rsidR="001D3539" w:rsidRPr="00AE45CF" w:rsidRDefault="001D3539">
      <w:pPr>
        <w:pStyle w:val="ListParagraph"/>
        <w:numPr>
          <w:ilvl w:val="1"/>
          <w:numId w:val="15"/>
        </w:numPr>
        <w:rPr>
          <w:rFonts w:ascii="Courier New" w:eastAsia="Courier New" w:hAnsi="Courier New"/>
        </w:rPr>
      </w:pPr>
      <w:r>
        <w:t>Nausea and Vomiting within 12 to 24 hours</w:t>
      </w:r>
    </w:p>
    <w:p w14:paraId="094E86C8" w14:textId="77777777" w:rsidR="001D3539" w:rsidRPr="00AE45CF" w:rsidRDefault="001D3539">
      <w:pPr>
        <w:pStyle w:val="ListParagraph"/>
        <w:numPr>
          <w:ilvl w:val="1"/>
          <w:numId w:val="15"/>
        </w:numPr>
        <w:rPr>
          <w:rFonts w:ascii="Courier New" w:eastAsia="Courier New" w:hAnsi="Courier New"/>
        </w:rPr>
      </w:pPr>
      <w:r>
        <w:t>Fever</w:t>
      </w:r>
    </w:p>
    <w:p w14:paraId="24955557" w14:textId="77777777" w:rsidR="001D3539" w:rsidRPr="00AE45CF" w:rsidRDefault="001D3539">
      <w:pPr>
        <w:pStyle w:val="ListParagraph"/>
        <w:numPr>
          <w:ilvl w:val="1"/>
          <w:numId w:val="15"/>
        </w:numPr>
        <w:rPr>
          <w:rFonts w:ascii="Courier New" w:eastAsia="Courier New" w:hAnsi="Courier New"/>
        </w:rPr>
      </w:pPr>
      <w:r>
        <w:t>Hair loss</w:t>
      </w:r>
    </w:p>
    <w:p w14:paraId="0FF7A44E" w14:textId="77777777" w:rsidR="001D3539" w:rsidRPr="00AE45CF" w:rsidRDefault="001D3539">
      <w:pPr>
        <w:pStyle w:val="ListParagraph"/>
        <w:numPr>
          <w:ilvl w:val="1"/>
          <w:numId w:val="15"/>
        </w:numPr>
        <w:rPr>
          <w:rFonts w:ascii="Courier New" w:eastAsia="Courier New" w:hAnsi="Courier New"/>
        </w:rPr>
      </w:pPr>
      <w:r>
        <w:t>Vomiting blood, bloody stool</w:t>
      </w:r>
    </w:p>
    <w:p w14:paraId="2A66F291" w14:textId="77777777" w:rsidR="001D3539" w:rsidRPr="00AE45CF" w:rsidRDefault="001D3539">
      <w:pPr>
        <w:pStyle w:val="ListParagraph"/>
        <w:numPr>
          <w:ilvl w:val="1"/>
          <w:numId w:val="15"/>
        </w:numPr>
        <w:rPr>
          <w:rFonts w:ascii="Courier New" w:eastAsia="Courier New" w:hAnsi="Courier New"/>
        </w:rPr>
      </w:pPr>
      <w:r>
        <w:t>Poor wound healing</w:t>
      </w:r>
    </w:p>
    <w:p w14:paraId="4A748149" w14:textId="77777777" w:rsidR="001D3539" w:rsidRPr="00AE45CF" w:rsidRDefault="001D3539">
      <w:pPr>
        <w:pStyle w:val="ListParagraph"/>
        <w:numPr>
          <w:ilvl w:val="1"/>
          <w:numId w:val="15"/>
        </w:numPr>
        <w:rPr>
          <w:rFonts w:ascii="Courier New" w:eastAsia="Courier New" w:hAnsi="Courier New"/>
        </w:rPr>
      </w:pPr>
      <w:r>
        <w:t>Can be fatal</w:t>
      </w:r>
    </w:p>
    <w:p w14:paraId="7290BAD6" w14:textId="77777777" w:rsidR="001D3539" w:rsidRDefault="001D3539">
      <w:pPr>
        <w:pStyle w:val="ListParagraph"/>
        <w:numPr>
          <w:ilvl w:val="0"/>
          <w:numId w:val="15"/>
        </w:numPr>
      </w:pPr>
      <w:r>
        <w:t xml:space="preserve">Severe Radiation Sickness (3.5 to 5.5 </w:t>
      </w:r>
      <w:proofErr w:type="spellStart"/>
      <w:r>
        <w:t>Gy</w:t>
      </w:r>
      <w:proofErr w:type="spellEnd"/>
      <w:r>
        <w:t>)</w:t>
      </w:r>
    </w:p>
    <w:p w14:paraId="355CA478" w14:textId="77777777" w:rsidR="001D3539" w:rsidRPr="00AE45CF" w:rsidRDefault="001D3539">
      <w:pPr>
        <w:pStyle w:val="ListParagraph"/>
        <w:numPr>
          <w:ilvl w:val="1"/>
          <w:numId w:val="15"/>
        </w:numPr>
        <w:rPr>
          <w:rFonts w:ascii="Courier New" w:eastAsia="Courier New" w:hAnsi="Courier New"/>
        </w:rPr>
      </w:pPr>
      <w:r>
        <w:t>Nausea and vomiting within 1 hour of exposure</w:t>
      </w:r>
    </w:p>
    <w:p w14:paraId="3E1E6BD5" w14:textId="77777777" w:rsidR="001D3539" w:rsidRPr="00AE45CF" w:rsidRDefault="001D3539">
      <w:pPr>
        <w:pStyle w:val="ListParagraph"/>
        <w:numPr>
          <w:ilvl w:val="1"/>
          <w:numId w:val="15"/>
        </w:numPr>
        <w:rPr>
          <w:rFonts w:ascii="Courier New" w:eastAsia="Courier New" w:hAnsi="Courier New"/>
        </w:rPr>
      </w:pPr>
      <w:r>
        <w:t>Diarrhea</w:t>
      </w:r>
    </w:p>
    <w:p w14:paraId="301B94DC" w14:textId="77777777" w:rsidR="001D3539" w:rsidRPr="00AE45CF" w:rsidRDefault="001D3539">
      <w:pPr>
        <w:pStyle w:val="ListParagraph"/>
        <w:numPr>
          <w:ilvl w:val="1"/>
          <w:numId w:val="15"/>
        </w:numPr>
        <w:rPr>
          <w:rFonts w:ascii="Courier New" w:eastAsia="Courier New" w:hAnsi="Courier New"/>
        </w:rPr>
      </w:pPr>
      <w:r>
        <w:t>50% fatality</w:t>
      </w:r>
    </w:p>
    <w:p w14:paraId="2D2A8487" w14:textId="77777777" w:rsidR="001D3539" w:rsidRDefault="001D3539">
      <w:pPr>
        <w:pStyle w:val="ListParagraph"/>
        <w:numPr>
          <w:ilvl w:val="0"/>
          <w:numId w:val="15"/>
        </w:numPr>
      </w:pPr>
      <w:r>
        <w:t xml:space="preserve">Very Severe Radiation exposure (5.5 to 8 </w:t>
      </w:r>
      <w:proofErr w:type="spellStart"/>
      <w:r>
        <w:t>Gy</w:t>
      </w:r>
      <w:proofErr w:type="spellEnd"/>
      <w:r>
        <w:t>)</w:t>
      </w:r>
    </w:p>
    <w:p w14:paraId="532B0941" w14:textId="77777777" w:rsidR="001D3539" w:rsidRPr="00AE45CF" w:rsidRDefault="001D3539">
      <w:pPr>
        <w:pStyle w:val="ListParagraph"/>
        <w:numPr>
          <w:ilvl w:val="1"/>
          <w:numId w:val="15"/>
        </w:numPr>
        <w:rPr>
          <w:rFonts w:ascii="Courier New" w:eastAsia="Courier New" w:hAnsi="Courier New"/>
        </w:rPr>
      </w:pPr>
      <w:r>
        <w:t>Nausea and Vomiting</w:t>
      </w:r>
    </w:p>
    <w:p w14:paraId="350EF721" w14:textId="77777777" w:rsidR="001D3539" w:rsidRPr="00AE45CF" w:rsidRDefault="001D3539">
      <w:pPr>
        <w:pStyle w:val="ListParagraph"/>
        <w:numPr>
          <w:ilvl w:val="1"/>
          <w:numId w:val="15"/>
        </w:numPr>
        <w:rPr>
          <w:rFonts w:ascii="Courier New" w:eastAsia="Courier New" w:hAnsi="Courier New"/>
        </w:rPr>
      </w:pPr>
      <w:r>
        <w:t>Dizziness</w:t>
      </w:r>
    </w:p>
    <w:p w14:paraId="1A2B71C6" w14:textId="77777777" w:rsidR="001D3539" w:rsidRPr="00AE45CF" w:rsidRDefault="001D3539">
      <w:pPr>
        <w:pStyle w:val="ListParagraph"/>
        <w:numPr>
          <w:ilvl w:val="1"/>
          <w:numId w:val="15"/>
        </w:numPr>
        <w:rPr>
          <w:rFonts w:ascii="Courier New" w:eastAsia="Courier New" w:hAnsi="Courier New"/>
        </w:rPr>
      </w:pPr>
      <w:r>
        <w:t>Low blood pressure</w:t>
      </w:r>
    </w:p>
    <w:p w14:paraId="0FB88908" w14:textId="77777777" w:rsidR="001D3539" w:rsidRPr="00AE45CF" w:rsidRDefault="001D3539">
      <w:pPr>
        <w:pStyle w:val="ListParagraph"/>
        <w:numPr>
          <w:ilvl w:val="1"/>
          <w:numId w:val="15"/>
        </w:numPr>
        <w:rPr>
          <w:rFonts w:ascii="Courier New" w:eastAsia="Courier New" w:hAnsi="Courier New"/>
        </w:rPr>
      </w:pPr>
      <w:r>
        <w:lastRenderedPageBreak/>
        <w:t>More than 50% fatality</w:t>
      </w:r>
    </w:p>
    <w:p w14:paraId="356DB20D" w14:textId="77777777" w:rsidR="001D3539" w:rsidRPr="00511610" w:rsidRDefault="001D3539" w:rsidP="00AE45CF">
      <w:pPr>
        <w:pStyle w:val="Heading2"/>
      </w:pPr>
      <w:r w:rsidRPr="00511610">
        <w:t>Biological effects of radiations</w:t>
      </w:r>
    </w:p>
    <w:p w14:paraId="4C5474C3" w14:textId="77777777" w:rsidR="001D3539" w:rsidRPr="00511610" w:rsidRDefault="001D3539" w:rsidP="00AE45CF">
      <w:pPr>
        <w:rPr>
          <w:rFonts w:cstheme="minorHAnsi"/>
        </w:rPr>
      </w:pPr>
      <w:r w:rsidRPr="00511610">
        <w:rPr>
          <w:rFonts w:cstheme="minorHAnsi"/>
        </w:rPr>
        <w:t>Radioactive substances are among the most toxic substances known. Radium is 25,000 times more lethal than arsenic. The cell, which is the fundamental unit of life, is the primary site of radiation damage. If too many cells are damaged, the symptoms show up in the growing tissues as in the case of loss of hair, ulceration of the mouth, the reddening and hemorrhaging of the skin and lowering of the blood count. If these symptoms grow more severe, death will result.</w:t>
      </w:r>
    </w:p>
    <w:p w14:paraId="5F104716" w14:textId="77777777" w:rsidR="001D3539" w:rsidRPr="00511610" w:rsidRDefault="001D3539" w:rsidP="00AE45CF">
      <w:pPr>
        <w:pStyle w:val="Heading3"/>
      </w:pPr>
      <w:r w:rsidRPr="00511610">
        <w:t>Somatic effects</w:t>
      </w:r>
    </w:p>
    <w:p w14:paraId="0E840690" w14:textId="77777777" w:rsidR="001D3539" w:rsidRPr="00511610" w:rsidRDefault="001D3539" w:rsidP="00AE45CF">
      <w:pPr>
        <w:rPr>
          <w:rFonts w:cstheme="minorHAnsi"/>
        </w:rPr>
      </w:pPr>
      <w:r w:rsidRPr="00511610">
        <w:rPr>
          <w:rFonts w:cstheme="minorHAnsi"/>
        </w:rPr>
        <w:t>These are the direct results of action of radiation on the body cell and tissues. Uranium mineworkers, painters of radium dials and Radiologists suffer most. These effects may be' immediate or delayed. More evidence of degree and kind of damage from radiation came from studies of the Nagasaki and Hiroshima survivors. If one survives the phase of radiation illness in the 50 to 500 rad. range, the other illness one is likely to become a victim are-cardiovascular disorder, cataract, leukemia, sterility, premature ageing and shortenings of life span. All these are somatic effects.</w:t>
      </w:r>
    </w:p>
    <w:p w14:paraId="79FC878B" w14:textId="77777777" w:rsidR="001D3539" w:rsidRPr="00511610" w:rsidRDefault="001D3539" w:rsidP="00AE45CF">
      <w:pPr>
        <w:pStyle w:val="Heading3"/>
      </w:pPr>
      <w:r w:rsidRPr="00511610">
        <w:t>Genetic effects</w:t>
      </w:r>
    </w:p>
    <w:p w14:paraId="67E8D967" w14:textId="77777777" w:rsidR="001D3539" w:rsidRPr="00511610" w:rsidRDefault="001D3539" w:rsidP="00AE45CF">
      <w:pPr>
        <w:rPr>
          <w:rFonts w:cstheme="minorHAnsi"/>
        </w:rPr>
      </w:pPr>
      <w:r w:rsidRPr="00511610">
        <w:rPr>
          <w:rFonts w:cstheme="minorHAnsi"/>
        </w:rPr>
        <w:t>There is another more serious type of effect of ionizing radiations, known as genetic effect. This arises from the damage to the sex cells. If a sex cell is damaged and if that sex cell is one of the pair that goes</w:t>
      </w:r>
    </w:p>
    <w:p w14:paraId="6AE932A3" w14:textId="77777777" w:rsidR="001D3539" w:rsidRPr="00511610" w:rsidRDefault="001D3539" w:rsidP="00AE45CF">
      <w:pPr>
        <w:rPr>
          <w:rFonts w:cstheme="minorHAnsi"/>
        </w:rPr>
        <w:sectPr w:rsidR="001D3539" w:rsidRPr="00511610">
          <w:pgSz w:w="12240" w:h="15840"/>
          <w:pgMar w:top="1431" w:right="1440" w:bottom="929" w:left="1440" w:header="0" w:footer="0" w:gutter="0"/>
          <w:cols w:space="0" w:equalWidth="0">
            <w:col w:w="9360"/>
          </w:cols>
          <w:docGrid w:linePitch="360"/>
        </w:sectPr>
      </w:pPr>
    </w:p>
    <w:p w14:paraId="0F48787A" w14:textId="30D18389" w:rsidR="00E20EFC" w:rsidRDefault="001D3539" w:rsidP="00AE45CF">
      <w:pPr>
        <w:rPr>
          <w:rFonts w:cstheme="minorHAnsi"/>
        </w:rPr>
      </w:pPr>
      <w:bookmarkStart w:id="5" w:name="page7"/>
      <w:bookmarkEnd w:id="5"/>
      <w:r w:rsidRPr="00511610">
        <w:rPr>
          <w:rFonts w:cstheme="minorHAnsi"/>
        </w:rPr>
        <w:t>into the production of a fertilized ovum, it will give rise to an offspring with various kinds of major or minor physical defects.</w:t>
      </w:r>
    </w:p>
    <w:p w14:paraId="70AFE580" w14:textId="77777777" w:rsidR="00E20EFC" w:rsidRDefault="00E20EFC">
      <w:pPr>
        <w:spacing w:line="276" w:lineRule="auto"/>
        <w:jc w:val="left"/>
        <w:rPr>
          <w:rFonts w:cstheme="minorHAnsi"/>
        </w:rPr>
      </w:pPr>
      <w:r>
        <w:rPr>
          <w:rFonts w:cstheme="minorHAnsi"/>
        </w:rPr>
        <w:br w:type="page"/>
      </w:r>
    </w:p>
    <w:sdt>
      <w:sdtPr>
        <w:rPr>
          <w:b w:val="0"/>
          <w:bCs w:val="0"/>
          <w:color w:val="auto"/>
          <w:sz w:val="24"/>
          <w:szCs w:val="24"/>
        </w:rPr>
        <w:id w:val="582571113"/>
        <w:docPartObj>
          <w:docPartGallery w:val="Bibliographies"/>
          <w:docPartUnique/>
        </w:docPartObj>
      </w:sdtPr>
      <w:sdtContent>
        <w:p w14:paraId="3E05DEC2" w14:textId="511AEF56" w:rsidR="00E20EFC" w:rsidRDefault="00E20EFC">
          <w:pPr>
            <w:pStyle w:val="Heading1"/>
          </w:pPr>
          <w:r>
            <w:t>References</w:t>
          </w:r>
        </w:p>
        <w:sdt>
          <w:sdtPr>
            <w:id w:val="-573587230"/>
            <w:bibliography/>
          </w:sdtPr>
          <w:sdtContent>
            <w:p w14:paraId="2D240F70" w14:textId="77777777" w:rsidR="00E20EFC" w:rsidRDefault="00E20EFC" w:rsidP="00E20EFC">
              <w:pPr>
                <w:pStyle w:val="Bibliography"/>
                <w:ind w:left="720" w:hanging="720"/>
                <w:rPr>
                  <w:noProof/>
                </w:rPr>
              </w:pPr>
              <w:r>
                <w:fldChar w:fldCharType="begin"/>
              </w:r>
              <w:r>
                <w:instrText xml:space="preserve"> BIBLIOGRAPHY </w:instrText>
              </w:r>
              <w:r>
                <w:fldChar w:fldCharType="separate"/>
              </w:r>
              <w:r>
                <w:rPr>
                  <w:noProof/>
                </w:rPr>
                <w:t xml:space="preserve">Boyle, G. (2013). </w:t>
              </w:r>
              <w:r>
                <w:rPr>
                  <w:i/>
                  <w:iCs/>
                  <w:noProof/>
                </w:rPr>
                <w:t>Renewable Energy Power For A Sustainable Future</w:t>
              </w:r>
              <w:r>
                <w:rPr>
                  <w:noProof/>
                </w:rPr>
                <w:t xml:space="preserve"> (Vol. Third Edition). Oxford: Oxford University Press.</w:t>
              </w:r>
            </w:p>
            <w:p w14:paraId="5B71153A" w14:textId="77777777" w:rsidR="00E20EFC" w:rsidRDefault="00E20EFC" w:rsidP="00E20EFC">
              <w:pPr>
                <w:pStyle w:val="Bibliography"/>
                <w:ind w:left="720" w:hanging="720"/>
                <w:rPr>
                  <w:noProof/>
                </w:rPr>
              </w:pPr>
              <w:r>
                <w:rPr>
                  <w:noProof/>
                </w:rPr>
                <w:t xml:space="preserve">Chmielewski, A. G. (1999). </w:t>
              </w:r>
              <w:r>
                <w:rPr>
                  <w:i/>
                  <w:iCs/>
                  <w:noProof/>
                </w:rPr>
                <w:t>Environmental Effects of Fossil Fuel Combustion.</w:t>
              </w:r>
              <w:r>
                <w:rPr>
                  <w:noProof/>
                </w:rPr>
                <w:t xml:space="preserve"> Warszawa: Institute of Nuclear Chemistry and Technology.</w:t>
              </w:r>
            </w:p>
            <w:p w14:paraId="1C482E3C" w14:textId="77777777" w:rsidR="00E20EFC" w:rsidRDefault="00E20EFC" w:rsidP="00E20EFC">
              <w:pPr>
                <w:pStyle w:val="Bibliography"/>
                <w:ind w:left="720" w:hanging="720"/>
                <w:rPr>
                  <w:noProof/>
                </w:rPr>
              </w:pPr>
              <w:r>
                <w:rPr>
                  <w:i/>
                  <w:iCs/>
                  <w:noProof/>
                </w:rPr>
                <w:t>Energy Education</w:t>
              </w:r>
              <w:r>
                <w:rPr>
                  <w:noProof/>
                </w:rPr>
                <w:t>. (2022). Retrieved November 14, 2022, from https://energyeducation.ca/encyclopedia/Fuel_cell</w:t>
              </w:r>
            </w:p>
            <w:p w14:paraId="1822774F" w14:textId="77777777" w:rsidR="00E20EFC" w:rsidRDefault="00E20EFC" w:rsidP="00E20EFC">
              <w:pPr>
                <w:pStyle w:val="Bibliography"/>
                <w:ind w:left="720" w:hanging="720"/>
                <w:rPr>
                  <w:noProof/>
                </w:rPr>
              </w:pPr>
              <w:r>
                <w:rPr>
                  <w:noProof/>
                </w:rPr>
                <w:t xml:space="preserve">S. Hasan, S., &amp; Sharma, D. (2009). </w:t>
              </w:r>
              <w:r>
                <w:rPr>
                  <w:i/>
                  <w:iCs/>
                  <w:noProof/>
                </w:rPr>
                <w:t>Non-Conventional Energy Resources.</w:t>
              </w:r>
              <w:r>
                <w:rPr>
                  <w:noProof/>
                </w:rPr>
                <w:t xml:space="preserve"> Delhi: S. K. Kataria and Sons.</w:t>
              </w:r>
            </w:p>
            <w:p w14:paraId="7D47DE6C" w14:textId="77777777" w:rsidR="00E20EFC" w:rsidRDefault="00E20EFC" w:rsidP="00E20EFC">
              <w:pPr>
                <w:pStyle w:val="Bibliography"/>
                <w:ind w:left="720" w:hanging="720"/>
                <w:rPr>
                  <w:noProof/>
                </w:rPr>
              </w:pPr>
              <w:r>
                <w:rPr>
                  <w:noProof/>
                </w:rPr>
                <w:t xml:space="preserve">Singal, R. (2011). </w:t>
              </w:r>
              <w:r>
                <w:rPr>
                  <w:i/>
                  <w:iCs/>
                  <w:noProof/>
                </w:rPr>
                <w:t>Non-Conventional Energy Resources</w:t>
              </w:r>
              <w:r>
                <w:rPr>
                  <w:noProof/>
                </w:rPr>
                <w:t xml:space="preserve"> (Vol. Third Edition). Delhi: S. K. Kataria and Sons.</w:t>
              </w:r>
            </w:p>
            <w:p w14:paraId="492CD570" w14:textId="77777777" w:rsidR="00E20EFC" w:rsidRDefault="00E20EFC" w:rsidP="00E20EFC">
              <w:pPr>
                <w:pStyle w:val="Bibliography"/>
                <w:ind w:left="720" w:hanging="720"/>
                <w:rPr>
                  <w:noProof/>
                </w:rPr>
              </w:pPr>
              <w:r>
                <w:rPr>
                  <w:i/>
                  <w:iCs/>
                  <w:noProof/>
                </w:rPr>
                <w:t>Wikipedia</w:t>
              </w:r>
              <w:r>
                <w:rPr>
                  <w:noProof/>
                </w:rPr>
                <w:t>. (2022). Retrieved November 14, 2022, from https://en.wikipedia.org/wiki/Electric_battery</w:t>
              </w:r>
            </w:p>
            <w:p w14:paraId="023F9039" w14:textId="646350AD" w:rsidR="00E20EFC" w:rsidRDefault="00E20EFC" w:rsidP="00E20EFC">
              <w:r>
                <w:rPr>
                  <w:b/>
                  <w:bCs/>
                  <w:noProof/>
                </w:rPr>
                <w:fldChar w:fldCharType="end"/>
              </w:r>
            </w:p>
          </w:sdtContent>
        </w:sdt>
      </w:sdtContent>
    </w:sdt>
    <w:p w14:paraId="693BA90F" w14:textId="77777777" w:rsidR="001D3539" w:rsidRDefault="001D3539" w:rsidP="00AE45CF">
      <w:pPr>
        <w:rPr>
          <w:rFonts w:cstheme="minorHAnsi"/>
        </w:rPr>
      </w:pPr>
    </w:p>
    <w:p w14:paraId="185A3CA2" w14:textId="77777777" w:rsidR="000A4360" w:rsidRPr="00AC60B6" w:rsidRDefault="000A4360" w:rsidP="00AE45CF"/>
    <w:sectPr w:rsidR="000A4360" w:rsidRPr="00AC60B6" w:rsidSect="005D7CD6">
      <w:footerReference w:type="default" r:id="rId10"/>
      <w:type w:val="continuous"/>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167F1F" w14:textId="77777777" w:rsidR="005C28C4" w:rsidRDefault="005C28C4" w:rsidP="00705E53">
      <w:r>
        <w:separator/>
      </w:r>
    </w:p>
  </w:endnote>
  <w:endnote w:type="continuationSeparator" w:id="0">
    <w:p w14:paraId="15121AE4" w14:textId="77777777" w:rsidR="005C28C4" w:rsidRDefault="005C28C4" w:rsidP="00705E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BentonSans Regular">
    <w:altName w:val="Calibri"/>
    <w:panose1 w:val="00000000000000000000"/>
    <w:charset w:val="00"/>
    <w:family w:val="swiss"/>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BentonSans">
    <w:altName w:val="Calibri"/>
    <w:panose1 w:val="00000000000000000000"/>
    <w:charset w:val="00"/>
    <w:family w:val="swiss"/>
    <w:notTrueType/>
    <w:pitch w:val="default"/>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71119254"/>
      <w:docPartObj>
        <w:docPartGallery w:val="Page Numbers (Bottom of Page)"/>
        <w:docPartUnique/>
      </w:docPartObj>
    </w:sdtPr>
    <w:sdtEndPr>
      <w:rPr>
        <w:noProof/>
      </w:rPr>
    </w:sdtEndPr>
    <w:sdtContent>
      <w:p w14:paraId="4685982C" w14:textId="53D00921" w:rsidR="00AC0C69" w:rsidRDefault="00AC0C6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EDA1F65" w14:textId="77777777" w:rsidR="004B323E" w:rsidRDefault="004B323E" w:rsidP="00705E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7B8BCA" w14:textId="77777777" w:rsidR="005C28C4" w:rsidRDefault="005C28C4" w:rsidP="00705E53">
      <w:r>
        <w:separator/>
      </w:r>
    </w:p>
  </w:footnote>
  <w:footnote w:type="continuationSeparator" w:id="0">
    <w:p w14:paraId="278EBE30" w14:textId="77777777" w:rsidR="005C28C4" w:rsidRDefault="005C28C4" w:rsidP="00705E5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6F382E"/>
    <w:multiLevelType w:val="hybridMultilevel"/>
    <w:tmpl w:val="102CBB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46809C1"/>
    <w:multiLevelType w:val="hybridMultilevel"/>
    <w:tmpl w:val="B3D0B0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BD86C50"/>
    <w:multiLevelType w:val="multilevel"/>
    <w:tmpl w:val="D090AC7E"/>
    <w:lvl w:ilvl="0">
      <w:start w:val="1"/>
      <w:numFmt w:val="decimal"/>
      <w:pStyle w:val="Heading1"/>
      <w:lvlText w:val="%1."/>
      <w:lvlJc w:val="left"/>
      <w:pPr>
        <w:ind w:left="360" w:hanging="360"/>
      </w:pPr>
    </w:lvl>
    <w:lvl w:ilvl="1">
      <w:start w:val="1"/>
      <w:numFmt w:val="decimal"/>
      <w:pStyle w:val="Heading2"/>
      <w:lvlText w:val="%1.%2."/>
      <w:lvlJc w:val="left"/>
      <w:pPr>
        <w:ind w:left="792" w:hanging="432"/>
      </w:pPr>
    </w:lvl>
    <w:lvl w:ilvl="2">
      <w:start w:val="1"/>
      <w:numFmt w:val="decimal"/>
      <w:pStyle w:val="Heading3"/>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23F93E10"/>
    <w:multiLevelType w:val="hybridMultilevel"/>
    <w:tmpl w:val="372626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1F65BB5"/>
    <w:multiLevelType w:val="hybridMultilevel"/>
    <w:tmpl w:val="E7D0C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91E62DA"/>
    <w:multiLevelType w:val="hybridMultilevel"/>
    <w:tmpl w:val="141255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8A824D2"/>
    <w:multiLevelType w:val="hybridMultilevel"/>
    <w:tmpl w:val="8C8694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BD455AB"/>
    <w:multiLevelType w:val="hybridMultilevel"/>
    <w:tmpl w:val="A84E4E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4C943BB"/>
    <w:multiLevelType w:val="hybridMultilevel"/>
    <w:tmpl w:val="434C0C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85712B2"/>
    <w:multiLevelType w:val="hybridMultilevel"/>
    <w:tmpl w:val="B82CF0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9064C25"/>
    <w:multiLevelType w:val="hybridMultilevel"/>
    <w:tmpl w:val="CB0E79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0E95F29"/>
    <w:multiLevelType w:val="multilevel"/>
    <w:tmpl w:val="0409001D"/>
    <w:styleLink w:val="Style1"/>
    <w:lvl w:ilvl="0">
      <w:start w:val="2"/>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7A572EF5"/>
    <w:multiLevelType w:val="hybridMultilevel"/>
    <w:tmpl w:val="4BBE4E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E19477B"/>
    <w:multiLevelType w:val="hybridMultilevel"/>
    <w:tmpl w:val="DCAC2C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FD02571"/>
    <w:multiLevelType w:val="hybridMultilevel"/>
    <w:tmpl w:val="4ECEB99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24486759">
    <w:abstractNumId w:val="11"/>
  </w:num>
  <w:num w:numId="2" w16cid:durableId="1511994008">
    <w:abstractNumId w:val="2"/>
  </w:num>
  <w:num w:numId="3" w16cid:durableId="281696493">
    <w:abstractNumId w:val="5"/>
  </w:num>
  <w:num w:numId="4" w16cid:durableId="2081321110">
    <w:abstractNumId w:val="12"/>
  </w:num>
  <w:num w:numId="5" w16cid:durableId="1104611923">
    <w:abstractNumId w:val="4"/>
  </w:num>
  <w:num w:numId="6" w16cid:durableId="1606694811">
    <w:abstractNumId w:val="14"/>
  </w:num>
  <w:num w:numId="7" w16cid:durableId="807011566">
    <w:abstractNumId w:val="6"/>
  </w:num>
  <w:num w:numId="8" w16cid:durableId="8458019">
    <w:abstractNumId w:val="9"/>
  </w:num>
  <w:num w:numId="9" w16cid:durableId="2131627344">
    <w:abstractNumId w:val="8"/>
  </w:num>
  <w:num w:numId="10" w16cid:durableId="338696872">
    <w:abstractNumId w:val="7"/>
  </w:num>
  <w:num w:numId="11" w16cid:durableId="1313103551">
    <w:abstractNumId w:val="0"/>
  </w:num>
  <w:num w:numId="12" w16cid:durableId="202523882">
    <w:abstractNumId w:val="1"/>
  </w:num>
  <w:num w:numId="13" w16cid:durableId="976106649">
    <w:abstractNumId w:val="13"/>
  </w:num>
  <w:num w:numId="14" w16cid:durableId="1622883779">
    <w:abstractNumId w:val="3"/>
  </w:num>
  <w:num w:numId="15" w16cid:durableId="750584740">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9B7637"/>
    <w:rsid w:val="00006C5D"/>
    <w:rsid w:val="0000744F"/>
    <w:rsid w:val="0000770C"/>
    <w:rsid w:val="00013EEB"/>
    <w:rsid w:val="00014FE4"/>
    <w:rsid w:val="0001525C"/>
    <w:rsid w:val="00015F67"/>
    <w:rsid w:val="000200A0"/>
    <w:rsid w:val="00022F9F"/>
    <w:rsid w:val="000277B6"/>
    <w:rsid w:val="00033C14"/>
    <w:rsid w:val="000350EF"/>
    <w:rsid w:val="00040AE0"/>
    <w:rsid w:val="00041D6B"/>
    <w:rsid w:val="00050693"/>
    <w:rsid w:val="00057629"/>
    <w:rsid w:val="0005764E"/>
    <w:rsid w:val="000633EB"/>
    <w:rsid w:val="00066B82"/>
    <w:rsid w:val="0007398C"/>
    <w:rsid w:val="000758C6"/>
    <w:rsid w:val="00083824"/>
    <w:rsid w:val="00087A2D"/>
    <w:rsid w:val="00092056"/>
    <w:rsid w:val="00097E7F"/>
    <w:rsid w:val="00097FE4"/>
    <w:rsid w:val="000A1379"/>
    <w:rsid w:val="000A4360"/>
    <w:rsid w:val="000A6B1A"/>
    <w:rsid w:val="000B75FC"/>
    <w:rsid w:val="000C11BE"/>
    <w:rsid w:val="000C29EC"/>
    <w:rsid w:val="000C541E"/>
    <w:rsid w:val="000D30D6"/>
    <w:rsid w:val="000E0837"/>
    <w:rsid w:val="000E0DE9"/>
    <w:rsid w:val="000E4B0D"/>
    <w:rsid w:val="001008D7"/>
    <w:rsid w:val="00101038"/>
    <w:rsid w:val="00113DAC"/>
    <w:rsid w:val="00117387"/>
    <w:rsid w:val="00126296"/>
    <w:rsid w:val="00142F4F"/>
    <w:rsid w:val="001517C6"/>
    <w:rsid w:val="00162488"/>
    <w:rsid w:val="0016504B"/>
    <w:rsid w:val="00165847"/>
    <w:rsid w:val="001662D8"/>
    <w:rsid w:val="00166761"/>
    <w:rsid w:val="00170DC9"/>
    <w:rsid w:val="0017215C"/>
    <w:rsid w:val="0017255B"/>
    <w:rsid w:val="00175BD1"/>
    <w:rsid w:val="001852F6"/>
    <w:rsid w:val="001866A0"/>
    <w:rsid w:val="00186E91"/>
    <w:rsid w:val="0018796C"/>
    <w:rsid w:val="00187D32"/>
    <w:rsid w:val="001A0020"/>
    <w:rsid w:val="001B070E"/>
    <w:rsid w:val="001B7355"/>
    <w:rsid w:val="001B7EFD"/>
    <w:rsid w:val="001C39D6"/>
    <w:rsid w:val="001C42F1"/>
    <w:rsid w:val="001C49DD"/>
    <w:rsid w:val="001C5192"/>
    <w:rsid w:val="001C5820"/>
    <w:rsid w:val="001D195E"/>
    <w:rsid w:val="001D2674"/>
    <w:rsid w:val="001D3539"/>
    <w:rsid w:val="001E4D6E"/>
    <w:rsid w:val="00210CBC"/>
    <w:rsid w:val="002129B3"/>
    <w:rsid w:val="002209B0"/>
    <w:rsid w:val="0022334D"/>
    <w:rsid w:val="00225AB3"/>
    <w:rsid w:val="00227A9F"/>
    <w:rsid w:val="00231F3B"/>
    <w:rsid w:val="00235969"/>
    <w:rsid w:val="0024693C"/>
    <w:rsid w:val="00251004"/>
    <w:rsid w:val="002551B1"/>
    <w:rsid w:val="00257362"/>
    <w:rsid w:val="0026411F"/>
    <w:rsid w:val="00272D93"/>
    <w:rsid w:val="00280C1F"/>
    <w:rsid w:val="002811A4"/>
    <w:rsid w:val="0028127B"/>
    <w:rsid w:val="002833C8"/>
    <w:rsid w:val="00286693"/>
    <w:rsid w:val="00292476"/>
    <w:rsid w:val="00295ED4"/>
    <w:rsid w:val="002A0FB0"/>
    <w:rsid w:val="002A676D"/>
    <w:rsid w:val="002B0188"/>
    <w:rsid w:val="002B5270"/>
    <w:rsid w:val="002B6012"/>
    <w:rsid w:val="002B6233"/>
    <w:rsid w:val="002B7637"/>
    <w:rsid w:val="002C0F76"/>
    <w:rsid w:val="002C70F8"/>
    <w:rsid w:val="002D4349"/>
    <w:rsid w:val="002D785A"/>
    <w:rsid w:val="002F27D3"/>
    <w:rsid w:val="002F3C09"/>
    <w:rsid w:val="00301D73"/>
    <w:rsid w:val="003058DF"/>
    <w:rsid w:val="003147BE"/>
    <w:rsid w:val="00323492"/>
    <w:rsid w:val="003279D2"/>
    <w:rsid w:val="00332A3C"/>
    <w:rsid w:val="00334CC1"/>
    <w:rsid w:val="00337741"/>
    <w:rsid w:val="0034170C"/>
    <w:rsid w:val="00357E07"/>
    <w:rsid w:val="0036268C"/>
    <w:rsid w:val="0036632E"/>
    <w:rsid w:val="00371145"/>
    <w:rsid w:val="00372B44"/>
    <w:rsid w:val="003733E7"/>
    <w:rsid w:val="00376237"/>
    <w:rsid w:val="00384087"/>
    <w:rsid w:val="003849C0"/>
    <w:rsid w:val="003866B3"/>
    <w:rsid w:val="003871EA"/>
    <w:rsid w:val="003A1EB5"/>
    <w:rsid w:val="003A6D42"/>
    <w:rsid w:val="003B2C29"/>
    <w:rsid w:val="003B3622"/>
    <w:rsid w:val="003B54B3"/>
    <w:rsid w:val="003B5ACB"/>
    <w:rsid w:val="003B73E2"/>
    <w:rsid w:val="003C30CF"/>
    <w:rsid w:val="003C5DC9"/>
    <w:rsid w:val="003C66ED"/>
    <w:rsid w:val="003D3ED2"/>
    <w:rsid w:val="003D6EA0"/>
    <w:rsid w:val="003E5C49"/>
    <w:rsid w:val="003F3D94"/>
    <w:rsid w:val="004070B4"/>
    <w:rsid w:val="00414128"/>
    <w:rsid w:val="0041506F"/>
    <w:rsid w:val="004171D0"/>
    <w:rsid w:val="004428B7"/>
    <w:rsid w:val="0044425B"/>
    <w:rsid w:val="004475A8"/>
    <w:rsid w:val="00455DA1"/>
    <w:rsid w:val="00456C86"/>
    <w:rsid w:val="00460243"/>
    <w:rsid w:val="00460599"/>
    <w:rsid w:val="00463379"/>
    <w:rsid w:val="00464E60"/>
    <w:rsid w:val="0047060E"/>
    <w:rsid w:val="00471E8D"/>
    <w:rsid w:val="004726EA"/>
    <w:rsid w:val="00473BBB"/>
    <w:rsid w:val="00481D58"/>
    <w:rsid w:val="00484CC7"/>
    <w:rsid w:val="00491FF6"/>
    <w:rsid w:val="00494BC9"/>
    <w:rsid w:val="00495B98"/>
    <w:rsid w:val="004A0D96"/>
    <w:rsid w:val="004A486E"/>
    <w:rsid w:val="004B172A"/>
    <w:rsid w:val="004B323E"/>
    <w:rsid w:val="004B3F67"/>
    <w:rsid w:val="004B6051"/>
    <w:rsid w:val="004B7E45"/>
    <w:rsid w:val="004C172D"/>
    <w:rsid w:val="004C373C"/>
    <w:rsid w:val="004C7F7D"/>
    <w:rsid w:val="004E29C6"/>
    <w:rsid w:val="004F1485"/>
    <w:rsid w:val="004F2F06"/>
    <w:rsid w:val="004F2F30"/>
    <w:rsid w:val="004F3822"/>
    <w:rsid w:val="00500962"/>
    <w:rsid w:val="00503FF2"/>
    <w:rsid w:val="00515517"/>
    <w:rsid w:val="005205A3"/>
    <w:rsid w:val="00531D7E"/>
    <w:rsid w:val="00535E49"/>
    <w:rsid w:val="0054030B"/>
    <w:rsid w:val="0054094A"/>
    <w:rsid w:val="00542791"/>
    <w:rsid w:val="005452FD"/>
    <w:rsid w:val="00547134"/>
    <w:rsid w:val="00557F7B"/>
    <w:rsid w:val="005643B7"/>
    <w:rsid w:val="00566132"/>
    <w:rsid w:val="00574B82"/>
    <w:rsid w:val="0058468C"/>
    <w:rsid w:val="00584F5C"/>
    <w:rsid w:val="00591322"/>
    <w:rsid w:val="00597F79"/>
    <w:rsid w:val="005A03F3"/>
    <w:rsid w:val="005A33A0"/>
    <w:rsid w:val="005A3E69"/>
    <w:rsid w:val="005B54D8"/>
    <w:rsid w:val="005C28C4"/>
    <w:rsid w:val="005C3634"/>
    <w:rsid w:val="005D2B0F"/>
    <w:rsid w:val="005D7CD6"/>
    <w:rsid w:val="005E5B14"/>
    <w:rsid w:val="005E6E5C"/>
    <w:rsid w:val="005F0DB0"/>
    <w:rsid w:val="005F46AA"/>
    <w:rsid w:val="00612DA3"/>
    <w:rsid w:val="006137DF"/>
    <w:rsid w:val="006140EE"/>
    <w:rsid w:val="006144E0"/>
    <w:rsid w:val="00616284"/>
    <w:rsid w:val="00616556"/>
    <w:rsid w:val="0062206F"/>
    <w:rsid w:val="00623845"/>
    <w:rsid w:val="00623C52"/>
    <w:rsid w:val="006252A6"/>
    <w:rsid w:val="00630866"/>
    <w:rsid w:val="00631BB9"/>
    <w:rsid w:val="00646655"/>
    <w:rsid w:val="00652044"/>
    <w:rsid w:val="00654CB0"/>
    <w:rsid w:val="0065536F"/>
    <w:rsid w:val="00662667"/>
    <w:rsid w:val="00677F8B"/>
    <w:rsid w:val="00677F9B"/>
    <w:rsid w:val="00692FFE"/>
    <w:rsid w:val="0069356F"/>
    <w:rsid w:val="006A0C03"/>
    <w:rsid w:val="006A129B"/>
    <w:rsid w:val="006A4153"/>
    <w:rsid w:val="006A6E02"/>
    <w:rsid w:val="006B0639"/>
    <w:rsid w:val="006B21BD"/>
    <w:rsid w:val="006B73E6"/>
    <w:rsid w:val="006C089B"/>
    <w:rsid w:val="006C1497"/>
    <w:rsid w:val="006C1A21"/>
    <w:rsid w:val="006C3F17"/>
    <w:rsid w:val="006C5138"/>
    <w:rsid w:val="006C7AA2"/>
    <w:rsid w:val="006E1501"/>
    <w:rsid w:val="006E2D32"/>
    <w:rsid w:val="006E7353"/>
    <w:rsid w:val="006F213E"/>
    <w:rsid w:val="006F2229"/>
    <w:rsid w:val="006F327A"/>
    <w:rsid w:val="006F5E37"/>
    <w:rsid w:val="0070372C"/>
    <w:rsid w:val="00705E53"/>
    <w:rsid w:val="00711C2E"/>
    <w:rsid w:val="00716772"/>
    <w:rsid w:val="00716D83"/>
    <w:rsid w:val="007172DD"/>
    <w:rsid w:val="0072403B"/>
    <w:rsid w:val="0073427A"/>
    <w:rsid w:val="00734755"/>
    <w:rsid w:val="00740B3D"/>
    <w:rsid w:val="007424D3"/>
    <w:rsid w:val="00752929"/>
    <w:rsid w:val="00766415"/>
    <w:rsid w:val="007711EB"/>
    <w:rsid w:val="00772D26"/>
    <w:rsid w:val="00793AC4"/>
    <w:rsid w:val="007A09B8"/>
    <w:rsid w:val="007A1A9E"/>
    <w:rsid w:val="007A3229"/>
    <w:rsid w:val="007A47DC"/>
    <w:rsid w:val="007A4F47"/>
    <w:rsid w:val="007A6CAC"/>
    <w:rsid w:val="007B3359"/>
    <w:rsid w:val="007C19A2"/>
    <w:rsid w:val="007C75C5"/>
    <w:rsid w:val="007E1CE6"/>
    <w:rsid w:val="007E4978"/>
    <w:rsid w:val="007E4B47"/>
    <w:rsid w:val="007F0E70"/>
    <w:rsid w:val="007F6168"/>
    <w:rsid w:val="007F718F"/>
    <w:rsid w:val="00800F81"/>
    <w:rsid w:val="00801BD9"/>
    <w:rsid w:val="008029C6"/>
    <w:rsid w:val="0080353F"/>
    <w:rsid w:val="008040FA"/>
    <w:rsid w:val="00805857"/>
    <w:rsid w:val="00810281"/>
    <w:rsid w:val="00821A36"/>
    <w:rsid w:val="00825303"/>
    <w:rsid w:val="0083778C"/>
    <w:rsid w:val="008431BC"/>
    <w:rsid w:val="00850103"/>
    <w:rsid w:val="00852589"/>
    <w:rsid w:val="00853AF5"/>
    <w:rsid w:val="00853DB9"/>
    <w:rsid w:val="008557AC"/>
    <w:rsid w:val="00861D77"/>
    <w:rsid w:val="00862C99"/>
    <w:rsid w:val="0087176D"/>
    <w:rsid w:val="00872608"/>
    <w:rsid w:val="00873FA6"/>
    <w:rsid w:val="008835C6"/>
    <w:rsid w:val="0088477F"/>
    <w:rsid w:val="0089782D"/>
    <w:rsid w:val="008A0DD8"/>
    <w:rsid w:val="008A1265"/>
    <w:rsid w:val="008B1F63"/>
    <w:rsid w:val="008B7531"/>
    <w:rsid w:val="008D104A"/>
    <w:rsid w:val="008D4A50"/>
    <w:rsid w:val="008D6A0C"/>
    <w:rsid w:val="008D7BF4"/>
    <w:rsid w:val="008D7F39"/>
    <w:rsid w:val="008E32CF"/>
    <w:rsid w:val="008E6B3E"/>
    <w:rsid w:val="0091077D"/>
    <w:rsid w:val="0092489D"/>
    <w:rsid w:val="00933602"/>
    <w:rsid w:val="009357CF"/>
    <w:rsid w:val="00944148"/>
    <w:rsid w:val="009462AE"/>
    <w:rsid w:val="00963C5F"/>
    <w:rsid w:val="0096633C"/>
    <w:rsid w:val="00966C4D"/>
    <w:rsid w:val="0097079A"/>
    <w:rsid w:val="009715C6"/>
    <w:rsid w:val="009727AC"/>
    <w:rsid w:val="00981325"/>
    <w:rsid w:val="00991F7C"/>
    <w:rsid w:val="0099729E"/>
    <w:rsid w:val="009A1BE8"/>
    <w:rsid w:val="009A34C6"/>
    <w:rsid w:val="009A3AF7"/>
    <w:rsid w:val="009B071D"/>
    <w:rsid w:val="009B7637"/>
    <w:rsid w:val="009C15BC"/>
    <w:rsid w:val="009C632B"/>
    <w:rsid w:val="009C698D"/>
    <w:rsid w:val="009C6F44"/>
    <w:rsid w:val="009D6422"/>
    <w:rsid w:val="009D6E9F"/>
    <w:rsid w:val="009F65A8"/>
    <w:rsid w:val="00A04E6B"/>
    <w:rsid w:val="00A12531"/>
    <w:rsid w:val="00A12DB7"/>
    <w:rsid w:val="00A16D8F"/>
    <w:rsid w:val="00A17077"/>
    <w:rsid w:val="00A218EA"/>
    <w:rsid w:val="00A223FB"/>
    <w:rsid w:val="00A237D7"/>
    <w:rsid w:val="00A345DE"/>
    <w:rsid w:val="00A36F92"/>
    <w:rsid w:val="00A425C5"/>
    <w:rsid w:val="00A44D6C"/>
    <w:rsid w:val="00A455F1"/>
    <w:rsid w:val="00A51BA9"/>
    <w:rsid w:val="00A5283E"/>
    <w:rsid w:val="00A60596"/>
    <w:rsid w:val="00A62892"/>
    <w:rsid w:val="00A71FDF"/>
    <w:rsid w:val="00A75F37"/>
    <w:rsid w:val="00A77709"/>
    <w:rsid w:val="00A85D60"/>
    <w:rsid w:val="00A85F69"/>
    <w:rsid w:val="00A85FFA"/>
    <w:rsid w:val="00AA5370"/>
    <w:rsid w:val="00AB03AF"/>
    <w:rsid w:val="00AB23D1"/>
    <w:rsid w:val="00AB2401"/>
    <w:rsid w:val="00AC0C69"/>
    <w:rsid w:val="00AC60B6"/>
    <w:rsid w:val="00AE229E"/>
    <w:rsid w:val="00AE3E84"/>
    <w:rsid w:val="00AE45CF"/>
    <w:rsid w:val="00AE7BB8"/>
    <w:rsid w:val="00AE7F6F"/>
    <w:rsid w:val="00AF253E"/>
    <w:rsid w:val="00AF71A4"/>
    <w:rsid w:val="00B00F05"/>
    <w:rsid w:val="00B04D5C"/>
    <w:rsid w:val="00B122EF"/>
    <w:rsid w:val="00B13557"/>
    <w:rsid w:val="00B13FEE"/>
    <w:rsid w:val="00B222D9"/>
    <w:rsid w:val="00B41462"/>
    <w:rsid w:val="00B42627"/>
    <w:rsid w:val="00B43C33"/>
    <w:rsid w:val="00B44D6A"/>
    <w:rsid w:val="00B45DC9"/>
    <w:rsid w:val="00B526FC"/>
    <w:rsid w:val="00B53BF5"/>
    <w:rsid w:val="00B55DC5"/>
    <w:rsid w:val="00B73B7B"/>
    <w:rsid w:val="00B744EF"/>
    <w:rsid w:val="00B74915"/>
    <w:rsid w:val="00B759A9"/>
    <w:rsid w:val="00B760F6"/>
    <w:rsid w:val="00B7710C"/>
    <w:rsid w:val="00B840E3"/>
    <w:rsid w:val="00B86E69"/>
    <w:rsid w:val="00B90419"/>
    <w:rsid w:val="00B91281"/>
    <w:rsid w:val="00B938A9"/>
    <w:rsid w:val="00BB1C37"/>
    <w:rsid w:val="00BB58DA"/>
    <w:rsid w:val="00BC4A28"/>
    <w:rsid w:val="00BD2DDB"/>
    <w:rsid w:val="00BE567E"/>
    <w:rsid w:val="00C10C15"/>
    <w:rsid w:val="00C14CBA"/>
    <w:rsid w:val="00C15F15"/>
    <w:rsid w:val="00C1631C"/>
    <w:rsid w:val="00C170B9"/>
    <w:rsid w:val="00C20DC0"/>
    <w:rsid w:val="00C34E84"/>
    <w:rsid w:val="00C35CF0"/>
    <w:rsid w:val="00C52345"/>
    <w:rsid w:val="00C5375C"/>
    <w:rsid w:val="00C5506E"/>
    <w:rsid w:val="00C6317C"/>
    <w:rsid w:val="00C65258"/>
    <w:rsid w:val="00C70EE4"/>
    <w:rsid w:val="00C714AD"/>
    <w:rsid w:val="00C73F66"/>
    <w:rsid w:val="00C7460F"/>
    <w:rsid w:val="00C749C6"/>
    <w:rsid w:val="00C761DE"/>
    <w:rsid w:val="00C81BB7"/>
    <w:rsid w:val="00CA3807"/>
    <w:rsid w:val="00CA7C17"/>
    <w:rsid w:val="00CB289C"/>
    <w:rsid w:val="00CB38F2"/>
    <w:rsid w:val="00CB692D"/>
    <w:rsid w:val="00CC1A35"/>
    <w:rsid w:val="00CC203D"/>
    <w:rsid w:val="00CC62FF"/>
    <w:rsid w:val="00CD19EB"/>
    <w:rsid w:val="00CD3BAE"/>
    <w:rsid w:val="00CE210F"/>
    <w:rsid w:val="00CE2751"/>
    <w:rsid w:val="00CE49BB"/>
    <w:rsid w:val="00CF1A64"/>
    <w:rsid w:val="00CF3ADD"/>
    <w:rsid w:val="00CF47F4"/>
    <w:rsid w:val="00D04C3A"/>
    <w:rsid w:val="00D1422D"/>
    <w:rsid w:val="00D1579C"/>
    <w:rsid w:val="00D36D34"/>
    <w:rsid w:val="00D371D1"/>
    <w:rsid w:val="00D43091"/>
    <w:rsid w:val="00D435A8"/>
    <w:rsid w:val="00D47DD3"/>
    <w:rsid w:val="00D514EA"/>
    <w:rsid w:val="00D52E22"/>
    <w:rsid w:val="00D730D1"/>
    <w:rsid w:val="00D73D67"/>
    <w:rsid w:val="00D819B4"/>
    <w:rsid w:val="00D858AD"/>
    <w:rsid w:val="00D86377"/>
    <w:rsid w:val="00D86C05"/>
    <w:rsid w:val="00D95DF7"/>
    <w:rsid w:val="00DA6445"/>
    <w:rsid w:val="00DB1EC6"/>
    <w:rsid w:val="00DB4593"/>
    <w:rsid w:val="00DB4AEF"/>
    <w:rsid w:val="00DB5F47"/>
    <w:rsid w:val="00DC0EBB"/>
    <w:rsid w:val="00DC2E16"/>
    <w:rsid w:val="00DD01F3"/>
    <w:rsid w:val="00DE0DF8"/>
    <w:rsid w:val="00DF6460"/>
    <w:rsid w:val="00E10F9E"/>
    <w:rsid w:val="00E12EEF"/>
    <w:rsid w:val="00E20EFC"/>
    <w:rsid w:val="00E22C51"/>
    <w:rsid w:val="00E2500C"/>
    <w:rsid w:val="00E27415"/>
    <w:rsid w:val="00E30522"/>
    <w:rsid w:val="00E322DB"/>
    <w:rsid w:val="00E36274"/>
    <w:rsid w:val="00E366AD"/>
    <w:rsid w:val="00E40A14"/>
    <w:rsid w:val="00E41CC3"/>
    <w:rsid w:val="00E44093"/>
    <w:rsid w:val="00E44096"/>
    <w:rsid w:val="00E54065"/>
    <w:rsid w:val="00E54BED"/>
    <w:rsid w:val="00E56EAB"/>
    <w:rsid w:val="00E708E0"/>
    <w:rsid w:val="00E72678"/>
    <w:rsid w:val="00E84C9C"/>
    <w:rsid w:val="00E97A7D"/>
    <w:rsid w:val="00E97AB4"/>
    <w:rsid w:val="00EA2BBD"/>
    <w:rsid w:val="00EA4A04"/>
    <w:rsid w:val="00EA570B"/>
    <w:rsid w:val="00EA59F3"/>
    <w:rsid w:val="00EB0516"/>
    <w:rsid w:val="00EC25B2"/>
    <w:rsid w:val="00ED0157"/>
    <w:rsid w:val="00EE2A3E"/>
    <w:rsid w:val="00EE4B29"/>
    <w:rsid w:val="00EE5337"/>
    <w:rsid w:val="00EF6754"/>
    <w:rsid w:val="00EF7F4D"/>
    <w:rsid w:val="00F06DBC"/>
    <w:rsid w:val="00F06F98"/>
    <w:rsid w:val="00F1113C"/>
    <w:rsid w:val="00F13D34"/>
    <w:rsid w:val="00F160AB"/>
    <w:rsid w:val="00F40E03"/>
    <w:rsid w:val="00F44230"/>
    <w:rsid w:val="00F46E95"/>
    <w:rsid w:val="00F535E4"/>
    <w:rsid w:val="00F53631"/>
    <w:rsid w:val="00F56A44"/>
    <w:rsid w:val="00F60A29"/>
    <w:rsid w:val="00F6210B"/>
    <w:rsid w:val="00F656CF"/>
    <w:rsid w:val="00F72136"/>
    <w:rsid w:val="00F722B5"/>
    <w:rsid w:val="00F74EA7"/>
    <w:rsid w:val="00F8133E"/>
    <w:rsid w:val="00F833CF"/>
    <w:rsid w:val="00F85C87"/>
    <w:rsid w:val="00F8687C"/>
    <w:rsid w:val="00F86968"/>
    <w:rsid w:val="00F932A6"/>
    <w:rsid w:val="00F95B51"/>
    <w:rsid w:val="00F96237"/>
    <w:rsid w:val="00F969FB"/>
    <w:rsid w:val="00FA50B4"/>
    <w:rsid w:val="00FB07D9"/>
    <w:rsid w:val="00FB1A28"/>
    <w:rsid w:val="00FB47DB"/>
    <w:rsid w:val="00FB670B"/>
    <w:rsid w:val="00FB73F9"/>
    <w:rsid w:val="00FC1996"/>
    <w:rsid w:val="00FC2AA0"/>
    <w:rsid w:val="00FC55CA"/>
    <w:rsid w:val="00FC75B2"/>
    <w:rsid w:val="00FD2B34"/>
    <w:rsid w:val="00FD69DB"/>
    <w:rsid w:val="00FE0ED3"/>
    <w:rsid w:val="00FE3181"/>
    <w:rsid w:val="00FE4307"/>
    <w:rsid w:val="00FE48F1"/>
    <w:rsid w:val="00FE6BAA"/>
    <w:rsid w:val="00FE7E8F"/>
    <w:rsid w:val="00FF2A16"/>
    <w:rsid w:val="00FF5C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3"/>
    <o:shapelayout v:ext="edit">
      <o:idmap v:ext="edit" data="1"/>
    </o:shapelayout>
  </w:shapeDefaults>
  <w:decimalSymbol w:val="."/>
  <w:listSeparator w:val=","/>
  <w14:docId w14:val="0664F0F2"/>
  <w15:docId w15:val="{63ACD055-A17A-4BD5-8C06-A4D1BAC2B3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5E53"/>
    <w:pPr>
      <w:spacing w:line="360" w:lineRule="auto"/>
      <w:jc w:val="both"/>
    </w:pPr>
    <w:rPr>
      <w:rFonts w:ascii="Times New Roman" w:hAnsi="Times New Roman" w:cs="Times New Roman"/>
      <w:sz w:val="24"/>
      <w:szCs w:val="24"/>
    </w:rPr>
  </w:style>
  <w:style w:type="paragraph" w:styleId="Heading1">
    <w:name w:val="heading 1"/>
    <w:basedOn w:val="ListParagraph"/>
    <w:next w:val="Normal"/>
    <w:link w:val="Heading1Char"/>
    <w:uiPriority w:val="9"/>
    <w:qFormat/>
    <w:rsid w:val="00705E53"/>
    <w:pPr>
      <w:numPr>
        <w:numId w:val="2"/>
      </w:numPr>
      <w:spacing w:before="120" w:after="0"/>
      <w:outlineLvl w:val="0"/>
    </w:pPr>
    <w:rPr>
      <w:b/>
      <w:bCs/>
      <w:color w:val="17365D" w:themeColor="text2" w:themeShade="BF"/>
      <w:sz w:val="28"/>
      <w:szCs w:val="28"/>
    </w:rPr>
  </w:style>
  <w:style w:type="paragraph" w:styleId="Heading2">
    <w:name w:val="heading 2"/>
    <w:basedOn w:val="Heading1"/>
    <w:next w:val="Normal"/>
    <w:link w:val="Heading2Char"/>
    <w:uiPriority w:val="9"/>
    <w:unhideWhenUsed/>
    <w:qFormat/>
    <w:rsid w:val="00705E53"/>
    <w:pPr>
      <w:numPr>
        <w:ilvl w:val="1"/>
      </w:numPr>
      <w:spacing w:before="200"/>
      <w:outlineLvl w:val="1"/>
    </w:pPr>
    <w:rPr>
      <w:sz w:val="24"/>
      <w:szCs w:val="24"/>
    </w:rPr>
  </w:style>
  <w:style w:type="paragraph" w:styleId="Heading3">
    <w:name w:val="heading 3"/>
    <w:basedOn w:val="Heading2"/>
    <w:next w:val="Normal"/>
    <w:link w:val="Heading3Char"/>
    <w:uiPriority w:val="9"/>
    <w:unhideWhenUsed/>
    <w:qFormat/>
    <w:rsid w:val="008431BC"/>
    <w:pPr>
      <w:numPr>
        <w:ilvl w:val="2"/>
      </w:numPr>
      <w:spacing w:after="40"/>
      <w:outlineLvl w:val="2"/>
    </w:pPr>
    <w:rPr>
      <w:b w:val="0"/>
      <w:bCs w:val="0"/>
    </w:rPr>
  </w:style>
  <w:style w:type="paragraph" w:styleId="Heading4">
    <w:name w:val="heading 4"/>
    <w:basedOn w:val="Normal"/>
    <w:next w:val="Normal"/>
    <w:link w:val="Heading4Char"/>
    <w:uiPriority w:val="9"/>
    <w:unhideWhenUsed/>
    <w:qFormat/>
    <w:rsid w:val="00805857"/>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unhideWhenUsed/>
    <w:qFormat/>
    <w:rsid w:val="00711C2E"/>
    <w:pPr>
      <w:keepNext/>
      <w:keepLines/>
      <w:spacing w:before="40" w:after="0" w:line="276" w:lineRule="auto"/>
      <w:outlineLvl w:val="4"/>
    </w:pPr>
    <w:rPr>
      <w:rFonts w:asciiTheme="majorHAnsi" w:eastAsiaTheme="majorEastAsia" w:hAnsiTheme="majorHAnsi" w:cstheme="majorBidi"/>
      <w:color w:val="365F91" w:themeColor="accent1" w:themeShade="BF"/>
      <w:sz w:val="22"/>
      <w:szCs w:val="22"/>
    </w:rPr>
  </w:style>
  <w:style w:type="paragraph" w:styleId="Heading6">
    <w:name w:val="heading 6"/>
    <w:basedOn w:val="Normal"/>
    <w:next w:val="Normal"/>
    <w:link w:val="Heading6Char"/>
    <w:uiPriority w:val="9"/>
    <w:unhideWhenUsed/>
    <w:qFormat/>
    <w:rsid w:val="00711C2E"/>
    <w:pPr>
      <w:keepNext/>
      <w:keepLines/>
      <w:spacing w:before="40" w:after="0" w:line="276" w:lineRule="auto"/>
      <w:outlineLvl w:val="5"/>
    </w:pPr>
    <w:rPr>
      <w:rFonts w:asciiTheme="majorHAnsi" w:eastAsiaTheme="majorEastAsia" w:hAnsiTheme="majorHAnsi" w:cstheme="majorBidi"/>
      <w:color w:val="243F60" w:themeColor="accent1" w:themeShade="7F"/>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05E53"/>
    <w:rPr>
      <w:rFonts w:ascii="Times New Roman" w:hAnsi="Times New Roman" w:cs="Times New Roman"/>
      <w:b/>
      <w:bCs/>
      <w:color w:val="17365D" w:themeColor="text2" w:themeShade="BF"/>
      <w:sz w:val="28"/>
      <w:szCs w:val="28"/>
    </w:rPr>
  </w:style>
  <w:style w:type="paragraph" w:styleId="ListParagraph">
    <w:name w:val="List Paragraph"/>
    <w:basedOn w:val="Normal"/>
    <w:uiPriority w:val="34"/>
    <w:qFormat/>
    <w:rsid w:val="00793AC4"/>
    <w:pPr>
      <w:ind w:left="720"/>
      <w:contextualSpacing/>
    </w:pPr>
  </w:style>
  <w:style w:type="paragraph" w:styleId="NoSpacing">
    <w:name w:val="No Spacing"/>
    <w:link w:val="NoSpacingChar"/>
    <w:uiPriority w:val="1"/>
    <w:qFormat/>
    <w:rsid w:val="00B759A9"/>
    <w:pPr>
      <w:spacing w:after="0" w:line="240" w:lineRule="auto"/>
    </w:pPr>
    <w:rPr>
      <w:rFonts w:eastAsiaTheme="minorEastAsia"/>
    </w:rPr>
  </w:style>
  <w:style w:type="character" w:customStyle="1" w:styleId="NoSpacingChar">
    <w:name w:val="No Spacing Char"/>
    <w:basedOn w:val="DefaultParagraphFont"/>
    <w:link w:val="NoSpacing"/>
    <w:uiPriority w:val="1"/>
    <w:rsid w:val="00B759A9"/>
    <w:rPr>
      <w:rFonts w:eastAsiaTheme="minorEastAsia"/>
    </w:rPr>
  </w:style>
  <w:style w:type="character" w:styleId="BookTitle">
    <w:name w:val="Book Title"/>
    <w:uiPriority w:val="33"/>
    <w:qFormat/>
    <w:rsid w:val="00CE210F"/>
    <w:rPr>
      <w:b/>
      <w:bCs/>
      <w:color w:val="17365D" w:themeColor="text2" w:themeShade="BF"/>
      <w:sz w:val="72"/>
      <w:szCs w:val="72"/>
    </w:rPr>
  </w:style>
  <w:style w:type="paragraph" w:styleId="Bibliography">
    <w:name w:val="Bibliography"/>
    <w:basedOn w:val="Normal"/>
    <w:next w:val="Normal"/>
    <w:uiPriority w:val="37"/>
    <w:unhideWhenUsed/>
    <w:rsid w:val="00CE210F"/>
  </w:style>
  <w:style w:type="character" w:customStyle="1" w:styleId="Heading2Char">
    <w:name w:val="Heading 2 Char"/>
    <w:basedOn w:val="DefaultParagraphFont"/>
    <w:link w:val="Heading2"/>
    <w:uiPriority w:val="9"/>
    <w:rsid w:val="00705E53"/>
    <w:rPr>
      <w:rFonts w:ascii="Times New Roman" w:hAnsi="Times New Roman" w:cs="Times New Roman"/>
      <w:b/>
      <w:bCs/>
      <w:color w:val="17365D" w:themeColor="text2" w:themeShade="BF"/>
      <w:sz w:val="24"/>
      <w:szCs w:val="24"/>
    </w:rPr>
  </w:style>
  <w:style w:type="character" w:customStyle="1" w:styleId="Heading3Char">
    <w:name w:val="Heading 3 Char"/>
    <w:basedOn w:val="DefaultParagraphFont"/>
    <w:link w:val="Heading3"/>
    <w:uiPriority w:val="9"/>
    <w:rsid w:val="008431BC"/>
    <w:rPr>
      <w:rFonts w:ascii="Times New Roman" w:hAnsi="Times New Roman" w:cs="Times New Roman"/>
      <w:color w:val="17365D" w:themeColor="text2" w:themeShade="BF"/>
      <w:sz w:val="24"/>
      <w:szCs w:val="24"/>
    </w:rPr>
  </w:style>
  <w:style w:type="paragraph" w:styleId="TOCHeading">
    <w:name w:val="TOC Heading"/>
    <w:basedOn w:val="Heading1"/>
    <w:next w:val="Normal"/>
    <w:uiPriority w:val="39"/>
    <w:unhideWhenUsed/>
    <w:qFormat/>
    <w:rsid w:val="00EF7F4D"/>
    <w:pPr>
      <w:keepNext/>
      <w:keepLines/>
      <w:numPr>
        <w:numId w:val="0"/>
      </w:numPr>
      <w:spacing w:before="240" w:line="259" w:lineRule="auto"/>
      <w:contextualSpacing w:val="0"/>
      <w:jc w:val="left"/>
      <w:outlineLvl w:val="9"/>
    </w:pPr>
    <w:rPr>
      <w:rFonts w:asciiTheme="majorHAnsi" w:eastAsiaTheme="majorEastAsia" w:hAnsiTheme="majorHAnsi" w:cstheme="majorBidi"/>
      <w:b w:val="0"/>
      <w:bCs w:val="0"/>
      <w:color w:val="365F91" w:themeColor="accent1" w:themeShade="BF"/>
      <w:sz w:val="32"/>
      <w:szCs w:val="32"/>
    </w:rPr>
  </w:style>
  <w:style w:type="paragraph" w:styleId="TOC1">
    <w:name w:val="toc 1"/>
    <w:basedOn w:val="Normal"/>
    <w:next w:val="Normal"/>
    <w:autoRedefine/>
    <w:uiPriority w:val="39"/>
    <w:unhideWhenUsed/>
    <w:rsid w:val="00EF7F4D"/>
    <w:pPr>
      <w:spacing w:after="100"/>
    </w:pPr>
  </w:style>
  <w:style w:type="paragraph" w:styleId="TOC2">
    <w:name w:val="toc 2"/>
    <w:basedOn w:val="Normal"/>
    <w:next w:val="Normal"/>
    <w:autoRedefine/>
    <w:uiPriority w:val="39"/>
    <w:unhideWhenUsed/>
    <w:rsid w:val="00EF7F4D"/>
    <w:pPr>
      <w:spacing w:after="100"/>
      <w:ind w:left="240"/>
    </w:pPr>
  </w:style>
  <w:style w:type="paragraph" w:styleId="TOC3">
    <w:name w:val="toc 3"/>
    <w:basedOn w:val="Normal"/>
    <w:next w:val="Normal"/>
    <w:autoRedefine/>
    <w:uiPriority w:val="39"/>
    <w:unhideWhenUsed/>
    <w:rsid w:val="00EF7F4D"/>
    <w:pPr>
      <w:spacing w:after="100"/>
      <w:ind w:left="480"/>
    </w:pPr>
  </w:style>
  <w:style w:type="character" w:styleId="Hyperlink">
    <w:name w:val="Hyperlink"/>
    <w:basedOn w:val="DefaultParagraphFont"/>
    <w:uiPriority w:val="99"/>
    <w:unhideWhenUsed/>
    <w:rsid w:val="00EF7F4D"/>
    <w:rPr>
      <w:color w:val="0000FF" w:themeColor="hyperlink"/>
      <w:u w:val="single"/>
    </w:rPr>
  </w:style>
  <w:style w:type="paragraph" w:styleId="Header">
    <w:name w:val="header"/>
    <w:basedOn w:val="Normal"/>
    <w:link w:val="HeaderChar"/>
    <w:uiPriority w:val="99"/>
    <w:unhideWhenUsed/>
    <w:rsid w:val="004B323E"/>
    <w:pPr>
      <w:tabs>
        <w:tab w:val="center" w:pos="4680"/>
        <w:tab w:val="right" w:pos="9360"/>
      </w:tabs>
      <w:spacing w:after="0" w:line="240" w:lineRule="auto"/>
    </w:pPr>
  </w:style>
  <w:style w:type="character" w:customStyle="1" w:styleId="HeaderChar">
    <w:name w:val="Header Char"/>
    <w:basedOn w:val="DefaultParagraphFont"/>
    <w:link w:val="Header"/>
    <w:uiPriority w:val="99"/>
    <w:rsid w:val="004B323E"/>
    <w:rPr>
      <w:rFonts w:ascii="Times New Roman" w:hAnsi="Times New Roman" w:cs="Times New Roman"/>
      <w:sz w:val="24"/>
      <w:szCs w:val="24"/>
    </w:rPr>
  </w:style>
  <w:style w:type="paragraph" w:styleId="Footer">
    <w:name w:val="footer"/>
    <w:basedOn w:val="Normal"/>
    <w:link w:val="FooterChar"/>
    <w:uiPriority w:val="99"/>
    <w:unhideWhenUsed/>
    <w:rsid w:val="004B323E"/>
    <w:pPr>
      <w:tabs>
        <w:tab w:val="center" w:pos="4680"/>
        <w:tab w:val="right" w:pos="9360"/>
      </w:tabs>
      <w:spacing w:after="0" w:line="240" w:lineRule="auto"/>
    </w:pPr>
  </w:style>
  <w:style w:type="character" w:customStyle="1" w:styleId="FooterChar">
    <w:name w:val="Footer Char"/>
    <w:basedOn w:val="DefaultParagraphFont"/>
    <w:link w:val="Footer"/>
    <w:uiPriority w:val="99"/>
    <w:rsid w:val="004B323E"/>
    <w:rPr>
      <w:rFonts w:ascii="Times New Roman" w:hAnsi="Times New Roman" w:cs="Times New Roman"/>
      <w:sz w:val="24"/>
      <w:szCs w:val="24"/>
    </w:rPr>
  </w:style>
  <w:style w:type="numbering" w:customStyle="1" w:styleId="Style1">
    <w:name w:val="Style1"/>
    <w:uiPriority w:val="99"/>
    <w:rsid w:val="00D95DF7"/>
    <w:pPr>
      <w:numPr>
        <w:numId w:val="1"/>
      </w:numPr>
    </w:pPr>
  </w:style>
  <w:style w:type="character" w:styleId="PlaceholderText">
    <w:name w:val="Placeholder Text"/>
    <w:basedOn w:val="DefaultParagraphFont"/>
    <w:uiPriority w:val="99"/>
    <w:semiHidden/>
    <w:rsid w:val="0018796C"/>
    <w:rPr>
      <w:color w:val="808080"/>
    </w:rPr>
  </w:style>
  <w:style w:type="paragraph" w:styleId="Caption">
    <w:name w:val="caption"/>
    <w:basedOn w:val="Normal"/>
    <w:next w:val="Normal"/>
    <w:uiPriority w:val="35"/>
    <w:unhideWhenUsed/>
    <w:qFormat/>
    <w:rsid w:val="003871EA"/>
    <w:pPr>
      <w:spacing w:line="240" w:lineRule="auto"/>
    </w:pPr>
    <w:rPr>
      <w:i/>
      <w:iCs/>
      <w:color w:val="1F497D" w:themeColor="text2"/>
      <w:sz w:val="18"/>
      <w:szCs w:val="18"/>
    </w:rPr>
  </w:style>
  <w:style w:type="table" w:styleId="TableGrid">
    <w:name w:val="Table Grid"/>
    <w:basedOn w:val="TableNormal"/>
    <w:uiPriority w:val="59"/>
    <w:rsid w:val="000074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rsid w:val="00805857"/>
    <w:rPr>
      <w:rFonts w:asciiTheme="majorHAnsi" w:eastAsiaTheme="majorEastAsia" w:hAnsiTheme="majorHAnsi" w:cstheme="majorBidi"/>
      <w:i/>
      <w:iCs/>
      <w:color w:val="365F91" w:themeColor="accent1" w:themeShade="BF"/>
      <w:sz w:val="24"/>
      <w:szCs w:val="24"/>
    </w:rPr>
  </w:style>
  <w:style w:type="character" w:customStyle="1" w:styleId="Heading5Char">
    <w:name w:val="Heading 5 Char"/>
    <w:basedOn w:val="DefaultParagraphFont"/>
    <w:link w:val="Heading5"/>
    <w:uiPriority w:val="9"/>
    <w:rsid w:val="00711C2E"/>
    <w:rPr>
      <w:rFonts w:asciiTheme="majorHAnsi" w:eastAsiaTheme="majorEastAsia" w:hAnsiTheme="majorHAnsi" w:cstheme="majorBidi"/>
      <w:color w:val="365F91" w:themeColor="accent1" w:themeShade="BF"/>
    </w:rPr>
  </w:style>
  <w:style w:type="character" w:customStyle="1" w:styleId="Heading6Char">
    <w:name w:val="Heading 6 Char"/>
    <w:basedOn w:val="DefaultParagraphFont"/>
    <w:link w:val="Heading6"/>
    <w:uiPriority w:val="9"/>
    <w:rsid w:val="00711C2E"/>
    <w:rPr>
      <w:rFonts w:asciiTheme="majorHAnsi" w:eastAsiaTheme="majorEastAsia" w:hAnsiTheme="majorHAnsi" w:cstheme="majorBidi"/>
      <w:color w:val="243F60" w:themeColor="accent1" w:themeShade="7F"/>
    </w:rPr>
  </w:style>
  <w:style w:type="paragraph" w:customStyle="1" w:styleId="Pa9">
    <w:name w:val="Pa9"/>
    <w:basedOn w:val="Normal"/>
    <w:next w:val="Normal"/>
    <w:uiPriority w:val="99"/>
    <w:rsid w:val="0041506F"/>
    <w:pPr>
      <w:autoSpaceDE w:val="0"/>
      <w:autoSpaceDN w:val="0"/>
      <w:adjustRightInd w:val="0"/>
      <w:spacing w:after="0" w:line="161" w:lineRule="atLeast"/>
      <w:jc w:val="left"/>
    </w:pPr>
    <w:rPr>
      <w:rFonts w:ascii="BentonSans Regular" w:hAnsi="BentonSans Regular" w:cstheme="minorBidi"/>
    </w:rPr>
  </w:style>
  <w:style w:type="character" w:customStyle="1" w:styleId="A13">
    <w:name w:val="A13"/>
    <w:uiPriority w:val="99"/>
    <w:rsid w:val="0041506F"/>
    <w:rPr>
      <w:rFonts w:cs="BentonSans Regular"/>
      <w:color w:val="403F41"/>
      <w:sz w:val="12"/>
      <w:szCs w:val="12"/>
    </w:rPr>
  </w:style>
  <w:style w:type="character" w:customStyle="1" w:styleId="A5">
    <w:name w:val="A5"/>
    <w:uiPriority w:val="99"/>
    <w:rsid w:val="0041506F"/>
    <w:rPr>
      <w:rFonts w:ascii="Consolas" w:hAnsi="Consolas" w:cs="Consolas"/>
      <w:b/>
      <w:bCs/>
      <w:color w:val="403F41"/>
      <w:sz w:val="20"/>
      <w:szCs w:val="20"/>
    </w:rPr>
  </w:style>
  <w:style w:type="paragraph" w:customStyle="1" w:styleId="Pa2">
    <w:name w:val="Pa2"/>
    <w:basedOn w:val="Normal"/>
    <w:next w:val="Normal"/>
    <w:uiPriority w:val="99"/>
    <w:rsid w:val="004C373C"/>
    <w:pPr>
      <w:autoSpaceDE w:val="0"/>
      <w:autoSpaceDN w:val="0"/>
      <w:adjustRightInd w:val="0"/>
      <w:spacing w:after="0" w:line="181" w:lineRule="atLeast"/>
      <w:jc w:val="left"/>
    </w:pPr>
    <w:rPr>
      <w:rFonts w:ascii="BentonSans" w:hAnsi="BentonSans" w:cstheme="minorBidi"/>
    </w:rPr>
  </w:style>
  <w:style w:type="table" w:styleId="PlainTable4">
    <w:name w:val="Plain Table 4"/>
    <w:basedOn w:val="TableNormal"/>
    <w:uiPriority w:val="44"/>
    <w:rsid w:val="00A75F37"/>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84724">
      <w:bodyDiv w:val="1"/>
      <w:marLeft w:val="0"/>
      <w:marRight w:val="0"/>
      <w:marTop w:val="0"/>
      <w:marBottom w:val="0"/>
      <w:divBdr>
        <w:top w:val="none" w:sz="0" w:space="0" w:color="auto"/>
        <w:left w:val="none" w:sz="0" w:space="0" w:color="auto"/>
        <w:bottom w:val="none" w:sz="0" w:space="0" w:color="auto"/>
        <w:right w:val="none" w:sz="0" w:space="0" w:color="auto"/>
      </w:divBdr>
    </w:div>
    <w:div w:id="8218758">
      <w:bodyDiv w:val="1"/>
      <w:marLeft w:val="0"/>
      <w:marRight w:val="0"/>
      <w:marTop w:val="0"/>
      <w:marBottom w:val="0"/>
      <w:divBdr>
        <w:top w:val="none" w:sz="0" w:space="0" w:color="auto"/>
        <w:left w:val="none" w:sz="0" w:space="0" w:color="auto"/>
        <w:bottom w:val="none" w:sz="0" w:space="0" w:color="auto"/>
        <w:right w:val="none" w:sz="0" w:space="0" w:color="auto"/>
      </w:divBdr>
    </w:div>
    <w:div w:id="15934857">
      <w:bodyDiv w:val="1"/>
      <w:marLeft w:val="0"/>
      <w:marRight w:val="0"/>
      <w:marTop w:val="0"/>
      <w:marBottom w:val="0"/>
      <w:divBdr>
        <w:top w:val="none" w:sz="0" w:space="0" w:color="auto"/>
        <w:left w:val="none" w:sz="0" w:space="0" w:color="auto"/>
        <w:bottom w:val="none" w:sz="0" w:space="0" w:color="auto"/>
        <w:right w:val="none" w:sz="0" w:space="0" w:color="auto"/>
      </w:divBdr>
    </w:div>
    <w:div w:id="28646287">
      <w:bodyDiv w:val="1"/>
      <w:marLeft w:val="0"/>
      <w:marRight w:val="0"/>
      <w:marTop w:val="0"/>
      <w:marBottom w:val="0"/>
      <w:divBdr>
        <w:top w:val="none" w:sz="0" w:space="0" w:color="auto"/>
        <w:left w:val="none" w:sz="0" w:space="0" w:color="auto"/>
        <w:bottom w:val="none" w:sz="0" w:space="0" w:color="auto"/>
        <w:right w:val="none" w:sz="0" w:space="0" w:color="auto"/>
      </w:divBdr>
    </w:div>
    <w:div w:id="30620524">
      <w:bodyDiv w:val="1"/>
      <w:marLeft w:val="0"/>
      <w:marRight w:val="0"/>
      <w:marTop w:val="0"/>
      <w:marBottom w:val="0"/>
      <w:divBdr>
        <w:top w:val="none" w:sz="0" w:space="0" w:color="auto"/>
        <w:left w:val="none" w:sz="0" w:space="0" w:color="auto"/>
        <w:bottom w:val="none" w:sz="0" w:space="0" w:color="auto"/>
        <w:right w:val="none" w:sz="0" w:space="0" w:color="auto"/>
      </w:divBdr>
    </w:div>
    <w:div w:id="35785915">
      <w:bodyDiv w:val="1"/>
      <w:marLeft w:val="0"/>
      <w:marRight w:val="0"/>
      <w:marTop w:val="0"/>
      <w:marBottom w:val="0"/>
      <w:divBdr>
        <w:top w:val="none" w:sz="0" w:space="0" w:color="auto"/>
        <w:left w:val="none" w:sz="0" w:space="0" w:color="auto"/>
        <w:bottom w:val="none" w:sz="0" w:space="0" w:color="auto"/>
        <w:right w:val="none" w:sz="0" w:space="0" w:color="auto"/>
      </w:divBdr>
    </w:div>
    <w:div w:id="49116588">
      <w:bodyDiv w:val="1"/>
      <w:marLeft w:val="0"/>
      <w:marRight w:val="0"/>
      <w:marTop w:val="0"/>
      <w:marBottom w:val="0"/>
      <w:divBdr>
        <w:top w:val="none" w:sz="0" w:space="0" w:color="auto"/>
        <w:left w:val="none" w:sz="0" w:space="0" w:color="auto"/>
        <w:bottom w:val="none" w:sz="0" w:space="0" w:color="auto"/>
        <w:right w:val="none" w:sz="0" w:space="0" w:color="auto"/>
      </w:divBdr>
    </w:div>
    <w:div w:id="51463505">
      <w:bodyDiv w:val="1"/>
      <w:marLeft w:val="0"/>
      <w:marRight w:val="0"/>
      <w:marTop w:val="0"/>
      <w:marBottom w:val="0"/>
      <w:divBdr>
        <w:top w:val="none" w:sz="0" w:space="0" w:color="auto"/>
        <w:left w:val="none" w:sz="0" w:space="0" w:color="auto"/>
        <w:bottom w:val="none" w:sz="0" w:space="0" w:color="auto"/>
        <w:right w:val="none" w:sz="0" w:space="0" w:color="auto"/>
      </w:divBdr>
    </w:div>
    <w:div w:id="51465709">
      <w:bodyDiv w:val="1"/>
      <w:marLeft w:val="0"/>
      <w:marRight w:val="0"/>
      <w:marTop w:val="0"/>
      <w:marBottom w:val="0"/>
      <w:divBdr>
        <w:top w:val="none" w:sz="0" w:space="0" w:color="auto"/>
        <w:left w:val="none" w:sz="0" w:space="0" w:color="auto"/>
        <w:bottom w:val="none" w:sz="0" w:space="0" w:color="auto"/>
        <w:right w:val="none" w:sz="0" w:space="0" w:color="auto"/>
      </w:divBdr>
    </w:div>
    <w:div w:id="56172211">
      <w:bodyDiv w:val="1"/>
      <w:marLeft w:val="0"/>
      <w:marRight w:val="0"/>
      <w:marTop w:val="0"/>
      <w:marBottom w:val="0"/>
      <w:divBdr>
        <w:top w:val="none" w:sz="0" w:space="0" w:color="auto"/>
        <w:left w:val="none" w:sz="0" w:space="0" w:color="auto"/>
        <w:bottom w:val="none" w:sz="0" w:space="0" w:color="auto"/>
        <w:right w:val="none" w:sz="0" w:space="0" w:color="auto"/>
      </w:divBdr>
      <w:divsChild>
        <w:div w:id="713850365">
          <w:marLeft w:val="360"/>
          <w:marRight w:val="0"/>
          <w:marTop w:val="200"/>
          <w:marBottom w:val="0"/>
          <w:divBdr>
            <w:top w:val="none" w:sz="0" w:space="0" w:color="auto"/>
            <w:left w:val="none" w:sz="0" w:space="0" w:color="auto"/>
            <w:bottom w:val="none" w:sz="0" w:space="0" w:color="auto"/>
            <w:right w:val="none" w:sz="0" w:space="0" w:color="auto"/>
          </w:divBdr>
        </w:div>
        <w:div w:id="1694500644">
          <w:marLeft w:val="360"/>
          <w:marRight w:val="0"/>
          <w:marTop w:val="200"/>
          <w:marBottom w:val="0"/>
          <w:divBdr>
            <w:top w:val="none" w:sz="0" w:space="0" w:color="auto"/>
            <w:left w:val="none" w:sz="0" w:space="0" w:color="auto"/>
            <w:bottom w:val="none" w:sz="0" w:space="0" w:color="auto"/>
            <w:right w:val="none" w:sz="0" w:space="0" w:color="auto"/>
          </w:divBdr>
        </w:div>
      </w:divsChild>
    </w:div>
    <w:div w:id="60106459">
      <w:bodyDiv w:val="1"/>
      <w:marLeft w:val="0"/>
      <w:marRight w:val="0"/>
      <w:marTop w:val="0"/>
      <w:marBottom w:val="0"/>
      <w:divBdr>
        <w:top w:val="none" w:sz="0" w:space="0" w:color="auto"/>
        <w:left w:val="none" w:sz="0" w:space="0" w:color="auto"/>
        <w:bottom w:val="none" w:sz="0" w:space="0" w:color="auto"/>
        <w:right w:val="none" w:sz="0" w:space="0" w:color="auto"/>
      </w:divBdr>
      <w:divsChild>
        <w:div w:id="328945396">
          <w:marLeft w:val="360"/>
          <w:marRight w:val="0"/>
          <w:marTop w:val="200"/>
          <w:marBottom w:val="0"/>
          <w:divBdr>
            <w:top w:val="none" w:sz="0" w:space="0" w:color="auto"/>
            <w:left w:val="none" w:sz="0" w:space="0" w:color="auto"/>
            <w:bottom w:val="none" w:sz="0" w:space="0" w:color="auto"/>
            <w:right w:val="none" w:sz="0" w:space="0" w:color="auto"/>
          </w:divBdr>
        </w:div>
        <w:div w:id="1402950632">
          <w:marLeft w:val="720"/>
          <w:marRight w:val="0"/>
          <w:marTop w:val="200"/>
          <w:marBottom w:val="0"/>
          <w:divBdr>
            <w:top w:val="none" w:sz="0" w:space="0" w:color="auto"/>
            <w:left w:val="none" w:sz="0" w:space="0" w:color="auto"/>
            <w:bottom w:val="none" w:sz="0" w:space="0" w:color="auto"/>
            <w:right w:val="none" w:sz="0" w:space="0" w:color="auto"/>
          </w:divBdr>
        </w:div>
        <w:div w:id="1040938771">
          <w:marLeft w:val="720"/>
          <w:marRight w:val="0"/>
          <w:marTop w:val="200"/>
          <w:marBottom w:val="0"/>
          <w:divBdr>
            <w:top w:val="none" w:sz="0" w:space="0" w:color="auto"/>
            <w:left w:val="none" w:sz="0" w:space="0" w:color="auto"/>
            <w:bottom w:val="none" w:sz="0" w:space="0" w:color="auto"/>
            <w:right w:val="none" w:sz="0" w:space="0" w:color="auto"/>
          </w:divBdr>
        </w:div>
        <w:div w:id="2074887754">
          <w:marLeft w:val="720"/>
          <w:marRight w:val="0"/>
          <w:marTop w:val="200"/>
          <w:marBottom w:val="0"/>
          <w:divBdr>
            <w:top w:val="none" w:sz="0" w:space="0" w:color="auto"/>
            <w:left w:val="none" w:sz="0" w:space="0" w:color="auto"/>
            <w:bottom w:val="none" w:sz="0" w:space="0" w:color="auto"/>
            <w:right w:val="none" w:sz="0" w:space="0" w:color="auto"/>
          </w:divBdr>
        </w:div>
        <w:div w:id="952443722">
          <w:marLeft w:val="720"/>
          <w:marRight w:val="0"/>
          <w:marTop w:val="200"/>
          <w:marBottom w:val="0"/>
          <w:divBdr>
            <w:top w:val="none" w:sz="0" w:space="0" w:color="auto"/>
            <w:left w:val="none" w:sz="0" w:space="0" w:color="auto"/>
            <w:bottom w:val="none" w:sz="0" w:space="0" w:color="auto"/>
            <w:right w:val="none" w:sz="0" w:space="0" w:color="auto"/>
          </w:divBdr>
        </w:div>
        <w:div w:id="533418987">
          <w:marLeft w:val="720"/>
          <w:marRight w:val="0"/>
          <w:marTop w:val="200"/>
          <w:marBottom w:val="0"/>
          <w:divBdr>
            <w:top w:val="none" w:sz="0" w:space="0" w:color="auto"/>
            <w:left w:val="none" w:sz="0" w:space="0" w:color="auto"/>
            <w:bottom w:val="none" w:sz="0" w:space="0" w:color="auto"/>
            <w:right w:val="none" w:sz="0" w:space="0" w:color="auto"/>
          </w:divBdr>
        </w:div>
      </w:divsChild>
    </w:div>
    <w:div w:id="86076345">
      <w:bodyDiv w:val="1"/>
      <w:marLeft w:val="0"/>
      <w:marRight w:val="0"/>
      <w:marTop w:val="0"/>
      <w:marBottom w:val="0"/>
      <w:divBdr>
        <w:top w:val="none" w:sz="0" w:space="0" w:color="auto"/>
        <w:left w:val="none" w:sz="0" w:space="0" w:color="auto"/>
        <w:bottom w:val="none" w:sz="0" w:space="0" w:color="auto"/>
        <w:right w:val="none" w:sz="0" w:space="0" w:color="auto"/>
      </w:divBdr>
    </w:div>
    <w:div w:id="96953560">
      <w:bodyDiv w:val="1"/>
      <w:marLeft w:val="0"/>
      <w:marRight w:val="0"/>
      <w:marTop w:val="0"/>
      <w:marBottom w:val="0"/>
      <w:divBdr>
        <w:top w:val="none" w:sz="0" w:space="0" w:color="auto"/>
        <w:left w:val="none" w:sz="0" w:space="0" w:color="auto"/>
        <w:bottom w:val="none" w:sz="0" w:space="0" w:color="auto"/>
        <w:right w:val="none" w:sz="0" w:space="0" w:color="auto"/>
      </w:divBdr>
    </w:div>
    <w:div w:id="101996201">
      <w:bodyDiv w:val="1"/>
      <w:marLeft w:val="0"/>
      <w:marRight w:val="0"/>
      <w:marTop w:val="0"/>
      <w:marBottom w:val="0"/>
      <w:divBdr>
        <w:top w:val="none" w:sz="0" w:space="0" w:color="auto"/>
        <w:left w:val="none" w:sz="0" w:space="0" w:color="auto"/>
        <w:bottom w:val="none" w:sz="0" w:space="0" w:color="auto"/>
        <w:right w:val="none" w:sz="0" w:space="0" w:color="auto"/>
      </w:divBdr>
    </w:div>
    <w:div w:id="107311549">
      <w:bodyDiv w:val="1"/>
      <w:marLeft w:val="0"/>
      <w:marRight w:val="0"/>
      <w:marTop w:val="0"/>
      <w:marBottom w:val="0"/>
      <w:divBdr>
        <w:top w:val="none" w:sz="0" w:space="0" w:color="auto"/>
        <w:left w:val="none" w:sz="0" w:space="0" w:color="auto"/>
        <w:bottom w:val="none" w:sz="0" w:space="0" w:color="auto"/>
        <w:right w:val="none" w:sz="0" w:space="0" w:color="auto"/>
      </w:divBdr>
    </w:div>
    <w:div w:id="109471862">
      <w:bodyDiv w:val="1"/>
      <w:marLeft w:val="0"/>
      <w:marRight w:val="0"/>
      <w:marTop w:val="0"/>
      <w:marBottom w:val="0"/>
      <w:divBdr>
        <w:top w:val="none" w:sz="0" w:space="0" w:color="auto"/>
        <w:left w:val="none" w:sz="0" w:space="0" w:color="auto"/>
        <w:bottom w:val="none" w:sz="0" w:space="0" w:color="auto"/>
        <w:right w:val="none" w:sz="0" w:space="0" w:color="auto"/>
      </w:divBdr>
      <w:divsChild>
        <w:div w:id="10880440">
          <w:marLeft w:val="360"/>
          <w:marRight w:val="0"/>
          <w:marTop w:val="200"/>
          <w:marBottom w:val="0"/>
          <w:divBdr>
            <w:top w:val="none" w:sz="0" w:space="0" w:color="auto"/>
            <w:left w:val="none" w:sz="0" w:space="0" w:color="auto"/>
            <w:bottom w:val="none" w:sz="0" w:space="0" w:color="auto"/>
            <w:right w:val="none" w:sz="0" w:space="0" w:color="auto"/>
          </w:divBdr>
        </w:div>
        <w:div w:id="17200326">
          <w:marLeft w:val="360"/>
          <w:marRight w:val="0"/>
          <w:marTop w:val="200"/>
          <w:marBottom w:val="0"/>
          <w:divBdr>
            <w:top w:val="none" w:sz="0" w:space="0" w:color="auto"/>
            <w:left w:val="none" w:sz="0" w:space="0" w:color="auto"/>
            <w:bottom w:val="none" w:sz="0" w:space="0" w:color="auto"/>
            <w:right w:val="none" w:sz="0" w:space="0" w:color="auto"/>
          </w:divBdr>
        </w:div>
        <w:div w:id="2027978299">
          <w:marLeft w:val="360"/>
          <w:marRight w:val="0"/>
          <w:marTop w:val="200"/>
          <w:marBottom w:val="0"/>
          <w:divBdr>
            <w:top w:val="none" w:sz="0" w:space="0" w:color="auto"/>
            <w:left w:val="none" w:sz="0" w:space="0" w:color="auto"/>
            <w:bottom w:val="none" w:sz="0" w:space="0" w:color="auto"/>
            <w:right w:val="none" w:sz="0" w:space="0" w:color="auto"/>
          </w:divBdr>
        </w:div>
      </w:divsChild>
    </w:div>
    <w:div w:id="125393767">
      <w:bodyDiv w:val="1"/>
      <w:marLeft w:val="0"/>
      <w:marRight w:val="0"/>
      <w:marTop w:val="0"/>
      <w:marBottom w:val="0"/>
      <w:divBdr>
        <w:top w:val="none" w:sz="0" w:space="0" w:color="auto"/>
        <w:left w:val="none" w:sz="0" w:space="0" w:color="auto"/>
        <w:bottom w:val="none" w:sz="0" w:space="0" w:color="auto"/>
        <w:right w:val="none" w:sz="0" w:space="0" w:color="auto"/>
      </w:divBdr>
    </w:div>
    <w:div w:id="134613106">
      <w:bodyDiv w:val="1"/>
      <w:marLeft w:val="0"/>
      <w:marRight w:val="0"/>
      <w:marTop w:val="0"/>
      <w:marBottom w:val="0"/>
      <w:divBdr>
        <w:top w:val="none" w:sz="0" w:space="0" w:color="auto"/>
        <w:left w:val="none" w:sz="0" w:space="0" w:color="auto"/>
        <w:bottom w:val="none" w:sz="0" w:space="0" w:color="auto"/>
        <w:right w:val="none" w:sz="0" w:space="0" w:color="auto"/>
      </w:divBdr>
    </w:div>
    <w:div w:id="151411643">
      <w:bodyDiv w:val="1"/>
      <w:marLeft w:val="0"/>
      <w:marRight w:val="0"/>
      <w:marTop w:val="0"/>
      <w:marBottom w:val="0"/>
      <w:divBdr>
        <w:top w:val="none" w:sz="0" w:space="0" w:color="auto"/>
        <w:left w:val="none" w:sz="0" w:space="0" w:color="auto"/>
        <w:bottom w:val="none" w:sz="0" w:space="0" w:color="auto"/>
        <w:right w:val="none" w:sz="0" w:space="0" w:color="auto"/>
      </w:divBdr>
    </w:div>
    <w:div w:id="162092817">
      <w:bodyDiv w:val="1"/>
      <w:marLeft w:val="0"/>
      <w:marRight w:val="0"/>
      <w:marTop w:val="0"/>
      <w:marBottom w:val="0"/>
      <w:divBdr>
        <w:top w:val="none" w:sz="0" w:space="0" w:color="auto"/>
        <w:left w:val="none" w:sz="0" w:space="0" w:color="auto"/>
        <w:bottom w:val="none" w:sz="0" w:space="0" w:color="auto"/>
        <w:right w:val="none" w:sz="0" w:space="0" w:color="auto"/>
      </w:divBdr>
    </w:div>
    <w:div w:id="186874470">
      <w:bodyDiv w:val="1"/>
      <w:marLeft w:val="0"/>
      <w:marRight w:val="0"/>
      <w:marTop w:val="0"/>
      <w:marBottom w:val="0"/>
      <w:divBdr>
        <w:top w:val="none" w:sz="0" w:space="0" w:color="auto"/>
        <w:left w:val="none" w:sz="0" w:space="0" w:color="auto"/>
        <w:bottom w:val="none" w:sz="0" w:space="0" w:color="auto"/>
        <w:right w:val="none" w:sz="0" w:space="0" w:color="auto"/>
      </w:divBdr>
    </w:div>
    <w:div w:id="220216033">
      <w:bodyDiv w:val="1"/>
      <w:marLeft w:val="0"/>
      <w:marRight w:val="0"/>
      <w:marTop w:val="0"/>
      <w:marBottom w:val="0"/>
      <w:divBdr>
        <w:top w:val="none" w:sz="0" w:space="0" w:color="auto"/>
        <w:left w:val="none" w:sz="0" w:space="0" w:color="auto"/>
        <w:bottom w:val="none" w:sz="0" w:space="0" w:color="auto"/>
        <w:right w:val="none" w:sz="0" w:space="0" w:color="auto"/>
      </w:divBdr>
    </w:div>
    <w:div w:id="221068377">
      <w:bodyDiv w:val="1"/>
      <w:marLeft w:val="0"/>
      <w:marRight w:val="0"/>
      <w:marTop w:val="0"/>
      <w:marBottom w:val="0"/>
      <w:divBdr>
        <w:top w:val="none" w:sz="0" w:space="0" w:color="auto"/>
        <w:left w:val="none" w:sz="0" w:space="0" w:color="auto"/>
        <w:bottom w:val="none" w:sz="0" w:space="0" w:color="auto"/>
        <w:right w:val="none" w:sz="0" w:space="0" w:color="auto"/>
      </w:divBdr>
    </w:div>
    <w:div w:id="225653816">
      <w:bodyDiv w:val="1"/>
      <w:marLeft w:val="0"/>
      <w:marRight w:val="0"/>
      <w:marTop w:val="0"/>
      <w:marBottom w:val="0"/>
      <w:divBdr>
        <w:top w:val="none" w:sz="0" w:space="0" w:color="auto"/>
        <w:left w:val="none" w:sz="0" w:space="0" w:color="auto"/>
        <w:bottom w:val="none" w:sz="0" w:space="0" w:color="auto"/>
        <w:right w:val="none" w:sz="0" w:space="0" w:color="auto"/>
      </w:divBdr>
    </w:div>
    <w:div w:id="226696645">
      <w:bodyDiv w:val="1"/>
      <w:marLeft w:val="0"/>
      <w:marRight w:val="0"/>
      <w:marTop w:val="0"/>
      <w:marBottom w:val="0"/>
      <w:divBdr>
        <w:top w:val="none" w:sz="0" w:space="0" w:color="auto"/>
        <w:left w:val="none" w:sz="0" w:space="0" w:color="auto"/>
        <w:bottom w:val="none" w:sz="0" w:space="0" w:color="auto"/>
        <w:right w:val="none" w:sz="0" w:space="0" w:color="auto"/>
      </w:divBdr>
    </w:div>
    <w:div w:id="229191363">
      <w:bodyDiv w:val="1"/>
      <w:marLeft w:val="0"/>
      <w:marRight w:val="0"/>
      <w:marTop w:val="0"/>
      <w:marBottom w:val="0"/>
      <w:divBdr>
        <w:top w:val="none" w:sz="0" w:space="0" w:color="auto"/>
        <w:left w:val="none" w:sz="0" w:space="0" w:color="auto"/>
        <w:bottom w:val="none" w:sz="0" w:space="0" w:color="auto"/>
        <w:right w:val="none" w:sz="0" w:space="0" w:color="auto"/>
      </w:divBdr>
    </w:div>
    <w:div w:id="235819785">
      <w:bodyDiv w:val="1"/>
      <w:marLeft w:val="0"/>
      <w:marRight w:val="0"/>
      <w:marTop w:val="0"/>
      <w:marBottom w:val="0"/>
      <w:divBdr>
        <w:top w:val="none" w:sz="0" w:space="0" w:color="auto"/>
        <w:left w:val="none" w:sz="0" w:space="0" w:color="auto"/>
        <w:bottom w:val="none" w:sz="0" w:space="0" w:color="auto"/>
        <w:right w:val="none" w:sz="0" w:space="0" w:color="auto"/>
      </w:divBdr>
      <w:divsChild>
        <w:div w:id="275451825">
          <w:marLeft w:val="720"/>
          <w:marRight w:val="0"/>
          <w:marTop w:val="200"/>
          <w:marBottom w:val="0"/>
          <w:divBdr>
            <w:top w:val="none" w:sz="0" w:space="0" w:color="auto"/>
            <w:left w:val="none" w:sz="0" w:space="0" w:color="auto"/>
            <w:bottom w:val="none" w:sz="0" w:space="0" w:color="auto"/>
            <w:right w:val="none" w:sz="0" w:space="0" w:color="auto"/>
          </w:divBdr>
        </w:div>
        <w:div w:id="427435565">
          <w:marLeft w:val="720"/>
          <w:marRight w:val="0"/>
          <w:marTop w:val="200"/>
          <w:marBottom w:val="0"/>
          <w:divBdr>
            <w:top w:val="none" w:sz="0" w:space="0" w:color="auto"/>
            <w:left w:val="none" w:sz="0" w:space="0" w:color="auto"/>
            <w:bottom w:val="none" w:sz="0" w:space="0" w:color="auto"/>
            <w:right w:val="none" w:sz="0" w:space="0" w:color="auto"/>
          </w:divBdr>
        </w:div>
        <w:div w:id="471795148">
          <w:marLeft w:val="360"/>
          <w:marRight w:val="0"/>
          <w:marTop w:val="200"/>
          <w:marBottom w:val="0"/>
          <w:divBdr>
            <w:top w:val="none" w:sz="0" w:space="0" w:color="auto"/>
            <w:left w:val="none" w:sz="0" w:space="0" w:color="auto"/>
            <w:bottom w:val="none" w:sz="0" w:space="0" w:color="auto"/>
            <w:right w:val="none" w:sz="0" w:space="0" w:color="auto"/>
          </w:divBdr>
        </w:div>
        <w:div w:id="1502282489">
          <w:marLeft w:val="360"/>
          <w:marRight w:val="0"/>
          <w:marTop w:val="200"/>
          <w:marBottom w:val="0"/>
          <w:divBdr>
            <w:top w:val="none" w:sz="0" w:space="0" w:color="auto"/>
            <w:left w:val="none" w:sz="0" w:space="0" w:color="auto"/>
            <w:bottom w:val="none" w:sz="0" w:space="0" w:color="auto"/>
            <w:right w:val="none" w:sz="0" w:space="0" w:color="auto"/>
          </w:divBdr>
        </w:div>
        <w:div w:id="1583447794">
          <w:marLeft w:val="720"/>
          <w:marRight w:val="0"/>
          <w:marTop w:val="200"/>
          <w:marBottom w:val="0"/>
          <w:divBdr>
            <w:top w:val="none" w:sz="0" w:space="0" w:color="auto"/>
            <w:left w:val="none" w:sz="0" w:space="0" w:color="auto"/>
            <w:bottom w:val="none" w:sz="0" w:space="0" w:color="auto"/>
            <w:right w:val="none" w:sz="0" w:space="0" w:color="auto"/>
          </w:divBdr>
        </w:div>
      </w:divsChild>
    </w:div>
    <w:div w:id="243417281">
      <w:bodyDiv w:val="1"/>
      <w:marLeft w:val="0"/>
      <w:marRight w:val="0"/>
      <w:marTop w:val="0"/>
      <w:marBottom w:val="0"/>
      <w:divBdr>
        <w:top w:val="none" w:sz="0" w:space="0" w:color="auto"/>
        <w:left w:val="none" w:sz="0" w:space="0" w:color="auto"/>
        <w:bottom w:val="none" w:sz="0" w:space="0" w:color="auto"/>
        <w:right w:val="none" w:sz="0" w:space="0" w:color="auto"/>
      </w:divBdr>
    </w:div>
    <w:div w:id="275063242">
      <w:bodyDiv w:val="1"/>
      <w:marLeft w:val="0"/>
      <w:marRight w:val="0"/>
      <w:marTop w:val="0"/>
      <w:marBottom w:val="0"/>
      <w:divBdr>
        <w:top w:val="none" w:sz="0" w:space="0" w:color="auto"/>
        <w:left w:val="none" w:sz="0" w:space="0" w:color="auto"/>
        <w:bottom w:val="none" w:sz="0" w:space="0" w:color="auto"/>
        <w:right w:val="none" w:sz="0" w:space="0" w:color="auto"/>
      </w:divBdr>
    </w:div>
    <w:div w:id="288440811">
      <w:bodyDiv w:val="1"/>
      <w:marLeft w:val="0"/>
      <w:marRight w:val="0"/>
      <w:marTop w:val="0"/>
      <w:marBottom w:val="0"/>
      <w:divBdr>
        <w:top w:val="none" w:sz="0" w:space="0" w:color="auto"/>
        <w:left w:val="none" w:sz="0" w:space="0" w:color="auto"/>
        <w:bottom w:val="none" w:sz="0" w:space="0" w:color="auto"/>
        <w:right w:val="none" w:sz="0" w:space="0" w:color="auto"/>
      </w:divBdr>
    </w:div>
    <w:div w:id="335301846">
      <w:bodyDiv w:val="1"/>
      <w:marLeft w:val="0"/>
      <w:marRight w:val="0"/>
      <w:marTop w:val="0"/>
      <w:marBottom w:val="0"/>
      <w:divBdr>
        <w:top w:val="none" w:sz="0" w:space="0" w:color="auto"/>
        <w:left w:val="none" w:sz="0" w:space="0" w:color="auto"/>
        <w:bottom w:val="none" w:sz="0" w:space="0" w:color="auto"/>
        <w:right w:val="none" w:sz="0" w:space="0" w:color="auto"/>
      </w:divBdr>
    </w:div>
    <w:div w:id="337272189">
      <w:bodyDiv w:val="1"/>
      <w:marLeft w:val="0"/>
      <w:marRight w:val="0"/>
      <w:marTop w:val="0"/>
      <w:marBottom w:val="0"/>
      <w:divBdr>
        <w:top w:val="none" w:sz="0" w:space="0" w:color="auto"/>
        <w:left w:val="none" w:sz="0" w:space="0" w:color="auto"/>
        <w:bottom w:val="none" w:sz="0" w:space="0" w:color="auto"/>
        <w:right w:val="none" w:sz="0" w:space="0" w:color="auto"/>
      </w:divBdr>
    </w:div>
    <w:div w:id="343941121">
      <w:bodyDiv w:val="1"/>
      <w:marLeft w:val="0"/>
      <w:marRight w:val="0"/>
      <w:marTop w:val="0"/>
      <w:marBottom w:val="0"/>
      <w:divBdr>
        <w:top w:val="none" w:sz="0" w:space="0" w:color="auto"/>
        <w:left w:val="none" w:sz="0" w:space="0" w:color="auto"/>
        <w:bottom w:val="none" w:sz="0" w:space="0" w:color="auto"/>
        <w:right w:val="none" w:sz="0" w:space="0" w:color="auto"/>
      </w:divBdr>
    </w:div>
    <w:div w:id="350108934">
      <w:bodyDiv w:val="1"/>
      <w:marLeft w:val="0"/>
      <w:marRight w:val="0"/>
      <w:marTop w:val="0"/>
      <w:marBottom w:val="0"/>
      <w:divBdr>
        <w:top w:val="none" w:sz="0" w:space="0" w:color="auto"/>
        <w:left w:val="none" w:sz="0" w:space="0" w:color="auto"/>
        <w:bottom w:val="none" w:sz="0" w:space="0" w:color="auto"/>
        <w:right w:val="none" w:sz="0" w:space="0" w:color="auto"/>
      </w:divBdr>
    </w:div>
    <w:div w:id="352416582">
      <w:bodyDiv w:val="1"/>
      <w:marLeft w:val="0"/>
      <w:marRight w:val="0"/>
      <w:marTop w:val="0"/>
      <w:marBottom w:val="0"/>
      <w:divBdr>
        <w:top w:val="none" w:sz="0" w:space="0" w:color="auto"/>
        <w:left w:val="none" w:sz="0" w:space="0" w:color="auto"/>
        <w:bottom w:val="none" w:sz="0" w:space="0" w:color="auto"/>
        <w:right w:val="none" w:sz="0" w:space="0" w:color="auto"/>
      </w:divBdr>
    </w:div>
    <w:div w:id="361711475">
      <w:bodyDiv w:val="1"/>
      <w:marLeft w:val="0"/>
      <w:marRight w:val="0"/>
      <w:marTop w:val="0"/>
      <w:marBottom w:val="0"/>
      <w:divBdr>
        <w:top w:val="none" w:sz="0" w:space="0" w:color="auto"/>
        <w:left w:val="none" w:sz="0" w:space="0" w:color="auto"/>
        <w:bottom w:val="none" w:sz="0" w:space="0" w:color="auto"/>
        <w:right w:val="none" w:sz="0" w:space="0" w:color="auto"/>
      </w:divBdr>
    </w:div>
    <w:div w:id="373307179">
      <w:bodyDiv w:val="1"/>
      <w:marLeft w:val="0"/>
      <w:marRight w:val="0"/>
      <w:marTop w:val="0"/>
      <w:marBottom w:val="0"/>
      <w:divBdr>
        <w:top w:val="none" w:sz="0" w:space="0" w:color="auto"/>
        <w:left w:val="none" w:sz="0" w:space="0" w:color="auto"/>
        <w:bottom w:val="none" w:sz="0" w:space="0" w:color="auto"/>
        <w:right w:val="none" w:sz="0" w:space="0" w:color="auto"/>
      </w:divBdr>
    </w:div>
    <w:div w:id="374693438">
      <w:bodyDiv w:val="1"/>
      <w:marLeft w:val="0"/>
      <w:marRight w:val="0"/>
      <w:marTop w:val="0"/>
      <w:marBottom w:val="0"/>
      <w:divBdr>
        <w:top w:val="none" w:sz="0" w:space="0" w:color="auto"/>
        <w:left w:val="none" w:sz="0" w:space="0" w:color="auto"/>
        <w:bottom w:val="none" w:sz="0" w:space="0" w:color="auto"/>
        <w:right w:val="none" w:sz="0" w:space="0" w:color="auto"/>
      </w:divBdr>
    </w:div>
    <w:div w:id="381175988">
      <w:bodyDiv w:val="1"/>
      <w:marLeft w:val="0"/>
      <w:marRight w:val="0"/>
      <w:marTop w:val="0"/>
      <w:marBottom w:val="0"/>
      <w:divBdr>
        <w:top w:val="none" w:sz="0" w:space="0" w:color="auto"/>
        <w:left w:val="none" w:sz="0" w:space="0" w:color="auto"/>
        <w:bottom w:val="none" w:sz="0" w:space="0" w:color="auto"/>
        <w:right w:val="none" w:sz="0" w:space="0" w:color="auto"/>
      </w:divBdr>
    </w:div>
    <w:div w:id="385764573">
      <w:bodyDiv w:val="1"/>
      <w:marLeft w:val="0"/>
      <w:marRight w:val="0"/>
      <w:marTop w:val="0"/>
      <w:marBottom w:val="0"/>
      <w:divBdr>
        <w:top w:val="none" w:sz="0" w:space="0" w:color="auto"/>
        <w:left w:val="none" w:sz="0" w:space="0" w:color="auto"/>
        <w:bottom w:val="none" w:sz="0" w:space="0" w:color="auto"/>
        <w:right w:val="none" w:sz="0" w:space="0" w:color="auto"/>
      </w:divBdr>
    </w:div>
    <w:div w:id="405110066">
      <w:bodyDiv w:val="1"/>
      <w:marLeft w:val="0"/>
      <w:marRight w:val="0"/>
      <w:marTop w:val="0"/>
      <w:marBottom w:val="0"/>
      <w:divBdr>
        <w:top w:val="none" w:sz="0" w:space="0" w:color="auto"/>
        <w:left w:val="none" w:sz="0" w:space="0" w:color="auto"/>
        <w:bottom w:val="none" w:sz="0" w:space="0" w:color="auto"/>
        <w:right w:val="none" w:sz="0" w:space="0" w:color="auto"/>
      </w:divBdr>
    </w:div>
    <w:div w:id="435827677">
      <w:bodyDiv w:val="1"/>
      <w:marLeft w:val="0"/>
      <w:marRight w:val="0"/>
      <w:marTop w:val="0"/>
      <w:marBottom w:val="0"/>
      <w:divBdr>
        <w:top w:val="none" w:sz="0" w:space="0" w:color="auto"/>
        <w:left w:val="none" w:sz="0" w:space="0" w:color="auto"/>
        <w:bottom w:val="none" w:sz="0" w:space="0" w:color="auto"/>
        <w:right w:val="none" w:sz="0" w:space="0" w:color="auto"/>
      </w:divBdr>
    </w:div>
    <w:div w:id="437256217">
      <w:bodyDiv w:val="1"/>
      <w:marLeft w:val="0"/>
      <w:marRight w:val="0"/>
      <w:marTop w:val="0"/>
      <w:marBottom w:val="0"/>
      <w:divBdr>
        <w:top w:val="none" w:sz="0" w:space="0" w:color="auto"/>
        <w:left w:val="none" w:sz="0" w:space="0" w:color="auto"/>
        <w:bottom w:val="none" w:sz="0" w:space="0" w:color="auto"/>
        <w:right w:val="none" w:sz="0" w:space="0" w:color="auto"/>
      </w:divBdr>
    </w:div>
    <w:div w:id="442578058">
      <w:bodyDiv w:val="1"/>
      <w:marLeft w:val="0"/>
      <w:marRight w:val="0"/>
      <w:marTop w:val="0"/>
      <w:marBottom w:val="0"/>
      <w:divBdr>
        <w:top w:val="none" w:sz="0" w:space="0" w:color="auto"/>
        <w:left w:val="none" w:sz="0" w:space="0" w:color="auto"/>
        <w:bottom w:val="none" w:sz="0" w:space="0" w:color="auto"/>
        <w:right w:val="none" w:sz="0" w:space="0" w:color="auto"/>
      </w:divBdr>
    </w:div>
    <w:div w:id="445781036">
      <w:bodyDiv w:val="1"/>
      <w:marLeft w:val="0"/>
      <w:marRight w:val="0"/>
      <w:marTop w:val="0"/>
      <w:marBottom w:val="0"/>
      <w:divBdr>
        <w:top w:val="none" w:sz="0" w:space="0" w:color="auto"/>
        <w:left w:val="none" w:sz="0" w:space="0" w:color="auto"/>
        <w:bottom w:val="none" w:sz="0" w:space="0" w:color="auto"/>
        <w:right w:val="none" w:sz="0" w:space="0" w:color="auto"/>
      </w:divBdr>
    </w:div>
    <w:div w:id="454645568">
      <w:bodyDiv w:val="1"/>
      <w:marLeft w:val="0"/>
      <w:marRight w:val="0"/>
      <w:marTop w:val="0"/>
      <w:marBottom w:val="0"/>
      <w:divBdr>
        <w:top w:val="none" w:sz="0" w:space="0" w:color="auto"/>
        <w:left w:val="none" w:sz="0" w:space="0" w:color="auto"/>
        <w:bottom w:val="none" w:sz="0" w:space="0" w:color="auto"/>
        <w:right w:val="none" w:sz="0" w:space="0" w:color="auto"/>
      </w:divBdr>
    </w:div>
    <w:div w:id="455561827">
      <w:bodyDiv w:val="1"/>
      <w:marLeft w:val="0"/>
      <w:marRight w:val="0"/>
      <w:marTop w:val="0"/>
      <w:marBottom w:val="0"/>
      <w:divBdr>
        <w:top w:val="none" w:sz="0" w:space="0" w:color="auto"/>
        <w:left w:val="none" w:sz="0" w:space="0" w:color="auto"/>
        <w:bottom w:val="none" w:sz="0" w:space="0" w:color="auto"/>
        <w:right w:val="none" w:sz="0" w:space="0" w:color="auto"/>
      </w:divBdr>
    </w:div>
    <w:div w:id="461844117">
      <w:bodyDiv w:val="1"/>
      <w:marLeft w:val="0"/>
      <w:marRight w:val="0"/>
      <w:marTop w:val="0"/>
      <w:marBottom w:val="0"/>
      <w:divBdr>
        <w:top w:val="none" w:sz="0" w:space="0" w:color="auto"/>
        <w:left w:val="none" w:sz="0" w:space="0" w:color="auto"/>
        <w:bottom w:val="none" w:sz="0" w:space="0" w:color="auto"/>
        <w:right w:val="none" w:sz="0" w:space="0" w:color="auto"/>
      </w:divBdr>
    </w:div>
    <w:div w:id="462695545">
      <w:bodyDiv w:val="1"/>
      <w:marLeft w:val="0"/>
      <w:marRight w:val="0"/>
      <w:marTop w:val="0"/>
      <w:marBottom w:val="0"/>
      <w:divBdr>
        <w:top w:val="none" w:sz="0" w:space="0" w:color="auto"/>
        <w:left w:val="none" w:sz="0" w:space="0" w:color="auto"/>
        <w:bottom w:val="none" w:sz="0" w:space="0" w:color="auto"/>
        <w:right w:val="none" w:sz="0" w:space="0" w:color="auto"/>
      </w:divBdr>
    </w:div>
    <w:div w:id="468785580">
      <w:bodyDiv w:val="1"/>
      <w:marLeft w:val="0"/>
      <w:marRight w:val="0"/>
      <w:marTop w:val="0"/>
      <w:marBottom w:val="0"/>
      <w:divBdr>
        <w:top w:val="none" w:sz="0" w:space="0" w:color="auto"/>
        <w:left w:val="none" w:sz="0" w:space="0" w:color="auto"/>
        <w:bottom w:val="none" w:sz="0" w:space="0" w:color="auto"/>
        <w:right w:val="none" w:sz="0" w:space="0" w:color="auto"/>
      </w:divBdr>
    </w:div>
    <w:div w:id="470513221">
      <w:bodyDiv w:val="1"/>
      <w:marLeft w:val="0"/>
      <w:marRight w:val="0"/>
      <w:marTop w:val="0"/>
      <w:marBottom w:val="0"/>
      <w:divBdr>
        <w:top w:val="none" w:sz="0" w:space="0" w:color="auto"/>
        <w:left w:val="none" w:sz="0" w:space="0" w:color="auto"/>
        <w:bottom w:val="none" w:sz="0" w:space="0" w:color="auto"/>
        <w:right w:val="none" w:sz="0" w:space="0" w:color="auto"/>
      </w:divBdr>
    </w:div>
    <w:div w:id="489640697">
      <w:bodyDiv w:val="1"/>
      <w:marLeft w:val="0"/>
      <w:marRight w:val="0"/>
      <w:marTop w:val="0"/>
      <w:marBottom w:val="0"/>
      <w:divBdr>
        <w:top w:val="none" w:sz="0" w:space="0" w:color="auto"/>
        <w:left w:val="none" w:sz="0" w:space="0" w:color="auto"/>
        <w:bottom w:val="none" w:sz="0" w:space="0" w:color="auto"/>
        <w:right w:val="none" w:sz="0" w:space="0" w:color="auto"/>
      </w:divBdr>
    </w:div>
    <w:div w:id="491069104">
      <w:bodyDiv w:val="1"/>
      <w:marLeft w:val="0"/>
      <w:marRight w:val="0"/>
      <w:marTop w:val="0"/>
      <w:marBottom w:val="0"/>
      <w:divBdr>
        <w:top w:val="none" w:sz="0" w:space="0" w:color="auto"/>
        <w:left w:val="none" w:sz="0" w:space="0" w:color="auto"/>
        <w:bottom w:val="none" w:sz="0" w:space="0" w:color="auto"/>
        <w:right w:val="none" w:sz="0" w:space="0" w:color="auto"/>
      </w:divBdr>
    </w:div>
    <w:div w:id="507863893">
      <w:bodyDiv w:val="1"/>
      <w:marLeft w:val="0"/>
      <w:marRight w:val="0"/>
      <w:marTop w:val="0"/>
      <w:marBottom w:val="0"/>
      <w:divBdr>
        <w:top w:val="none" w:sz="0" w:space="0" w:color="auto"/>
        <w:left w:val="none" w:sz="0" w:space="0" w:color="auto"/>
        <w:bottom w:val="none" w:sz="0" w:space="0" w:color="auto"/>
        <w:right w:val="none" w:sz="0" w:space="0" w:color="auto"/>
      </w:divBdr>
    </w:div>
    <w:div w:id="515773865">
      <w:bodyDiv w:val="1"/>
      <w:marLeft w:val="0"/>
      <w:marRight w:val="0"/>
      <w:marTop w:val="0"/>
      <w:marBottom w:val="0"/>
      <w:divBdr>
        <w:top w:val="none" w:sz="0" w:space="0" w:color="auto"/>
        <w:left w:val="none" w:sz="0" w:space="0" w:color="auto"/>
        <w:bottom w:val="none" w:sz="0" w:space="0" w:color="auto"/>
        <w:right w:val="none" w:sz="0" w:space="0" w:color="auto"/>
      </w:divBdr>
    </w:div>
    <w:div w:id="524250104">
      <w:bodyDiv w:val="1"/>
      <w:marLeft w:val="0"/>
      <w:marRight w:val="0"/>
      <w:marTop w:val="0"/>
      <w:marBottom w:val="0"/>
      <w:divBdr>
        <w:top w:val="none" w:sz="0" w:space="0" w:color="auto"/>
        <w:left w:val="none" w:sz="0" w:space="0" w:color="auto"/>
        <w:bottom w:val="none" w:sz="0" w:space="0" w:color="auto"/>
        <w:right w:val="none" w:sz="0" w:space="0" w:color="auto"/>
      </w:divBdr>
    </w:div>
    <w:div w:id="532620931">
      <w:bodyDiv w:val="1"/>
      <w:marLeft w:val="0"/>
      <w:marRight w:val="0"/>
      <w:marTop w:val="0"/>
      <w:marBottom w:val="0"/>
      <w:divBdr>
        <w:top w:val="none" w:sz="0" w:space="0" w:color="auto"/>
        <w:left w:val="none" w:sz="0" w:space="0" w:color="auto"/>
        <w:bottom w:val="none" w:sz="0" w:space="0" w:color="auto"/>
        <w:right w:val="none" w:sz="0" w:space="0" w:color="auto"/>
      </w:divBdr>
    </w:div>
    <w:div w:id="543371793">
      <w:bodyDiv w:val="1"/>
      <w:marLeft w:val="0"/>
      <w:marRight w:val="0"/>
      <w:marTop w:val="0"/>
      <w:marBottom w:val="0"/>
      <w:divBdr>
        <w:top w:val="none" w:sz="0" w:space="0" w:color="auto"/>
        <w:left w:val="none" w:sz="0" w:space="0" w:color="auto"/>
        <w:bottom w:val="none" w:sz="0" w:space="0" w:color="auto"/>
        <w:right w:val="none" w:sz="0" w:space="0" w:color="auto"/>
      </w:divBdr>
    </w:div>
    <w:div w:id="561212056">
      <w:bodyDiv w:val="1"/>
      <w:marLeft w:val="0"/>
      <w:marRight w:val="0"/>
      <w:marTop w:val="0"/>
      <w:marBottom w:val="0"/>
      <w:divBdr>
        <w:top w:val="none" w:sz="0" w:space="0" w:color="auto"/>
        <w:left w:val="none" w:sz="0" w:space="0" w:color="auto"/>
        <w:bottom w:val="none" w:sz="0" w:space="0" w:color="auto"/>
        <w:right w:val="none" w:sz="0" w:space="0" w:color="auto"/>
      </w:divBdr>
    </w:div>
    <w:div w:id="569123083">
      <w:bodyDiv w:val="1"/>
      <w:marLeft w:val="0"/>
      <w:marRight w:val="0"/>
      <w:marTop w:val="0"/>
      <w:marBottom w:val="0"/>
      <w:divBdr>
        <w:top w:val="none" w:sz="0" w:space="0" w:color="auto"/>
        <w:left w:val="none" w:sz="0" w:space="0" w:color="auto"/>
        <w:bottom w:val="none" w:sz="0" w:space="0" w:color="auto"/>
        <w:right w:val="none" w:sz="0" w:space="0" w:color="auto"/>
      </w:divBdr>
    </w:div>
    <w:div w:id="576015989">
      <w:bodyDiv w:val="1"/>
      <w:marLeft w:val="0"/>
      <w:marRight w:val="0"/>
      <w:marTop w:val="0"/>
      <w:marBottom w:val="0"/>
      <w:divBdr>
        <w:top w:val="none" w:sz="0" w:space="0" w:color="auto"/>
        <w:left w:val="none" w:sz="0" w:space="0" w:color="auto"/>
        <w:bottom w:val="none" w:sz="0" w:space="0" w:color="auto"/>
        <w:right w:val="none" w:sz="0" w:space="0" w:color="auto"/>
      </w:divBdr>
    </w:div>
    <w:div w:id="578098111">
      <w:bodyDiv w:val="1"/>
      <w:marLeft w:val="0"/>
      <w:marRight w:val="0"/>
      <w:marTop w:val="0"/>
      <w:marBottom w:val="0"/>
      <w:divBdr>
        <w:top w:val="none" w:sz="0" w:space="0" w:color="auto"/>
        <w:left w:val="none" w:sz="0" w:space="0" w:color="auto"/>
        <w:bottom w:val="none" w:sz="0" w:space="0" w:color="auto"/>
        <w:right w:val="none" w:sz="0" w:space="0" w:color="auto"/>
      </w:divBdr>
    </w:div>
    <w:div w:id="579101919">
      <w:bodyDiv w:val="1"/>
      <w:marLeft w:val="0"/>
      <w:marRight w:val="0"/>
      <w:marTop w:val="0"/>
      <w:marBottom w:val="0"/>
      <w:divBdr>
        <w:top w:val="none" w:sz="0" w:space="0" w:color="auto"/>
        <w:left w:val="none" w:sz="0" w:space="0" w:color="auto"/>
        <w:bottom w:val="none" w:sz="0" w:space="0" w:color="auto"/>
        <w:right w:val="none" w:sz="0" w:space="0" w:color="auto"/>
      </w:divBdr>
    </w:div>
    <w:div w:id="600333080">
      <w:bodyDiv w:val="1"/>
      <w:marLeft w:val="0"/>
      <w:marRight w:val="0"/>
      <w:marTop w:val="0"/>
      <w:marBottom w:val="0"/>
      <w:divBdr>
        <w:top w:val="none" w:sz="0" w:space="0" w:color="auto"/>
        <w:left w:val="none" w:sz="0" w:space="0" w:color="auto"/>
        <w:bottom w:val="none" w:sz="0" w:space="0" w:color="auto"/>
        <w:right w:val="none" w:sz="0" w:space="0" w:color="auto"/>
      </w:divBdr>
      <w:divsChild>
        <w:div w:id="86773076">
          <w:marLeft w:val="360"/>
          <w:marRight w:val="0"/>
          <w:marTop w:val="200"/>
          <w:marBottom w:val="0"/>
          <w:divBdr>
            <w:top w:val="none" w:sz="0" w:space="0" w:color="auto"/>
            <w:left w:val="none" w:sz="0" w:space="0" w:color="auto"/>
            <w:bottom w:val="none" w:sz="0" w:space="0" w:color="auto"/>
            <w:right w:val="none" w:sz="0" w:space="0" w:color="auto"/>
          </w:divBdr>
        </w:div>
        <w:div w:id="157354718">
          <w:marLeft w:val="360"/>
          <w:marRight w:val="0"/>
          <w:marTop w:val="200"/>
          <w:marBottom w:val="0"/>
          <w:divBdr>
            <w:top w:val="none" w:sz="0" w:space="0" w:color="auto"/>
            <w:left w:val="none" w:sz="0" w:space="0" w:color="auto"/>
            <w:bottom w:val="none" w:sz="0" w:space="0" w:color="auto"/>
            <w:right w:val="none" w:sz="0" w:space="0" w:color="auto"/>
          </w:divBdr>
        </w:div>
        <w:div w:id="465701419">
          <w:marLeft w:val="360"/>
          <w:marRight w:val="0"/>
          <w:marTop w:val="200"/>
          <w:marBottom w:val="0"/>
          <w:divBdr>
            <w:top w:val="none" w:sz="0" w:space="0" w:color="auto"/>
            <w:left w:val="none" w:sz="0" w:space="0" w:color="auto"/>
            <w:bottom w:val="none" w:sz="0" w:space="0" w:color="auto"/>
            <w:right w:val="none" w:sz="0" w:space="0" w:color="auto"/>
          </w:divBdr>
        </w:div>
        <w:div w:id="1056855938">
          <w:marLeft w:val="360"/>
          <w:marRight w:val="0"/>
          <w:marTop w:val="200"/>
          <w:marBottom w:val="0"/>
          <w:divBdr>
            <w:top w:val="none" w:sz="0" w:space="0" w:color="auto"/>
            <w:left w:val="none" w:sz="0" w:space="0" w:color="auto"/>
            <w:bottom w:val="none" w:sz="0" w:space="0" w:color="auto"/>
            <w:right w:val="none" w:sz="0" w:space="0" w:color="auto"/>
          </w:divBdr>
        </w:div>
        <w:div w:id="1425833426">
          <w:marLeft w:val="360"/>
          <w:marRight w:val="0"/>
          <w:marTop w:val="200"/>
          <w:marBottom w:val="0"/>
          <w:divBdr>
            <w:top w:val="none" w:sz="0" w:space="0" w:color="auto"/>
            <w:left w:val="none" w:sz="0" w:space="0" w:color="auto"/>
            <w:bottom w:val="none" w:sz="0" w:space="0" w:color="auto"/>
            <w:right w:val="none" w:sz="0" w:space="0" w:color="auto"/>
          </w:divBdr>
        </w:div>
        <w:div w:id="1597443252">
          <w:marLeft w:val="360"/>
          <w:marRight w:val="0"/>
          <w:marTop w:val="200"/>
          <w:marBottom w:val="0"/>
          <w:divBdr>
            <w:top w:val="none" w:sz="0" w:space="0" w:color="auto"/>
            <w:left w:val="none" w:sz="0" w:space="0" w:color="auto"/>
            <w:bottom w:val="none" w:sz="0" w:space="0" w:color="auto"/>
            <w:right w:val="none" w:sz="0" w:space="0" w:color="auto"/>
          </w:divBdr>
        </w:div>
        <w:div w:id="1742482737">
          <w:marLeft w:val="360"/>
          <w:marRight w:val="0"/>
          <w:marTop w:val="200"/>
          <w:marBottom w:val="0"/>
          <w:divBdr>
            <w:top w:val="none" w:sz="0" w:space="0" w:color="auto"/>
            <w:left w:val="none" w:sz="0" w:space="0" w:color="auto"/>
            <w:bottom w:val="none" w:sz="0" w:space="0" w:color="auto"/>
            <w:right w:val="none" w:sz="0" w:space="0" w:color="auto"/>
          </w:divBdr>
        </w:div>
        <w:div w:id="1941637933">
          <w:marLeft w:val="360"/>
          <w:marRight w:val="0"/>
          <w:marTop w:val="200"/>
          <w:marBottom w:val="0"/>
          <w:divBdr>
            <w:top w:val="none" w:sz="0" w:space="0" w:color="auto"/>
            <w:left w:val="none" w:sz="0" w:space="0" w:color="auto"/>
            <w:bottom w:val="none" w:sz="0" w:space="0" w:color="auto"/>
            <w:right w:val="none" w:sz="0" w:space="0" w:color="auto"/>
          </w:divBdr>
        </w:div>
        <w:div w:id="2145467389">
          <w:marLeft w:val="360"/>
          <w:marRight w:val="0"/>
          <w:marTop w:val="200"/>
          <w:marBottom w:val="0"/>
          <w:divBdr>
            <w:top w:val="none" w:sz="0" w:space="0" w:color="auto"/>
            <w:left w:val="none" w:sz="0" w:space="0" w:color="auto"/>
            <w:bottom w:val="none" w:sz="0" w:space="0" w:color="auto"/>
            <w:right w:val="none" w:sz="0" w:space="0" w:color="auto"/>
          </w:divBdr>
        </w:div>
      </w:divsChild>
    </w:div>
    <w:div w:id="610626493">
      <w:bodyDiv w:val="1"/>
      <w:marLeft w:val="0"/>
      <w:marRight w:val="0"/>
      <w:marTop w:val="0"/>
      <w:marBottom w:val="0"/>
      <w:divBdr>
        <w:top w:val="none" w:sz="0" w:space="0" w:color="auto"/>
        <w:left w:val="none" w:sz="0" w:space="0" w:color="auto"/>
        <w:bottom w:val="none" w:sz="0" w:space="0" w:color="auto"/>
        <w:right w:val="none" w:sz="0" w:space="0" w:color="auto"/>
      </w:divBdr>
    </w:div>
    <w:div w:id="615066638">
      <w:bodyDiv w:val="1"/>
      <w:marLeft w:val="0"/>
      <w:marRight w:val="0"/>
      <w:marTop w:val="0"/>
      <w:marBottom w:val="0"/>
      <w:divBdr>
        <w:top w:val="none" w:sz="0" w:space="0" w:color="auto"/>
        <w:left w:val="none" w:sz="0" w:space="0" w:color="auto"/>
        <w:bottom w:val="none" w:sz="0" w:space="0" w:color="auto"/>
        <w:right w:val="none" w:sz="0" w:space="0" w:color="auto"/>
      </w:divBdr>
    </w:div>
    <w:div w:id="627592593">
      <w:bodyDiv w:val="1"/>
      <w:marLeft w:val="0"/>
      <w:marRight w:val="0"/>
      <w:marTop w:val="0"/>
      <w:marBottom w:val="0"/>
      <w:divBdr>
        <w:top w:val="none" w:sz="0" w:space="0" w:color="auto"/>
        <w:left w:val="none" w:sz="0" w:space="0" w:color="auto"/>
        <w:bottom w:val="none" w:sz="0" w:space="0" w:color="auto"/>
        <w:right w:val="none" w:sz="0" w:space="0" w:color="auto"/>
      </w:divBdr>
    </w:div>
    <w:div w:id="635838922">
      <w:bodyDiv w:val="1"/>
      <w:marLeft w:val="0"/>
      <w:marRight w:val="0"/>
      <w:marTop w:val="0"/>
      <w:marBottom w:val="0"/>
      <w:divBdr>
        <w:top w:val="none" w:sz="0" w:space="0" w:color="auto"/>
        <w:left w:val="none" w:sz="0" w:space="0" w:color="auto"/>
        <w:bottom w:val="none" w:sz="0" w:space="0" w:color="auto"/>
        <w:right w:val="none" w:sz="0" w:space="0" w:color="auto"/>
      </w:divBdr>
    </w:div>
    <w:div w:id="641618087">
      <w:bodyDiv w:val="1"/>
      <w:marLeft w:val="0"/>
      <w:marRight w:val="0"/>
      <w:marTop w:val="0"/>
      <w:marBottom w:val="0"/>
      <w:divBdr>
        <w:top w:val="none" w:sz="0" w:space="0" w:color="auto"/>
        <w:left w:val="none" w:sz="0" w:space="0" w:color="auto"/>
        <w:bottom w:val="none" w:sz="0" w:space="0" w:color="auto"/>
        <w:right w:val="none" w:sz="0" w:space="0" w:color="auto"/>
      </w:divBdr>
    </w:div>
    <w:div w:id="642350120">
      <w:bodyDiv w:val="1"/>
      <w:marLeft w:val="0"/>
      <w:marRight w:val="0"/>
      <w:marTop w:val="0"/>
      <w:marBottom w:val="0"/>
      <w:divBdr>
        <w:top w:val="none" w:sz="0" w:space="0" w:color="auto"/>
        <w:left w:val="none" w:sz="0" w:space="0" w:color="auto"/>
        <w:bottom w:val="none" w:sz="0" w:space="0" w:color="auto"/>
        <w:right w:val="none" w:sz="0" w:space="0" w:color="auto"/>
      </w:divBdr>
    </w:div>
    <w:div w:id="643703381">
      <w:bodyDiv w:val="1"/>
      <w:marLeft w:val="0"/>
      <w:marRight w:val="0"/>
      <w:marTop w:val="0"/>
      <w:marBottom w:val="0"/>
      <w:divBdr>
        <w:top w:val="none" w:sz="0" w:space="0" w:color="auto"/>
        <w:left w:val="none" w:sz="0" w:space="0" w:color="auto"/>
        <w:bottom w:val="none" w:sz="0" w:space="0" w:color="auto"/>
        <w:right w:val="none" w:sz="0" w:space="0" w:color="auto"/>
      </w:divBdr>
    </w:div>
    <w:div w:id="657417181">
      <w:bodyDiv w:val="1"/>
      <w:marLeft w:val="0"/>
      <w:marRight w:val="0"/>
      <w:marTop w:val="0"/>
      <w:marBottom w:val="0"/>
      <w:divBdr>
        <w:top w:val="none" w:sz="0" w:space="0" w:color="auto"/>
        <w:left w:val="none" w:sz="0" w:space="0" w:color="auto"/>
        <w:bottom w:val="none" w:sz="0" w:space="0" w:color="auto"/>
        <w:right w:val="none" w:sz="0" w:space="0" w:color="auto"/>
      </w:divBdr>
    </w:div>
    <w:div w:id="677200967">
      <w:bodyDiv w:val="1"/>
      <w:marLeft w:val="0"/>
      <w:marRight w:val="0"/>
      <w:marTop w:val="0"/>
      <w:marBottom w:val="0"/>
      <w:divBdr>
        <w:top w:val="none" w:sz="0" w:space="0" w:color="auto"/>
        <w:left w:val="none" w:sz="0" w:space="0" w:color="auto"/>
        <w:bottom w:val="none" w:sz="0" w:space="0" w:color="auto"/>
        <w:right w:val="none" w:sz="0" w:space="0" w:color="auto"/>
      </w:divBdr>
    </w:div>
    <w:div w:id="679888742">
      <w:bodyDiv w:val="1"/>
      <w:marLeft w:val="0"/>
      <w:marRight w:val="0"/>
      <w:marTop w:val="0"/>
      <w:marBottom w:val="0"/>
      <w:divBdr>
        <w:top w:val="none" w:sz="0" w:space="0" w:color="auto"/>
        <w:left w:val="none" w:sz="0" w:space="0" w:color="auto"/>
        <w:bottom w:val="none" w:sz="0" w:space="0" w:color="auto"/>
        <w:right w:val="none" w:sz="0" w:space="0" w:color="auto"/>
      </w:divBdr>
    </w:div>
    <w:div w:id="698042941">
      <w:bodyDiv w:val="1"/>
      <w:marLeft w:val="0"/>
      <w:marRight w:val="0"/>
      <w:marTop w:val="0"/>
      <w:marBottom w:val="0"/>
      <w:divBdr>
        <w:top w:val="none" w:sz="0" w:space="0" w:color="auto"/>
        <w:left w:val="none" w:sz="0" w:space="0" w:color="auto"/>
        <w:bottom w:val="none" w:sz="0" w:space="0" w:color="auto"/>
        <w:right w:val="none" w:sz="0" w:space="0" w:color="auto"/>
      </w:divBdr>
    </w:div>
    <w:div w:id="722949297">
      <w:bodyDiv w:val="1"/>
      <w:marLeft w:val="0"/>
      <w:marRight w:val="0"/>
      <w:marTop w:val="0"/>
      <w:marBottom w:val="0"/>
      <w:divBdr>
        <w:top w:val="none" w:sz="0" w:space="0" w:color="auto"/>
        <w:left w:val="none" w:sz="0" w:space="0" w:color="auto"/>
        <w:bottom w:val="none" w:sz="0" w:space="0" w:color="auto"/>
        <w:right w:val="none" w:sz="0" w:space="0" w:color="auto"/>
      </w:divBdr>
    </w:div>
    <w:div w:id="731392406">
      <w:bodyDiv w:val="1"/>
      <w:marLeft w:val="0"/>
      <w:marRight w:val="0"/>
      <w:marTop w:val="0"/>
      <w:marBottom w:val="0"/>
      <w:divBdr>
        <w:top w:val="none" w:sz="0" w:space="0" w:color="auto"/>
        <w:left w:val="none" w:sz="0" w:space="0" w:color="auto"/>
        <w:bottom w:val="none" w:sz="0" w:space="0" w:color="auto"/>
        <w:right w:val="none" w:sz="0" w:space="0" w:color="auto"/>
      </w:divBdr>
    </w:div>
    <w:div w:id="736823801">
      <w:bodyDiv w:val="1"/>
      <w:marLeft w:val="0"/>
      <w:marRight w:val="0"/>
      <w:marTop w:val="0"/>
      <w:marBottom w:val="0"/>
      <w:divBdr>
        <w:top w:val="none" w:sz="0" w:space="0" w:color="auto"/>
        <w:left w:val="none" w:sz="0" w:space="0" w:color="auto"/>
        <w:bottom w:val="none" w:sz="0" w:space="0" w:color="auto"/>
        <w:right w:val="none" w:sz="0" w:space="0" w:color="auto"/>
      </w:divBdr>
    </w:div>
    <w:div w:id="744255616">
      <w:bodyDiv w:val="1"/>
      <w:marLeft w:val="0"/>
      <w:marRight w:val="0"/>
      <w:marTop w:val="0"/>
      <w:marBottom w:val="0"/>
      <w:divBdr>
        <w:top w:val="none" w:sz="0" w:space="0" w:color="auto"/>
        <w:left w:val="none" w:sz="0" w:space="0" w:color="auto"/>
        <w:bottom w:val="none" w:sz="0" w:space="0" w:color="auto"/>
        <w:right w:val="none" w:sz="0" w:space="0" w:color="auto"/>
      </w:divBdr>
    </w:div>
    <w:div w:id="750395416">
      <w:bodyDiv w:val="1"/>
      <w:marLeft w:val="0"/>
      <w:marRight w:val="0"/>
      <w:marTop w:val="0"/>
      <w:marBottom w:val="0"/>
      <w:divBdr>
        <w:top w:val="none" w:sz="0" w:space="0" w:color="auto"/>
        <w:left w:val="none" w:sz="0" w:space="0" w:color="auto"/>
        <w:bottom w:val="none" w:sz="0" w:space="0" w:color="auto"/>
        <w:right w:val="none" w:sz="0" w:space="0" w:color="auto"/>
      </w:divBdr>
    </w:div>
    <w:div w:id="756756486">
      <w:bodyDiv w:val="1"/>
      <w:marLeft w:val="0"/>
      <w:marRight w:val="0"/>
      <w:marTop w:val="0"/>
      <w:marBottom w:val="0"/>
      <w:divBdr>
        <w:top w:val="none" w:sz="0" w:space="0" w:color="auto"/>
        <w:left w:val="none" w:sz="0" w:space="0" w:color="auto"/>
        <w:bottom w:val="none" w:sz="0" w:space="0" w:color="auto"/>
        <w:right w:val="none" w:sz="0" w:space="0" w:color="auto"/>
      </w:divBdr>
    </w:div>
    <w:div w:id="771825198">
      <w:bodyDiv w:val="1"/>
      <w:marLeft w:val="0"/>
      <w:marRight w:val="0"/>
      <w:marTop w:val="0"/>
      <w:marBottom w:val="0"/>
      <w:divBdr>
        <w:top w:val="none" w:sz="0" w:space="0" w:color="auto"/>
        <w:left w:val="none" w:sz="0" w:space="0" w:color="auto"/>
        <w:bottom w:val="none" w:sz="0" w:space="0" w:color="auto"/>
        <w:right w:val="none" w:sz="0" w:space="0" w:color="auto"/>
      </w:divBdr>
    </w:div>
    <w:div w:id="802037149">
      <w:bodyDiv w:val="1"/>
      <w:marLeft w:val="0"/>
      <w:marRight w:val="0"/>
      <w:marTop w:val="0"/>
      <w:marBottom w:val="0"/>
      <w:divBdr>
        <w:top w:val="none" w:sz="0" w:space="0" w:color="auto"/>
        <w:left w:val="none" w:sz="0" w:space="0" w:color="auto"/>
        <w:bottom w:val="none" w:sz="0" w:space="0" w:color="auto"/>
        <w:right w:val="none" w:sz="0" w:space="0" w:color="auto"/>
      </w:divBdr>
    </w:div>
    <w:div w:id="823545865">
      <w:bodyDiv w:val="1"/>
      <w:marLeft w:val="0"/>
      <w:marRight w:val="0"/>
      <w:marTop w:val="0"/>
      <w:marBottom w:val="0"/>
      <w:divBdr>
        <w:top w:val="none" w:sz="0" w:space="0" w:color="auto"/>
        <w:left w:val="none" w:sz="0" w:space="0" w:color="auto"/>
        <w:bottom w:val="none" w:sz="0" w:space="0" w:color="auto"/>
        <w:right w:val="none" w:sz="0" w:space="0" w:color="auto"/>
      </w:divBdr>
    </w:div>
    <w:div w:id="833379556">
      <w:bodyDiv w:val="1"/>
      <w:marLeft w:val="0"/>
      <w:marRight w:val="0"/>
      <w:marTop w:val="0"/>
      <w:marBottom w:val="0"/>
      <w:divBdr>
        <w:top w:val="none" w:sz="0" w:space="0" w:color="auto"/>
        <w:left w:val="none" w:sz="0" w:space="0" w:color="auto"/>
        <w:bottom w:val="none" w:sz="0" w:space="0" w:color="auto"/>
        <w:right w:val="none" w:sz="0" w:space="0" w:color="auto"/>
      </w:divBdr>
    </w:div>
    <w:div w:id="837696771">
      <w:bodyDiv w:val="1"/>
      <w:marLeft w:val="0"/>
      <w:marRight w:val="0"/>
      <w:marTop w:val="0"/>
      <w:marBottom w:val="0"/>
      <w:divBdr>
        <w:top w:val="none" w:sz="0" w:space="0" w:color="auto"/>
        <w:left w:val="none" w:sz="0" w:space="0" w:color="auto"/>
        <w:bottom w:val="none" w:sz="0" w:space="0" w:color="auto"/>
        <w:right w:val="none" w:sz="0" w:space="0" w:color="auto"/>
      </w:divBdr>
    </w:div>
    <w:div w:id="844979546">
      <w:bodyDiv w:val="1"/>
      <w:marLeft w:val="0"/>
      <w:marRight w:val="0"/>
      <w:marTop w:val="0"/>
      <w:marBottom w:val="0"/>
      <w:divBdr>
        <w:top w:val="none" w:sz="0" w:space="0" w:color="auto"/>
        <w:left w:val="none" w:sz="0" w:space="0" w:color="auto"/>
        <w:bottom w:val="none" w:sz="0" w:space="0" w:color="auto"/>
        <w:right w:val="none" w:sz="0" w:space="0" w:color="auto"/>
      </w:divBdr>
    </w:div>
    <w:div w:id="847669859">
      <w:bodyDiv w:val="1"/>
      <w:marLeft w:val="0"/>
      <w:marRight w:val="0"/>
      <w:marTop w:val="0"/>
      <w:marBottom w:val="0"/>
      <w:divBdr>
        <w:top w:val="none" w:sz="0" w:space="0" w:color="auto"/>
        <w:left w:val="none" w:sz="0" w:space="0" w:color="auto"/>
        <w:bottom w:val="none" w:sz="0" w:space="0" w:color="auto"/>
        <w:right w:val="none" w:sz="0" w:space="0" w:color="auto"/>
      </w:divBdr>
    </w:div>
    <w:div w:id="863253631">
      <w:bodyDiv w:val="1"/>
      <w:marLeft w:val="0"/>
      <w:marRight w:val="0"/>
      <w:marTop w:val="0"/>
      <w:marBottom w:val="0"/>
      <w:divBdr>
        <w:top w:val="none" w:sz="0" w:space="0" w:color="auto"/>
        <w:left w:val="none" w:sz="0" w:space="0" w:color="auto"/>
        <w:bottom w:val="none" w:sz="0" w:space="0" w:color="auto"/>
        <w:right w:val="none" w:sz="0" w:space="0" w:color="auto"/>
      </w:divBdr>
      <w:divsChild>
        <w:div w:id="1907911832">
          <w:marLeft w:val="360"/>
          <w:marRight w:val="0"/>
          <w:marTop w:val="200"/>
          <w:marBottom w:val="0"/>
          <w:divBdr>
            <w:top w:val="none" w:sz="0" w:space="0" w:color="auto"/>
            <w:left w:val="none" w:sz="0" w:space="0" w:color="auto"/>
            <w:bottom w:val="none" w:sz="0" w:space="0" w:color="auto"/>
            <w:right w:val="none" w:sz="0" w:space="0" w:color="auto"/>
          </w:divBdr>
        </w:div>
        <w:div w:id="1384210003">
          <w:marLeft w:val="360"/>
          <w:marRight w:val="0"/>
          <w:marTop w:val="200"/>
          <w:marBottom w:val="0"/>
          <w:divBdr>
            <w:top w:val="none" w:sz="0" w:space="0" w:color="auto"/>
            <w:left w:val="none" w:sz="0" w:space="0" w:color="auto"/>
            <w:bottom w:val="none" w:sz="0" w:space="0" w:color="auto"/>
            <w:right w:val="none" w:sz="0" w:space="0" w:color="auto"/>
          </w:divBdr>
        </w:div>
      </w:divsChild>
    </w:div>
    <w:div w:id="865604346">
      <w:bodyDiv w:val="1"/>
      <w:marLeft w:val="0"/>
      <w:marRight w:val="0"/>
      <w:marTop w:val="0"/>
      <w:marBottom w:val="0"/>
      <w:divBdr>
        <w:top w:val="none" w:sz="0" w:space="0" w:color="auto"/>
        <w:left w:val="none" w:sz="0" w:space="0" w:color="auto"/>
        <w:bottom w:val="none" w:sz="0" w:space="0" w:color="auto"/>
        <w:right w:val="none" w:sz="0" w:space="0" w:color="auto"/>
      </w:divBdr>
    </w:div>
    <w:div w:id="875507143">
      <w:bodyDiv w:val="1"/>
      <w:marLeft w:val="0"/>
      <w:marRight w:val="0"/>
      <w:marTop w:val="0"/>
      <w:marBottom w:val="0"/>
      <w:divBdr>
        <w:top w:val="none" w:sz="0" w:space="0" w:color="auto"/>
        <w:left w:val="none" w:sz="0" w:space="0" w:color="auto"/>
        <w:bottom w:val="none" w:sz="0" w:space="0" w:color="auto"/>
        <w:right w:val="none" w:sz="0" w:space="0" w:color="auto"/>
      </w:divBdr>
    </w:div>
    <w:div w:id="902594196">
      <w:bodyDiv w:val="1"/>
      <w:marLeft w:val="0"/>
      <w:marRight w:val="0"/>
      <w:marTop w:val="0"/>
      <w:marBottom w:val="0"/>
      <w:divBdr>
        <w:top w:val="none" w:sz="0" w:space="0" w:color="auto"/>
        <w:left w:val="none" w:sz="0" w:space="0" w:color="auto"/>
        <w:bottom w:val="none" w:sz="0" w:space="0" w:color="auto"/>
        <w:right w:val="none" w:sz="0" w:space="0" w:color="auto"/>
      </w:divBdr>
    </w:div>
    <w:div w:id="906722078">
      <w:bodyDiv w:val="1"/>
      <w:marLeft w:val="0"/>
      <w:marRight w:val="0"/>
      <w:marTop w:val="0"/>
      <w:marBottom w:val="0"/>
      <w:divBdr>
        <w:top w:val="none" w:sz="0" w:space="0" w:color="auto"/>
        <w:left w:val="none" w:sz="0" w:space="0" w:color="auto"/>
        <w:bottom w:val="none" w:sz="0" w:space="0" w:color="auto"/>
        <w:right w:val="none" w:sz="0" w:space="0" w:color="auto"/>
      </w:divBdr>
    </w:div>
    <w:div w:id="909582540">
      <w:bodyDiv w:val="1"/>
      <w:marLeft w:val="0"/>
      <w:marRight w:val="0"/>
      <w:marTop w:val="0"/>
      <w:marBottom w:val="0"/>
      <w:divBdr>
        <w:top w:val="none" w:sz="0" w:space="0" w:color="auto"/>
        <w:left w:val="none" w:sz="0" w:space="0" w:color="auto"/>
        <w:bottom w:val="none" w:sz="0" w:space="0" w:color="auto"/>
        <w:right w:val="none" w:sz="0" w:space="0" w:color="auto"/>
      </w:divBdr>
    </w:div>
    <w:div w:id="938295890">
      <w:bodyDiv w:val="1"/>
      <w:marLeft w:val="0"/>
      <w:marRight w:val="0"/>
      <w:marTop w:val="0"/>
      <w:marBottom w:val="0"/>
      <w:divBdr>
        <w:top w:val="none" w:sz="0" w:space="0" w:color="auto"/>
        <w:left w:val="none" w:sz="0" w:space="0" w:color="auto"/>
        <w:bottom w:val="none" w:sz="0" w:space="0" w:color="auto"/>
        <w:right w:val="none" w:sz="0" w:space="0" w:color="auto"/>
      </w:divBdr>
    </w:div>
    <w:div w:id="940794782">
      <w:bodyDiv w:val="1"/>
      <w:marLeft w:val="0"/>
      <w:marRight w:val="0"/>
      <w:marTop w:val="0"/>
      <w:marBottom w:val="0"/>
      <w:divBdr>
        <w:top w:val="none" w:sz="0" w:space="0" w:color="auto"/>
        <w:left w:val="none" w:sz="0" w:space="0" w:color="auto"/>
        <w:bottom w:val="none" w:sz="0" w:space="0" w:color="auto"/>
        <w:right w:val="none" w:sz="0" w:space="0" w:color="auto"/>
      </w:divBdr>
    </w:div>
    <w:div w:id="956060646">
      <w:bodyDiv w:val="1"/>
      <w:marLeft w:val="0"/>
      <w:marRight w:val="0"/>
      <w:marTop w:val="0"/>
      <w:marBottom w:val="0"/>
      <w:divBdr>
        <w:top w:val="none" w:sz="0" w:space="0" w:color="auto"/>
        <w:left w:val="none" w:sz="0" w:space="0" w:color="auto"/>
        <w:bottom w:val="none" w:sz="0" w:space="0" w:color="auto"/>
        <w:right w:val="none" w:sz="0" w:space="0" w:color="auto"/>
      </w:divBdr>
    </w:div>
    <w:div w:id="992684387">
      <w:bodyDiv w:val="1"/>
      <w:marLeft w:val="0"/>
      <w:marRight w:val="0"/>
      <w:marTop w:val="0"/>
      <w:marBottom w:val="0"/>
      <w:divBdr>
        <w:top w:val="none" w:sz="0" w:space="0" w:color="auto"/>
        <w:left w:val="none" w:sz="0" w:space="0" w:color="auto"/>
        <w:bottom w:val="none" w:sz="0" w:space="0" w:color="auto"/>
        <w:right w:val="none" w:sz="0" w:space="0" w:color="auto"/>
      </w:divBdr>
    </w:div>
    <w:div w:id="998076555">
      <w:bodyDiv w:val="1"/>
      <w:marLeft w:val="0"/>
      <w:marRight w:val="0"/>
      <w:marTop w:val="0"/>
      <w:marBottom w:val="0"/>
      <w:divBdr>
        <w:top w:val="none" w:sz="0" w:space="0" w:color="auto"/>
        <w:left w:val="none" w:sz="0" w:space="0" w:color="auto"/>
        <w:bottom w:val="none" w:sz="0" w:space="0" w:color="auto"/>
        <w:right w:val="none" w:sz="0" w:space="0" w:color="auto"/>
      </w:divBdr>
    </w:div>
    <w:div w:id="998922200">
      <w:bodyDiv w:val="1"/>
      <w:marLeft w:val="0"/>
      <w:marRight w:val="0"/>
      <w:marTop w:val="0"/>
      <w:marBottom w:val="0"/>
      <w:divBdr>
        <w:top w:val="none" w:sz="0" w:space="0" w:color="auto"/>
        <w:left w:val="none" w:sz="0" w:space="0" w:color="auto"/>
        <w:bottom w:val="none" w:sz="0" w:space="0" w:color="auto"/>
        <w:right w:val="none" w:sz="0" w:space="0" w:color="auto"/>
      </w:divBdr>
      <w:divsChild>
        <w:div w:id="248849461">
          <w:marLeft w:val="1080"/>
          <w:marRight w:val="0"/>
          <w:marTop w:val="200"/>
          <w:marBottom w:val="0"/>
          <w:divBdr>
            <w:top w:val="none" w:sz="0" w:space="0" w:color="auto"/>
            <w:left w:val="none" w:sz="0" w:space="0" w:color="auto"/>
            <w:bottom w:val="none" w:sz="0" w:space="0" w:color="auto"/>
            <w:right w:val="none" w:sz="0" w:space="0" w:color="auto"/>
          </w:divBdr>
        </w:div>
        <w:div w:id="438452201">
          <w:marLeft w:val="1080"/>
          <w:marRight w:val="0"/>
          <w:marTop w:val="200"/>
          <w:marBottom w:val="0"/>
          <w:divBdr>
            <w:top w:val="none" w:sz="0" w:space="0" w:color="auto"/>
            <w:left w:val="none" w:sz="0" w:space="0" w:color="auto"/>
            <w:bottom w:val="none" w:sz="0" w:space="0" w:color="auto"/>
            <w:right w:val="none" w:sz="0" w:space="0" w:color="auto"/>
          </w:divBdr>
        </w:div>
        <w:div w:id="555969635">
          <w:marLeft w:val="1080"/>
          <w:marRight w:val="0"/>
          <w:marTop w:val="200"/>
          <w:marBottom w:val="0"/>
          <w:divBdr>
            <w:top w:val="none" w:sz="0" w:space="0" w:color="auto"/>
            <w:left w:val="none" w:sz="0" w:space="0" w:color="auto"/>
            <w:bottom w:val="none" w:sz="0" w:space="0" w:color="auto"/>
            <w:right w:val="none" w:sz="0" w:space="0" w:color="auto"/>
          </w:divBdr>
        </w:div>
        <w:div w:id="1073164946">
          <w:marLeft w:val="1080"/>
          <w:marRight w:val="0"/>
          <w:marTop w:val="200"/>
          <w:marBottom w:val="0"/>
          <w:divBdr>
            <w:top w:val="none" w:sz="0" w:space="0" w:color="auto"/>
            <w:left w:val="none" w:sz="0" w:space="0" w:color="auto"/>
            <w:bottom w:val="none" w:sz="0" w:space="0" w:color="auto"/>
            <w:right w:val="none" w:sz="0" w:space="0" w:color="auto"/>
          </w:divBdr>
        </w:div>
        <w:div w:id="1965887319">
          <w:marLeft w:val="1080"/>
          <w:marRight w:val="0"/>
          <w:marTop w:val="200"/>
          <w:marBottom w:val="0"/>
          <w:divBdr>
            <w:top w:val="none" w:sz="0" w:space="0" w:color="auto"/>
            <w:left w:val="none" w:sz="0" w:space="0" w:color="auto"/>
            <w:bottom w:val="none" w:sz="0" w:space="0" w:color="auto"/>
            <w:right w:val="none" w:sz="0" w:space="0" w:color="auto"/>
          </w:divBdr>
        </w:div>
      </w:divsChild>
    </w:div>
    <w:div w:id="1000160869">
      <w:bodyDiv w:val="1"/>
      <w:marLeft w:val="0"/>
      <w:marRight w:val="0"/>
      <w:marTop w:val="0"/>
      <w:marBottom w:val="0"/>
      <w:divBdr>
        <w:top w:val="none" w:sz="0" w:space="0" w:color="auto"/>
        <w:left w:val="none" w:sz="0" w:space="0" w:color="auto"/>
        <w:bottom w:val="none" w:sz="0" w:space="0" w:color="auto"/>
        <w:right w:val="none" w:sz="0" w:space="0" w:color="auto"/>
      </w:divBdr>
    </w:div>
    <w:div w:id="1006833529">
      <w:bodyDiv w:val="1"/>
      <w:marLeft w:val="0"/>
      <w:marRight w:val="0"/>
      <w:marTop w:val="0"/>
      <w:marBottom w:val="0"/>
      <w:divBdr>
        <w:top w:val="none" w:sz="0" w:space="0" w:color="auto"/>
        <w:left w:val="none" w:sz="0" w:space="0" w:color="auto"/>
        <w:bottom w:val="none" w:sz="0" w:space="0" w:color="auto"/>
        <w:right w:val="none" w:sz="0" w:space="0" w:color="auto"/>
      </w:divBdr>
    </w:div>
    <w:div w:id="1015621132">
      <w:bodyDiv w:val="1"/>
      <w:marLeft w:val="0"/>
      <w:marRight w:val="0"/>
      <w:marTop w:val="0"/>
      <w:marBottom w:val="0"/>
      <w:divBdr>
        <w:top w:val="none" w:sz="0" w:space="0" w:color="auto"/>
        <w:left w:val="none" w:sz="0" w:space="0" w:color="auto"/>
        <w:bottom w:val="none" w:sz="0" w:space="0" w:color="auto"/>
        <w:right w:val="none" w:sz="0" w:space="0" w:color="auto"/>
      </w:divBdr>
    </w:div>
    <w:div w:id="1023092787">
      <w:bodyDiv w:val="1"/>
      <w:marLeft w:val="0"/>
      <w:marRight w:val="0"/>
      <w:marTop w:val="0"/>
      <w:marBottom w:val="0"/>
      <w:divBdr>
        <w:top w:val="none" w:sz="0" w:space="0" w:color="auto"/>
        <w:left w:val="none" w:sz="0" w:space="0" w:color="auto"/>
        <w:bottom w:val="none" w:sz="0" w:space="0" w:color="auto"/>
        <w:right w:val="none" w:sz="0" w:space="0" w:color="auto"/>
      </w:divBdr>
      <w:divsChild>
        <w:div w:id="1858109280">
          <w:marLeft w:val="547"/>
          <w:marRight w:val="0"/>
          <w:marTop w:val="120"/>
          <w:marBottom w:val="120"/>
          <w:divBdr>
            <w:top w:val="none" w:sz="0" w:space="0" w:color="auto"/>
            <w:left w:val="none" w:sz="0" w:space="0" w:color="auto"/>
            <w:bottom w:val="none" w:sz="0" w:space="0" w:color="auto"/>
            <w:right w:val="none" w:sz="0" w:space="0" w:color="auto"/>
          </w:divBdr>
        </w:div>
      </w:divsChild>
    </w:div>
    <w:div w:id="1026491640">
      <w:bodyDiv w:val="1"/>
      <w:marLeft w:val="0"/>
      <w:marRight w:val="0"/>
      <w:marTop w:val="0"/>
      <w:marBottom w:val="0"/>
      <w:divBdr>
        <w:top w:val="none" w:sz="0" w:space="0" w:color="auto"/>
        <w:left w:val="none" w:sz="0" w:space="0" w:color="auto"/>
        <w:bottom w:val="none" w:sz="0" w:space="0" w:color="auto"/>
        <w:right w:val="none" w:sz="0" w:space="0" w:color="auto"/>
      </w:divBdr>
    </w:div>
    <w:div w:id="1037003296">
      <w:bodyDiv w:val="1"/>
      <w:marLeft w:val="0"/>
      <w:marRight w:val="0"/>
      <w:marTop w:val="0"/>
      <w:marBottom w:val="0"/>
      <w:divBdr>
        <w:top w:val="none" w:sz="0" w:space="0" w:color="auto"/>
        <w:left w:val="none" w:sz="0" w:space="0" w:color="auto"/>
        <w:bottom w:val="none" w:sz="0" w:space="0" w:color="auto"/>
        <w:right w:val="none" w:sz="0" w:space="0" w:color="auto"/>
      </w:divBdr>
      <w:divsChild>
        <w:div w:id="65693271">
          <w:marLeft w:val="360"/>
          <w:marRight w:val="0"/>
          <w:marTop w:val="200"/>
          <w:marBottom w:val="0"/>
          <w:divBdr>
            <w:top w:val="none" w:sz="0" w:space="0" w:color="auto"/>
            <w:left w:val="none" w:sz="0" w:space="0" w:color="auto"/>
            <w:bottom w:val="none" w:sz="0" w:space="0" w:color="auto"/>
            <w:right w:val="none" w:sz="0" w:space="0" w:color="auto"/>
          </w:divBdr>
        </w:div>
        <w:div w:id="144709280">
          <w:marLeft w:val="360"/>
          <w:marRight w:val="0"/>
          <w:marTop w:val="200"/>
          <w:marBottom w:val="0"/>
          <w:divBdr>
            <w:top w:val="none" w:sz="0" w:space="0" w:color="auto"/>
            <w:left w:val="none" w:sz="0" w:space="0" w:color="auto"/>
            <w:bottom w:val="none" w:sz="0" w:space="0" w:color="auto"/>
            <w:right w:val="none" w:sz="0" w:space="0" w:color="auto"/>
          </w:divBdr>
        </w:div>
        <w:div w:id="237792330">
          <w:marLeft w:val="360"/>
          <w:marRight w:val="0"/>
          <w:marTop w:val="200"/>
          <w:marBottom w:val="0"/>
          <w:divBdr>
            <w:top w:val="none" w:sz="0" w:space="0" w:color="auto"/>
            <w:left w:val="none" w:sz="0" w:space="0" w:color="auto"/>
            <w:bottom w:val="none" w:sz="0" w:space="0" w:color="auto"/>
            <w:right w:val="none" w:sz="0" w:space="0" w:color="auto"/>
          </w:divBdr>
        </w:div>
        <w:div w:id="1061631358">
          <w:marLeft w:val="360"/>
          <w:marRight w:val="0"/>
          <w:marTop w:val="200"/>
          <w:marBottom w:val="0"/>
          <w:divBdr>
            <w:top w:val="none" w:sz="0" w:space="0" w:color="auto"/>
            <w:left w:val="none" w:sz="0" w:space="0" w:color="auto"/>
            <w:bottom w:val="none" w:sz="0" w:space="0" w:color="auto"/>
            <w:right w:val="none" w:sz="0" w:space="0" w:color="auto"/>
          </w:divBdr>
        </w:div>
        <w:div w:id="1144588381">
          <w:marLeft w:val="360"/>
          <w:marRight w:val="0"/>
          <w:marTop w:val="200"/>
          <w:marBottom w:val="0"/>
          <w:divBdr>
            <w:top w:val="none" w:sz="0" w:space="0" w:color="auto"/>
            <w:left w:val="none" w:sz="0" w:space="0" w:color="auto"/>
            <w:bottom w:val="none" w:sz="0" w:space="0" w:color="auto"/>
            <w:right w:val="none" w:sz="0" w:space="0" w:color="auto"/>
          </w:divBdr>
        </w:div>
      </w:divsChild>
    </w:div>
    <w:div w:id="1047025745">
      <w:bodyDiv w:val="1"/>
      <w:marLeft w:val="0"/>
      <w:marRight w:val="0"/>
      <w:marTop w:val="0"/>
      <w:marBottom w:val="0"/>
      <w:divBdr>
        <w:top w:val="none" w:sz="0" w:space="0" w:color="auto"/>
        <w:left w:val="none" w:sz="0" w:space="0" w:color="auto"/>
        <w:bottom w:val="none" w:sz="0" w:space="0" w:color="auto"/>
        <w:right w:val="none" w:sz="0" w:space="0" w:color="auto"/>
      </w:divBdr>
    </w:div>
    <w:div w:id="1047682568">
      <w:bodyDiv w:val="1"/>
      <w:marLeft w:val="0"/>
      <w:marRight w:val="0"/>
      <w:marTop w:val="0"/>
      <w:marBottom w:val="0"/>
      <w:divBdr>
        <w:top w:val="none" w:sz="0" w:space="0" w:color="auto"/>
        <w:left w:val="none" w:sz="0" w:space="0" w:color="auto"/>
        <w:bottom w:val="none" w:sz="0" w:space="0" w:color="auto"/>
        <w:right w:val="none" w:sz="0" w:space="0" w:color="auto"/>
      </w:divBdr>
    </w:div>
    <w:div w:id="1054155026">
      <w:bodyDiv w:val="1"/>
      <w:marLeft w:val="0"/>
      <w:marRight w:val="0"/>
      <w:marTop w:val="0"/>
      <w:marBottom w:val="0"/>
      <w:divBdr>
        <w:top w:val="none" w:sz="0" w:space="0" w:color="auto"/>
        <w:left w:val="none" w:sz="0" w:space="0" w:color="auto"/>
        <w:bottom w:val="none" w:sz="0" w:space="0" w:color="auto"/>
        <w:right w:val="none" w:sz="0" w:space="0" w:color="auto"/>
      </w:divBdr>
    </w:div>
    <w:div w:id="1067149438">
      <w:bodyDiv w:val="1"/>
      <w:marLeft w:val="0"/>
      <w:marRight w:val="0"/>
      <w:marTop w:val="0"/>
      <w:marBottom w:val="0"/>
      <w:divBdr>
        <w:top w:val="none" w:sz="0" w:space="0" w:color="auto"/>
        <w:left w:val="none" w:sz="0" w:space="0" w:color="auto"/>
        <w:bottom w:val="none" w:sz="0" w:space="0" w:color="auto"/>
        <w:right w:val="none" w:sz="0" w:space="0" w:color="auto"/>
      </w:divBdr>
    </w:div>
    <w:div w:id="1081678745">
      <w:bodyDiv w:val="1"/>
      <w:marLeft w:val="0"/>
      <w:marRight w:val="0"/>
      <w:marTop w:val="0"/>
      <w:marBottom w:val="0"/>
      <w:divBdr>
        <w:top w:val="none" w:sz="0" w:space="0" w:color="auto"/>
        <w:left w:val="none" w:sz="0" w:space="0" w:color="auto"/>
        <w:bottom w:val="none" w:sz="0" w:space="0" w:color="auto"/>
        <w:right w:val="none" w:sz="0" w:space="0" w:color="auto"/>
      </w:divBdr>
      <w:divsChild>
        <w:div w:id="334965067">
          <w:marLeft w:val="360"/>
          <w:marRight w:val="0"/>
          <w:marTop w:val="200"/>
          <w:marBottom w:val="0"/>
          <w:divBdr>
            <w:top w:val="none" w:sz="0" w:space="0" w:color="auto"/>
            <w:left w:val="none" w:sz="0" w:space="0" w:color="auto"/>
            <w:bottom w:val="none" w:sz="0" w:space="0" w:color="auto"/>
            <w:right w:val="none" w:sz="0" w:space="0" w:color="auto"/>
          </w:divBdr>
        </w:div>
        <w:div w:id="431703266">
          <w:marLeft w:val="360"/>
          <w:marRight w:val="0"/>
          <w:marTop w:val="200"/>
          <w:marBottom w:val="0"/>
          <w:divBdr>
            <w:top w:val="none" w:sz="0" w:space="0" w:color="auto"/>
            <w:left w:val="none" w:sz="0" w:space="0" w:color="auto"/>
            <w:bottom w:val="none" w:sz="0" w:space="0" w:color="auto"/>
            <w:right w:val="none" w:sz="0" w:space="0" w:color="auto"/>
          </w:divBdr>
        </w:div>
        <w:div w:id="1118453461">
          <w:marLeft w:val="360"/>
          <w:marRight w:val="0"/>
          <w:marTop w:val="200"/>
          <w:marBottom w:val="0"/>
          <w:divBdr>
            <w:top w:val="none" w:sz="0" w:space="0" w:color="auto"/>
            <w:left w:val="none" w:sz="0" w:space="0" w:color="auto"/>
            <w:bottom w:val="none" w:sz="0" w:space="0" w:color="auto"/>
            <w:right w:val="none" w:sz="0" w:space="0" w:color="auto"/>
          </w:divBdr>
        </w:div>
        <w:div w:id="1285311453">
          <w:marLeft w:val="360"/>
          <w:marRight w:val="0"/>
          <w:marTop w:val="200"/>
          <w:marBottom w:val="0"/>
          <w:divBdr>
            <w:top w:val="none" w:sz="0" w:space="0" w:color="auto"/>
            <w:left w:val="none" w:sz="0" w:space="0" w:color="auto"/>
            <w:bottom w:val="none" w:sz="0" w:space="0" w:color="auto"/>
            <w:right w:val="none" w:sz="0" w:space="0" w:color="auto"/>
          </w:divBdr>
        </w:div>
        <w:div w:id="1296831041">
          <w:marLeft w:val="360"/>
          <w:marRight w:val="0"/>
          <w:marTop w:val="200"/>
          <w:marBottom w:val="0"/>
          <w:divBdr>
            <w:top w:val="none" w:sz="0" w:space="0" w:color="auto"/>
            <w:left w:val="none" w:sz="0" w:space="0" w:color="auto"/>
            <w:bottom w:val="none" w:sz="0" w:space="0" w:color="auto"/>
            <w:right w:val="none" w:sz="0" w:space="0" w:color="auto"/>
          </w:divBdr>
        </w:div>
        <w:div w:id="1720131926">
          <w:marLeft w:val="360"/>
          <w:marRight w:val="0"/>
          <w:marTop w:val="200"/>
          <w:marBottom w:val="0"/>
          <w:divBdr>
            <w:top w:val="none" w:sz="0" w:space="0" w:color="auto"/>
            <w:left w:val="none" w:sz="0" w:space="0" w:color="auto"/>
            <w:bottom w:val="none" w:sz="0" w:space="0" w:color="auto"/>
            <w:right w:val="none" w:sz="0" w:space="0" w:color="auto"/>
          </w:divBdr>
        </w:div>
        <w:div w:id="2092653973">
          <w:marLeft w:val="360"/>
          <w:marRight w:val="0"/>
          <w:marTop w:val="200"/>
          <w:marBottom w:val="0"/>
          <w:divBdr>
            <w:top w:val="none" w:sz="0" w:space="0" w:color="auto"/>
            <w:left w:val="none" w:sz="0" w:space="0" w:color="auto"/>
            <w:bottom w:val="none" w:sz="0" w:space="0" w:color="auto"/>
            <w:right w:val="none" w:sz="0" w:space="0" w:color="auto"/>
          </w:divBdr>
        </w:div>
      </w:divsChild>
    </w:div>
    <w:div w:id="1082991853">
      <w:bodyDiv w:val="1"/>
      <w:marLeft w:val="0"/>
      <w:marRight w:val="0"/>
      <w:marTop w:val="0"/>
      <w:marBottom w:val="0"/>
      <w:divBdr>
        <w:top w:val="none" w:sz="0" w:space="0" w:color="auto"/>
        <w:left w:val="none" w:sz="0" w:space="0" w:color="auto"/>
        <w:bottom w:val="none" w:sz="0" w:space="0" w:color="auto"/>
        <w:right w:val="none" w:sz="0" w:space="0" w:color="auto"/>
      </w:divBdr>
    </w:div>
    <w:div w:id="1084230612">
      <w:bodyDiv w:val="1"/>
      <w:marLeft w:val="0"/>
      <w:marRight w:val="0"/>
      <w:marTop w:val="0"/>
      <w:marBottom w:val="0"/>
      <w:divBdr>
        <w:top w:val="none" w:sz="0" w:space="0" w:color="auto"/>
        <w:left w:val="none" w:sz="0" w:space="0" w:color="auto"/>
        <w:bottom w:val="none" w:sz="0" w:space="0" w:color="auto"/>
        <w:right w:val="none" w:sz="0" w:space="0" w:color="auto"/>
      </w:divBdr>
      <w:divsChild>
        <w:div w:id="1140654352">
          <w:marLeft w:val="360"/>
          <w:marRight w:val="0"/>
          <w:marTop w:val="200"/>
          <w:marBottom w:val="0"/>
          <w:divBdr>
            <w:top w:val="none" w:sz="0" w:space="0" w:color="auto"/>
            <w:left w:val="none" w:sz="0" w:space="0" w:color="auto"/>
            <w:bottom w:val="none" w:sz="0" w:space="0" w:color="auto"/>
            <w:right w:val="none" w:sz="0" w:space="0" w:color="auto"/>
          </w:divBdr>
        </w:div>
        <w:div w:id="2096899810">
          <w:marLeft w:val="360"/>
          <w:marRight w:val="0"/>
          <w:marTop w:val="200"/>
          <w:marBottom w:val="0"/>
          <w:divBdr>
            <w:top w:val="none" w:sz="0" w:space="0" w:color="auto"/>
            <w:left w:val="none" w:sz="0" w:space="0" w:color="auto"/>
            <w:bottom w:val="none" w:sz="0" w:space="0" w:color="auto"/>
            <w:right w:val="none" w:sz="0" w:space="0" w:color="auto"/>
          </w:divBdr>
        </w:div>
      </w:divsChild>
    </w:div>
    <w:div w:id="1086266432">
      <w:bodyDiv w:val="1"/>
      <w:marLeft w:val="0"/>
      <w:marRight w:val="0"/>
      <w:marTop w:val="0"/>
      <w:marBottom w:val="0"/>
      <w:divBdr>
        <w:top w:val="none" w:sz="0" w:space="0" w:color="auto"/>
        <w:left w:val="none" w:sz="0" w:space="0" w:color="auto"/>
        <w:bottom w:val="none" w:sz="0" w:space="0" w:color="auto"/>
        <w:right w:val="none" w:sz="0" w:space="0" w:color="auto"/>
      </w:divBdr>
    </w:div>
    <w:div w:id="1097365807">
      <w:bodyDiv w:val="1"/>
      <w:marLeft w:val="0"/>
      <w:marRight w:val="0"/>
      <w:marTop w:val="0"/>
      <w:marBottom w:val="0"/>
      <w:divBdr>
        <w:top w:val="none" w:sz="0" w:space="0" w:color="auto"/>
        <w:left w:val="none" w:sz="0" w:space="0" w:color="auto"/>
        <w:bottom w:val="none" w:sz="0" w:space="0" w:color="auto"/>
        <w:right w:val="none" w:sz="0" w:space="0" w:color="auto"/>
      </w:divBdr>
    </w:div>
    <w:div w:id="1108312037">
      <w:bodyDiv w:val="1"/>
      <w:marLeft w:val="0"/>
      <w:marRight w:val="0"/>
      <w:marTop w:val="0"/>
      <w:marBottom w:val="0"/>
      <w:divBdr>
        <w:top w:val="none" w:sz="0" w:space="0" w:color="auto"/>
        <w:left w:val="none" w:sz="0" w:space="0" w:color="auto"/>
        <w:bottom w:val="none" w:sz="0" w:space="0" w:color="auto"/>
        <w:right w:val="none" w:sz="0" w:space="0" w:color="auto"/>
      </w:divBdr>
    </w:div>
    <w:div w:id="1115441253">
      <w:bodyDiv w:val="1"/>
      <w:marLeft w:val="0"/>
      <w:marRight w:val="0"/>
      <w:marTop w:val="0"/>
      <w:marBottom w:val="0"/>
      <w:divBdr>
        <w:top w:val="none" w:sz="0" w:space="0" w:color="auto"/>
        <w:left w:val="none" w:sz="0" w:space="0" w:color="auto"/>
        <w:bottom w:val="none" w:sz="0" w:space="0" w:color="auto"/>
        <w:right w:val="none" w:sz="0" w:space="0" w:color="auto"/>
      </w:divBdr>
    </w:div>
    <w:div w:id="1116943724">
      <w:bodyDiv w:val="1"/>
      <w:marLeft w:val="0"/>
      <w:marRight w:val="0"/>
      <w:marTop w:val="0"/>
      <w:marBottom w:val="0"/>
      <w:divBdr>
        <w:top w:val="none" w:sz="0" w:space="0" w:color="auto"/>
        <w:left w:val="none" w:sz="0" w:space="0" w:color="auto"/>
        <w:bottom w:val="none" w:sz="0" w:space="0" w:color="auto"/>
        <w:right w:val="none" w:sz="0" w:space="0" w:color="auto"/>
      </w:divBdr>
    </w:div>
    <w:div w:id="1127701005">
      <w:bodyDiv w:val="1"/>
      <w:marLeft w:val="0"/>
      <w:marRight w:val="0"/>
      <w:marTop w:val="0"/>
      <w:marBottom w:val="0"/>
      <w:divBdr>
        <w:top w:val="none" w:sz="0" w:space="0" w:color="auto"/>
        <w:left w:val="none" w:sz="0" w:space="0" w:color="auto"/>
        <w:bottom w:val="none" w:sz="0" w:space="0" w:color="auto"/>
        <w:right w:val="none" w:sz="0" w:space="0" w:color="auto"/>
      </w:divBdr>
    </w:div>
    <w:div w:id="1131629802">
      <w:bodyDiv w:val="1"/>
      <w:marLeft w:val="0"/>
      <w:marRight w:val="0"/>
      <w:marTop w:val="0"/>
      <w:marBottom w:val="0"/>
      <w:divBdr>
        <w:top w:val="none" w:sz="0" w:space="0" w:color="auto"/>
        <w:left w:val="none" w:sz="0" w:space="0" w:color="auto"/>
        <w:bottom w:val="none" w:sz="0" w:space="0" w:color="auto"/>
        <w:right w:val="none" w:sz="0" w:space="0" w:color="auto"/>
      </w:divBdr>
    </w:div>
    <w:div w:id="1142969154">
      <w:bodyDiv w:val="1"/>
      <w:marLeft w:val="0"/>
      <w:marRight w:val="0"/>
      <w:marTop w:val="0"/>
      <w:marBottom w:val="0"/>
      <w:divBdr>
        <w:top w:val="none" w:sz="0" w:space="0" w:color="auto"/>
        <w:left w:val="none" w:sz="0" w:space="0" w:color="auto"/>
        <w:bottom w:val="none" w:sz="0" w:space="0" w:color="auto"/>
        <w:right w:val="none" w:sz="0" w:space="0" w:color="auto"/>
      </w:divBdr>
    </w:div>
    <w:div w:id="1153062042">
      <w:bodyDiv w:val="1"/>
      <w:marLeft w:val="0"/>
      <w:marRight w:val="0"/>
      <w:marTop w:val="0"/>
      <w:marBottom w:val="0"/>
      <w:divBdr>
        <w:top w:val="none" w:sz="0" w:space="0" w:color="auto"/>
        <w:left w:val="none" w:sz="0" w:space="0" w:color="auto"/>
        <w:bottom w:val="none" w:sz="0" w:space="0" w:color="auto"/>
        <w:right w:val="none" w:sz="0" w:space="0" w:color="auto"/>
      </w:divBdr>
    </w:div>
    <w:div w:id="1183788446">
      <w:bodyDiv w:val="1"/>
      <w:marLeft w:val="0"/>
      <w:marRight w:val="0"/>
      <w:marTop w:val="0"/>
      <w:marBottom w:val="0"/>
      <w:divBdr>
        <w:top w:val="none" w:sz="0" w:space="0" w:color="auto"/>
        <w:left w:val="none" w:sz="0" w:space="0" w:color="auto"/>
        <w:bottom w:val="none" w:sz="0" w:space="0" w:color="auto"/>
        <w:right w:val="none" w:sz="0" w:space="0" w:color="auto"/>
      </w:divBdr>
    </w:div>
    <w:div w:id="1190296563">
      <w:bodyDiv w:val="1"/>
      <w:marLeft w:val="0"/>
      <w:marRight w:val="0"/>
      <w:marTop w:val="0"/>
      <w:marBottom w:val="0"/>
      <w:divBdr>
        <w:top w:val="none" w:sz="0" w:space="0" w:color="auto"/>
        <w:left w:val="none" w:sz="0" w:space="0" w:color="auto"/>
        <w:bottom w:val="none" w:sz="0" w:space="0" w:color="auto"/>
        <w:right w:val="none" w:sz="0" w:space="0" w:color="auto"/>
      </w:divBdr>
    </w:div>
    <w:div w:id="1199122508">
      <w:bodyDiv w:val="1"/>
      <w:marLeft w:val="0"/>
      <w:marRight w:val="0"/>
      <w:marTop w:val="0"/>
      <w:marBottom w:val="0"/>
      <w:divBdr>
        <w:top w:val="none" w:sz="0" w:space="0" w:color="auto"/>
        <w:left w:val="none" w:sz="0" w:space="0" w:color="auto"/>
        <w:bottom w:val="none" w:sz="0" w:space="0" w:color="auto"/>
        <w:right w:val="none" w:sz="0" w:space="0" w:color="auto"/>
      </w:divBdr>
    </w:div>
    <w:div w:id="1201895941">
      <w:bodyDiv w:val="1"/>
      <w:marLeft w:val="0"/>
      <w:marRight w:val="0"/>
      <w:marTop w:val="0"/>
      <w:marBottom w:val="0"/>
      <w:divBdr>
        <w:top w:val="none" w:sz="0" w:space="0" w:color="auto"/>
        <w:left w:val="none" w:sz="0" w:space="0" w:color="auto"/>
        <w:bottom w:val="none" w:sz="0" w:space="0" w:color="auto"/>
        <w:right w:val="none" w:sz="0" w:space="0" w:color="auto"/>
      </w:divBdr>
    </w:div>
    <w:div w:id="1208026187">
      <w:bodyDiv w:val="1"/>
      <w:marLeft w:val="0"/>
      <w:marRight w:val="0"/>
      <w:marTop w:val="0"/>
      <w:marBottom w:val="0"/>
      <w:divBdr>
        <w:top w:val="none" w:sz="0" w:space="0" w:color="auto"/>
        <w:left w:val="none" w:sz="0" w:space="0" w:color="auto"/>
        <w:bottom w:val="none" w:sz="0" w:space="0" w:color="auto"/>
        <w:right w:val="none" w:sz="0" w:space="0" w:color="auto"/>
      </w:divBdr>
    </w:div>
    <w:div w:id="1212691856">
      <w:bodyDiv w:val="1"/>
      <w:marLeft w:val="0"/>
      <w:marRight w:val="0"/>
      <w:marTop w:val="0"/>
      <w:marBottom w:val="0"/>
      <w:divBdr>
        <w:top w:val="none" w:sz="0" w:space="0" w:color="auto"/>
        <w:left w:val="none" w:sz="0" w:space="0" w:color="auto"/>
        <w:bottom w:val="none" w:sz="0" w:space="0" w:color="auto"/>
        <w:right w:val="none" w:sz="0" w:space="0" w:color="auto"/>
      </w:divBdr>
    </w:div>
    <w:div w:id="1232422675">
      <w:bodyDiv w:val="1"/>
      <w:marLeft w:val="0"/>
      <w:marRight w:val="0"/>
      <w:marTop w:val="0"/>
      <w:marBottom w:val="0"/>
      <w:divBdr>
        <w:top w:val="none" w:sz="0" w:space="0" w:color="auto"/>
        <w:left w:val="none" w:sz="0" w:space="0" w:color="auto"/>
        <w:bottom w:val="none" w:sz="0" w:space="0" w:color="auto"/>
        <w:right w:val="none" w:sz="0" w:space="0" w:color="auto"/>
      </w:divBdr>
      <w:divsChild>
        <w:div w:id="19747449">
          <w:marLeft w:val="360"/>
          <w:marRight w:val="0"/>
          <w:marTop w:val="200"/>
          <w:marBottom w:val="0"/>
          <w:divBdr>
            <w:top w:val="none" w:sz="0" w:space="0" w:color="auto"/>
            <w:left w:val="none" w:sz="0" w:space="0" w:color="auto"/>
            <w:bottom w:val="none" w:sz="0" w:space="0" w:color="auto"/>
            <w:right w:val="none" w:sz="0" w:space="0" w:color="auto"/>
          </w:divBdr>
        </w:div>
        <w:div w:id="388648717">
          <w:marLeft w:val="360"/>
          <w:marRight w:val="0"/>
          <w:marTop w:val="200"/>
          <w:marBottom w:val="0"/>
          <w:divBdr>
            <w:top w:val="none" w:sz="0" w:space="0" w:color="auto"/>
            <w:left w:val="none" w:sz="0" w:space="0" w:color="auto"/>
            <w:bottom w:val="none" w:sz="0" w:space="0" w:color="auto"/>
            <w:right w:val="none" w:sz="0" w:space="0" w:color="auto"/>
          </w:divBdr>
        </w:div>
        <w:div w:id="640042854">
          <w:marLeft w:val="360"/>
          <w:marRight w:val="0"/>
          <w:marTop w:val="200"/>
          <w:marBottom w:val="0"/>
          <w:divBdr>
            <w:top w:val="none" w:sz="0" w:space="0" w:color="auto"/>
            <w:left w:val="none" w:sz="0" w:space="0" w:color="auto"/>
            <w:bottom w:val="none" w:sz="0" w:space="0" w:color="auto"/>
            <w:right w:val="none" w:sz="0" w:space="0" w:color="auto"/>
          </w:divBdr>
        </w:div>
        <w:div w:id="1139423770">
          <w:marLeft w:val="360"/>
          <w:marRight w:val="0"/>
          <w:marTop w:val="200"/>
          <w:marBottom w:val="0"/>
          <w:divBdr>
            <w:top w:val="none" w:sz="0" w:space="0" w:color="auto"/>
            <w:left w:val="none" w:sz="0" w:space="0" w:color="auto"/>
            <w:bottom w:val="none" w:sz="0" w:space="0" w:color="auto"/>
            <w:right w:val="none" w:sz="0" w:space="0" w:color="auto"/>
          </w:divBdr>
        </w:div>
        <w:div w:id="2093820691">
          <w:marLeft w:val="360"/>
          <w:marRight w:val="0"/>
          <w:marTop w:val="200"/>
          <w:marBottom w:val="0"/>
          <w:divBdr>
            <w:top w:val="none" w:sz="0" w:space="0" w:color="auto"/>
            <w:left w:val="none" w:sz="0" w:space="0" w:color="auto"/>
            <w:bottom w:val="none" w:sz="0" w:space="0" w:color="auto"/>
            <w:right w:val="none" w:sz="0" w:space="0" w:color="auto"/>
          </w:divBdr>
        </w:div>
      </w:divsChild>
    </w:div>
    <w:div w:id="1234394210">
      <w:bodyDiv w:val="1"/>
      <w:marLeft w:val="0"/>
      <w:marRight w:val="0"/>
      <w:marTop w:val="0"/>
      <w:marBottom w:val="0"/>
      <w:divBdr>
        <w:top w:val="none" w:sz="0" w:space="0" w:color="auto"/>
        <w:left w:val="none" w:sz="0" w:space="0" w:color="auto"/>
        <w:bottom w:val="none" w:sz="0" w:space="0" w:color="auto"/>
        <w:right w:val="none" w:sz="0" w:space="0" w:color="auto"/>
      </w:divBdr>
    </w:div>
    <w:div w:id="1236475083">
      <w:bodyDiv w:val="1"/>
      <w:marLeft w:val="0"/>
      <w:marRight w:val="0"/>
      <w:marTop w:val="0"/>
      <w:marBottom w:val="0"/>
      <w:divBdr>
        <w:top w:val="none" w:sz="0" w:space="0" w:color="auto"/>
        <w:left w:val="none" w:sz="0" w:space="0" w:color="auto"/>
        <w:bottom w:val="none" w:sz="0" w:space="0" w:color="auto"/>
        <w:right w:val="none" w:sz="0" w:space="0" w:color="auto"/>
      </w:divBdr>
    </w:div>
    <w:div w:id="1240561871">
      <w:bodyDiv w:val="1"/>
      <w:marLeft w:val="0"/>
      <w:marRight w:val="0"/>
      <w:marTop w:val="0"/>
      <w:marBottom w:val="0"/>
      <w:divBdr>
        <w:top w:val="none" w:sz="0" w:space="0" w:color="auto"/>
        <w:left w:val="none" w:sz="0" w:space="0" w:color="auto"/>
        <w:bottom w:val="none" w:sz="0" w:space="0" w:color="auto"/>
        <w:right w:val="none" w:sz="0" w:space="0" w:color="auto"/>
      </w:divBdr>
    </w:div>
    <w:div w:id="1250192008">
      <w:bodyDiv w:val="1"/>
      <w:marLeft w:val="0"/>
      <w:marRight w:val="0"/>
      <w:marTop w:val="0"/>
      <w:marBottom w:val="0"/>
      <w:divBdr>
        <w:top w:val="none" w:sz="0" w:space="0" w:color="auto"/>
        <w:left w:val="none" w:sz="0" w:space="0" w:color="auto"/>
        <w:bottom w:val="none" w:sz="0" w:space="0" w:color="auto"/>
        <w:right w:val="none" w:sz="0" w:space="0" w:color="auto"/>
      </w:divBdr>
      <w:divsChild>
        <w:div w:id="395981015">
          <w:marLeft w:val="360"/>
          <w:marRight w:val="0"/>
          <w:marTop w:val="200"/>
          <w:marBottom w:val="0"/>
          <w:divBdr>
            <w:top w:val="none" w:sz="0" w:space="0" w:color="auto"/>
            <w:left w:val="none" w:sz="0" w:space="0" w:color="auto"/>
            <w:bottom w:val="none" w:sz="0" w:space="0" w:color="auto"/>
            <w:right w:val="none" w:sz="0" w:space="0" w:color="auto"/>
          </w:divBdr>
        </w:div>
        <w:div w:id="817771507">
          <w:marLeft w:val="360"/>
          <w:marRight w:val="0"/>
          <w:marTop w:val="200"/>
          <w:marBottom w:val="0"/>
          <w:divBdr>
            <w:top w:val="none" w:sz="0" w:space="0" w:color="auto"/>
            <w:left w:val="none" w:sz="0" w:space="0" w:color="auto"/>
            <w:bottom w:val="none" w:sz="0" w:space="0" w:color="auto"/>
            <w:right w:val="none" w:sz="0" w:space="0" w:color="auto"/>
          </w:divBdr>
        </w:div>
        <w:div w:id="823930566">
          <w:marLeft w:val="360"/>
          <w:marRight w:val="0"/>
          <w:marTop w:val="200"/>
          <w:marBottom w:val="0"/>
          <w:divBdr>
            <w:top w:val="none" w:sz="0" w:space="0" w:color="auto"/>
            <w:left w:val="none" w:sz="0" w:space="0" w:color="auto"/>
            <w:bottom w:val="none" w:sz="0" w:space="0" w:color="auto"/>
            <w:right w:val="none" w:sz="0" w:space="0" w:color="auto"/>
          </w:divBdr>
        </w:div>
        <w:div w:id="1045254692">
          <w:marLeft w:val="360"/>
          <w:marRight w:val="0"/>
          <w:marTop w:val="200"/>
          <w:marBottom w:val="0"/>
          <w:divBdr>
            <w:top w:val="none" w:sz="0" w:space="0" w:color="auto"/>
            <w:left w:val="none" w:sz="0" w:space="0" w:color="auto"/>
            <w:bottom w:val="none" w:sz="0" w:space="0" w:color="auto"/>
            <w:right w:val="none" w:sz="0" w:space="0" w:color="auto"/>
          </w:divBdr>
        </w:div>
        <w:div w:id="1706784067">
          <w:marLeft w:val="360"/>
          <w:marRight w:val="0"/>
          <w:marTop w:val="200"/>
          <w:marBottom w:val="0"/>
          <w:divBdr>
            <w:top w:val="none" w:sz="0" w:space="0" w:color="auto"/>
            <w:left w:val="none" w:sz="0" w:space="0" w:color="auto"/>
            <w:bottom w:val="none" w:sz="0" w:space="0" w:color="auto"/>
            <w:right w:val="none" w:sz="0" w:space="0" w:color="auto"/>
          </w:divBdr>
        </w:div>
        <w:div w:id="1997372726">
          <w:marLeft w:val="360"/>
          <w:marRight w:val="0"/>
          <w:marTop w:val="200"/>
          <w:marBottom w:val="0"/>
          <w:divBdr>
            <w:top w:val="none" w:sz="0" w:space="0" w:color="auto"/>
            <w:left w:val="none" w:sz="0" w:space="0" w:color="auto"/>
            <w:bottom w:val="none" w:sz="0" w:space="0" w:color="auto"/>
            <w:right w:val="none" w:sz="0" w:space="0" w:color="auto"/>
          </w:divBdr>
        </w:div>
        <w:div w:id="2002003795">
          <w:marLeft w:val="360"/>
          <w:marRight w:val="0"/>
          <w:marTop w:val="200"/>
          <w:marBottom w:val="0"/>
          <w:divBdr>
            <w:top w:val="none" w:sz="0" w:space="0" w:color="auto"/>
            <w:left w:val="none" w:sz="0" w:space="0" w:color="auto"/>
            <w:bottom w:val="none" w:sz="0" w:space="0" w:color="auto"/>
            <w:right w:val="none" w:sz="0" w:space="0" w:color="auto"/>
          </w:divBdr>
        </w:div>
      </w:divsChild>
    </w:div>
    <w:div w:id="1250894306">
      <w:bodyDiv w:val="1"/>
      <w:marLeft w:val="0"/>
      <w:marRight w:val="0"/>
      <w:marTop w:val="0"/>
      <w:marBottom w:val="0"/>
      <w:divBdr>
        <w:top w:val="none" w:sz="0" w:space="0" w:color="auto"/>
        <w:left w:val="none" w:sz="0" w:space="0" w:color="auto"/>
        <w:bottom w:val="none" w:sz="0" w:space="0" w:color="auto"/>
        <w:right w:val="none" w:sz="0" w:space="0" w:color="auto"/>
      </w:divBdr>
    </w:div>
    <w:div w:id="1277564383">
      <w:bodyDiv w:val="1"/>
      <w:marLeft w:val="0"/>
      <w:marRight w:val="0"/>
      <w:marTop w:val="0"/>
      <w:marBottom w:val="0"/>
      <w:divBdr>
        <w:top w:val="none" w:sz="0" w:space="0" w:color="auto"/>
        <w:left w:val="none" w:sz="0" w:space="0" w:color="auto"/>
        <w:bottom w:val="none" w:sz="0" w:space="0" w:color="auto"/>
        <w:right w:val="none" w:sz="0" w:space="0" w:color="auto"/>
      </w:divBdr>
      <w:divsChild>
        <w:div w:id="152988815">
          <w:marLeft w:val="360"/>
          <w:marRight w:val="0"/>
          <w:marTop w:val="200"/>
          <w:marBottom w:val="0"/>
          <w:divBdr>
            <w:top w:val="none" w:sz="0" w:space="0" w:color="auto"/>
            <w:left w:val="none" w:sz="0" w:space="0" w:color="auto"/>
            <w:bottom w:val="none" w:sz="0" w:space="0" w:color="auto"/>
            <w:right w:val="none" w:sz="0" w:space="0" w:color="auto"/>
          </w:divBdr>
        </w:div>
        <w:div w:id="246043875">
          <w:marLeft w:val="360"/>
          <w:marRight w:val="0"/>
          <w:marTop w:val="200"/>
          <w:marBottom w:val="0"/>
          <w:divBdr>
            <w:top w:val="none" w:sz="0" w:space="0" w:color="auto"/>
            <w:left w:val="none" w:sz="0" w:space="0" w:color="auto"/>
            <w:bottom w:val="none" w:sz="0" w:space="0" w:color="auto"/>
            <w:right w:val="none" w:sz="0" w:space="0" w:color="auto"/>
          </w:divBdr>
        </w:div>
        <w:div w:id="721905999">
          <w:marLeft w:val="360"/>
          <w:marRight w:val="0"/>
          <w:marTop w:val="200"/>
          <w:marBottom w:val="0"/>
          <w:divBdr>
            <w:top w:val="none" w:sz="0" w:space="0" w:color="auto"/>
            <w:left w:val="none" w:sz="0" w:space="0" w:color="auto"/>
            <w:bottom w:val="none" w:sz="0" w:space="0" w:color="auto"/>
            <w:right w:val="none" w:sz="0" w:space="0" w:color="auto"/>
          </w:divBdr>
        </w:div>
      </w:divsChild>
    </w:div>
    <w:div w:id="1278684103">
      <w:bodyDiv w:val="1"/>
      <w:marLeft w:val="0"/>
      <w:marRight w:val="0"/>
      <w:marTop w:val="0"/>
      <w:marBottom w:val="0"/>
      <w:divBdr>
        <w:top w:val="none" w:sz="0" w:space="0" w:color="auto"/>
        <w:left w:val="none" w:sz="0" w:space="0" w:color="auto"/>
        <w:bottom w:val="none" w:sz="0" w:space="0" w:color="auto"/>
        <w:right w:val="none" w:sz="0" w:space="0" w:color="auto"/>
      </w:divBdr>
    </w:div>
    <w:div w:id="1278836388">
      <w:bodyDiv w:val="1"/>
      <w:marLeft w:val="0"/>
      <w:marRight w:val="0"/>
      <w:marTop w:val="0"/>
      <w:marBottom w:val="0"/>
      <w:divBdr>
        <w:top w:val="none" w:sz="0" w:space="0" w:color="auto"/>
        <w:left w:val="none" w:sz="0" w:space="0" w:color="auto"/>
        <w:bottom w:val="none" w:sz="0" w:space="0" w:color="auto"/>
        <w:right w:val="none" w:sz="0" w:space="0" w:color="auto"/>
      </w:divBdr>
    </w:div>
    <w:div w:id="1281182027">
      <w:bodyDiv w:val="1"/>
      <w:marLeft w:val="0"/>
      <w:marRight w:val="0"/>
      <w:marTop w:val="0"/>
      <w:marBottom w:val="0"/>
      <w:divBdr>
        <w:top w:val="none" w:sz="0" w:space="0" w:color="auto"/>
        <w:left w:val="none" w:sz="0" w:space="0" w:color="auto"/>
        <w:bottom w:val="none" w:sz="0" w:space="0" w:color="auto"/>
        <w:right w:val="none" w:sz="0" w:space="0" w:color="auto"/>
      </w:divBdr>
    </w:div>
    <w:div w:id="1305626375">
      <w:bodyDiv w:val="1"/>
      <w:marLeft w:val="0"/>
      <w:marRight w:val="0"/>
      <w:marTop w:val="0"/>
      <w:marBottom w:val="0"/>
      <w:divBdr>
        <w:top w:val="none" w:sz="0" w:space="0" w:color="auto"/>
        <w:left w:val="none" w:sz="0" w:space="0" w:color="auto"/>
        <w:bottom w:val="none" w:sz="0" w:space="0" w:color="auto"/>
        <w:right w:val="none" w:sz="0" w:space="0" w:color="auto"/>
      </w:divBdr>
    </w:div>
    <w:div w:id="1309239146">
      <w:bodyDiv w:val="1"/>
      <w:marLeft w:val="0"/>
      <w:marRight w:val="0"/>
      <w:marTop w:val="0"/>
      <w:marBottom w:val="0"/>
      <w:divBdr>
        <w:top w:val="none" w:sz="0" w:space="0" w:color="auto"/>
        <w:left w:val="none" w:sz="0" w:space="0" w:color="auto"/>
        <w:bottom w:val="none" w:sz="0" w:space="0" w:color="auto"/>
        <w:right w:val="none" w:sz="0" w:space="0" w:color="auto"/>
      </w:divBdr>
    </w:div>
    <w:div w:id="1314725251">
      <w:bodyDiv w:val="1"/>
      <w:marLeft w:val="0"/>
      <w:marRight w:val="0"/>
      <w:marTop w:val="0"/>
      <w:marBottom w:val="0"/>
      <w:divBdr>
        <w:top w:val="none" w:sz="0" w:space="0" w:color="auto"/>
        <w:left w:val="none" w:sz="0" w:space="0" w:color="auto"/>
        <w:bottom w:val="none" w:sz="0" w:space="0" w:color="auto"/>
        <w:right w:val="none" w:sz="0" w:space="0" w:color="auto"/>
      </w:divBdr>
    </w:div>
    <w:div w:id="1335112986">
      <w:bodyDiv w:val="1"/>
      <w:marLeft w:val="0"/>
      <w:marRight w:val="0"/>
      <w:marTop w:val="0"/>
      <w:marBottom w:val="0"/>
      <w:divBdr>
        <w:top w:val="none" w:sz="0" w:space="0" w:color="auto"/>
        <w:left w:val="none" w:sz="0" w:space="0" w:color="auto"/>
        <w:bottom w:val="none" w:sz="0" w:space="0" w:color="auto"/>
        <w:right w:val="none" w:sz="0" w:space="0" w:color="auto"/>
      </w:divBdr>
      <w:divsChild>
        <w:div w:id="644361170">
          <w:marLeft w:val="360"/>
          <w:marRight w:val="0"/>
          <w:marTop w:val="200"/>
          <w:marBottom w:val="0"/>
          <w:divBdr>
            <w:top w:val="none" w:sz="0" w:space="0" w:color="auto"/>
            <w:left w:val="none" w:sz="0" w:space="0" w:color="auto"/>
            <w:bottom w:val="none" w:sz="0" w:space="0" w:color="auto"/>
            <w:right w:val="none" w:sz="0" w:space="0" w:color="auto"/>
          </w:divBdr>
        </w:div>
        <w:div w:id="744839819">
          <w:marLeft w:val="360"/>
          <w:marRight w:val="0"/>
          <w:marTop w:val="200"/>
          <w:marBottom w:val="0"/>
          <w:divBdr>
            <w:top w:val="none" w:sz="0" w:space="0" w:color="auto"/>
            <w:left w:val="none" w:sz="0" w:space="0" w:color="auto"/>
            <w:bottom w:val="none" w:sz="0" w:space="0" w:color="auto"/>
            <w:right w:val="none" w:sz="0" w:space="0" w:color="auto"/>
          </w:divBdr>
        </w:div>
        <w:div w:id="970744224">
          <w:marLeft w:val="360"/>
          <w:marRight w:val="0"/>
          <w:marTop w:val="200"/>
          <w:marBottom w:val="0"/>
          <w:divBdr>
            <w:top w:val="none" w:sz="0" w:space="0" w:color="auto"/>
            <w:left w:val="none" w:sz="0" w:space="0" w:color="auto"/>
            <w:bottom w:val="none" w:sz="0" w:space="0" w:color="auto"/>
            <w:right w:val="none" w:sz="0" w:space="0" w:color="auto"/>
          </w:divBdr>
        </w:div>
        <w:div w:id="2115703474">
          <w:marLeft w:val="360"/>
          <w:marRight w:val="0"/>
          <w:marTop w:val="200"/>
          <w:marBottom w:val="0"/>
          <w:divBdr>
            <w:top w:val="none" w:sz="0" w:space="0" w:color="auto"/>
            <w:left w:val="none" w:sz="0" w:space="0" w:color="auto"/>
            <w:bottom w:val="none" w:sz="0" w:space="0" w:color="auto"/>
            <w:right w:val="none" w:sz="0" w:space="0" w:color="auto"/>
          </w:divBdr>
        </w:div>
      </w:divsChild>
    </w:div>
    <w:div w:id="1337614478">
      <w:bodyDiv w:val="1"/>
      <w:marLeft w:val="0"/>
      <w:marRight w:val="0"/>
      <w:marTop w:val="0"/>
      <w:marBottom w:val="0"/>
      <w:divBdr>
        <w:top w:val="none" w:sz="0" w:space="0" w:color="auto"/>
        <w:left w:val="none" w:sz="0" w:space="0" w:color="auto"/>
        <w:bottom w:val="none" w:sz="0" w:space="0" w:color="auto"/>
        <w:right w:val="none" w:sz="0" w:space="0" w:color="auto"/>
      </w:divBdr>
    </w:div>
    <w:div w:id="1341662378">
      <w:bodyDiv w:val="1"/>
      <w:marLeft w:val="0"/>
      <w:marRight w:val="0"/>
      <w:marTop w:val="0"/>
      <w:marBottom w:val="0"/>
      <w:divBdr>
        <w:top w:val="none" w:sz="0" w:space="0" w:color="auto"/>
        <w:left w:val="none" w:sz="0" w:space="0" w:color="auto"/>
        <w:bottom w:val="none" w:sz="0" w:space="0" w:color="auto"/>
        <w:right w:val="none" w:sz="0" w:space="0" w:color="auto"/>
      </w:divBdr>
    </w:div>
    <w:div w:id="1354569913">
      <w:bodyDiv w:val="1"/>
      <w:marLeft w:val="0"/>
      <w:marRight w:val="0"/>
      <w:marTop w:val="0"/>
      <w:marBottom w:val="0"/>
      <w:divBdr>
        <w:top w:val="none" w:sz="0" w:space="0" w:color="auto"/>
        <w:left w:val="none" w:sz="0" w:space="0" w:color="auto"/>
        <w:bottom w:val="none" w:sz="0" w:space="0" w:color="auto"/>
        <w:right w:val="none" w:sz="0" w:space="0" w:color="auto"/>
      </w:divBdr>
    </w:div>
    <w:div w:id="1364329079">
      <w:bodyDiv w:val="1"/>
      <w:marLeft w:val="0"/>
      <w:marRight w:val="0"/>
      <w:marTop w:val="0"/>
      <w:marBottom w:val="0"/>
      <w:divBdr>
        <w:top w:val="none" w:sz="0" w:space="0" w:color="auto"/>
        <w:left w:val="none" w:sz="0" w:space="0" w:color="auto"/>
        <w:bottom w:val="none" w:sz="0" w:space="0" w:color="auto"/>
        <w:right w:val="none" w:sz="0" w:space="0" w:color="auto"/>
      </w:divBdr>
      <w:divsChild>
        <w:div w:id="138113177">
          <w:marLeft w:val="360"/>
          <w:marRight w:val="0"/>
          <w:marTop w:val="200"/>
          <w:marBottom w:val="0"/>
          <w:divBdr>
            <w:top w:val="none" w:sz="0" w:space="0" w:color="auto"/>
            <w:left w:val="none" w:sz="0" w:space="0" w:color="auto"/>
            <w:bottom w:val="none" w:sz="0" w:space="0" w:color="auto"/>
            <w:right w:val="none" w:sz="0" w:space="0" w:color="auto"/>
          </w:divBdr>
        </w:div>
      </w:divsChild>
    </w:div>
    <w:div w:id="1374960694">
      <w:bodyDiv w:val="1"/>
      <w:marLeft w:val="0"/>
      <w:marRight w:val="0"/>
      <w:marTop w:val="0"/>
      <w:marBottom w:val="0"/>
      <w:divBdr>
        <w:top w:val="none" w:sz="0" w:space="0" w:color="auto"/>
        <w:left w:val="none" w:sz="0" w:space="0" w:color="auto"/>
        <w:bottom w:val="none" w:sz="0" w:space="0" w:color="auto"/>
        <w:right w:val="none" w:sz="0" w:space="0" w:color="auto"/>
      </w:divBdr>
      <w:divsChild>
        <w:div w:id="110829345">
          <w:marLeft w:val="360"/>
          <w:marRight w:val="0"/>
          <w:marTop w:val="200"/>
          <w:marBottom w:val="0"/>
          <w:divBdr>
            <w:top w:val="none" w:sz="0" w:space="0" w:color="auto"/>
            <w:left w:val="none" w:sz="0" w:space="0" w:color="auto"/>
            <w:bottom w:val="none" w:sz="0" w:space="0" w:color="auto"/>
            <w:right w:val="none" w:sz="0" w:space="0" w:color="auto"/>
          </w:divBdr>
        </w:div>
      </w:divsChild>
    </w:div>
    <w:div w:id="1379354709">
      <w:bodyDiv w:val="1"/>
      <w:marLeft w:val="0"/>
      <w:marRight w:val="0"/>
      <w:marTop w:val="0"/>
      <w:marBottom w:val="0"/>
      <w:divBdr>
        <w:top w:val="none" w:sz="0" w:space="0" w:color="auto"/>
        <w:left w:val="none" w:sz="0" w:space="0" w:color="auto"/>
        <w:bottom w:val="none" w:sz="0" w:space="0" w:color="auto"/>
        <w:right w:val="none" w:sz="0" w:space="0" w:color="auto"/>
      </w:divBdr>
    </w:div>
    <w:div w:id="1386836180">
      <w:bodyDiv w:val="1"/>
      <w:marLeft w:val="0"/>
      <w:marRight w:val="0"/>
      <w:marTop w:val="0"/>
      <w:marBottom w:val="0"/>
      <w:divBdr>
        <w:top w:val="none" w:sz="0" w:space="0" w:color="auto"/>
        <w:left w:val="none" w:sz="0" w:space="0" w:color="auto"/>
        <w:bottom w:val="none" w:sz="0" w:space="0" w:color="auto"/>
        <w:right w:val="none" w:sz="0" w:space="0" w:color="auto"/>
      </w:divBdr>
    </w:div>
    <w:div w:id="1399671238">
      <w:bodyDiv w:val="1"/>
      <w:marLeft w:val="0"/>
      <w:marRight w:val="0"/>
      <w:marTop w:val="0"/>
      <w:marBottom w:val="0"/>
      <w:divBdr>
        <w:top w:val="none" w:sz="0" w:space="0" w:color="auto"/>
        <w:left w:val="none" w:sz="0" w:space="0" w:color="auto"/>
        <w:bottom w:val="none" w:sz="0" w:space="0" w:color="auto"/>
        <w:right w:val="none" w:sz="0" w:space="0" w:color="auto"/>
      </w:divBdr>
    </w:div>
    <w:div w:id="1420178762">
      <w:bodyDiv w:val="1"/>
      <w:marLeft w:val="0"/>
      <w:marRight w:val="0"/>
      <w:marTop w:val="0"/>
      <w:marBottom w:val="0"/>
      <w:divBdr>
        <w:top w:val="none" w:sz="0" w:space="0" w:color="auto"/>
        <w:left w:val="none" w:sz="0" w:space="0" w:color="auto"/>
        <w:bottom w:val="none" w:sz="0" w:space="0" w:color="auto"/>
        <w:right w:val="none" w:sz="0" w:space="0" w:color="auto"/>
      </w:divBdr>
    </w:div>
    <w:div w:id="1436174640">
      <w:bodyDiv w:val="1"/>
      <w:marLeft w:val="0"/>
      <w:marRight w:val="0"/>
      <w:marTop w:val="0"/>
      <w:marBottom w:val="0"/>
      <w:divBdr>
        <w:top w:val="none" w:sz="0" w:space="0" w:color="auto"/>
        <w:left w:val="none" w:sz="0" w:space="0" w:color="auto"/>
        <w:bottom w:val="none" w:sz="0" w:space="0" w:color="auto"/>
        <w:right w:val="none" w:sz="0" w:space="0" w:color="auto"/>
      </w:divBdr>
    </w:div>
    <w:div w:id="1440639425">
      <w:bodyDiv w:val="1"/>
      <w:marLeft w:val="0"/>
      <w:marRight w:val="0"/>
      <w:marTop w:val="0"/>
      <w:marBottom w:val="0"/>
      <w:divBdr>
        <w:top w:val="none" w:sz="0" w:space="0" w:color="auto"/>
        <w:left w:val="none" w:sz="0" w:space="0" w:color="auto"/>
        <w:bottom w:val="none" w:sz="0" w:space="0" w:color="auto"/>
        <w:right w:val="none" w:sz="0" w:space="0" w:color="auto"/>
      </w:divBdr>
    </w:div>
    <w:div w:id="1470584773">
      <w:bodyDiv w:val="1"/>
      <w:marLeft w:val="0"/>
      <w:marRight w:val="0"/>
      <w:marTop w:val="0"/>
      <w:marBottom w:val="0"/>
      <w:divBdr>
        <w:top w:val="none" w:sz="0" w:space="0" w:color="auto"/>
        <w:left w:val="none" w:sz="0" w:space="0" w:color="auto"/>
        <w:bottom w:val="none" w:sz="0" w:space="0" w:color="auto"/>
        <w:right w:val="none" w:sz="0" w:space="0" w:color="auto"/>
      </w:divBdr>
    </w:div>
    <w:div w:id="1473863298">
      <w:bodyDiv w:val="1"/>
      <w:marLeft w:val="0"/>
      <w:marRight w:val="0"/>
      <w:marTop w:val="0"/>
      <w:marBottom w:val="0"/>
      <w:divBdr>
        <w:top w:val="none" w:sz="0" w:space="0" w:color="auto"/>
        <w:left w:val="none" w:sz="0" w:space="0" w:color="auto"/>
        <w:bottom w:val="none" w:sz="0" w:space="0" w:color="auto"/>
        <w:right w:val="none" w:sz="0" w:space="0" w:color="auto"/>
      </w:divBdr>
    </w:div>
    <w:div w:id="1504513421">
      <w:bodyDiv w:val="1"/>
      <w:marLeft w:val="0"/>
      <w:marRight w:val="0"/>
      <w:marTop w:val="0"/>
      <w:marBottom w:val="0"/>
      <w:divBdr>
        <w:top w:val="none" w:sz="0" w:space="0" w:color="auto"/>
        <w:left w:val="none" w:sz="0" w:space="0" w:color="auto"/>
        <w:bottom w:val="none" w:sz="0" w:space="0" w:color="auto"/>
        <w:right w:val="none" w:sz="0" w:space="0" w:color="auto"/>
      </w:divBdr>
    </w:div>
    <w:div w:id="1511527871">
      <w:bodyDiv w:val="1"/>
      <w:marLeft w:val="0"/>
      <w:marRight w:val="0"/>
      <w:marTop w:val="0"/>
      <w:marBottom w:val="0"/>
      <w:divBdr>
        <w:top w:val="none" w:sz="0" w:space="0" w:color="auto"/>
        <w:left w:val="none" w:sz="0" w:space="0" w:color="auto"/>
        <w:bottom w:val="none" w:sz="0" w:space="0" w:color="auto"/>
        <w:right w:val="none" w:sz="0" w:space="0" w:color="auto"/>
      </w:divBdr>
      <w:divsChild>
        <w:div w:id="217864710">
          <w:marLeft w:val="360"/>
          <w:marRight w:val="0"/>
          <w:marTop w:val="200"/>
          <w:marBottom w:val="0"/>
          <w:divBdr>
            <w:top w:val="none" w:sz="0" w:space="0" w:color="auto"/>
            <w:left w:val="none" w:sz="0" w:space="0" w:color="auto"/>
            <w:bottom w:val="none" w:sz="0" w:space="0" w:color="auto"/>
            <w:right w:val="none" w:sz="0" w:space="0" w:color="auto"/>
          </w:divBdr>
        </w:div>
        <w:div w:id="1738357552">
          <w:marLeft w:val="720"/>
          <w:marRight w:val="0"/>
          <w:marTop w:val="200"/>
          <w:marBottom w:val="0"/>
          <w:divBdr>
            <w:top w:val="none" w:sz="0" w:space="0" w:color="auto"/>
            <w:left w:val="none" w:sz="0" w:space="0" w:color="auto"/>
            <w:bottom w:val="none" w:sz="0" w:space="0" w:color="auto"/>
            <w:right w:val="none" w:sz="0" w:space="0" w:color="auto"/>
          </w:divBdr>
        </w:div>
        <w:div w:id="302078241">
          <w:marLeft w:val="720"/>
          <w:marRight w:val="0"/>
          <w:marTop w:val="200"/>
          <w:marBottom w:val="0"/>
          <w:divBdr>
            <w:top w:val="none" w:sz="0" w:space="0" w:color="auto"/>
            <w:left w:val="none" w:sz="0" w:space="0" w:color="auto"/>
            <w:bottom w:val="none" w:sz="0" w:space="0" w:color="auto"/>
            <w:right w:val="none" w:sz="0" w:space="0" w:color="auto"/>
          </w:divBdr>
        </w:div>
      </w:divsChild>
    </w:div>
    <w:div w:id="1532376786">
      <w:bodyDiv w:val="1"/>
      <w:marLeft w:val="0"/>
      <w:marRight w:val="0"/>
      <w:marTop w:val="0"/>
      <w:marBottom w:val="0"/>
      <w:divBdr>
        <w:top w:val="none" w:sz="0" w:space="0" w:color="auto"/>
        <w:left w:val="none" w:sz="0" w:space="0" w:color="auto"/>
        <w:bottom w:val="none" w:sz="0" w:space="0" w:color="auto"/>
        <w:right w:val="none" w:sz="0" w:space="0" w:color="auto"/>
      </w:divBdr>
    </w:div>
    <w:div w:id="1569731089">
      <w:bodyDiv w:val="1"/>
      <w:marLeft w:val="0"/>
      <w:marRight w:val="0"/>
      <w:marTop w:val="0"/>
      <w:marBottom w:val="0"/>
      <w:divBdr>
        <w:top w:val="none" w:sz="0" w:space="0" w:color="auto"/>
        <w:left w:val="none" w:sz="0" w:space="0" w:color="auto"/>
        <w:bottom w:val="none" w:sz="0" w:space="0" w:color="auto"/>
        <w:right w:val="none" w:sz="0" w:space="0" w:color="auto"/>
      </w:divBdr>
    </w:div>
    <w:div w:id="1572958026">
      <w:bodyDiv w:val="1"/>
      <w:marLeft w:val="0"/>
      <w:marRight w:val="0"/>
      <w:marTop w:val="0"/>
      <w:marBottom w:val="0"/>
      <w:divBdr>
        <w:top w:val="none" w:sz="0" w:space="0" w:color="auto"/>
        <w:left w:val="none" w:sz="0" w:space="0" w:color="auto"/>
        <w:bottom w:val="none" w:sz="0" w:space="0" w:color="auto"/>
        <w:right w:val="none" w:sz="0" w:space="0" w:color="auto"/>
      </w:divBdr>
    </w:div>
    <w:div w:id="1581864662">
      <w:bodyDiv w:val="1"/>
      <w:marLeft w:val="0"/>
      <w:marRight w:val="0"/>
      <w:marTop w:val="0"/>
      <w:marBottom w:val="0"/>
      <w:divBdr>
        <w:top w:val="none" w:sz="0" w:space="0" w:color="auto"/>
        <w:left w:val="none" w:sz="0" w:space="0" w:color="auto"/>
        <w:bottom w:val="none" w:sz="0" w:space="0" w:color="auto"/>
        <w:right w:val="none" w:sz="0" w:space="0" w:color="auto"/>
      </w:divBdr>
    </w:div>
    <w:div w:id="1594164994">
      <w:bodyDiv w:val="1"/>
      <w:marLeft w:val="0"/>
      <w:marRight w:val="0"/>
      <w:marTop w:val="0"/>
      <w:marBottom w:val="0"/>
      <w:divBdr>
        <w:top w:val="none" w:sz="0" w:space="0" w:color="auto"/>
        <w:left w:val="none" w:sz="0" w:space="0" w:color="auto"/>
        <w:bottom w:val="none" w:sz="0" w:space="0" w:color="auto"/>
        <w:right w:val="none" w:sz="0" w:space="0" w:color="auto"/>
      </w:divBdr>
    </w:div>
    <w:div w:id="1597900759">
      <w:bodyDiv w:val="1"/>
      <w:marLeft w:val="0"/>
      <w:marRight w:val="0"/>
      <w:marTop w:val="0"/>
      <w:marBottom w:val="0"/>
      <w:divBdr>
        <w:top w:val="none" w:sz="0" w:space="0" w:color="auto"/>
        <w:left w:val="none" w:sz="0" w:space="0" w:color="auto"/>
        <w:bottom w:val="none" w:sz="0" w:space="0" w:color="auto"/>
        <w:right w:val="none" w:sz="0" w:space="0" w:color="auto"/>
      </w:divBdr>
    </w:div>
    <w:div w:id="1599407724">
      <w:bodyDiv w:val="1"/>
      <w:marLeft w:val="0"/>
      <w:marRight w:val="0"/>
      <w:marTop w:val="0"/>
      <w:marBottom w:val="0"/>
      <w:divBdr>
        <w:top w:val="none" w:sz="0" w:space="0" w:color="auto"/>
        <w:left w:val="none" w:sz="0" w:space="0" w:color="auto"/>
        <w:bottom w:val="none" w:sz="0" w:space="0" w:color="auto"/>
        <w:right w:val="none" w:sz="0" w:space="0" w:color="auto"/>
      </w:divBdr>
    </w:div>
    <w:div w:id="1648440057">
      <w:bodyDiv w:val="1"/>
      <w:marLeft w:val="0"/>
      <w:marRight w:val="0"/>
      <w:marTop w:val="0"/>
      <w:marBottom w:val="0"/>
      <w:divBdr>
        <w:top w:val="none" w:sz="0" w:space="0" w:color="auto"/>
        <w:left w:val="none" w:sz="0" w:space="0" w:color="auto"/>
        <w:bottom w:val="none" w:sz="0" w:space="0" w:color="auto"/>
        <w:right w:val="none" w:sz="0" w:space="0" w:color="auto"/>
      </w:divBdr>
    </w:div>
    <w:div w:id="1648901062">
      <w:bodyDiv w:val="1"/>
      <w:marLeft w:val="0"/>
      <w:marRight w:val="0"/>
      <w:marTop w:val="0"/>
      <w:marBottom w:val="0"/>
      <w:divBdr>
        <w:top w:val="none" w:sz="0" w:space="0" w:color="auto"/>
        <w:left w:val="none" w:sz="0" w:space="0" w:color="auto"/>
        <w:bottom w:val="none" w:sz="0" w:space="0" w:color="auto"/>
        <w:right w:val="none" w:sz="0" w:space="0" w:color="auto"/>
      </w:divBdr>
    </w:div>
    <w:div w:id="1649045464">
      <w:bodyDiv w:val="1"/>
      <w:marLeft w:val="0"/>
      <w:marRight w:val="0"/>
      <w:marTop w:val="0"/>
      <w:marBottom w:val="0"/>
      <w:divBdr>
        <w:top w:val="none" w:sz="0" w:space="0" w:color="auto"/>
        <w:left w:val="none" w:sz="0" w:space="0" w:color="auto"/>
        <w:bottom w:val="none" w:sz="0" w:space="0" w:color="auto"/>
        <w:right w:val="none" w:sz="0" w:space="0" w:color="auto"/>
      </w:divBdr>
    </w:div>
    <w:div w:id="1654604339">
      <w:bodyDiv w:val="1"/>
      <w:marLeft w:val="0"/>
      <w:marRight w:val="0"/>
      <w:marTop w:val="0"/>
      <w:marBottom w:val="0"/>
      <w:divBdr>
        <w:top w:val="none" w:sz="0" w:space="0" w:color="auto"/>
        <w:left w:val="none" w:sz="0" w:space="0" w:color="auto"/>
        <w:bottom w:val="none" w:sz="0" w:space="0" w:color="auto"/>
        <w:right w:val="none" w:sz="0" w:space="0" w:color="auto"/>
      </w:divBdr>
    </w:div>
    <w:div w:id="1668896396">
      <w:bodyDiv w:val="1"/>
      <w:marLeft w:val="0"/>
      <w:marRight w:val="0"/>
      <w:marTop w:val="0"/>
      <w:marBottom w:val="0"/>
      <w:divBdr>
        <w:top w:val="none" w:sz="0" w:space="0" w:color="auto"/>
        <w:left w:val="none" w:sz="0" w:space="0" w:color="auto"/>
        <w:bottom w:val="none" w:sz="0" w:space="0" w:color="auto"/>
        <w:right w:val="none" w:sz="0" w:space="0" w:color="auto"/>
      </w:divBdr>
    </w:div>
    <w:div w:id="1672367050">
      <w:bodyDiv w:val="1"/>
      <w:marLeft w:val="0"/>
      <w:marRight w:val="0"/>
      <w:marTop w:val="0"/>
      <w:marBottom w:val="0"/>
      <w:divBdr>
        <w:top w:val="none" w:sz="0" w:space="0" w:color="auto"/>
        <w:left w:val="none" w:sz="0" w:space="0" w:color="auto"/>
        <w:bottom w:val="none" w:sz="0" w:space="0" w:color="auto"/>
        <w:right w:val="none" w:sz="0" w:space="0" w:color="auto"/>
      </w:divBdr>
    </w:div>
    <w:div w:id="1689018484">
      <w:bodyDiv w:val="1"/>
      <w:marLeft w:val="0"/>
      <w:marRight w:val="0"/>
      <w:marTop w:val="0"/>
      <w:marBottom w:val="0"/>
      <w:divBdr>
        <w:top w:val="none" w:sz="0" w:space="0" w:color="auto"/>
        <w:left w:val="none" w:sz="0" w:space="0" w:color="auto"/>
        <w:bottom w:val="none" w:sz="0" w:space="0" w:color="auto"/>
        <w:right w:val="none" w:sz="0" w:space="0" w:color="auto"/>
      </w:divBdr>
    </w:div>
    <w:div w:id="1701205222">
      <w:bodyDiv w:val="1"/>
      <w:marLeft w:val="0"/>
      <w:marRight w:val="0"/>
      <w:marTop w:val="0"/>
      <w:marBottom w:val="0"/>
      <w:divBdr>
        <w:top w:val="none" w:sz="0" w:space="0" w:color="auto"/>
        <w:left w:val="none" w:sz="0" w:space="0" w:color="auto"/>
        <w:bottom w:val="none" w:sz="0" w:space="0" w:color="auto"/>
        <w:right w:val="none" w:sz="0" w:space="0" w:color="auto"/>
      </w:divBdr>
    </w:div>
    <w:div w:id="1720323312">
      <w:bodyDiv w:val="1"/>
      <w:marLeft w:val="0"/>
      <w:marRight w:val="0"/>
      <w:marTop w:val="0"/>
      <w:marBottom w:val="0"/>
      <w:divBdr>
        <w:top w:val="none" w:sz="0" w:space="0" w:color="auto"/>
        <w:left w:val="none" w:sz="0" w:space="0" w:color="auto"/>
        <w:bottom w:val="none" w:sz="0" w:space="0" w:color="auto"/>
        <w:right w:val="none" w:sz="0" w:space="0" w:color="auto"/>
      </w:divBdr>
    </w:div>
    <w:div w:id="1724786884">
      <w:bodyDiv w:val="1"/>
      <w:marLeft w:val="0"/>
      <w:marRight w:val="0"/>
      <w:marTop w:val="0"/>
      <w:marBottom w:val="0"/>
      <w:divBdr>
        <w:top w:val="none" w:sz="0" w:space="0" w:color="auto"/>
        <w:left w:val="none" w:sz="0" w:space="0" w:color="auto"/>
        <w:bottom w:val="none" w:sz="0" w:space="0" w:color="auto"/>
        <w:right w:val="none" w:sz="0" w:space="0" w:color="auto"/>
      </w:divBdr>
      <w:divsChild>
        <w:div w:id="1424568046">
          <w:marLeft w:val="360"/>
          <w:marRight w:val="0"/>
          <w:marTop w:val="200"/>
          <w:marBottom w:val="0"/>
          <w:divBdr>
            <w:top w:val="none" w:sz="0" w:space="0" w:color="auto"/>
            <w:left w:val="none" w:sz="0" w:space="0" w:color="auto"/>
            <w:bottom w:val="none" w:sz="0" w:space="0" w:color="auto"/>
            <w:right w:val="none" w:sz="0" w:space="0" w:color="auto"/>
          </w:divBdr>
        </w:div>
      </w:divsChild>
    </w:div>
    <w:div w:id="1733506178">
      <w:bodyDiv w:val="1"/>
      <w:marLeft w:val="0"/>
      <w:marRight w:val="0"/>
      <w:marTop w:val="0"/>
      <w:marBottom w:val="0"/>
      <w:divBdr>
        <w:top w:val="none" w:sz="0" w:space="0" w:color="auto"/>
        <w:left w:val="none" w:sz="0" w:space="0" w:color="auto"/>
        <w:bottom w:val="none" w:sz="0" w:space="0" w:color="auto"/>
        <w:right w:val="none" w:sz="0" w:space="0" w:color="auto"/>
      </w:divBdr>
    </w:div>
    <w:div w:id="1734238328">
      <w:bodyDiv w:val="1"/>
      <w:marLeft w:val="0"/>
      <w:marRight w:val="0"/>
      <w:marTop w:val="0"/>
      <w:marBottom w:val="0"/>
      <w:divBdr>
        <w:top w:val="none" w:sz="0" w:space="0" w:color="auto"/>
        <w:left w:val="none" w:sz="0" w:space="0" w:color="auto"/>
        <w:bottom w:val="none" w:sz="0" w:space="0" w:color="auto"/>
        <w:right w:val="none" w:sz="0" w:space="0" w:color="auto"/>
      </w:divBdr>
    </w:div>
    <w:div w:id="1757938237">
      <w:bodyDiv w:val="1"/>
      <w:marLeft w:val="0"/>
      <w:marRight w:val="0"/>
      <w:marTop w:val="0"/>
      <w:marBottom w:val="0"/>
      <w:divBdr>
        <w:top w:val="none" w:sz="0" w:space="0" w:color="auto"/>
        <w:left w:val="none" w:sz="0" w:space="0" w:color="auto"/>
        <w:bottom w:val="none" w:sz="0" w:space="0" w:color="auto"/>
        <w:right w:val="none" w:sz="0" w:space="0" w:color="auto"/>
      </w:divBdr>
    </w:div>
    <w:div w:id="1783066259">
      <w:bodyDiv w:val="1"/>
      <w:marLeft w:val="0"/>
      <w:marRight w:val="0"/>
      <w:marTop w:val="0"/>
      <w:marBottom w:val="0"/>
      <w:divBdr>
        <w:top w:val="none" w:sz="0" w:space="0" w:color="auto"/>
        <w:left w:val="none" w:sz="0" w:space="0" w:color="auto"/>
        <w:bottom w:val="none" w:sz="0" w:space="0" w:color="auto"/>
        <w:right w:val="none" w:sz="0" w:space="0" w:color="auto"/>
      </w:divBdr>
    </w:div>
    <w:div w:id="1783526137">
      <w:bodyDiv w:val="1"/>
      <w:marLeft w:val="0"/>
      <w:marRight w:val="0"/>
      <w:marTop w:val="0"/>
      <w:marBottom w:val="0"/>
      <w:divBdr>
        <w:top w:val="none" w:sz="0" w:space="0" w:color="auto"/>
        <w:left w:val="none" w:sz="0" w:space="0" w:color="auto"/>
        <w:bottom w:val="none" w:sz="0" w:space="0" w:color="auto"/>
        <w:right w:val="none" w:sz="0" w:space="0" w:color="auto"/>
      </w:divBdr>
    </w:div>
    <w:div w:id="1785733786">
      <w:bodyDiv w:val="1"/>
      <w:marLeft w:val="0"/>
      <w:marRight w:val="0"/>
      <w:marTop w:val="0"/>
      <w:marBottom w:val="0"/>
      <w:divBdr>
        <w:top w:val="none" w:sz="0" w:space="0" w:color="auto"/>
        <w:left w:val="none" w:sz="0" w:space="0" w:color="auto"/>
        <w:bottom w:val="none" w:sz="0" w:space="0" w:color="auto"/>
        <w:right w:val="none" w:sz="0" w:space="0" w:color="auto"/>
      </w:divBdr>
    </w:div>
    <w:div w:id="1807695741">
      <w:bodyDiv w:val="1"/>
      <w:marLeft w:val="0"/>
      <w:marRight w:val="0"/>
      <w:marTop w:val="0"/>
      <w:marBottom w:val="0"/>
      <w:divBdr>
        <w:top w:val="none" w:sz="0" w:space="0" w:color="auto"/>
        <w:left w:val="none" w:sz="0" w:space="0" w:color="auto"/>
        <w:bottom w:val="none" w:sz="0" w:space="0" w:color="auto"/>
        <w:right w:val="none" w:sz="0" w:space="0" w:color="auto"/>
      </w:divBdr>
    </w:div>
    <w:div w:id="1820879612">
      <w:bodyDiv w:val="1"/>
      <w:marLeft w:val="0"/>
      <w:marRight w:val="0"/>
      <w:marTop w:val="0"/>
      <w:marBottom w:val="0"/>
      <w:divBdr>
        <w:top w:val="none" w:sz="0" w:space="0" w:color="auto"/>
        <w:left w:val="none" w:sz="0" w:space="0" w:color="auto"/>
        <w:bottom w:val="none" w:sz="0" w:space="0" w:color="auto"/>
        <w:right w:val="none" w:sz="0" w:space="0" w:color="auto"/>
      </w:divBdr>
    </w:div>
    <w:div w:id="1851917475">
      <w:bodyDiv w:val="1"/>
      <w:marLeft w:val="0"/>
      <w:marRight w:val="0"/>
      <w:marTop w:val="0"/>
      <w:marBottom w:val="0"/>
      <w:divBdr>
        <w:top w:val="none" w:sz="0" w:space="0" w:color="auto"/>
        <w:left w:val="none" w:sz="0" w:space="0" w:color="auto"/>
        <w:bottom w:val="none" w:sz="0" w:space="0" w:color="auto"/>
        <w:right w:val="none" w:sz="0" w:space="0" w:color="auto"/>
      </w:divBdr>
    </w:div>
    <w:div w:id="1854878996">
      <w:bodyDiv w:val="1"/>
      <w:marLeft w:val="0"/>
      <w:marRight w:val="0"/>
      <w:marTop w:val="0"/>
      <w:marBottom w:val="0"/>
      <w:divBdr>
        <w:top w:val="none" w:sz="0" w:space="0" w:color="auto"/>
        <w:left w:val="none" w:sz="0" w:space="0" w:color="auto"/>
        <w:bottom w:val="none" w:sz="0" w:space="0" w:color="auto"/>
        <w:right w:val="none" w:sz="0" w:space="0" w:color="auto"/>
      </w:divBdr>
    </w:div>
    <w:div w:id="1859851572">
      <w:bodyDiv w:val="1"/>
      <w:marLeft w:val="0"/>
      <w:marRight w:val="0"/>
      <w:marTop w:val="0"/>
      <w:marBottom w:val="0"/>
      <w:divBdr>
        <w:top w:val="none" w:sz="0" w:space="0" w:color="auto"/>
        <w:left w:val="none" w:sz="0" w:space="0" w:color="auto"/>
        <w:bottom w:val="none" w:sz="0" w:space="0" w:color="auto"/>
        <w:right w:val="none" w:sz="0" w:space="0" w:color="auto"/>
      </w:divBdr>
    </w:div>
    <w:div w:id="1870678796">
      <w:bodyDiv w:val="1"/>
      <w:marLeft w:val="0"/>
      <w:marRight w:val="0"/>
      <w:marTop w:val="0"/>
      <w:marBottom w:val="0"/>
      <w:divBdr>
        <w:top w:val="none" w:sz="0" w:space="0" w:color="auto"/>
        <w:left w:val="none" w:sz="0" w:space="0" w:color="auto"/>
        <w:bottom w:val="none" w:sz="0" w:space="0" w:color="auto"/>
        <w:right w:val="none" w:sz="0" w:space="0" w:color="auto"/>
      </w:divBdr>
    </w:div>
    <w:div w:id="1878741757">
      <w:bodyDiv w:val="1"/>
      <w:marLeft w:val="0"/>
      <w:marRight w:val="0"/>
      <w:marTop w:val="0"/>
      <w:marBottom w:val="0"/>
      <w:divBdr>
        <w:top w:val="none" w:sz="0" w:space="0" w:color="auto"/>
        <w:left w:val="none" w:sz="0" w:space="0" w:color="auto"/>
        <w:bottom w:val="none" w:sz="0" w:space="0" w:color="auto"/>
        <w:right w:val="none" w:sz="0" w:space="0" w:color="auto"/>
      </w:divBdr>
    </w:div>
    <w:div w:id="1883129001">
      <w:bodyDiv w:val="1"/>
      <w:marLeft w:val="0"/>
      <w:marRight w:val="0"/>
      <w:marTop w:val="0"/>
      <w:marBottom w:val="0"/>
      <w:divBdr>
        <w:top w:val="none" w:sz="0" w:space="0" w:color="auto"/>
        <w:left w:val="none" w:sz="0" w:space="0" w:color="auto"/>
        <w:bottom w:val="none" w:sz="0" w:space="0" w:color="auto"/>
        <w:right w:val="none" w:sz="0" w:space="0" w:color="auto"/>
      </w:divBdr>
    </w:div>
    <w:div w:id="1889101414">
      <w:bodyDiv w:val="1"/>
      <w:marLeft w:val="0"/>
      <w:marRight w:val="0"/>
      <w:marTop w:val="0"/>
      <w:marBottom w:val="0"/>
      <w:divBdr>
        <w:top w:val="none" w:sz="0" w:space="0" w:color="auto"/>
        <w:left w:val="none" w:sz="0" w:space="0" w:color="auto"/>
        <w:bottom w:val="none" w:sz="0" w:space="0" w:color="auto"/>
        <w:right w:val="none" w:sz="0" w:space="0" w:color="auto"/>
      </w:divBdr>
    </w:div>
    <w:div w:id="1893732132">
      <w:bodyDiv w:val="1"/>
      <w:marLeft w:val="0"/>
      <w:marRight w:val="0"/>
      <w:marTop w:val="0"/>
      <w:marBottom w:val="0"/>
      <w:divBdr>
        <w:top w:val="none" w:sz="0" w:space="0" w:color="auto"/>
        <w:left w:val="none" w:sz="0" w:space="0" w:color="auto"/>
        <w:bottom w:val="none" w:sz="0" w:space="0" w:color="auto"/>
        <w:right w:val="none" w:sz="0" w:space="0" w:color="auto"/>
      </w:divBdr>
      <w:divsChild>
        <w:div w:id="1425035642">
          <w:marLeft w:val="360"/>
          <w:marRight w:val="0"/>
          <w:marTop w:val="200"/>
          <w:marBottom w:val="0"/>
          <w:divBdr>
            <w:top w:val="none" w:sz="0" w:space="0" w:color="auto"/>
            <w:left w:val="none" w:sz="0" w:space="0" w:color="auto"/>
            <w:bottom w:val="none" w:sz="0" w:space="0" w:color="auto"/>
            <w:right w:val="none" w:sz="0" w:space="0" w:color="auto"/>
          </w:divBdr>
        </w:div>
        <w:div w:id="1902398179">
          <w:marLeft w:val="360"/>
          <w:marRight w:val="0"/>
          <w:marTop w:val="200"/>
          <w:marBottom w:val="0"/>
          <w:divBdr>
            <w:top w:val="none" w:sz="0" w:space="0" w:color="auto"/>
            <w:left w:val="none" w:sz="0" w:space="0" w:color="auto"/>
            <w:bottom w:val="none" w:sz="0" w:space="0" w:color="auto"/>
            <w:right w:val="none" w:sz="0" w:space="0" w:color="auto"/>
          </w:divBdr>
        </w:div>
        <w:div w:id="539124541">
          <w:marLeft w:val="360"/>
          <w:marRight w:val="0"/>
          <w:marTop w:val="200"/>
          <w:marBottom w:val="0"/>
          <w:divBdr>
            <w:top w:val="none" w:sz="0" w:space="0" w:color="auto"/>
            <w:left w:val="none" w:sz="0" w:space="0" w:color="auto"/>
            <w:bottom w:val="none" w:sz="0" w:space="0" w:color="auto"/>
            <w:right w:val="none" w:sz="0" w:space="0" w:color="auto"/>
          </w:divBdr>
        </w:div>
        <w:div w:id="2133397217">
          <w:marLeft w:val="360"/>
          <w:marRight w:val="0"/>
          <w:marTop w:val="200"/>
          <w:marBottom w:val="0"/>
          <w:divBdr>
            <w:top w:val="none" w:sz="0" w:space="0" w:color="auto"/>
            <w:left w:val="none" w:sz="0" w:space="0" w:color="auto"/>
            <w:bottom w:val="none" w:sz="0" w:space="0" w:color="auto"/>
            <w:right w:val="none" w:sz="0" w:space="0" w:color="auto"/>
          </w:divBdr>
        </w:div>
        <w:div w:id="1229921401">
          <w:marLeft w:val="360"/>
          <w:marRight w:val="0"/>
          <w:marTop w:val="200"/>
          <w:marBottom w:val="0"/>
          <w:divBdr>
            <w:top w:val="none" w:sz="0" w:space="0" w:color="auto"/>
            <w:left w:val="none" w:sz="0" w:space="0" w:color="auto"/>
            <w:bottom w:val="none" w:sz="0" w:space="0" w:color="auto"/>
            <w:right w:val="none" w:sz="0" w:space="0" w:color="auto"/>
          </w:divBdr>
        </w:div>
      </w:divsChild>
    </w:div>
    <w:div w:id="1910336527">
      <w:bodyDiv w:val="1"/>
      <w:marLeft w:val="0"/>
      <w:marRight w:val="0"/>
      <w:marTop w:val="0"/>
      <w:marBottom w:val="0"/>
      <w:divBdr>
        <w:top w:val="none" w:sz="0" w:space="0" w:color="auto"/>
        <w:left w:val="none" w:sz="0" w:space="0" w:color="auto"/>
        <w:bottom w:val="none" w:sz="0" w:space="0" w:color="auto"/>
        <w:right w:val="none" w:sz="0" w:space="0" w:color="auto"/>
      </w:divBdr>
    </w:div>
    <w:div w:id="1913350292">
      <w:bodyDiv w:val="1"/>
      <w:marLeft w:val="0"/>
      <w:marRight w:val="0"/>
      <w:marTop w:val="0"/>
      <w:marBottom w:val="0"/>
      <w:divBdr>
        <w:top w:val="none" w:sz="0" w:space="0" w:color="auto"/>
        <w:left w:val="none" w:sz="0" w:space="0" w:color="auto"/>
        <w:bottom w:val="none" w:sz="0" w:space="0" w:color="auto"/>
        <w:right w:val="none" w:sz="0" w:space="0" w:color="auto"/>
      </w:divBdr>
    </w:div>
    <w:div w:id="1915161534">
      <w:bodyDiv w:val="1"/>
      <w:marLeft w:val="0"/>
      <w:marRight w:val="0"/>
      <w:marTop w:val="0"/>
      <w:marBottom w:val="0"/>
      <w:divBdr>
        <w:top w:val="none" w:sz="0" w:space="0" w:color="auto"/>
        <w:left w:val="none" w:sz="0" w:space="0" w:color="auto"/>
        <w:bottom w:val="none" w:sz="0" w:space="0" w:color="auto"/>
        <w:right w:val="none" w:sz="0" w:space="0" w:color="auto"/>
      </w:divBdr>
    </w:div>
    <w:div w:id="1926181157">
      <w:bodyDiv w:val="1"/>
      <w:marLeft w:val="0"/>
      <w:marRight w:val="0"/>
      <w:marTop w:val="0"/>
      <w:marBottom w:val="0"/>
      <w:divBdr>
        <w:top w:val="none" w:sz="0" w:space="0" w:color="auto"/>
        <w:left w:val="none" w:sz="0" w:space="0" w:color="auto"/>
        <w:bottom w:val="none" w:sz="0" w:space="0" w:color="auto"/>
        <w:right w:val="none" w:sz="0" w:space="0" w:color="auto"/>
      </w:divBdr>
    </w:div>
    <w:div w:id="1943030997">
      <w:bodyDiv w:val="1"/>
      <w:marLeft w:val="0"/>
      <w:marRight w:val="0"/>
      <w:marTop w:val="0"/>
      <w:marBottom w:val="0"/>
      <w:divBdr>
        <w:top w:val="none" w:sz="0" w:space="0" w:color="auto"/>
        <w:left w:val="none" w:sz="0" w:space="0" w:color="auto"/>
        <w:bottom w:val="none" w:sz="0" w:space="0" w:color="auto"/>
        <w:right w:val="none" w:sz="0" w:space="0" w:color="auto"/>
      </w:divBdr>
    </w:div>
    <w:div w:id="1946963883">
      <w:bodyDiv w:val="1"/>
      <w:marLeft w:val="0"/>
      <w:marRight w:val="0"/>
      <w:marTop w:val="0"/>
      <w:marBottom w:val="0"/>
      <w:divBdr>
        <w:top w:val="none" w:sz="0" w:space="0" w:color="auto"/>
        <w:left w:val="none" w:sz="0" w:space="0" w:color="auto"/>
        <w:bottom w:val="none" w:sz="0" w:space="0" w:color="auto"/>
        <w:right w:val="none" w:sz="0" w:space="0" w:color="auto"/>
      </w:divBdr>
    </w:div>
    <w:div w:id="1950120698">
      <w:bodyDiv w:val="1"/>
      <w:marLeft w:val="0"/>
      <w:marRight w:val="0"/>
      <w:marTop w:val="0"/>
      <w:marBottom w:val="0"/>
      <w:divBdr>
        <w:top w:val="none" w:sz="0" w:space="0" w:color="auto"/>
        <w:left w:val="none" w:sz="0" w:space="0" w:color="auto"/>
        <w:bottom w:val="none" w:sz="0" w:space="0" w:color="auto"/>
        <w:right w:val="none" w:sz="0" w:space="0" w:color="auto"/>
      </w:divBdr>
    </w:div>
    <w:div w:id="1954163785">
      <w:bodyDiv w:val="1"/>
      <w:marLeft w:val="0"/>
      <w:marRight w:val="0"/>
      <w:marTop w:val="0"/>
      <w:marBottom w:val="0"/>
      <w:divBdr>
        <w:top w:val="none" w:sz="0" w:space="0" w:color="auto"/>
        <w:left w:val="none" w:sz="0" w:space="0" w:color="auto"/>
        <w:bottom w:val="none" w:sz="0" w:space="0" w:color="auto"/>
        <w:right w:val="none" w:sz="0" w:space="0" w:color="auto"/>
      </w:divBdr>
      <w:divsChild>
        <w:div w:id="23797095">
          <w:marLeft w:val="360"/>
          <w:marRight w:val="0"/>
          <w:marTop w:val="200"/>
          <w:marBottom w:val="0"/>
          <w:divBdr>
            <w:top w:val="none" w:sz="0" w:space="0" w:color="auto"/>
            <w:left w:val="none" w:sz="0" w:space="0" w:color="auto"/>
            <w:bottom w:val="none" w:sz="0" w:space="0" w:color="auto"/>
            <w:right w:val="none" w:sz="0" w:space="0" w:color="auto"/>
          </w:divBdr>
        </w:div>
        <w:div w:id="242615479">
          <w:marLeft w:val="720"/>
          <w:marRight w:val="0"/>
          <w:marTop w:val="200"/>
          <w:marBottom w:val="0"/>
          <w:divBdr>
            <w:top w:val="none" w:sz="0" w:space="0" w:color="auto"/>
            <w:left w:val="none" w:sz="0" w:space="0" w:color="auto"/>
            <w:bottom w:val="none" w:sz="0" w:space="0" w:color="auto"/>
            <w:right w:val="none" w:sz="0" w:space="0" w:color="auto"/>
          </w:divBdr>
        </w:div>
        <w:div w:id="535430376">
          <w:marLeft w:val="720"/>
          <w:marRight w:val="0"/>
          <w:marTop w:val="200"/>
          <w:marBottom w:val="0"/>
          <w:divBdr>
            <w:top w:val="none" w:sz="0" w:space="0" w:color="auto"/>
            <w:left w:val="none" w:sz="0" w:space="0" w:color="auto"/>
            <w:bottom w:val="none" w:sz="0" w:space="0" w:color="auto"/>
            <w:right w:val="none" w:sz="0" w:space="0" w:color="auto"/>
          </w:divBdr>
        </w:div>
        <w:div w:id="690230468">
          <w:marLeft w:val="360"/>
          <w:marRight w:val="0"/>
          <w:marTop w:val="200"/>
          <w:marBottom w:val="0"/>
          <w:divBdr>
            <w:top w:val="none" w:sz="0" w:space="0" w:color="auto"/>
            <w:left w:val="none" w:sz="0" w:space="0" w:color="auto"/>
            <w:bottom w:val="none" w:sz="0" w:space="0" w:color="auto"/>
            <w:right w:val="none" w:sz="0" w:space="0" w:color="auto"/>
          </w:divBdr>
        </w:div>
        <w:div w:id="718162179">
          <w:marLeft w:val="720"/>
          <w:marRight w:val="0"/>
          <w:marTop w:val="200"/>
          <w:marBottom w:val="0"/>
          <w:divBdr>
            <w:top w:val="none" w:sz="0" w:space="0" w:color="auto"/>
            <w:left w:val="none" w:sz="0" w:space="0" w:color="auto"/>
            <w:bottom w:val="none" w:sz="0" w:space="0" w:color="auto"/>
            <w:right w:val="none" w:sz="0" w:space="0" w:color="auto"/>
          </w:divBdr>
        </w:div>
        <w:div w:id="1465007861">
          <w:marLeft w:val="360"/>
          <w:marRight w:val="0"/>
          <w:marTop w:val="200"/>
          <w:marBottom w:val="0"/>
          <w:divBdr>
            <w:top w:val="none" w:sz="0" w:space="0" w:color="auto"/>
            <w:left w:val="none" w:sz="0" w:space="0" w:color="auto"/>
            <w:bottom w:val="none" w:sz="0" w:space="0" w:color="auto"/>
            <w:right w:val="none" w:sz="0" w:space="0" w:color="auto"/>
          </w:divBdr>
        </w:div>
        <w:div w:id="1614284350">
          <w:marLeft w:val="720"/>
          <w:marRight w:val="0"/>
          <w:marTop w:val="200"/>
          <w:marBottom w:val="0"/>
          <w:divBdr>
            <w:top w:val="none" w:sz="0" w:space="0" w:color="auto"/>
            <w:left w:val="none" w:sz="0" w:space="0" w:color="auto"/>
            <w:bottom w:val="none" w:sz="0" w:space="0" w:color="auto"/>
            <w:right w:val="none" w:sz="0" w:space="0" w:color="auto"/>
          </w:divBdr>
        </w:div>
        <w:div w:id="1750811005">
          <w:marLeft w:val="720"/>
          <w:marRight w:val="0"/>
          <w:marTop w:val="200"/>
          <w:marBottom w:val="0"/>
          <w:divBdr>
            <w:top w:val="none" w:sz="0" w:space="0" w:color="auto"/>
            <w:left w:val="none" w:sz="0" w:space="0" w:color="auto"/>
            <w:bottom w:val="none" w:sz="0" w:space="0" w:color="auto"/>
            <w:right w:val="none" w:sz="0" w:space="0" w:color="auto"/>
          </w:divBdr>
        </w:div>
      </w:divsChild>
    </w:div>
    <w:div w:id="1956323956">
      <w:bodyDiv w:val="1"/>
      <w:marLeft w:val="0"/>
      <w:marRight w:val="0"/>
      <w:marTop w:val="0"/>
      <w:marBottom w:val="0"/>
      <w:divBdr>
        <w:top w:val="none" w:sz="0" w:space="0" w:color="auto"/>
        <w:left w:val="none" w:sz="0" w:space="0" w:color="auto"/>
        <w:bottom w:val="none" w:sz="0" w:space="0" w:color="auto"/>
        <w:right w:val="none" w:sz="0" w:space="0" w:color="auto"/>
      </w:divBdr>
    </w:div>
    <w:div w:id="1957985830">
      <w:bodyDiv w:val="1"/>
      <w:marLeft w:val="0"/>
      <w:marRight w:val="0"/>
      <w:marTop w:val="0"/>
      <w:marBottom w:val="0"/>
      <w:divBdr>
        <w:top w:val="none" w:sz="0" w:space="0" w:color="auto"/>
        <w:left w:val="none" w:sz="0" w:space="0" w:color="auto"/>
        <w:bottom w:val="none" w:sz="0" w:space="0" w:color="auto"/>
        <w:right w:val="none" w:sz="0" w:space="0" w:color="auto"/>
      </w:divBdr>
    </w:div>
    <w:div w:id="1962220602">
      <w:bodyDiv w:val="1"/>
      <w:marLeft w:val="0"/>
      <w:marRight w:val="0"/>
      <w:marTop w:val="0"/>
      <w:marBottom w:val="0"/>
      <w:divBdr>
        <w:top w:val="none" w:sz="0" w:space="0" w:color="auto"/>
        <w:left w:val="none" w:sz="0" w:space="0" w:color="auto"/>
        <w:bottom w:val="none" w:sz="0" w:space="0" w:color="auto"/>
        <w:right w:val="none" w:sz="0" w:space="0" w:color="auto"/>
      </w:divBdr>
    </w:div>
    <w:div w:id="1962760365">
      <w:bodyDiv w:val="1"/>
      <w:marLeft w:val="0"/>
      <w:marRight w:val="0"/>
      <w:marTop w:val="0"/>
      <w:marBottom w:val="0"/>
      <w:divBdr>
        <w:top w:val="none" w:sz="0" w:space="0" w:color="auto"/>
        <w:left w:val="none" w:sz="0" w:space="0" w:color="auto"/>
        <w:bottom w:val="none" w:sz="0" w:space="0" w:color="auto"/>
        <w:right w:val="none" w:sz="0" w:space="0" w:color="auto"/>
      </w:divBdr>
    </w:div>
    <w:div w:id="1987121112">
      <w:bodyDiv w:val="1"/>
      <w:marLeft w:val="0"/>
      <w:marRight w:val="0"/>
      <w:marTop w:val="0"/>
      <w:marBottom w:val="0"/>
      <w:divBdr>
        <w:top w:val="none" w:sz="0" w:space="0" w:color="auto"/>
        <w:left w:val="none" w:sz="0" w:space="0" w:color="auto"/>
        <w:bottom w:val="none" w:sz="0" w:space="0" w:color="auto"/>
        <w:right w:val="none" w:sz="0" w:space="0" w:color="auto"/>
      </w:divBdr>
    </w:div>
    <w:div w:id="1990287476">
      <w:bodyDiv w:val="1"/>
      <w:marLeft w:val="0"/>
      <w:marRight w:val="0"/>
      <w:marTop w:val="0"/>
      <w:marBottom w:val="0"/>
      <w:divBdr>
        <w:top w:val="none" w:sz="0" w:space="0" w:color="auto"/>
        <w:left w:val="none" w:sz="0" w:space="0" w:color="auto"/>
        <w:bottom w:val="none" w:sz="0" w:space="0" w:color="auto"/>
        <w:right w:val="none" w:sz="0" w:space="0" w:color="auto"/>
      </w:divBdr>
    </w:div>
    <w:div w:id="1999184938">
      <w:bodyDiv w:val="1"/>
      <w:marLeft w:val="0"/>
      <w:marRight w:val="0"/>
      <w:marTop w:val="0"/>
      <w:marBottom w:val="0"/>
      <w:divBdr>
        <w:top w:val="none" w:sz="0" w:space="0" w:color="auto"/>
        <w:left w:val="none" w:sz="0" w:space="0" w:color="auto"/>
        <w:bottom w:val="none" w:sz="0" w:space="0" w:color="auto"/>
        <w:right w:val="none" w:sz="0" w:space="0" w:color="auto"/>
      </w:divBdr>
    </w:div>
    <w:div w:id="2002735277">
      <w:bodyDiv w:val="1"/>
      <w:marLeft w:val="0"/>
      <w:marRight w:val="0"/>
      <w:marTop w:val="0"/>
      <w:marBottom w:val="0"/>
      <w:divBdr>
        <w:top w:val="none" w:sz="0" w:space="0" w:color="auto"/>
        <w:left w:val="none" w:sz="0" w:space="0" w:color="auto"/>
        <w:bottom w:val="none" w:sz="0" w:space="0" w:color="auto"/>
        <w:right w:val="none" w:sz="0" w:space="0" w:color="auto"/>
      </w:divBdr>
    </w:div>
    <w:div w:id="2003661847">
      <w:bodyDiv w:val="1"/>
      <w:marLeft w:val="0"/>
      <w:marRight w:val="0"/>
      <w:marTop w:val="0"/>
      <w:marBottom w:val="0"/>
      <w:divBdr>
        <w:top w:val="none" w:sz="0" w:space="0" w:color="auto"/>
        <w:left w:val="none" w:sz="0" w:space="0" w:color="auto"/>
        <w:bottom w:val="none" w:sz="0" w:space="0" w:color="auto"/>
        <w:right w:val="none" w:sz="0" w:space="0" w:color="auto"/>
      </w:divBdr>
    </w:div>
    <w:div w:id="2008048194">
      <w:bodyDiv w:val="1"/>
      <w:marLeft w:val="0"/>
      <w:marRight w:val="0"/>
      <w:marTop w:val="0"/>
      <w:marBottom w:val="0"/>
      <w:divBdr>
        <w:top w:val="none" w:sz="0" w:space="0" w:color="auto"/>
        <w:left w:val="none" w:sz="0" w:space="0" w:color="auto"/>
        <w:bottom w:val="none" w:sz="0" w:space="0" w:color="auto"/>
        <w:right w:val="none" w:sz="0" w:space="0" w:color="auto"/>
      </w:divBdr>
    </w:div>
    <w:div w:id="2052418026">
      <w:bodyDiv w:val="1"/>
      <w:marLeft w:val="0"/>
      <w:marRight w:val="0"/>
      <w:marTop w:val="0"/>
      <w:marBottom w:val="0"/>
      <w:divBdr>
        <w:top w:val="none" w:sz="0" w:space="0" w:color="auto"/>
        <w:left w:val="none" w:sz="0" w:space="0" w:color="auto"/>
        <w:bottom w:val="none" w:sz="0" w:space="0" w:color="auto"/>
        <w:right w:val="none" w:sz="0" w:space="0" w:color="auto"/>
      </w:divBdr>
    </w:div>
    <w:div w:id="2062558602">
      <w:bodyDiv w:val="1"/>
      <w:marLeft w:val="0"/>
      <w:marRight w:val="0"/>
      <w:marTop w:val="0"/>
      <w:marBottom w:val="0"/>
      <w:divBdr>
        <w:top w:val="none" w:sz="0" w:space="0" w:color="auto"/>
        <w:left w:val="none" w:sz="0" w:space="0" w:color="auto"/>
        <w:bottom w:val="none" w:sz="0" w:space="0" w:color="auto"/>
        <w:right w:val="none" w:sz="0" w:space="0" w:color="auto"/>
      </w:divBdr>
    </w:div>
    <w:div w:id="2071074958">
      <w:bodyDiv w:val="1"/>
      <w:marLeft w:val="0"/>
      <w:marRight w:val="0"/>
      <w:marTop w:val="0"/>
      <w:marBottom w:val="0"/>
      <w:divBdr>
        <w:top w:val="none" w:sz="0" w:space="0" w:color="auto"/>
        <w:left w:val="none" w:sz="0" w:space="0" w:color="auto"/>
        <w:bottom w:val="none" w:sz="0" w:space="0" w:color="auto"/>
        <w:right w:val="none" w:sz="0" w:space="0" w:color="auto"/>
      </w:divBdr>
    </w:div>
    <w:div w:id="2092311730">
      <w:bodyDiv w:val="1"/>
      <w:marLeft w:val="0"/>
      <w:marRight w:val="0"/>
      <w:marTop w:val="0"/>
      <w:marBottom w:val="0"/>
      <w:divBdr>
        <w:top w:val="none" w:sz="0" w:space="0" w:color="auto"/>
        <w:left w:val="none" w:sz="0" w:space="0" w:color="auto"/>
        <w:bottom w:val="none" w:sz="0" w:space="0" w:color="auto"/>
        <w:right w:val="none" w:sz="0" w:space="0" w:color="auto"/>
      </w:divBdr>
    </w:div>
    <w:div w:id="2117559658">
      <w:bodyDiv w:val="1"/>
      <w:marLeft w:val="0"/>
      <w:marRight w:val="0"/>
      <w:marTop w:val="0"/>
      <w:marBottom w:val="0"/>
      <w:divBdr>
        <w:top w:val="none" w:sz="0" w:space="0" w:color="auto"/>
        <w:left w:val="none" w:sz="0" w:space="0" w:color="auto"/>
        <w:bottom w:val="none" w:sz="0" w:space="0" w:color="auto"/>
        <w:right w:val="none" w:sz="0" w:space="0" w:color="auto"/>
      </w:divBdr>
    </w:div>
    <w:div w:id="2118256002">
      <w:bodyDiv w:val="1"/>
      <w:marLeft w:val="0"/>
      <w:marRight w:val="0"/>
      <w:marTop w:val="0"/>
      <w:marBottom w:val="0"/>
      <w:divBdr>
        <w:top w:val="none" w:sz="0" w:space="0" w:color="auto"/>
        <w:left w:val="none" w:sz="0" w:space="0" w:color="auto"/>
        <w:bottom w:val="none" w:sz="0" w:space="0" w:color="auto"/>
        <w:right w:val="none" w:sz="0" w:space="0" w:color="auto"/>
      </w:divBdr>
      <w:divsChild>
        <w:div w:id="97262452">
          <w:marLeft w:val="720"/>
          <w:marRight w:val="0"/>
          <w:marTop w:val="200"/>
          <w:marBottom w:val="0"/>
          <w:divBdr>
            <w:top w:val="none" w:sz="0" w:space="0" w:color="auto"/>
            <w:left w:val="none" w:sz="0" w:space="0" w:color="auto"/>
            <w:bottom w:val="none" w:sz="0" w:space="0" w:color="auto"/>
            <w:right w:val="none" w:sz="0" w:space="0" w:color="auto"/>
          </w:divBdr>
        </w:div>
        <w:div w:id="259221508">
          <w:marLeft w:val="720"/>
          <w:marRight w:val="0"/>
          <w:marTop w:val="200"/>
          <w:marBottom w:val="0"/>
          <w:divBdr>
            <w:top w:val="none" w:sz="0" w:space="0" w:color="auto"/>
            <w:left w:val="none" w:sz="0" w:space="0" w:color="auto"/>
            <w:bottom w:val="none" w:sz="0" w:space="0" w:color="auto"/>
            <w:right w:val="none" w:sz="0" w:space="0" w:color="auto"/>
          </w:divBdr>
        </w:div>
        <w:div w:id="392462271">
          <w:marLeft w:val="720"/>
          <w:marRight w:val="0"/>
          <w:marTop w:val="200"/>
          <w:marBottom w:val="0"/>
          <w:divBdr>
            <w:top w:val="none" w:sz="0" w:space="0" w:color="auto"/>
            <w:left w:val="none" w:sz="0" w:space="0" w:color="auto"/>
            <w:bottom w:val="none" w:sz="0" w:space="0" w:color="auto"/>
            <w:right w:val="none" w:sz="0" w:space="0" w:color="auto"/>
          </w:divBdr>
        </w:div>
        <w:div w:id="421222433">
          <w:marLeft w:val="720"/>
          <w:marRight w:val="0"/>
          <w:marTop w:val="200"/>
          <w:marBottom w:val="0"/>
          <w:divBdr>
            <w:top w:val="none" w:sz="0" w:space="0" w:color="auto"/>
            <w:left w:val="none" w:sz="0" w:space="0" w:color="auto"/>
            <w:bottom w:val="none" w:sz="0" w:space="0" w:color="auto"/>
            <w:right w:val="none" w:sz="0" w:space="0" w:color="auto"/>
          </w:divBdr>
        </w:div>
        <w:div w:id="746074193">
          <w:marLeft w:val="360"/>
          <w:marRight w:val="0"/>
          <w:marTop w:val="200"/>
          <w:marBottom w:val="0"/>
          <w:divBdr>
            <w:top w:val="none" w:sz="0" w:space="0" w:color="auto"/>
            <w:left w:val="none" w:sz="0" w:space="0" w:color="auto"/>
            <w:bottom w:val="none" w:sz="0" w:space="0" w:color="auto"/>
            <w:right w:val="none" w:sz="0" w:space="0" w:color="auto"/>
          </w:divBdr>
        </w:div>
        <w:div w:id="1071461625">
          <w:marLeft w:val="720"/>
          <w:marRight w:val="0"/>
          <w:marTop w:val="200"/>
          <w:marBottom w:val="0"/>
          <w:divBdr>
            <w:top w:val="none" w:sz="0" w:space="0" w:color="auto"/>
            <w:left w:val="none" w:sz="0" w:space="0" w:color="auto"/>
            <w:bottom w:val="none" w:sz="0" w:space="0" w:color="auto"/>
            <w:right w:val="none" w:sz="0" w:space="0" w:color="auto"/>
          </w:divBdr>
        </w:div>
        <w:div w:id="1349062905">
          <w:marLeft w:val="720"/>
          <w:marRight w:val="0"/>
          <w:marTop w:val="200"/>
          <w:marBottom w:val="0"/>
          <w:divBdr>
            <w:top w:val="none" w:sz="0" w:space="0" w:color="auto"/>
            <w:left w:val="none" w:sz="0" w:space="0" w:color="auto"/>
            <w:bottom w:val="none" w:sz="0" w:space="0" w:color="auto"/>
            <w:right w:val="none" w:sz="0" w:space="0" w:color="auto"/>
          </w:divBdr>
        </w:div>
        <w:div w:id="2087533879">
          <w:marLeft w:val="720"/>
          <w:marRight w:val="0"/>
          <w:marTop w:val="200"/>
          <w:marBottom w:val="0"/>
          <w:divBdr>
            <w:top w:val="none" w:sz="0" w:space="0" w:color="auto"/>
            <w:left w:val="none" w:sz="0" w:space="0" w:color="auto"/>
            <w:bottom w:val="none" w:sz="0" w:space="0" w:color="auto"/>
            <w:right w:val="none" w:sz="0" w:space="0" w:color="auto"/>
          </w:divBdr>
        </w:div>
      </w:divsChild>
    </w:div>
    <w:div w:id="2126264688">
      <w:bodyDiv w:val="1"/>
      <w:marLeft w:val="0"/>
      <w:marRight w:val="0"/>
      <w:marTop w:val="0"/>
      <w:marBottom w:val="0"/>
      <w:divBdr>
        <w:top w:val="none" w:sz="0" w:space="0" w:color="auto"/>
        <w:left w:val="none" w:sz="0" w:space="0" w:color="auto"/>
        <w:bottom w:val="none" w:sz="0" w:space="0" w:color="auto"/>
        <w:right w:val="none" w:sz="0" w:space="0" w:color="auto"/>
      </w:divBdr>
    </w:div>
    <w:div w:id="21291621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2022</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Sin11</b:Tag>
    <b:SourceType>Book</b:SourceType>
    <b:Guid>{95B592A4-B8A6-492E-ADEB-4C08CA2F8BD0}</b:Guid>
    <b:Title>Non-Conventional Energy Resources</b:Title>
    <b:Year>2011</b:Year>
    <b:City>Delhi</b:City>
    <b:Publisher>S. K. Kataria and Sons</b:Publisher>
    <b:Author>
      <b:Author>
        <b:NameList>
          <b:Person>
            <b:Last>Singal</b:Last>
            <b:First>R. K.</b:First>
          </b:Person>
        </b:NameList>
      </b:Author>
    </b:Author>
    <b:Volume>Third Edition</b:Volume>
    <b:RefOrder>3</b:RefOrder>
  </b:Source>
  <b:Source>
    <b:Tag>SHa09</b:Tag>
    <b:SourceType>Book</b:SourceType>
    <b:Guid>{60F86E4F-0D12-4693-99F8-B88A7B8CD9AE}</b:Guid>
    <b:Title>Non-Conventional Energy Resources</b:Title>
    <b:Year>2009</b:Year>
    <b:City>Delhi</b:City>
    <b:Publisher>S. K. Kataria and Sons</b:Publisher>
    <b:Author>
      <b:Author>
        <b:NameList>
          <b:Person>
            <b:Last>S. Hasan</b:Last>
            <b:First>Saeed</b:First>
          </b:Person>
          <b:Person>
            <b:Last>Sharma</b:Last>
            <b:First>D. K.</b:First>
          </b:Person>
        </b:NameList>
      </b:Author>
    </b:Author>
    <b:NumberVolumes>Second Edition</b:NumberVolumes>
    <b:RefOrder>4</b:RefOrder>
  </b:Source>
  <b:Source>
    <b:Tag>Boy13</b:Tag>
    <b:SourceType>Book</b:SourceType>
    <b:Guid>{9631F4A8-7C5A-4B4D-92A0-FCF81A981B8A}</b:Guid>
    <b:Title>Renewable Energy Power For A Sustainable Future</b:Title>
    <b:Year>2013</b:Year>
    <b:City>Oxford</b:City>
    <b:Publisher>Oxford University Press</b:Publisher>
    <b:Author>
      <b:Author>
        <b:NameList>
          <b:Person>
            <b:Last>Boyle</b:Last>
            <b:First>Godfrey</b:First>
          </b:Person>
        </b:NameList>
      </b:Author>
    </b:Author>
    <b:Volume>Third Edition</b:Volume>
    <b:RefOrder>5</b:RefOrder>
  </b:Source>
  <b:Source>
    <b:Tag>Ene221</b:Tag>
    <b:SourceType>InternetSite</b:SourceType>
    <b:Guid>{F942371D-363D-44A5-8968-A90E69201B7A}</b:Guid>
    <b:Title>Energy Education</b:Title>
    <b:URL>https://energyeducation.ca/encyclopedia/Fuel_cell</b:URL>
    <b:YearAccessed>2022</b:YearAccessed>
    <b:MonthAccessed>November</b:MonthAccessed>
    <b:DayAccessed>14</b:DayAccessed>
    <b:Year>2022</b:Year>
    <b:RefOrder>6</b:RefOrder>
  </b:Source>
  <b:Source>
    <b:Tag>And99</b:Tag>
    <b:SourceType>Report</b:SourceType>
    <b:Guid>{4C82149B-3D5F-4538-8D4C-2880BCBBA5B6}</b:Guid>
    <b:Title>Environmental Effects of Fossil Fuel Combustion</b:Title>
    <b:Year>1999</b:Year>
    <b:Author>
      <b:Author>
        <b:NameList>
          <b:Person>
            <b:Last>Chmielewski</b:Last>
            <b:First>Andrez</b:First>
            <b:Middle>G.</b:Middle>
          </b:Person>
        </b:NameList>
      </b:Author>
    </b:Author>
    <b:Publisher>Institute of Nuclear Chemistry and Technology</b:Publisher>
    <b:City>Warszawa</b:City>
    <b:RefOrder>1</b:RefOrder>
  </b:Source>
  <b:Source>
    <b:Tag>Wik22</b:Tag>
    <b:SourceType>InternetSite</b:SourceType>
    <b:Guid>{F410831C-3910-43E7-A668-66046C294C44}</b:Guid>
    <b:Title>Wikipedia</b:Title>
    <b:Year>2022</b:Year>
    <b:URL>https://en.wikipedia.org/wiki/Electric_battery</b:URL>
    <b:YearAccessed>2022</b:YearAccessed>
    <b:MonthAccessed>November</b:MonthAccessed>
    <b:DayAccessed>14</b:DayAccessed>
    <b:RefOrder>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6BEF410-DDF5-43D7-B1FF-7622639AF4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6316</TotalTime>
  <Pages>9</Pages>
  <Words>1844</Words>
  <Characters>10511</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energy, environment and Society</vt:lpstr>
    </vt:vector>
  </TitlesOfParts>
  <Company/>
  <LinksUpToDate>false</LinksUpToDate>
  <CharactersWithSpaces>12331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energy, environment and Society</dc:title>
  <dc:subject/>
  <dc:creator>Manchan Tiwari</dc:creator>
  <cp:keywords/>
  <dc:description/>
  <cp:lastModifiedBy>Manchan Tiwari</cp:lastModifiedBy>
  <cp:revision>143</cp:revision>
  <dcterms:created xsi:type="dcterms:W3CDTF">2022-09-12T16:26:00Z</dcterms:created>
  <dcterms:modified xsi:type="dcterms:W3CDTF">2022-11-15T12:26:00Z</dcterms:modified>
</cp:coreProperties>
</file>