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4C38" w:rsidRPr="00303DE0" w:rsidRDefault="00474C38" w:rsidP="00474C38">
      <w:pPr>
        <w:tabs>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7"/>
          <w:tab w:val="left" w:pos="10205"/>
          <w:tab w:val="left" w:pos="10771"/>
          <w:tab w:val="left" w:pos="11339"/>
        </w:tabs>
        <w:suppressAutoHyphens/>
        <w:spacing w:line="360" w:lineRule="auto"/>
        <w:ind w:left="126"/>
        <w:jc w:val="both"/>
        <w:rPr>
          <w:spacing w:val="-2"/>
          <w:lang w:val="en-GB"/>
        </w:rPr>
      </w:pPr>
    </w:p>
    <w:p w:rsidR="001775B8" w:rsidRDefault="001775B8" w:rsidP="00C47F7B">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center"/>
        <w:rPr>
          <w:b/>
          <w:bCs/>
          <w:spacing w:val="-3"/>
        </w:rPr>
      </w:pPr>
      <w:r w:rsidRPr="00303DE0">
        <w:rPr>
          <w:b/>
          <w:bCs/>
          <w:spacing w:val="-3"/>
        </w:rPr>
        <w:t>CORPORATE FINANCE</w:t>
      </w:r>
    </w:p>
    <w:p w:rsidR="008B0A78" w:rsidRPr="00303DE0" w:rsidRDefault="008B0A78" w:rsidP="00C47F7B">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center"/>
        <w:rPr>
          <w:b/>
          <w:bCs/>
          <w:spacing w:val="-3"/>
        </w:rPr>
      </w:pPr>
    </w:p>
    <w:p w:rsidR="001775B8" w:rsidRPr="00303DE0" w:rsidRDefault="001775B8" w:rsidP="00C47F7B">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center"/>
        <w:rPr>
          <w:b/>
          <w:bCs/>
          <w:spacing w:val="-3"/>
          <w:lang w:val="en-GB"/>
        </w:rPr>
      </w:pPr>
      <w:r w:rsidRPr="00303DE0">
        <w:rPr>
          <w:b/>
          <w:bCs/>
          <w:spacing w:val="-3"/>
          <w:lang w:val="en-GB"/>
        </w:rPr>
        <w:t>WEEK</w:t>
      </w:r>
      <w:r w:rsidR="009269CA">
        <w:rPr>
          <w:b/>
          <w:bCs/>
          <w:spacing w:val="-3"/>
          <w:lang w:val="en-GB"/>
        </w:rPr>
        <w:t>S</w:t>
      </w:r>
      <w:r w:rsidRPr="00303DE0">
        <w:rPr>
          <w:b/>
          <w:bCs/>
          <w:spacing w:val="-3"/>
          <w:lang w:val="en-GB"/>
        </w:rPr>
        <w:t xml:space="preserve"> 15</w:t>
      </w:r>
      <w:r w:rsidR="00EE52EC">
        <w:rPr>
          <w:b/>
          <w:bCs/>
          <w:spacing w:val="-3"/>
          <w:lang w:val="en-GB"/>
        </w:rPr>
        <w:t xml:space="preserve"> &amp; 16</w:t>
      </w:r>
      <w:bookmarkStart w:id="0" w:name="_GoBack"/>
      <w:bookmarkEnd w:id="0"/>
      <w:r w:rsidRPr="00303DE0">
        <w:rPr>
          <w:b/>
          <w:bCs/>
          <w:spacing w:val="-3"/>
          <w:lang w:val="en-GB"/>
        </w:rPr>
        <w:t xml:space="preserve">: Mergers </w:t>
      </w:r>
      <w:r w:rsidR="00025A4C" w:rsidRPr="00303DE0">
        <w:rPr>
          <w:b/>
          <w:bCs/>
          <w:spacing w:val="-3"/>
          <w:lang w:val="en-GB"/>
        </w:rPr>
        <w:t xml:space="preserve">and Acquisitions </w:t>
      </w:r>
    </w:p>
    <w:p w:rsidR="00C47F7B" w:rsidRPr="00303DE0" w:rsidRDefault="00C47F7B" w:rsidP="00C47F7B">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center"/>
        <w:rPr>
          <w:b/>
          <w:bCs/>
          <w:spacing w:val="-3"/>
          <w:lang w:val="en-GB"/>
        </w:rPr>
      </w:pPr>
    </w:p>
    <w:p w:rsidR="001775B8" w:rsidRPr="00303DE0" w:rsidRDefault="001775B8" w:rsidP="00C47F7B">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center"/>
        <w:rPr>
          <w:b/>
          <w:bCs/>
          <w:spacing w:val="-3"/>
          <w:lang w:val="en-GB"/>
        </w:rPr>
      </w:pPr>
      <w:r w:rsidRPr="00303DE0">
        <w:rPr>
          <w:b/>
          <w:bCs/>
          <w:spacing w:val="-3"/>
          <w:lang w:val="en-GB"/>
        </w:rPr>
        <w:t>Instructor: Dr. Charity Njoka (PhD)</w:t>
      </w:r>
    </w:p>
    <w:p w:rsidR="001775B8" w:rsidRPr="00303DE0" w:rsidRDefault="001775B8" w:rsidP="00C47F7B">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center"/>
        <w:rPr>
          <w:b/>
          <w:bCs/>
          <w:spacing w:val="-3"/>
          <w:lang w:val="en-GB"/>
        </w:rPr>
      </w:pPr>
    </w:p>
    <w:p w:rsidR="001775B8" w:rsidRPr="00303DE0" w:rsidRDefault="001775B8" w:rsidP="001775B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3"/>
          <w:lang w:val="en-GB"/>
        </w:rPr>
      </w:pPr>
      <w:r w:rsidRPr="00303DE0">
        <w:rPr>
          <w:b/>
          <w:bCs/>
          <w:spacing w:val="-3"/>
          <w:lang w:val="en-GB"/>
        </w:rPr>
        <w:t>At the end of this lesson you should be able to:</w:t>
      </w:r>
    </w:p>
    <w:p w:rsidR="00AF44CC" w:rsidRDefault="00AF44CC" w:rsidP="00C47F7B">
      <w:pPr>
        <w:pStyle w:val="ListParagraph"/>
        <w:numPr>
          <w:ilvl w:val="0"/>
          <w:numId w:val="3"/>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357" w:hanging="357"/>
        <w:jc w:val="both"/>
        <w:rPr>
          <w:bCs/>
          <w:spacing w:val="-3"/>
        </w:rPr>
      </w:pPr>
      <w:r w:rsidRPr="00303DE0">
        <w:rPr>
          <w:bCs/>
          <w:spacing w:val="-3"/>
        </w:rPr>
        <w:t>Explain why a company might decide to engage in corporate restructuring.</w:t>
      </w:r>
    </w:p>
    <w:p w:rsidR="00837F4A" w:rsidRPr="00303DE0" w:rsidRDefault="00837F4A" w:rsidP="00C47F7B">
      <w:pPr>
        <w:pStyle w:val="ListParagraph"/>
        <w:numPr>
          <w:ilvl w:val="0"/>
          <w:numId w:val="3"/>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357" w:hanging="357"/>
        <w:jc w:val="both"/>
        <w:rPr>
          <w:bCs/>
          <w:spacing w:val="-3"/>
        </w:rPr>
      </w:pPr>
      <w:r w:rsidRPr="00303DE0">
        <w:rPr>
          <w:bCs/>
          <w:spacing w:val="-3"/>
        </w:rPr>
        <w:t>Describe the merger process from its beginning to its conclusion</w:t>
      </w:r>
    </w:p>
    <w:p w:rsidR="00837F4A" w:rsidRPr="00837F4A" w:rsidRDefault="00AF44CC" w:rsidP="00E030D1">
      <w:pPr>
        <w:pStyle w:val="ListParagraph"/>
        <w:numPr>
          <w:ilvl w:val="0"/>
          <w:numId w:val="3"/>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autoSpaceDE w:val="0"/>
        <w:autoSpaceDN w:val="0"/>
        <w:adjustRightInd w:val="0"/>
        <w:spacing w:line="360" w:lineRule="auto"/>
        <w:ind w:left="357" w:hanging="357"/>
        <w:jc w:val="both"/>
        <w:rPr>
          <w:rFonts w:eastAsia="SegoeUI"/>
          <w:color w:val="000000" w:themeColor="text1"/>
        </w:rPr>
      </w:pPr>
      <w:r w:rsidRPr="00837F4A">
        <w:rPr>
          <w:bCs/>
          <w:spacing w:val="-3"/>
        </w:rPr>
        <w:t xml:space="preserve"> Understand and calculate the impact on earnings and on market value of companies involved in mergers.</w:t>
      </w:r>
    </w:p>
    <w:p w:rsidR="00837F4A" w:rsidRPr="00837F4A" w:rsidRDefault="00837F4A" w:rsidP="00E030D1">
      <w:pPr>
        <w:pStyle w:val="ListParagraph"/>
        <w:numPr>
          <w:ilvl w:val="0"/>
          <w:numId w:val="3"/>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autoSpaceDE w:val="0"/>
        <w:autoSpaceDN w:val="0"/>
        <w:adjustRightInd w:val="0"/>
        <w:spacing w:line="360" w:lineRule="auto"/>
        <w:ind w:left="357" w:hanging="357"/>
        <w:jc w:val="both"/>
        <w:rPr>
          <w:rFonts w:eastAsia="SegoeUI"/>
          <w:color w:val="000000" w:themeColor="text1"/>
        </w:rPr>
      </w:pPr>
      <w:r w:rsidRPr="00837F4A">
        <w:rPr>
          <w:rFonts w:eastAsia="SegoeUI"/>
          <w:color w:val="000000" w:themeColor="text1"/>
        </w:rPr>
        <w:t xml:space="preserve">Explain the role of investment bankers in mergers </w:t>
      </w:r>
    </w:p>
    <w:p w:rsidR="00AF44CC" w:rsidRPr="00837F4A" w:rsidRDefault="00837F4A" w:rsidP="00837F4A">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Cs/>
          <w:spacing w:val="-3"/>
        </w:rPr>
      </w:pPr>
      <w:r>
        <w:rPr>
          <w:bCs/>
          <w:spacing w:val="-3"/>
        </w:rPr>
        <w:t xml:space="preserve">5. Outline </w:t>
      </w:r>
      <w:r w:rsidRPr="00837F4A">
        <w:rPr>
          <w:bCs/>
          <w:spacing w:val="-3"/>
        </w:rPr>
        <w:t>defensive</w:t>
      </w:r>
      <w:r>
        <w:rPr>
          <w:bCs/>
          <w:spacing w:val="-3"/>
        </w:rPr>
        <w:t xml:space="preserve"> mechanisms to a proposed merger.</w:t>
      </w:r>
    </w:p>
    <w:p w:rsidR="001775B8" w:rsidRPr="00303DE0" w:rsidRDefault="001775B8" w:rsidP="00474C3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3"/>
        </w:rPr>
      </w:pPr>
    </w:p>
    <w:p w:rsidR="00C47F7B" w:rsidRPr="00303DE0" w:rsidRDefault="00C47F7B" w:rsidP="00474C3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sidRPr="00303DE0">
        <w:rPr>
          <w:b/>
          <w:spacing w:val="-2"/>
        </w:rPr>
        <w:t xml:space="preserve">1.0 INTRODUCTION </w:t>
      </w:r>
    </w:p>
    <w:p w:rsidR="00474C38" w:rsidRDefault="00783A6B" w:rsidP="00474C38">
      <w:pPr>
        <w:spacing w:line="360" w:lineRule="auto"/>
        <w:ind w:left="126"/>
        <w:jc w:val="both"/>
      </w:pPr>
      <w:r w:rsidRPr="00783A6B">
        <w:t xml:space="preserve">Mergers and acquisitions represent the ultimate in change for a business. No other event is more difficult, challenging, or chaotic as a merger and acquisition. It is imperative that everyone involved in the process has a clear understanding of how the process works. </w:t>
      </w:r>
      <w:r>
        <w:t>M</w:t>
      </w:r>
      <w:r w:rsidRPr="00783A6B">
        <w:t>ergers and acquisitions are now a normal way of life within the business world. In today's global, competitive environment, mergers are sometimes the only means for long-term survival</w:t>
      </w:r>
      <w:r>
        <w:t>.</w:t>
      </w:r>
    </w:p>
    <w:p w:rsidR="00783A6B" w:rsidRPr="00303DE0" w:rsidRDefault="00783A6B" w:rsidP="00474C38">
      <w:pPr>
        <w:spacing w:line="360" w:lineRule="auto"/>
        <w:ind w:left="126"/>
        <w:jc w:val="both"/>
      </w:pPr>
    </w:p>
    <w:p w:rsidR="00474C38" w:rsidRPr="00303DE0" w:rsidRDefault="00C47F7B" w:rsidP="00C47F7B">
      <w:pPr>
        <w:tabs>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pPr>
      <w:r w:rsidRPr="00303DE0">
        <w:rPr>
          <w:b/>
          <w:bCs/>
          <w:spacing w:val="-5"/>
        </w:rPr>
        <w:t xml:space="preserve">2.0 </w:t>
      </w:r>
      <w:r w:rsidR="00474C38" w:rsidRPr="00303DE0">
        <w:rPr>
          <w:b/>
          <w:bCs/>
          <w:spacing w:val="-5"/>
        </w:rPr>
        <w:t xml:space="preserve"> </w:t>
      </w:r>
      <w:r w:rsidR="008373CF" w:rsidRPr="00303DE0">
        <w:rPr>
          <w:b/>
          <w:bCs/>
          <w:spacing w:val="-5"/>
        </w:rPr>
        <w:t xml:space="preserve"> </w:t>
      </w:r>
      <w:r w:rsidR="00474C38" w:rsidRPr="00303DE0">
        <w:rPr>
          <w:b/>
          <w:bCs/>
          <w:spacing w:val="-5"/>
        </w:rPr>
        <w:t>MERGER AND ACQUISITION DEFINED</w:t>
      </w:r>
    </w:p>
    <w:p w:rsidR="00474C38" w:rsidRPr="00303DE0" w:rsidRDefault="00474C38" w:rsidP="00C47F7B">
      <w:pPr>
        <w:pStyle w:val="ListNumber"/>
        <w:spacing w:after="0" w:line="360" w:lineRule="auto"/>
        <w:rPr>
          <w:rFonts w:ascii="Times New Roman" w:hAnsi="Times New Roman"/>
          <w:sz w:val="24"/>
          <w:szCs w:val="24"/>
        </w:rPr>
      </w:pPr>
      <w:r w:rsidRPr="00303DE0">
        <w:rPr>
          <w:rFonts w:ascii="Times New Roman" w:hAnsi="Times New Roman"/>
          <w:sz w:val="24"/>
          <w:szCs w:val="24"/>
        </w:rPr>
        <w:t>When we use the term "merger", we are referring to the joining of two companies where one new company will continue to exist.</w:t>
      </w:r>
    </w:p>
    <w:p w:rsidR="00474C38" w:rsidRPr="00303DE0" w:rsidRDefault="00474C38" w:rsidP="00C47F7B">
      <w:pPr>
        <w:pStyle w:val="ListNumber"/>
        <w:spacing w:after="0" w:line="360" w:lineRule="auto"/>
        <w:rPr>
          <w:rFonts w:ascii="Times New Roman" w:hAnsi="Times New Roman"/>
          <w:sz w:val="24"/>
          <w:szCs w:val="24"/>
        </w:rPr>
      </w:pPr>
      <w:r w:rsidRPr="00303DE0">
        <w:rPr>
          <w:rFonts w:ascii="Times New Roman" w:hAnsi="Times New Roman"/>
          <w:sz w:val="24"/>
          <w:szCs w:val="24"/>
        </w:rPr>
        <w:t xml:space="preserve"> The term "acquisition" refers to the purchase of assets by one company from another company. In an acquisition, both companies may continue to exist.</w:t>
      </w:r>
    </w:p>
    <w:p w:rsidR="00474C38" w:rsidRPr="00303DE0" w:rsidRDefault="00474C38" w:rsidP="00C47F7B">
      <w:pPr>
        <w:pStyle w:val="ListNumber"/>
        <w:spacing w:after="0" w:line="360" w:lineRule="auto"/>
        <w:rPr>
          <w:rFonts w:ascii="Times New Roman" w:hAnsi="Times New Roman"/>
          <w:sz w:val="24"/>
          <w:szCs w:val="24"/>
        </w:rPr>
      </w:pPr>
      <w:r w:rsidRPr="00303DE0">
        <w:rPr>
          <w:rFonts w:ascii="Times New Roman" w:hAnsi="Times New Roman"/>
          <w:sz w:val="24"/>
          <w:szCs w:val="24"/>
        </w:rPr>
        <w:t>However, we will loosely refe</w:t>
      </w:r>
      <w:r w:rsidR="00AC0648" w:rsidRPr="00303DE0">
        <w:rPr>
          <w:rFonts w:ascii="Times New Roman" w:hAnsi="Times New Roman"/>
          <w:sz w:val="24"/>
          <w:szCs w:val="24"/>
        </w:rPr>
        <w:t>r to mergers and acquisitions (M &amp; A</w:t>
      </w:r>
      <w:r w:rsidRPr="00303DE0">
        <w:rPr>
          <w:rFonts w:ascii="Times New Roman" w:hAnsi="Times New Roman"/>
          <w:sz w:val="24"/>
          <w:szCs w:val="24"/>
        </w:rPr>
        <w:t xml:space="preserve">) as a business transaction where one company acquires another company. The acquiring company (also referred to as the predator company) will remain in business and the acquired company (which we will sometimes call the Target </w:t>
      </w:r>
      <w:r w:rsidRPr="00303DE0">
        <w:rPr>
          <w:rFonts w:ascii="Times New Roman" w:hAnsi="Times New Roman"/>
          <w:sz w:val="24"/>
          <w:szCs w:val="24"/>
        </w:rPr>
        <w:lastRenderedPageBreak/>
        <w:t xml:space="preserve">Company) will be integrated into the acquiring company and thus, the acquired company ceases to exist after the merger.  </w:t>
      </w:r>
    </w:p>
    <w:p w:rsidR="00A2631F" w:rsidRPr="00303DE0" w:rsidRDefault="00A2631F" w:rsidP="00C47F7B">
      <w:pPr>
        <w:pStyle w:val="ListNumber"/>
        <w:spacing w:after="0" w:line="360" w:lineRule="auto"/>
        <w:rPr>
          <w:rFonts w:ascii="Times New Roman" w:hAnsi="Times New Roman"/>
          <w:sz w:val="24"/>
          <w:szCs w:val="24"/>
        </w:rPr>
      </w:pPr>
    </w:p>
    <w:p w:rsidR="00474C38" w:rsidRPr="00303DE0" w:rsidRDefault="00AC0648" w:rsidP="00474C38">
      <w:pPr>
        <w:pStyle w:val="ListNumber"/>
        <w:spacing w:line="360" w:lineRule="auto"/>
        <w:jc w:val="left"/>
        <w:rPr>
          <w:rFonts w:ascii="Times New Roman" w:hAnsi="Times New Roman"/>
          <w:b/>
          <w:bCs/>
          <w:sz w:val="24"/>
          <w:szCs w:val="24"/>
        </w:rPr>
      </w:pPr>
      <w:r w:rsidRPr="00303DE0">
        <w:rPr>
          <w:rFonts w:ascii="Times New Roman" w:hAnsi="Times New Roman"/>
          <w:b/>
          <w:bCs/>
          <w:sz w:val="24"/>
          <w:szCs w:val="24"/>
        </w:rPr>
        <w:t xml:space="preserve">3.0 </w:t>
      </w:r>
      <w:r w:rsidR="00474C38" w:rsidRPr="00303DE0">
        <w:rPr>
          <w:rFonts w:ascii="Times New Roman" w:hAnsi="Times New Roman"/>
          <w:b/>
          <w:bCs/>
          <w:sz w:val="24"/>
          <w:szCs w:val="24"/>
        </w:rPr>
        <w:t xml:space="preserve"> TYPES OF MERGERS</w:t>
      </w:r>
    </w:p>
    <w:p w:rsidR="00474C38" w:rsidRPr="00303DE0" w:rsidRDefault="00474C38" w:rsidP="00AC0648">
      <w:pPr>
        <w:pStyle w:val="ListNumber"/>
        <w:spacing w:after="0" w:line="360" w:lineRule="auto"/>
        <w:rPr>
          <w:rFonts w:ascii="Times New Roman" w:hAnsi="Times New Roman"/>
          <w:sz w:val="24"/>
          <w:szCs w:val="24"/>
        </w:rPr>
      </w:pPr>
      <w:r w:rsidRPr="00303DE0">
        <w:rPr>
          <w:rFonts w:ascii="Times New Roman" w:hAnsi="Times New Roman"/>
          <w:sz w:val="24"/>
          <w:szCs w:val="24"/>
        </w:rPr>
        <w:t>Mergers can be categorized as follows:</w:t>
      </w:r>
    </w:p>
    <w:p w:rsidR="00A2631F" w:rsidRPr="00303DE0" w:rsidRDefault="00A2631F" w:rsidP="009E7EE8">
      <w:pPr>
        <w:pStyle w:val="ListNumber"/>
        <w:numPr>
          <w:ilvl w:val="0"/>
          <w:numId w:val="4"/>
        </w:numPr>
        <w:spacing w:after="0" w:line="360" w:lineRule="auto"/>
        <w:rPr>
          <w:rFonts w:ascii="Times New Roman" w:hAnsi="Times New Roman"/>
          <w:sz w:val="24"/>
          <w:szCs w:val="24"/>
        </w:rPr>
      </w:pPr>
      <w:r w:rsidRPr="00303DE0">
        <w:rPr>
          <w:rFonts w:ascii="Times New Roman" w:hAnsi="Times New Roman"/>
          <w:b/>
          <w:bCs/>
          <w:sz w:val="24"/>
          <w:szCs w:val="24"/>
        </w:rPr>
        <w:t>Horizontal</w:t>
      </w:r>
      <w:r w:rsidR="00474C38" w:rsidRPr="00303DE0">
        <w:rPr>
          <w:rFonts w:ascii="Times New Roman" w:hAnsi="Times New Roman"/>
          <w:b/>
          <w:bCs/>
          <w:sz w:val="24"/>
          <w:szCs w:val="24"/>
        </w:rPr>
        <w:t>:</w:t>
      </w:r>
      <w:r w:rsidR="00474C38" w:rsidRPr="00303DE0">
        <w:rPr>
          <w:rFonts w:ascii="Times New Roman" w:hAnsi="Times New Roman"/>
          <w:sz w:val="24"/>
          <w:szCs w:val="24"/>
        </w:rPr>
        <w:t xml:space="preserve"> Two firms are merged across similar products or services. Horizontal mergers are often used as a way for a company to increase its market share by merging with a competing company. For example</w:t>
      </w:r>
      <w:r w:rsidRPr="00303DE0">
        <w:rPr>
          <w:rFonts w:ascii="Times New Roman" w:hAnsi="Times New Roman"/>
          <w:sz w:val="24"/>
          <w:szCs w:val="24"/>
        </w:rPr>
        <w:t xml:space="preserve"> two banks may merge or one acquires the other to increase the market share.</w:t>
      </w:r>
    </w:p>
    <w:p w:rsidR="00A2631F" w:rsidRPr="00303DE0" w:rsidRDefault="00A2631F" w:rsidP="002179FA">
      <w:pPr>
        <w:pStyle w:val="ListNumber"/>
        <w:numPr>
          <w:ilvl w:val="0"/>
          <w:numId w:val="4"/>
        </w:numPr>
        <w:spacing w:after="0" w:line="360" w:lineRule="auto"/>
        <w:rPr>
          <w:rFonts w:ascii="Times New Roman" w:hAnsi="Times New Roman"/>
          <w:sz w:val="24"/>
          <w:szCs w:val="24"/>
        </w:rPr>
      </w:pPr>
      <w:r w:rsidRPr="00303DE0">
        <w:rPr>
          <w:rFonts w:ascii="Times New Roman" w:hAnsi="Times New Roman"/>
          <w:sz w:val="24"/>
          <w:szCs w:val="24"/>
        </w:rPr>
        <w:t xml:space="preserve"> </w:t>
      </w:r>
      <w:r w:rsidRPr="00303DE0">
        <w:rPr>
          <w:rFonts w:ascii="Times New Roman" w:hAnsi="Times New Roman"/>
          <w:b/>
          <w:bCs/>
          <w:sz w:val="24"/>
          <w:szCs w:val="24"/>
        </w:rPr>
        <w:t>(ii)</w:t>
      </w:r>
      <w:r w:rsidR="00474C38" w:rsidRPr="00303DE0">
        <w:rPr>
          <w:rFonts w:ascii="Times New Roman" w:hAnsi="Times New Roman"/>
          <w:b/>
          <w:bCs/>
          <w:sz w:val="24"/>
          <w:szCs w:val="24"/>
        </w:rPr>
        <w:t xml:space="preserve">Vertical:  </w:t>
      </w:r>
      <w:r w:rsidR="00474C38" w:rsidRPr="00303DE0">
        <w:rPr>
          <w:rFonts w:ascii="Times New Roman" w:hAnsi="Times New Roman"/>
          <w:sz w:val="24"/>
          <w:szCs w:val="24"/>
        </w:rPr>
        <w:t>Two firms are merged along the value-chain, such as a manufacturer merging with a supplier. Vertical mergers are often used as a way to gain a competitive advantage within the marketplace. For example, a large manufacturer of pharmaceuticals, may merge with a large distributor of pharmaceuticals, in order to gain an advantage in distributing its products.</w:t>
      </w:r>
    </w:p>
    <w:p w:rsidR="00474C38" w:rsidRPr="00303DE0" w:rsidRDefault="00474C38" w:rsidP="002179FA">
      <w:pPr>
        <w:pStyle w:val="ListNumber"/>
        <w:numPr>
          <w:ilvl w:val="0"/>
          <w:numId w:val="4"/>
        </w:numPr>
        <w:spacing w:after="0" w:line="360" w:lineRule="auto"/>
        <w:rPr>
          <w:rFonts w:ascii="Times New Roman" w:hAnsi="Times New Roman"/>
          <w:sz w:val="24"/>
          <w:szCs w:val="24"/>
        </w:rPr>
      </w:pPr>
      <w:r w:rsidRPr="00303DE0">
        <w:rPr>
          <w:rFonts w:ascii="Times New Roman" w:hAnsi="Times New Roman"/>
          <w:b/>
          <w:bCs/>
          <w:sz w:val="24"/>
          <w:szCs w:val="24"/>
        </w:rPr>
        <w:t>Conglomerate:</w:t>
      </w:r>
      <w:r w:rsidRPr="00303DE0">
        <w:rPr>
          <w:rFonts w:ascii="Times New Roman" w:hAnsi="Times New Roman"/>
          <w:sz w:val="24"/>
          <w:szCs w:val="24"/>
        </w:rPr>
        <w:t xml:space="preserve"> Two firms in completely different industries merge, such as a gas </w:t>
      </w:r>
      <w:r w:rsidR="00A2631F" w:rsidRPr="00303DE0">
        <w:rPr>
          <w:rFonts w:ascii="Times New Roman" w:hAnsi="Times New Roman"/>
          <w:sz w:val="24"/>
          <w:szCs w:val="24"/>
        </w:rPr>
        <w:t>p</w:t>
      </w:r>
      <w:r w:rsidRPr="00303DE0">
        <w:rPr>
          <w:rFonts w:ascii="Times New Roman" w:hAnsi="Times New Roman"/>
          <w:sz w:val="24"/>
          <w:szCs w:val="24"/>
        </w:rPr>
        <w:t xml:space="preserve">ipeline company merging with a high technology company. Conglomerates are usually used as a way to smooth out wide fluctuations in earnings and provide more consistency in long-term growth. Typically, companies in mature industries with poor prospects for growth will seek to diversify their businesses through mergers and acquisitions. </w:t>
      </w:r>
      <w:r w:rsidR="00A2631F" w:rsidRPr="00303DE0">
        <w:rPr>
          <w:rFonts w:ascii="Times New Roman" w:hAnsi="Times New Roman"/>
          <w:sz w:val="24"/>
          <w:szCs w:val="24"/>
        </w:rPr>
        <w:t xml:space="preserve"> </w:t>
      </w:r>
    </w:p>
    <w:p w:rsidR="00A2631F" w:rsidRPr="00303DE0" w:rsidRDefault="00A2631F" w:rsidP="00A2631F">
      <w:pPr>
        <w:pStyle w:val="ListNumber"/>
        <w:spacing w:after="0" w:line="360" w:lineRule="auto"/>
        <w:ind w:left="1080"/>
        <w:rPr>
          <w:rFonts w:ascii="Times New Roman" w:hAnsi="Times New Roman"/>
          <w:sz w:val="24"/>
          <w:szCs w:val="24"/>
        </w:rPr>
      </w:pPr>
    </w:p>
    <w:p w:rsidR="00474C38" w:rsidRPr="00303DE0" w:rsidRDefault="00A2631F" w:rsidP="00474C38">
      <w:pPr>
        <w:pStyle w:val="ListNumber"/>
        <w:numPr>
          <w:ilvl w:val="1"/>
          <w:numId w:val="0"/>
        </w:numPr>
        <w:tabs>
          <w:tab w:val="num" w:pos="1080"/>
        </w:tabs>
        <w:spacing w:line="360" w:lineRule="auto"/>
        <w:jc w:val="left"/>
        <w:rPr>
          <w:rFonts w:ascii="Times New Roman" w:hAnsi="Times New Roman"/>
          <w:b/>
          <w:bCs/>
          <w:sz w:val="24"/>
          <w:szCs w:val="24"/>
        </w:rPr>
      </w:pPr>
      <w:r w:rsidRPr="00303DE0">
        <w:rPr>
          <w:rFonts w:ascii="Times New Roman" w:hAnsi="Times New Roman"/>
          <w:b/>
          <w:bCs/>
          <w:sz w:val="24"/>
          <w:szCs w:val="24"/>
        </w:rPr>
        <w:t xml:space="preserve">4.0 </w:t>
      </w:r>
      <w:r w:rsidR="00474C38" w:rsidRPr="00303DE0">
        <w:rPr>
          <w:rFonts w:ascii="Times New Roman" w:hAnsi="Times New Roman"/>
          <w:b/>
          <w:bCs/>
          <w:sz w:val="24"/>
          <w:szCs w:val="24"/>
        </w:rPr>
        <w:t>REASONS FOR MERGERS</w:t>
      </w:r>
    </w:p>
    <w:p w:rsidR="00474C38" w:rsidRPr="00303DE0" w:rsidRDefault="00474C38" w:rsidP="001F71BF">
      <w:pPr>
        <w:pStyle w:val="ListNumber"/>
        <w:spacing w:after="0" w:line="360" w:lineRule="auto"/>
        <w:rPr>
          <w:rFonts w:ascii="Times New Roman" w:hAnsi="Times New Roman"/>
          <w:b/>
          <w:bCs/>
          <w:sz w:val="24"/>
          <w:szCs w:val="24"/>
        </w:rPr>
      </w:pPr>
      <w:r w:rsidRPr="00303DE0">
        <w:rPr>
          <w:rFonts w:ascii="Times New Roman" w:hAnsi="Times New Roman"/>
          <w:b/>
          <w:bCs/>
          <w:sz w:val="24"/>
          <w:szCs w:val="24"/>
        </w:rPr>
        <w:t>a. Synergy</w:t>
      </w: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Every merger has its own unique reasons why the combining of two companies is a good business decision. The underlying principle be</w:t>
      </w:r>
      <w:r w:rsidR="001F71BF" w:rsidRPr="00303DE0">
        <w:rPr>
          <w:rFonts w:ascii="Times New Roman" w:hAnsi="Times New Roman"/>
          <w:sz w:val="24"/>
          <w:szCs w:val="24"/>
        </w:rPr>
        <w:t>hind mergers and acquisitions (M &amp; A</w:t>
      </w:r>
      <w:r w:rsidRPr="00303DE0">
        <w:rPr>
          <w:rFonts w:ascii="Times New Roman" w:hAnsi="Times New Roman"/>
          <w:sz w:val="24"/>
          <w:szCs w:val="24"/>
        </w:rPr>
        <w:t>) is simple: 2 + 2 =</w:t>
      </w:r>
      <w:r w:rsidR="001F71BF" w:rsidRPr="00303DE0">
        <w:rPr>
          <w:rFonts w:ascii="Times New Roman" w:hAnsi="Times New Roman"/>
          <w:sz w:val="24"/>
          <w:szCs w:val="24"/>
        </w:rPr>
        <w:t xml:space="preserve"> 5. The value of Company A is $</w:t>
      </w:r>
      <w:r w:rsidRPr="00303DE0">
        <w:rPr>
          <w:rFonts w:ascii="Times New Roman" w:hAnsi="Times New Roman"/>
          <w:sz w:val="24"/>
          <w:szCs w:val="24"/>
        </w:rPr>
        <w:t xml:space="preserve"> 2 billion a</w:t>
      </w:r>
      <w:r w:rsidR="001F71BF" w:rsidRPr="00303DE0">
        <w:rPr>
          <w:rFonts w:ascii="Times New Roman" w:hAnsi="Times New Roman"/>
          <w:sz w:val="24"/>
          <w:szCs w:val="24"/>
        </w:rPr>
        <w:t>nd the value of Company B is $</w:t>
      </w:r>
      <w:r w:rsidRPr="00303DE0">
        <w:rPr>
          <w:rFonts w:ascii="Times New Roman" w:hAnsi="Times New Roman"/>
          <w:sz w:val="24"/>
          <w:szCs w:val="24"/>
        </w:rPr>
        <w:t xml:space="preserve"> 2 billion, but when we merge the two companies togethe</w:t>
      </w:r>
      <w:r w:rsidR="001F71BF" w:rsidRPr="00303DE0">
        <w:rPr>
          <w:rFonts w:ascii="Times New Roman" w:hAnsi="Times New Roman"/>
          <w:sz w:val="24"/>
          <w:szCs w:val="24"/>
        </w:rPr>
        <w:t xml:space="preserve">r, we have a total value of $ </w:t>
      </w:r>
      <w:r w:rsidRPr="00303DE0">
        <w:rPr>
          <w:rFonts w:ascii="Times New Roman" w:hAnsi="Times New Roman"/>
          <w:sz w:val="24"/>
          <w:szCs w:val="24"/>
        </w:rPr>
        <w:t>5 billion. The joining or merging of the two companies creates additional value which we call "synergy" value.</w:t>
      </w: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Synergy value can take three forms:</w:t>
      </w:r>
    </w:p>
    <w:p w:rsidR="00474C38" w:rsidRPr="00303DE0" w:rsidRDefault="00474C38" w:rsidP="001F71BF">
      <w:pPr>
        <w:pStyle w:val="ListNumber"/>
        <w:numPr>
          <w:ilvl w:val="0"/>
          <w:numId w:val="5"/>
        </w:numPr>
        <w:spacing w:after="0" w:line="360" w:lineRule="auto"/>
        <w:rPr>
          <w:rFonts w:ascii="Times New Roman" w:hAnsi="Times New Roman"/>
          <w:sz w:val="24"/>
          <w:szCs w:val="24"/>
        </w:rPr>
      </w:pPr>
      <w:r w:rsidRPr="00303DE0">
        <w:rPr>
          <w:rFonts w:ascii="Times New Roman" w:hAnsi="Times New Roman"/>
          <w:b/>
          <w:bCs/>
          <w:sz w:val="24"/>
          <w:szCs w:val="24"/>
        </w:rPr>
        <w:t>Revenues</w:t>
      </w:r>
      <w:r w:rsidRPr="00303DE0">
        <w:rPr>
          <w:rFonts w:ascii="Times New Roman" w:hAnsi="Times New Roman"/>
          <w:sz w:val="24"/>
          <w:szCs w:val="24"/>
        </w:rPr>
        <w:t xml:space="preserve">: By combining the two companies, we will realize higher revenues than if the two companies operate separately. </w:t>
      </w:r>
    </w:p>
    <w:p w:rsidR="00474C38" w:rsidRPr="00303DE0" w:rsidRDefault="00474C38" w:rsidP="001F71BF">
      <w:pPr>
        <w:pStyle w:val="ListNumber"/>
        <w:numPr>
          <w:ilvl w:val="0"/>
          <w:numId w:val="5"/>
        </w:numPr>
        <w:spacing w:after="0" w:line="360" w:lineRule="auto"/>
        <w:rPr>
          <w:rFonts w:ascii="Times New Roman" w:hAnsi="Times New Roman"/>
          <w:sz w:val="24"/>
          <w:szCs w:val="24"/>
        </w:rPr>
      </w:pPr>
      <w:r w:rsidRPr="00303DE0">
        <w:rPr>
          <w:rFonts w:ascii="Times New Roman" w:hAnsi="Times New Roman"/>
          <w:b/>
          <w:bCs/>
          <w:sz w:val="24"/>
          <w:szCs w:val="24"/>
        </w:rPr>
        <w:lastRenderedPageBreak/>
        <w:t>Expenses:</w:t>
      </w:r>
      <w:r w:rsidRPr="00303DE0">
        <w:rPr>
          <w:rFonts w:ascii="Times New Roman" w:hAnsi="Times New Roman"/>
          <w:sz w:val="24"/>
          <w:szCs w:val="24"/>
        </w:rPr>
        <w:t xml:space="preserve"> By combining the two companies, we will realize lower expenses than if the two companies operate separately.</w:t>
      </w:r>
    </w:p>
    <w:p w:rsidR="00474C38" w:rsidRPr="00303DE0" w:rsidRDefault="00474C38" w:rsidP="001F71BF">
      <w:pPr>
        <w:pStyle w:val="ListNumber"/>
        <w:numPr>
          <w:ilvl w:val="0"/>
          <w:numId w:val="5"/>
        </w:numPr>
        <w:spacing w:after="0" w:line="360" w:lineRule="auto"/>
        <w:rPr>
          <w:rFonts w:ascii="Times New Roman" w:hAnsi="Times New Roman"/>
          <w:sz w:val="24"/>
          <w:szCs w:val="24"/>
        </w:rPr>
      </w:pPr>
      <w:r w:rsidRPr="00303DE0">
        <w:rPr>
          <w:rFonts w:ascii="Times New Roman" w:hAnsi="Times New Roman"/>
          <w:b/>
          <w:bCs/>
          <w:sz w:val="24"/>
          <w:szCs w:val="24"/>
        </w:rPr>
        <w:t>Cost of Capital:</w:t>
      </w:r>
      <w:r w:rsidRPr="00303DE0">
        <w:rPr>
          <w:rFonts w:ascii="Times New Roman" w:hAnsi="Times New Roman"/>
          <w:sz w:val="24"/>
          <w:szCs w:val="24"/>
        </w:rPr>
        <w:t xml:space="preserve"> By combining the two companies, we will experience a lower overall cost of capital. </w:t>
      </w:r>
    </w:p>
    <w:p w:rsidR="00474C38" w:rsidRPr="00303DE0" w:rsidRDefault="00474C38" w:rsidP="001F71BF">
      <w:pPr>
        <w:pStyle w:val="ListNumber"/>
        <w:spacing w:after="0" w:line="240" w:lineRule="auto"/>
        <w:rPr>
          <w:rFonts w:ascii="Times New Roman" w:hAnsi="Times New Roman"/>
          <w:sz w:val="24"/>
          <w:szCs w:val="24"/>
        </w:rPr>
      </w:pPr>
    </w:p>
    <w:p w:rsidR="001F71BF"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 xml:space="preserve">For the most part, the biggest source of synergy value is lower expenses. Many mergers are driven by the need to cut costs. Cost savings often come from the elimination of redundant services, such as Human Resources, Accounting, Information Technology, etc.  </w:t>
      </w:r>
    </w:p>
    <w:p w:rsidR="001F71BF" w:rsidRPr="00303DE0" w:rsidRDefault="001F71BF" w:rsidP="001F71BF">
      <w:pPr>
        <w:pStyle w:val="ListNumber"/>
        <w:spacing w:after="0" w:line="240" w:lineRule="auto"/>
        <w:rPr>
          <w:rFonts w:ascii="Times New Roman" w:hAnsi="Times New Roman"/>
          <w:sz w:val="24"/>
          <w:szCs w:val="24"/>
        </w:rPr>
      </w:pP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However, the best mergers seem to have strategic reasons for the business combination. These strategic reasons include:</w:t>
      </w:r>
    </w:p>
    <w:p w:rsidR="00474C38" w:rsidRPr="00303DE0" w:rsidRDefault="001F71BF" w:rsidP="001F71BF">
      <w:pPr>
        <w:pStyle w:val="ListNumber"/>
        <w:tabs>
          <w:tab w:val="num" w:pos="480"/>
        </w:tabs>
        <w:spacing w:after="0" w:line="360" w:lineRule="auto"/>
        <w:rPr>
          <w:rFonts w:ascii="Times New Roman" w:hAnsi="Times New Roman"/>
          <w:sz w:val="24"/>
          <w:szCs w:val="24"/>
        </w:rPr>
      </w:pPr>
      <w:r w:rsidRPr="00303DE0">
        <w:rPr>
          <w:rFonts w:ascii="Times New Roman" w:hAnsi="Times New Roman"/>
          <w:b/>
          <w:bCs/>
          <w:sz w:val="24"/>
          <w:szCs w:val="24"/>
        </w:rPr>
        <w:t xml:space="preserve">1. </w:t>
      </w:r>
      <w:r w:rsidR="00474C38" w:rsidRPr="00303DE0">
        <w:rPr>
          <w:rFonts w:ascii="Times New Roman" w:hAnsi="Times New Roman"/>
          <w:b/>
          <w:bCs/>
          <w:sz w:val="24"/>
          <w:szCs w:val="24"/>
        </w:rPr>
        <w:t xml:space="preserve">Positioning - </w:t>
      </w:r>
      <w:r w:rsidR="00474C38" w:rsidRPr="00303DE0">
        <w:rPr>
          <w:rFonts w:ascii="Times New Roman" w:hAnsi="Times New Roman"/>
          <w:sz w:val="24"/>
          <w:szCs w:val="24"/>
        </w:rPr>
        <w:t>Taking advantage of future opportunities that can be exploited when the two companies are combined. For example, a telecommunications company might improve its position for the future if it were to own a broad band service company. Companies need to position themselves to take advantage of emerging trends in the marketplace.</w:t>
      </w:r>
    </w:p>
    <w:p w:rsidR="00474C38" w:rsidRPr="00303DE0" w:rsidRDefault="001F71BF" w:rsidP="001F71BF">
      <w:pPr>
        <w:pStyle w:val="ListNumber"/>
        <w:tabs>
          <w:tab w:val="num" w:pos="480"/>
        </w:tabs>
        <w:spacing w:after="0" w:line="360" w:lineRule="auto"/>
        <w:rPr>
          <w:rFonts w:ascii="Times New Roman" w:hAnsi="Times New Roman"/>
          <w:sz w:val="24"/>
          <w:szCs w:val="24"/>
        </w:rPr>
      </w:pPr>
      <w:r w:rsidRPr="00303DE0">
        <w:rPr>
          <w:rFonts w:ascii="Times New Roman" w:hAnsi="Times New Roman"/>
          <w:b/>
          <w:bCs/>
          <w:sz w:val="24"/>
          <w:szCs w:val="24"/>
        </w:rPr>
        <w:t xml:space="preserve">2. </w:t>
      </w:r>
      <w:r w:rsidR="00474C38" w:rsidRPr="00303DE0">
        <w:rPr>
          <w:rFonts w:ascii="Times New Roman" w:hAnsi="Times New Roman"/>
          <w:b/>
          <w:bCs/>
          <w:sz w:val="24"/>
          <w:szCs w:val="24"/>
        </w:rPr>
        <w:t>Gap Filling</w:t>
      </w:r>
      <w:r w:rsidR="00474C38" w:rsidRPr="00303DE0">
        <w:rPr>
          <w:rFonts w:ascii="Times New Roman" w:hAnsi="Times New Roman"/>
          <w:sz w:val="24"/>
          <w:szCs w:val="24"/>
        </w:rPr>
        <w:t xml:space="preserve"> - One company may have a major weakness (such as poor distribution) whereas the other company has some significant strength. By combining the two companies, each company fills-in strategic gaps that are essential for long-term survival. </w:t>
      </w:r>
    </w:p>
    <w:p w:rsidR="00474C38" w:rsidRPr="00303DE0" w:rsidRDefault="001F71BF" w:rsidP="001F71BF">
      <w:pPr>
        <w:pStyle w:val="ListNumber"/>
        <w:tabs>
          <w:tab w:val="num" w:pos="480"/>
        </w:tabs>
        <w:spacing w:after="0" w:line="360" w:lineRule="auto"/>
        <w:rPr>
          <w:rFonts w:ascii="Times New Roman" w:hAnsi="Times New Roman"/>
          <w:sz w:val="24"/>
          <w:szCs w:val="24"/>
        </w:rPr>
      </w:pPr>
      <w:r w:rsidRPr="00303DE0">
        <w:rPr>
          <w:rFonts w:ascii="Times New Roman" w:hAnsi="Times New Roman"/>
          <w:b/>
          <w:bCs/>
          <w:sz w:val="24"/>
          <w:szCs w:val="24"/>
        </w:rPr>
        <w:t xml:space="preserve">3. </w:t>
      </w:r>
      <w:r w:rsidR="00474C38" w:rsidRPr="00303DE0">
        <w:rPr>
          <w:rFonts w:ascii="Times New Roman" w:hAnsi="Times New Roman"/>
          <w:b/>
          <w:bCs/>
          <w:sz w:val="24"/>
          <w:szCs w:val="24"/>
        </w:rPr>
        <w:t>Organizational Competencies</w:t>
      </w:r>
      <w:r w:rsidR="00474C38" w:rsidRPr="00303DE0">
        <w:rPr>
          <w:rFonts w:ascii="Times New Roman" w:hAnsi="Times New Roman"/>
          <w:sz w:val="24"/>
          <w:szCs w:val="24"/>
        </w:rPr>
        <w:t xml:space="preserve"> - Acquiring human resources and intellectual capital can help improve innovative thinking and development within the company.</w:t>
      </w:r>
    </w:p>
    <w:p w:rsidR="00474C38" w:rsidRPr="00303DE0" w:rsidRDefault="001F71BF" w:rsidP="001F71BF">
      <w:pPr>
        <w:pStyle w:val="ListNumber"/>
        <w:tabs>
          <w:tab w:val="num" w:pos="480"/>
        </w:tabs>
        <w:spacing w:after="0" w:line="360" w:lineRule="auto"/>
        <w:rPr>
          <w:rFonts w:ascii="Times New Roman" w:hAnsi="Times New Roman"/>
          <w:sz w:val="24"/>
          <w:szCs w:val="24"/>
        </w:rPr>
      </w:pPr>
      <w:r w:rsidRPr="00303DE0">
        <w:rPr>
          <w:rFonts w:ascii="Times New Roman" w:hAnsi="Times New Roman"/>
          <w:b/>
          <w:bCs/>
          <w:sz w:val="24"/>
          <w:szCs w:val="24"/>
        </w:rPr>
        <w:t xml:space="preserve">4. </w:t>
      </w:r>
      <w:r w:rsidR="00474C38" w:rsidRPr="00303DE0">
        <w:rPr>
          <w:rFonts w:ascii="Times New Roman" w:hAnsi="Times New Roman"/>
          <w:b/>
          <w:bCs/>
          <w:sz w:val="24"/>
          <w:szCs w:val="24"/>
        </w:rPr>
        <w:t>Broader Market Access</w:t>
      </w:r>
      <w:r w:rsidR="00474C38" w:rsidRPr="00303DE0">
        <w:rPr>
          <w:rFonts w:ascii="Times New Roman" w:hAnsi="Times New Roman"/>
          <w:sz w:val="24"/>
          <w:szCs w:val="24"/>
        </w:rPr>
        <w:t xml:space="preserve"> - Acquiring a foreign company can give a company quick access to emerging global markets. </w:t>
      </w:r>
    </w:p>
    <w:p w:rsidR="00474C38" w:rsidRPr="00303DE0" w:rsidRDefault="00474C38" w:rsidP="001F71BF">
      <w:pPr>
        <w:pStyle w:val="ListNumber"/>
        <w:tabs>
          <w:tab w:val="num" w:pos="720"/>
        </w:tabs>
        <w:spacing w:after="0" w:line="360" w:lineRule="auto"/>
        <w:rPr>
          <w:rFonts w:ascii="Times New Roman" w:hAnsi="Times New Roman"/>
          <w:sz w:val="24"/>
          <w:szCs w:val="24"/>
        </w:rPr>
      </w:pPr>
      <w:r w:rsidRPr="00303DE0">
        <w:rPr>
          <w:rFonts w:ascii="Times New Roman" w:hAnsi="Times New Roman"/>
          <w:b/>
          <w:bCs/>
          <w:sz w:val="24"/>
          <w:szCs w:val="24"/>
        </w:rPr>
        <w:t>b. Bargain Purchase</w:t>
      </w: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It may be cheaper to acquire another company than to invest internally. For example, suppose a company is considering expansion of fabrication facilities. Another company has very similar facilities that are idle. It may be cheaper to just acquire the company with the unused facilities than to go out and build new facilities on your own.</w:t>
      </w:r>
    </w:p>
    <w:p w:rsidR="00474C38" w:rsidRPr="00303DE0" w:rsidRDefault="001F71BF" w:rsidP="001F71BF">
      <w:pPr>
        <w:pStyle w:val="ListNumber"/>
        <w:tabs>
          <w:tab w:val="num" w:pos="720"/>
        </w:tabs>
        <w:spacing w:after="0" w:line="360" w:lineRule="auto"/>
        <w:ind w:hanging="720"/>
        <w:rPr>
          <w:rFonts w:ascii="Times New Roman" w:hAnsi="Times New Roman"/>
          <w:sz w:val="24"/>
          <w:szCs w:val="24"/>
        </w:rPr>
      </w:pPr>
      <w:r w:rsidRPr="00303DE0">
        <w:rPr>
          <w:rFonts w:ascii="Times New Roman" w:hAnsi="Times New Roman"/>
          <w:b/>
          <w:bCs/>
          <w:sz w:val="24"/>
          <w:szCs w:val="24"/>
        </w:rPr>
        <w:tab/>
      </w:r>
      <w:r w:rsidR="00474C38" w:rsidRPr="00303DE0">
        <w:rPr>
          <w:rFonts w:ascii="Times New Roman" w:hAnsi="Times New Roman"/>
          <w:b/>
          <w:bCs/>
          <w:sz w:val="24"/>
          <w:szCs w:val="24"/>
        </w:rPr>
        <w:t>c. Diversification</w:t>
      </w: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 xml:space="preserve">It may be necessary to smooth-out earnings and achieve more consistent long-term growth and profitability. This is particularly true for companies in very mature industries where future growth is unlikely. It should be noted that traditional financial management does not always support diversification through mergers and acquisitions. It is widely held that investors are in the best position </w:t>
      </w:r>
      <w:r w:rsidRPr="00303DE0">
        <w:rPr>
          <w:rFonts w:ascii="Times New Roman" w:hAnsi="Times New Roman"/>
          <w:sz w:val="24"/>
          <w:szCs w:val="24"/>
        </w:rPr>
        <w:lastRenderedPageBreak/>
        <w:t xml:space="preserve">to diversify, not the management of companies since managing a steel company is not the same as running a software company. </w:t>
      </w:r>
    </w:p>
    <w:p w:rsidR="00474C38" w:rsidRPr="00303DE0" w:rsidRDefault="001F71BF" w:rsidP="001F71BF">
      <w:pPr>
        <w:pStyle w:val="ListNumber"/>
        <w:tabs>
          <w:tab w:val="num" w:pos="720"/>
        </w:tabs>
        <w:spacing w:after="0" w:line="360" w:lineRule="auto"/>
        <w:ind w:hanging="720"/>
        <w:rPr>
          <w:rFonts w:ascii="Times New Roman" w:hAnsi="Times New Roman"/>
          <w:sz w:val="24"/>
          <w:szCs w:val="24"/>
        </w:rPr>
      </w:pPr>
      <w:r w:rsidRPr="00303DE0">
        <w:rPr>
          <w:rFonts w:ascii="Times New Roman" w:hAnsi="Times New Roman"/>
          <w:b/>
          <w:bCs/>
          <w:sz w:val="24"/>
          <w:szCs w:val="24"/>
        </w:rPr>
        <w:tab/>
      </w:r>
      <w:r w:rsidR="00474C38" w:rsidRPr="00303DE0">
        <w:rPr>
          <w:rFonts w:ascii="Times New Roman" w:hAnsi="Times New Roman"/>
          <w:b/>
          <w:bCs/>
          <w:sz w:val="24"/>
          <w:szCs w:val="24"/>
        </w:rPr>
        <w:t>d. Short Term Growth</w:t>
      </w: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Management may be under pressure to turnaround sluggish growth and profitability. Consequently, a merger and acquisition is made to boost poor performance.</w:t>
      </w:r>
    </w:p>
    <w:p w:rsidR="00474C38" w:rsidRPr="00303DE0" w:rsidRDefault="001F71BF" w:rsidP="001F71BF">
      <w:pPr>
        <w:pStyle w:val="ListNumber"/>
        <w:tabs>
          <w:tab w:val="num" w:pos="720"/>
        </w:tabs>
        <w:spacing w:after="0" w:line="360" w:lineRule="auto"/>
        <w:ind w:hanging="720"/>
        <w:rPr>
          <w:rFonts w:ascii="Times New Roman" w:hAnsi="Times New Roman"/>
          <w:sz w:val="24"/>
          <w:szCs w:val="24"/>
        </w:rPr>
      </w:pPr>
      <w:r w:rsidRPr="00303DE0">
        <w:rPr>
          <w:rFonts w:ascii="Times New Roman" w:hAnsi="Times New Roman"/>
          <w:b/>
          <w:bCs/>
          <w:sz w:val="24"/>
          <w:szCs w:val="24"/>
        </w:rPr>
        <w:tab/>
      </w:r>
      <w:r w:rsidR="00474C38" w:rsidRPr="00303DE0">
        <w:rPr>
          <w:rFonts w:ascii="Times New Roman" w:hAnsi="Times New Roman"/>
          <w:b/>
          <w:bCs/>
          <w:sz w:val="24"/>
          <w:szCs w:val="24"/>
        </w:rPr>
        <w:t>e. Undervalued Target</w:t>
      </w:r>
      <w:r w:rsidR="00474C38" w:rsidRPr="00303DE0">
        <w:rPr>
          <w:rFonts w:ascii="Times New Roman" w:hAnsi="Times New Roman"/>
          <w:sz w:val="24"/>
          <w:szCs w:val="24"/>
        </w:rPr>
        <w:t xml:space="preserve"> </w:t>
      </w: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The Target Company may be undervalued and thus, it represents a good investment. Some mergers are executed for "financial" reasons and not strategic reasons. A compay may, for example, acquire poor performing companies and replace the management team in the hope of increasing depressed values.</w:t>
      </w:r>
    </w:p>
    <w:p w:rsidR="001F71BF" w:rsidRPr="00303DE0" w:rsidRDefault="001F71BF" w:rsidP="001F71BF">
      <w:pPr>
        <w:pStyle w:val="ListNumber"/>
        <w:spacing w:after="0" w:line="360" w:lineRule="auto"/>
        <w:rPr>
          <w:rFonts w:ascii="Times New Roman" w:hAnsi="Times New Roman"/>
          <w:sz w:val="24"/>
          <w:szCs w:val="24"/>
        </w:rPr>
      </w:pPr>
    </w:p>
    <w:p w:rsidR="00474C38" w:rsidRPr="00303DE0" w:rsidRDefault="001F71BF" w:rsidP="001F71BF">
      <w:pPr>
        <w:pStyle w:val="ListNumber"/>
        <w:spacing w:after="0" w:line="360" w:lineRule="auto"/>
        <w:rPr>
          <w:rFonts w:ascii="Times New Roman" w:hAnsi="Times New Roman"/>
          <w:b/>
          <w:bCs/>
          <w:sz w:val="24"/>
          <w:szCs w:val="24"/>
        </w:rPr>
      </w:pPr>
      <w:r w:rsidRPr="00303DE0">
        <w:rPr>
          <w:rFonts w:ascii="Times New Roman" w:hAnsi="Times New Roman"/>
          <w:b/>
          <w:bCs/>
          <w:sz w:val="24"/>
          <w:szCs w:val="24"/>
        </w:rPr>
        <w:t xml:space="preserve">5.0 </w:t>
      </w:r>
      <w:r w:rsidR="00474C38" w:rsidRPr="00303DE0">
        <w:rPr>
          <w:rFonts w:ascii="Times New Roman" w:hAnsi="Times New Roman"/>
          <w:b/>
          <w:bCs/>
          <w:sz w:val="24"/>
          <w:szCs w:val="24"/>
        </w:rPr>
        <w:t>THE OVERALL MERGER PROCESS</w:t>
      </w: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The Merger &amp; Acquisition Process can be broken down into five phases:</w:t>
      </w: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b/>
          <w:bCs/>
          <w:sz w:val="24"/>
          <w:szCs w:val="24"/>
        </w:rPr>
        <w:t>Phase 1 - Pre Acquisition Review:</w:t>
      </w:r>
      <w:r w:rsidRPr="00303DE0">
        <w:rPr>
          <w:rFonts w:ascii="Times New Roman" w:hAnsi="Times New Roman"/>
          <w:sz w:val="24"/>
          <w:szCs w:val="24"/>
        </w:rPr>
        <w:t xml:space="preserve"> </w:t>
      </w: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The first step is to assess your own situation and determine if a merger and acquisition strategy should be implemented. If a company expects difficulty in the future when it comes to maintaining core competencies, market share, return on capital, or other key performance drivers, then a merger and acquisition (M &amp; A) program may be necessary.</w:t>
      </w: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It is also useful to ascertain if the company is undervalued. If a company fails to protect its valuation, it may find itself the target of a merger. Therefore, the pre-acquisition phase will often include a valuation of the company - Are we undervalued?  Would an M &amp; A Program improve our valuations?</w:t>
      </w: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The primary focus within the Pre Acquisition Review is to determine if growth targets (such as 10% market growth over the next 3 years) can be achieved internally. If not, an M &amp; A Team should be formed to establish a set of criteria whereby the company can grow through acquisition. A complete rough plan should be developed on how growth will occur through M &amp; A, including responsibilities within the company, how information will be gathered, etc.</w:t>
      </w:r>
    </w:p>
    <w:p w:rsidR="007B42A0" w:rsidRPr="00303DE0" w:rsidRDefault="007B42A0" w:rsidP="007B42A0">
      <w:pPr>
        <w:pStyle w:val="ListNumber"/>
        <w:spacing w:after="0" w:line="240" w:lineRule="auto"/>
        <w:rPr>
          <w:rFonts w:ascii="Times New Roman" w:hAnsi="Times New Roman"/>
          <w:sz w:val="24"/>
          <w:szCs w:val="24"/>
        </w:rPr>
      </w:pP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b/>
          <w:bCs/>
          <w:sz w:val="24"/>
          <w:szCs w:val="24"/>
        </w:rPr>
        <w:t>Phase 2 - Search &amp; Screen Targets:</w:t>
      </w:r>
      <w:r w:rsidRPr="00303DE0">
        <w:rPr>
          <w:rFonts w:ascii="Times New Roman" w:hAnsi="Times New Roman"/>
          <w:sz w:val="24"/>
          <w:szCs w:val="24"/>
        </w:rPr>
        <w:t xml:space="preserve"> </w:t>
      </w: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 xml:space="preserve">The second phase within the M &amp; A Process is to search for possible takeover candidates. Target companies must fulfill a set of criteria so that the Target Company is a good strategic fit with the acquiring company. For example, the target's drivers of performance should compliment the acquiring </w:t>
      </w:r>
      <w:r w:rsidRPr="00303DE0">
        <w:rPr>
          <w:rFonts w:ascii="Times New Roman" w:hAnsi="Times New Roman"/>
          <w:sz w:val="24"/>
          <w:szCs w:val="24"/>
        </w:rPr>
        <w:lastRenderedPageBreak/>
        <w:t>company. Compatibility and fit should be assessed across a range of criteria - relative size, type of business, capital structure, organizational strengths, core competencies, market channels, etc.</w:t>
      </w: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It is worth noting that the search and screening process is performed in-house by the Acquiring Company. Reliance on outside investment firms is kept to a minimum since the preliminary stages of M &amp; A must be highly guarded and independent.</w:t>
      </w:r>
    </w:p>
    <w:p w:rsidR="007B42A0" w:rsidRPr="00303DE0" w:rsidRDefault="007B42A0" w:rsidP="007B42A0">
      <w:pPr>
        <w:pStyle w:val="ListNumber"/>
        <w:spacing w:after="0" w:line="240" w:lineRule="auto"/>
        <w:rPr>
          <w:rFonts w:ascii="Times New Roman" w:hAnsi="Times New Roman"/>
          <w:sz w:val="24"/>
          <w:szCs w:val="24"/>
        </w:rPr>
      </w:pPr>
    </w:p>
    <w:p w:rsidR="00474C38" w:rsidRPr="00303DE0" w:rsidRDefault="00474C38" w:rsidP="001F71BF">
      <w:pPr>
        <w:pStyle w:val="ListNumber"/>
        <w:spacing w:after="0" w:line="360" w:lineRule="auto"/>
        <w:rPr>
          <w:rFonts w:ascii="Times New Roman" w:hAnsi="Times New Roman"/>
          <w:b/>
          <w:sz w:val="24"/>
          <w:szCs w:val="24"/>
        </w:rPr>
      </w:pPr>
      <w:r w:rsidRPr="00303DE0">
        <w:rPr>
          <w:rFonts w:ascii="Times New Roman" w:hAnsi="Times New Roman"/>
          <w:b/>
          <w:bCs/>
          <w:sz w:val="24"/>
          <w:szCs w:val="24"/>
        </w:rPr>
        <w:t>Phase 3 - Investigate &amp; Value the Target:</w:t>
      </w:r>
      <w:r w:rsidRPr="00303DE0">
        <w:rPr>
          <w:rFonts w:ascii="Times New Roman" w:hAnsi="Times New Roman"/>
          <w:b/>
          <w:sz w:val="24"/>
          <w:szCs w:val="24"/>
        </w:rPr>
        <w:t xml:space="preserve"> </w:t>
      </w: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The third phase of M &amp; A is to perform a more detail analysis of the target company. You want to confirm that the Target Company is truly a good fit with the acquiring company.  This will require a more thorough review of operations, strategies, financials, and other aspects of the Target Company. This detail review is called "due diligence." Specifically, Phase I Due Diligence is initiated once a target company has been selected. The main objective is to identify various synergy values that can be realized through an M &amp; A of the Target Company. Investment Bankers now enter into the M &amp; A process to assist with this evaluation.</w:t>
      </w: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 xml:space="preserve">A key part of due diligence is the valuation of the target company. In the preliminary phases of M &amp; A, we will calculate a total value for the combined company. We have already calculated a value for our company (acquiring company). We now want to calculate a value for the target as well as all other costs associated with the M &amp; A. </w:t>
      </w:r>
    </w:p>
    <w:p w:rsidR="007B42A0" w:rsidRPr="00303DE0" w:rsidRDefault="007B42A0" w:rsidP="001F71BF">
      <w:pPr>
        <w:pStyle w:val="ListNumber"/>
        <w:spacing w:after="0" w:line="360" w:lineRule="auto"/>
        <w:rPr>
          <w:rFonts w:ascii="Times New Roman" w:hAnsi="Times New Roman"/>
          <w:b/>
          <w:bCs/>
          <w:sz w:val="24"/>
          <w:szCs w:val="24"/>
          <w:u w:val="single"/>
        </w:rPr>
      </w:pP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b/>
          <w:bCs/>
          <w:sz w:val="24"/>
          <w:szCs w:val="24"/>
        </w:rPr>
        <w:t>Phase 4 - Acquire through Negotiation</w:t>
      </w: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Now that we have selected our target company, it's time to start the process of negotiating a M &amp; A. We need to develop a negotiation plan based on several key questions:</w:t>
      </w:r>
    </w:p>
    <w:p w:rsidR="00474C38" w:rsidRPr="00303DE0" w:rsidRDefault="00474C38" w:rsidP="001F71BF">
      <w:pPr>
        <w:pStyle w:val="ListNumber"/>
        <w:tabs>
          <w:tab w:val="num" w:pos="390"/>
        </w:tabs>
        <w:spacing w:after="0" w:line="360" w:lineRule="auto"/>
        <w:ind w:hanging="389"/>
        <w:rPr>
          <w:rFonts w:ascii="Times New Roman" w:hAnsi="Times New Roman"/>
          <w:sz w:val="24"/>
          <w:szCs w:val="24"/>
        </w:rPr>
      </w:pPr>
      <w:r w:rsidRPr="00303DE0">
        <w:rPr>
          <w:rFonts w:ascii="Times New Roman" w:hAnsi="Times New Roman"/>
          <w:sz w:val="24"/>
          <w:szCs w:val="24"/>
        </w:rPr>
        <w:t>- How much resistance will we encounter from the Target Company?</w:t>
      </w:r>
    </w:p>
    <w:p w:rsidR="00474C38" w:rsidRPr="00303DE0" w:rsidRDefault="00474C38" w:rsidP="001F71BF">
      <w:pPr>
        <w:pStyle w:val="ListNumber"/>
        <w:tabs>
          <w:tab w:val="num" w:pos="390"/>
        </w:tabs>
        <w:spacing w:after="0" w:line="360" w:lineRule="auto"/>
        <w:ind w:hanging="389"/>
        <w:rPr>
          <w:rFonts w:ascii="Times New Roman" w:hAnsi="Times New Roman"/>
          <w:sz w:val="24"/>
          <w:szCs w:val="24"/>
        </w:rPr>
      </w:pPr>
      <w:r w:rsidRPr="00303DE0">
        <w:rPr>
          <w:rFonts w:ascii="Times New Roman" w:hAnsi="Times New Roman"/>
          <w:sz w:val="24"/>
          <w:szCs w:val="24"/>
        </w:rPr>
        <w:t>- What are the benefits of the M &amp; A for the Target Company?</w:t>
      </w:r>
    </w:p>
    <w:p w:rsidR="00474C38" w:rsidRPr="00303DE0" w:rsidRDefault="00474C38" w:rsidP="001F71BF">
      <w:pPr>
        <w:pStyle w:val="ListNumber"/>
        <w:tabs>
          <w:tab w:val="num" w:pos="390"/>
        </w:tabs>
        <w:spacing w:after="0" w:line="360" w:lineRule="auto"/>
        <w:ind w:hanging="389"/>
        <w:rPr>
          <w:rFonts w:ascii="Times New Roman" w:hAnsi="Times New Roman"/>
          <w:sz w:val="24"/>
          <w:szCs w:val="24"/>
        </w:rPr>
      </w:pPr>
      <w:r w:rsidRPr="00303DE0">
        <w:rPr>
          <w:rFonts w:ascii="Times New Roman" w:hAnsi="Times New Roman"/>
          <w:sz w:val="24"/>
          <w:szCs w:val="24"/>
        </w:rPr>
        <w:t>- What will be our bidding strategy?</w:t>
      </w:r>
    </w:p>
    <w:p w:rsidR="00474C38" w:rsidRPr="00303DE0" w:rsidRDefault="00474C38" w:rsidP="001F71BF">
      <w:pPr>
        <w:pStyle w:val="ListNumber"/>
        <w:tabs>
          <w:tab w:val="num" w:pos="390"/>
        </w:tabs>
        <w:spacing w:after="0" w:line="360" w:lineRule="auto"/>
        <w:ind w:hanging="389"/>
        <w:rPr>
          <w:rFonts w:ascii="Times New Roman" w:hAnsi="Times New Roman"/>
          <w:sz w:val="24"/>
          <w:szCs w:val="24"/>
        </w:rPr>
      </w:pPr>
      <w:r w:rsidRPr="00303DE0">
        <w:rPr>
          <w:rFonts w:ascii="Times New Roman" w:hAnsi="Times New Roman"/>
          <w:sz w:val="24"/>
          <w:szCs w:val="24"/>
        </w:rPr>
        <w:t>- How much do we offer in the first round of bidding?</w:t>
      </w:r>
    </w:p>
    <w:p w:rsidR="00474C38" w:rsidRPr="00303DE0" w:rsidRDefault="00474C38" w:rsidP="001F71BF">
      <w:pPr>
        <w:pStyle w:val="ListNumber"/>
        <w:tabs>
          <w:tab w:val="num" w:pos="390"/>
        </w:tabs>
        <w:spacing w:after="0" w:line="360" w:lineRule="auto"/>
        <w:ind w:hanging="389"/>
        <w:rPr>
          <w:rFonts w:ascii="Times New Roman" w:hAnsi="Times New Roman"/>
          <w:sz w:val="24"/>
          <w:szCs w:val="24"/>
        </w:rPr>
      </w:pP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 xml:space="preserve">The most common approach to acquiring another company is for both companies to reach agreement concerning the M &amp; A; i.e. a negotiated merger will take place. This negotiated arrangement is sometimes called a "bear hug." The negotiated merger or bear hug is the preferred approach to a M &amp; A since having both sides agree to the deal will go a long way to making the M &amp; A work. In cases </w:t>
      </w:r>
      <w:r w:rsidRPr="00303DE0">
        <w:rPr>
          <w:rFonts w:ascii="Times New Roman" w:hAnsi="Times New Roman"/>
          <w:sz w:val="24"/>
          <w:szCs w:val="24"/>
        </w:rPr>
        <w:lastRenderedPageBreak/>
        <w:t>where resistance is expected from the target, the acquiring firm will acquire a partial interest in the target; sometimes referred to as a "toehold position." This toehold position puts pressure on the target to negotiate without sending the target into panic mode.</w:t>
      </w:r>
    </w:p>
    <w:p w:rsidR="004D5377"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In cases where the target is expected to strongly fight a takeover attempt, the acquiring company will make a tender offer directly to the shareholders of the target, bypassing the target's management.</w:t>
      </w: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 xml:space="preserve"> Tender offers are characterized by the following:</w:t>
      </w:r>
    </w:p>
    <w:p w:rsidR="00474C38" w:rsidRPr="00303DE0" w:rsidRDefault="00474C38" w:rsidP="004D5377">
      <w:pPr>
        <w:pStyle w:val="ListNumber"/>
        <w:numPr>
          <w:ilvl w:val="0"/>
          <w:numId w:val="6"/>
        </w:numPr>
        <w:spacing w:after="0" w:line="360" w:lineRule="auto"/>
        <w:rPr>
          <w:rFonts w:ascii="Times New Roman" w:hAnsi="Times New Roman"/>
          <w:sz w:val="24"/>
          <w:szCs w:val="24"/>
        </w:rPr>
      </w:pPr>
      <w:r w:rsidRPr="00303DE0">
        <w:rPr>
          <w:rFonts w:ascii="Times New Roman" w:hAnsi="Times New Roman"/>
          <w:sz w:val="24"/>
          <w:szCs w:val="24"/>
        </w:rPr>
        <w:t>The price offered is above the target's prevailing market price.</w:t>
      </w:r>
    </w:p>
    <w:p w:rsidR="00474C38" w:rsidRPr="00303DE0" w:rsidRDefault="00474C38" w:rsidP="004D5377">
      <w:pPr>
        <w:pStyle w:val="ListNumber"/>
        <w:numPr>
          <w:ilvl w:val="0"/>
          <w:numId w:val="6"/>
        </w:numPr>
        <w:spacing w:after="0" w:line="360" w:lineRule="auto"/>
        <w:rPr>
          <w:rFonts w:ascii="Times New Roman" w:hAnsi="Times New Roman"/>
          <w:sz w:val="24"/>
          <w:szCs w:val="24"/>
        </w:rPr>
      </w:pPr>
      <w:r w:rsidRPr="00303DE0">
        <w:rPr>
          <w:rFonts w:ascii="Times New Roman" w:hAnsi="Times New Roman"/>
          <w:sz w:val="24"/>
          <w:szCs w:val="24"/>
        </w:rPr>
        <w:t>The offer applies to a substantial, if not all, outstanding shares of stock.</w:t>
      </w:r>
    </w:p>
    <w:p w:rsidR="00474C38" w:rsidRPr="00303DE0" w:rsidRDefault="00474C38" w:rsidP="004D5377">
      <w:pPr>
        <w:pStyle w:val="ListNumber"/>
        <w:numPr>
          <w:ilvl w:val="0"/>
          <w:numId w:val="6"/>
        </w:numPr>
        <w:spacing w:after="0" w:line="360" w:lineRule="auto"/>
        <w:rPr>
          <w:rFonts w:ascii="Times New Roman" w:hAnsi="Times New Roman"/>
          <w:sz w:val="24"/>
          <w:szCs w:val="24"/>
        </w:rPr>
      </w:pPr>
      <w:r w:rsidRPr="00303DE0">
        <w:rPr>
          <w:rFonts w:ascii="Times New Roman" w:hAnsi="Times New Roman"/>
          <w:sz w:val="24"/>
          <w:szCs w:val="24"/>
        </w:rPr>
        <w:t>The offer is open for a limited period of time.</w:t>
      </w:r>
    </w:p>
    <w:p w:rsidR="00474C38" w:rsidRPr="00303DE0" w:rsidRDefault="00474C38" w:rsidP="004D5377">
      <w:pPr>
        <w:pStyle w:val="ListNumber"/>
        <w:numPr>
          <w:ilvl w:val="0"/>
          <w:numId w:val="6"/>
        </w:numPr>
        <w:spacing w:after="0" w:line="360" w:lineRule="auto"/>
        <w:rPr>
          <w:rFonts w:ascii="Times New Roman" w:hAnsi="Times New Roman"/>
          <w:sz w:val="24"/>
          <w:szCs w:val="24"/>
        </w:rPr>
      </w:pPr>
      <w:r w:rsidRPr="00303DE0">
        <w:rPr>
          <w:rFonts w:ascii="Times New Roman" w:hAnsi="Times New Roman"/>
          <w:sz w:val="24"/>
          <w:szCs w:val="24"/>
        </w:rPr>
        <w:t xml:space="preserve">The offer is made to the public shareholders of the target.  </w:t>
      </w:r>
    </w:p>
    <w:p w:rsidR="00474C38" w:rsidRPr="00303DE0" w:rsidRDefault="00474C38" w:rsidP="004D5377">
      <w:pPr>
        <w:pStyle w:val="ListNumber"/>
        <w:spacing w:after="0" w:line="240" w:lineRule="auto"/>
        <w:rPr>
          <w:rFonts w:ascii="Times New Roman" w:hAnsi="Times New Roman"/>
          <w:sz w:val="24"/>
          <w:szCs w:val="24"/>
        </w:rPr>
      </w:pPr>
    </w:p>
    <w:p w:rsidR="00474C38" w:rsidRPr="00303DE0" w:rsidRDefault="00474C38" w:rsidP="001F71BF">
      <w:pPr>
        <w:pStyle w:val="ListNumber"/>
        <w:spacing w:after="0" w:line="360" w:lineRule="auto"/>
        <w:rPr>
          <w:rFonts w:ascii="Times New Roman" w:hAnsi="Times New Roman"/>
          <w:b/>
          <w:bCs/>
          <w:sz w:val="24"/>
          <w:szCs w:val="24"/>
        </w:rPr>
      </w:pPr>
      <w:r w:rsidRPr="00303DE0">
        <w:rPr>
          <w:rFonts w:ascii="Times New Roman" w:hAnsi="Times New Roman"/>
          <w:b/>
          <w:bCs/>
          <w:sz w:val="24"/>
          <w:szCs w:val="24"/>
        </w:rPr>
        <w:t>Phase 5 - Post Merger Integration</w:t>
      </w: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 xml:space="preserve">If all goes well, the two companies will announce an agreement to merge the two companies. The deal is finalized in a formal merger and acquisition agreement. This leads us to the fifth and final phase within the M &amp; A Process, the integration of the two companies. </w:t>
      </w:r>
    </w:p>
    <w:p w:rsidR="008B0A78"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 xml:space="preserve">Every company is different - differences in culture, differences in information systems, differences in strategies, etc. As a result, the Post Merger Integration Phase is the most difficult phase within the M &amp; A Process. Now all of a sudden we have to bring these two companies together and make the whole thing work. This requires extensive planning and design throughout the entire organization. </w:t>
      </w:r>
    </w:p>
    <w:p w:rsidR="008B0A78" w:rsidRDefault="008B0A78" w:rsidP="001F71BF">
      <w:pPr>
        <w:pStyle w:val="ListNumber"/>
        <w:spacing w:after="0" w:line="360" w:lineRule="auto"/>
        <w:rPr>
          <w:rFonts w:ascii="Times New Roman" w:hAnsi="Times New Roman"/>
          <w:sz w:val="24"/>
          <w:szCs w:val="24"/>
        </w:rPr>
      </w:pP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The integration process can take place at three levels:</w:t>
      </w:r>
    </w:p>
    <w:p w:rsidR="00474C38" w:rsidRPr="00303DE0" w:rsidRDefault="00474C38" w:rsidP="001F71BF">
      <w:pPr>
        <w:pStyle w:val="ListNumber"/>
        <w:tabs>
          <w:tab w:val="num" w:pos="1440"/>
        </w:tabs>
        <w:spacing w:after="0" w:line="360" w:lineRule="auto"/>
        <w:rPr>
          <w:rFonts w:ascii="Times New Roman" w:hAnsi="Times New Roman"/>
          <w:sz w:val="24"/>
          <w:szCs w:val="24"/>
        </w:rPr>
      </w:pPr>
      <w:r w:rsidRPr="00303DE0">
        <w:rPr>
          <w:rFonts w:ascii="Times New Roman" w:hAnsi="Times New Roman"/>
          <w:b/>
          <w:bCs/>
          <w:sz w:val="24"/>
          <w:szCs w:val="24"/>
          <w:u w:val="single"/>
        </w:rPr>
        <w:t>Full</w:t>
      </w:r>
      <w:r w:rsidRPr="00303DE0">
        <w:rPr>
          <w:rFonts w:ascii="Times New Roman" w:hAnsi="Times New Roman"/>
          <w:b/>
          <w:bCs/>
          <w:sz w:val="24"/>
          <w:szCs w:val="24"/>
        </w:rPr>
        <w:t>:</w:t>
      </w:r>
      <w:r w:rsidRPr="00303DE0">
        <w:rPr>
          <w:rFonts w:ascii="Times New Roman" w:hAnsi="Times New Roman"/>
          <w:sz w:val="24"/>
          <w:szCs w:val="24"/>
        </w:rPr>
        <w:t xml:space="preserve"> All functional areas (operations, marketing, finance, human resources, etc.) will be merged into one new company. The new company will use the "best practices" between the two companies.</w:t>
      </w:r>
    </w:p>
    <w:p w:rsidR="00474C38" w:rsidRPr="00303DE0" w:rsidRDefault="00474C38" w:rsidP="001F71BF">
      <w:pPr>
        <w:pStyle w:val="ListNumber"/>
        <w:tabs>
          <w:tab w:val="num" w:pos="1440"/>
        </w:tabs>
        <w:spacing w:after="0" w:line="360" w:lineRule="auto"/>
        <w:rPr>
          <w:rFonts w:ascii="Times New Roman" w:hAnsi="Times New Roman"/>
          <w:sz w:val="24"/>
          <w:szCs w:val="24"/>
        </w:rPr>
      </w:pPr>
      <w:r w:rsidRPr="00303DE0">
        <w:rPr>
          <w:rFonts w:ascii="Times New Roman" w:hAnsi="Times New Roman"/>
          <w:b/>
          <w:bCs/>
          <w:sz w:val="24"/>
          <w:szCs w:val="24"/>
          <w:u w:val="single"/>
        </w:rPr>
        <w:t>Moderate</w:t>
      </w:r>
      <w:r w:rsidRPr="00303DE0">
        <w:rPr>
          <w:rFonts w:ascii="Times New Roman" w:hAnsi="Times New Roman"/>
          <w:b/>
          <w:bCs/>
          <w:sz w:val="24"/>
          <w:szCs w:val="24"/>
        </w:rPr>
        <w:t>:</w:t>
      </w:r>
      <w:r w:rsidRPr="00303DE0">
        <w:rPr>
          <w:rFonts w:ascii="Times New Roman" w:hAnsi="Times New Roman"/>
          <w:sz w:val="24"/>
          <w:szCs w:val="24"/>
        </w:rPr>
        <w:t xml:space="preserve"> Certain key functions or processes (such as production) will be merged together. Strategic decisions will be centralized within one company, but day to day operating decisions will remain autonomous.</w:t>
      </w:r>
    </w:p>
    <w:p w:rsidR="00474C38" w:rsidRPr="00303DE0" w:rsidRDefault="00474C38" w:rsidP="001F71BF">
      <w:pPr>
        <w:pStyle w:val="ListNumber"/>
        <w:tabs>
          <w:tab w:val="num" w:pos="1440"/>
        </w:tabs>
        <w:spacing w:after="0" w:line="360" w:lineRule="auto"/>
        <w:rPr>
          <w:rFonts w:ascii="Times New Roman" w:hAnsi="Times New Roman"/>
          <w:sz w:val="24"/>
          <w:szCs w:val="24"/>
        </w:rPr>
      </w:pPr>
      <w:r w:rsidRPr="00303DE0">
        <w:rPr>
          <w:rFonts w:ascii="Times New Roman" w:hAnsi="Times New Roman"/>
          <w:b/>
          <w:bCs/>
          <w:sz w:val="24"/>
          <w:szCs w:val="24"/>
          <w:u w:val="single"/>
        </w:rPr>
        <w:t>Minimal</w:t>
      </w:r>
      <w:r w:rsidRPr="00303DE0">
        <w:rPr>
          <w:rFonts w:ascii="Times New Roman" w:hAnsi="Times New Roman"/>
          <w:b/>
          <w:bCs/>
          <w:sz w:val="24"/>
          <w:szCs w:val="24"/>
        </w:rPr>
        <w:t>:</w:t>
      </w:r>
      <w:r w:rsidRPr="00303DE0">
        <w:rPr>
          <w:rFonts w:ascii="Times New Roman" w:hAnsi="Times New Roman"/>
          <w:sz w:val="24"/>
          <w:szCs w:val="24"/>
        </w:rPr>
        <w:t xml:space="preserve"> Only selected personnel will be merged together in order to reduce redundancies. Both strategic and operating decisions will remain decentralized and autonomous.</w:t>
      </w:r>
    </w:p>
    <w:p w:rsidR="00474C38" w:rsidRPr="00303DE0" w:rsidRDefault="00474C38" w:rsidP="001F71BF">
      <w:pPr>
        <w:pStyle w:val="ListNumber"/>
        <w:spacing w:after="0" w:line="360" w:lineRule="auto"/>
        <w:rPr>
          <w:rFonts w:ascii="Times New Roman" w:hAnsi="Times New Roman"/>
          <w:sz w:val="24"/>
          <w:szCs w:val="24"/>
        </w:rPr>
      </w:pPr>
      <w:r w:rsidRPr="00303DE0">
        <w:rPr>
          <w:rFonts w:ascii="Times New Roman" w:hAnsi="Times New Roman"/>
          <w:sz w:val="24"/>
          <w:szCs w:val="24"/>
        </w:rPr>
        <w:t>If post merger integration is successful, then we should generate synergy values. However, before we embark on a formal merger and acquisition program, perhaps we need to understand the realities of mergers and acquisitions.</w:t>
      </w:r>
    </w:p>
    <w:p w:rsidR="005B683A" w:rsidRPr="00303DE0" w:rsidRDefault="005B683A" w:rsidP="001F71BF">
      <w:pPr>
        <w:pStyle w:val="ListNumber"/>
        <w:spacing w:after="0" w:line="360" w:lineRule="auto"/>
        <w:rPr>
          <w:rFonts w:ascii="Times New Roman" w:hAnsi="Times New Roman"/>
          <w:sz w:val="24"/>
          <w:szCs w:val="24"/>
        </w:rPr>
      </w:pPr>
    </w:p>
    <w:p w:rsidR="00474C38" w:rsidRPr="00303DE0" w:rsidRDefault="005B683A" w:rsidP="00474C38">
      <w:pPr>
        <w:pStyle w:val="ListNumber"/>
        <w:spacing w:line="360" w:lineRule="auto"/>
        <w:jc w:val="left"/>
        <w:rPr>
          <w:rFonts w:ascii="Times New Roman" w:hAnsi="Times New Roman"/>
          <w:b/>
          <w:bCs/>
          <w:sz w:val="24"/>
          <w:szCs w:val="24"/>
        </w:rPr>
      </w:pPr>
      <w:r w:rsidRPr="00303DE0">
        <w:rPr>
          <w:rFonts w:ascii="Times New Roman" w:hAnsi="Times New Roman"/>
          <w:b/>
          <w:bCs/>
          <w:sz w:val="24"/>
          <w:szCs w:val="24"/>
        </w:rPr>
        <w:t xml:space="preserve">6.0 </w:t>
      </w:r>
      <w:r w:rsidR="00474C38" w:rsidRPr="00303DE0">
        <w:rPr>
          <w:rFonts w:ascii="Times New Roman" w:hAnsi="Times New Roman"/>
          <w:b/>
          <w:bCs/>
          <w:sz w:val="24"/>
          <w:szCs w:val="24"/>
        </w:rPr>
        <w:t>REASONS BEHIND FAILED MERGERS</w:t>
      </w:r>
    </w:p>
    <w:p w:rsidR="00474C38" w:rsidRPr="00303DE0" w:rsidRDefault="00474C38" w:rsidP="005B683A">
      <w:pPr>
        <w:pStyle w:val="ListNumber"/>
        <w:spacing w:after="0" w:line="360" w:lineRule="auto"/>
        <w:rPr>
          <w:rFonts w:ascii="Times New Roman" w:hAnsi="Times New Roman"/>
          <w:sz w:val="24"/>
          <w:szCs w:val="24"/>
        </w:rPr>
      </w:pPr>
      <w:r w:rsidRPr="00303DE0">
        <w:rPr>
          <w:rFonts w:ascii="Times New Roman" w:hAnsi="Times New Roman"/>
          <w:sz w:val="24"/>
          <w:szCs w:val="24"/>
        </w:rPr>
        <w:t xml:space="preserve">Mergers and acquisitions are extremely difficult. Expected synergy values may not be realized and therefore, the merger is considered a failure. Some of the reasons behind failed mergers are: </w:t>
      </w:r>
    </w:p>
    <w:p w:rsidR="00474C38" w:rsidRPr="00303DE0" w:rsidRDefault="008B0A78" w:rsidP="005B683A">
      <w:pPr>
        <w:pStyle w:val="ListNumber"/>
        <w:tabs>
          <w:tab w:val="num" w:pos="1440"/>
        </w:tabs>
        <w:spacing w:after="0" w:line="360" w:lineRule="auto"/>
        <w:rPr>
          <w:rFonts w:ascii="Times New Roman" w:hAnsi="Times New Roman"/>
          <w:sz w:val="24"/>
          <w:szCs w:val="24"/>
        </w:rPr>
      </w:pPr>
      <w:r>
        <w:rPr>
          <w:rFonts w:ascii="Times New Roman" w:hAnsi="Times New Roman"/>
          <w:b/>
          <w:bCs/>
          <w:sz w:val="24"/>
          <w:szCs w:val="24"/>
        </w:rPr>
        <w:t xml:space="preserve">1. </w:t>
      </w:r>
      <w:r w:rsidR="00474C38" w:rsidRPr="00303DE0">
        <w:rPr>
          <w:rFonts w:ascii="Times New Roman" w:hAnsi="Times New Roman"/>
          <w:b/>
          <w:bCs/>
          <w:sz w:val="24"/>
          <w:szCs w:val="24"/>
        </w:rPr>
        <w:t>Poor strategic fit</w:t>
      </w:r>
      <w:r w:rsidR="00474C38" w:rsidRPr="00303DE0">
        <w:rPr>
          <w:rFonts w:ascii="Times New Roman" w:hAnsi="Times New Roman"/>
          <w:sz w:val="24"/>
          <w:szCs w:val="24"/>
        </w:rPr>
        <w:t xml:space="preserve"> - The two companies have strategies and objectives that are too different and they conflict with one another.</w:t>
      </w:r>
    </w:p>
    <w:p w:rsidR="00474C38" w:rsidRPr="00303DE0" w:rsidRDefault="008B0A78" w:rsidP="005B683A">
      <w:pPr>
        <w:pStyle w:val="ListNumber"/>
        <w:tabs>
          <w:tab w:val="num" w:pos="1440"/>
        </w:tabs>
        <w:spacing w:after="0" w:line="360" w:lineRule="auto"/>
        <w:rPr>
          <w:rFonts w:ascii="Times New Roman" w:hAnsi="Times New Roman"/>
          <w:sz w:val="24"/>
          <w:szCs w:val="24"/>
        </w:rPr>
      </w:pPr>
      <w:r>
        <w:rPr>
          <w:rFonts w:ascii="Times New Roman" w:hAnsi="Times New Roman"/>
          <w:b/>
          <w:bCs/>
          <w:sz w:val="24"/>
          <w:szCs w:val="24"/>
        </w:rPr>
        <w:t xml:space="preserve">2. </w:t>
      </w:r>
      <w:r w:rsidR="00474C38" w:rsidRPr="00303DE0">
        <w:rPr>
          <w:rFonts w:ascii="Times New Roman" w:hAnsi="Times New Roman"/>
          <w:b/>
          <w:bCs/>
          <w:sz w:val="24"/>
          <w:szCs w:val="24"/>
        </w:rPr>
        <w:t>Cultural and Social Differences</w:t>
      </w:r>
      <w:r w:rsidR="00474C38" w:rsidRPr="00303DE0">
        <w:rPr>
          <w:rFonts w:ascii="Times New Roman" w:hAnsi="Times New Roman"/>
          <w:sz w:val="24"/>
          <w:szCs w:val="24"/>
        </w:rPr>
        <w:t xml:space="preserve"> - It has been said that most problems can be traced to "people problems." If the two companies have wide differences in cultures, then synergy values can be very elusive.</w:t>
      </w:r>
    </w:p>
    <w:p w:rsidR="00474C38" w:rsidRPr="00303DE0" w:rsidRDefault="008B0A78" w:rsidP="005B683A">
      <w:pPr>
        <w:pStyle w:val="ListNumber"/>
        <w:tabs>
          <w:tab w:val="num" w:pos="1440"/>
        </w:tabs>
        <w:spacing w:after="0" w:line="360" w:lineRule="auto"/>
        <w:rPr>
          <w:rFonts w:ascii="Times New Roman" w:hAnsi="Times New Roman"/>
          <w:sz w:val="24"/>
          <w:szCs w:val="24"/>
        </w:rPr>
      </w:pPr>
      <w:r>
        <w:rPr>
          <w:rFonts w:ascii="Times New Roman" w:hAnsi="Times New Roman"/>
          <w:b/>
          <w:bCs/>
          <w:sz w:val="24"/>
          <w:szCs w:val="24"/>
        </w:rPr>
        <w:t xml:space="preserve">3. </w:t>
      </w:r>
      <w:r w:rsidR="00474C38" w:rsidRPr="00303DE0">
        <w:rPr>
          <w:rFonts w:ascii="Times New Roman" w:hAnsi="Times New Roman"/>
          <w:b/>
          <w:bCs/>
          <w:sz w:val="24"/>
          <w:szCs w:val="24"/>
        </w:rPr>
        <w:t>Incomplete and Inadequate Due Diligence</w:t>
      </w:r>
      <w:r w:rsidR="00474C38" w:rsidRPr="00303DE0">
        <w:rPr>
          <w:rFonts w:ascii="Times New Roman" w:hAnsi="Times New Roman"/>
          <w:sz w:val="24"/>
          <w:szCs w:val="24"/>
        </w:rPr>
        <w:t xml:space="preserve"> - Due diligence is the "watchdog" within the M &amp; A Process. If you fail to</w:t>
      </w:r>
      <w:r w:rsidR="00474C38" w:rsidRPr="00303DE0">
        <w:rPr>
          <w:rFonts w:ascii="Times New Roman" w:hAnsi="Times New Roman"/>
          <w:sz w:val="24"/>
          <w:szCs w:val="24"/>
          <w:u w:val="single"/>
        </w:rPr>
        <w:t xml:space="preserve"> </w:t>
      </w:r>
      <w:r w:rsidR="00474C38" w:rsidRPr="00303DE0">
        <w:rPr>
          <w:rFonts w:ascii="Times New Roman" w:hAnsi="Times New Roman"/>
          <w:sz w:val="24"/>
          <w:szCs w:val="24"/>
        </w:rPr>
        <w:t xml:space="preserve">let the watchdog do his job, you are in for some serious problems within the M &amp; A Process. </w:t>
      </w:r>
    </w:p>
    <w:p w:rsidR="00474C38" w:rsidRPr="00303DE0" w:rsidRDefault="008B0A78" w:rsidP="005B683A">
      <w:pPr>
        <w:pStyle w:val="ListNumber"/>
        <w:tabs>
          <w:tab w:val="num" w:pos="1440"/>
        </w:tabs>
        <w:spacing w:after="0" w:line="360" w:lineRule="auto"/>
        <w:rPr>
          <w:rFonts w:ascii="Times New Roman" w:hAnsi="Times New Roman"/>
          <w:sz w:val="24"/>
          <w:szCs w:val="24"/>
        </w:rPr>
      </w:pPr>
      <w:r>
        <w:rPr>
          <w:rFonts w:ascii="Times New Roman" w:hAnsi="Times New Roman"/>
          <w:b/>
          <w:bCs/>
          <w:sz w:val="24"/>
          <w:szCs w:val="24"/>
        </w:rPr>
        <w:t xml:space="preserve">4. </w:t>
      </w:r>
      <w:r w:rsidR="00474C38" w:rsidRPr="00303DE0">
        <w:rPr>
          <w:rFonts w:ascii="Times New Roman" w:hAnsi="Times New Roman"/>
          <w:b/>
          <w:bCs/>
          <w:sz w:val="24"/>
          <w:szCs w:val="24"/>
        </w:rPr>
        <w:t>Poorly Managed Integration</w:t>
      </w:r>
      <w:r w:rsidR="00474C38" w:rsidRPr="00303DE0">
        <w:rPr>
          <w:rFonts w:ascii="Times New Roman" w:hAnsi="Times New Roman"/>
          <w:sz w:val="24"/>
          <w:szCs w:val="24"/>
        </w:rPr>
        <w:t xml:space="preserve"> - The integration of two companies requires a very high level of quality management. In the words of one CEO, "give me some people who know the drill." Integration is often poorly managed with little planning and design. As a result, implementation fails. </w:t>
      </w:r>
    </w:p>
    <w:p w:rsidR="00474C38" w:rsidRPr="00303DE0" w:rsidRDefault="008B0A78" w:rsidP="005B683A">
      <w:pPr>
        <w:pStyle w:val="ListNumber"/>
        <w:tabs>
          <w:tab w:val="num" w:pos="1440"/>
        </w:tabs>
        <w:spacing w:after="0" w:line="360" w:lineRule="auto"/>
        <w:rPr>
          <w:rFonts w:ascii="Times New Roman" w:hAnsi="Times New Roman"/>
          <w:sz w:val="24"/>
          <w:szCs w:val="24"/>
        </w:rPr>
      </w:pPr>
      <w:r>
        <w:rPr>
          <w:rFonts w:ascii="Times New Roman" w:hAnsi="Times New Roman"/>
          <w:b/>
          <w:bCs/>
          <w:sz w:val="24"/>
          <w:szCs w:val="24"/>
        </w:rPr>
        <w:t xml:space="preserve">5. </w:t>
      </w:r>
      <w:r w:rsidR="00474C38" w:rsidRPr="00303DE0">
        <w:rPr>
          <w:rFonts w:ascii="Times New Roman" w:hAnsi="Times New Roman"/>
          <w:b/>
          <w:bCs/>
          <w:sz w:val="24"/>
          <w:szCs w:val="24"/>
        </w:rPr>
        <w:t>Paying too Much</w:t>
      </w:r>
      <w:r w:rsidR="00474C38" w:rsidRPr="00303DE0">
        <w:rPr>
          <w:rFonts w:ascii="Times New Roman" w:hAnsi="Times New Roman"/>
          <w:sz w:val="24"/>
          <w:szCs w:val="24"/>
        </w:rPr>
        <w:t xml:space="preserve"> - In today's merger frenzy world, it is not unusual for the acquiring company to pay a premium for the Target Company. Premiums are paid based on expectations of synergies. However, if synergies are not realized, then the premium paid to acquire the target is never recouped.</w:t>
      </w:r>
    </w:p>
    <w:p w:rsidR="00474C38" w:rsidRPr="00303DE0" w:rsidRDefault="008B0A78" w:rsidP="005B683A">
      <w:pPr>
        <w:pStyle w:val="ListNumber"/>
        <w:tabs>
          <w:tab w:val="num" w:pos="1440"/>
        </w:tabs>
        <w:spacing w:after="0" w:line="360" w:lineRule="auto"/>
        <w:rPr>
          <w:rFonts w:ascii="Times New Roman" w:hAnsi="Times New Roman"/>
          <w:sz w:val="24"/>
          <w:szCs w:val="24"/>
        </w:rPr>
      </w:pPr>
      <w:r>
        <w:rPr>
          <w:rFonts w:ascii="Times New Roman" w:hAnsi="Times New Roman"/>
          <w:b/>
          <w:bCs/>
          <w:sz w:val="24"/>
          <w:szCs w:val="24"/>
        </w:rPr>
        <w:t xml:space="preserve">6. </w:t>
      </w:r>
      <w:r w:rsidR="00474C38" w:rsidRPr="00303DE0">
        <w:rPr>
          <w:rFonts w:ascii="Times New Roman" w:hAnsi="Times New Roman"/>
          <w:b/>
          <w:bCs/>
          <w:sz w:val="24"/>
          <w:szCs w:val="24"/>
        </w:rPr>
        <w:t>Overly Optimistic</w:t>
      </w:r>
      <w:r w:rsidR="00474C38" w:rsidRPr="00303DE0">
        <w:rPr>
          <w:rFonts w:ascii="Times New Roman" w:hAnsi="Times New Roman"/>
          <w:sz w:val="24"/>
          <w:szCs w:val="24"/>
        </w:rPr>
        <w:t xml:space="preserve"> - If the acquiring company is too optimistic in its projections about the Target Company, then bad decisions will be made within the M &amp; A Process. An overly optimistic forecast or conclusion about a critical issue can lead to a failed merger. </w:t>
      </w:r>
    </w:p>
    <w:p w:rsidR="00474C38" w:rsidRPr="00303DE0" w:rsidRDefault="00474C38" w:rsidP="005B683A">
      <w:pPr>
        <w:pStyle w:val="ListNumber"/>
        <w:spacing w:after="0" w:line="360" w:lineRule="auto"/>
        <w:rPr>
          <w:rFonts w:ascii="Times New Roman" w:hAnsi="Times New Roman"/>
          <w:sz w:val="24"/>
          <w:szCs w:val="24"/>
        </w:rPr>
      </w:pPr>
    </w:p>
    <w:p w:rsidR="00474C38" w:rsidRPr="00303DE0" w:rsidRDefault="001E165F" w:rsidP="005B683A">
      <w:pPr>
        <w:pStyle w:val="ListNumber"/>
        <w:spacing w:after="0" w:line="360" w:lineRule="auto"/>
        <w:rPr>
          <w:rFonts w:ascii="Times New Roman" w:hAnsi="Times New Roman"/>
          <w:b/>
          <w:bCs/>
          <w:sz w:val="24"/>
          <w:szCs w:val="24"/>
        </w:rPr>
      </w:pPr>
      <w:r>
        <w:rPr>
          <w:rFonts w:ascii="Times New Roman" w:hAnsi="Times New Roman"/>
          <w:b/>
          <w:bCs/>
          <w:sz w:val="24"/>
          <w:szCs w:val="24"/>
        </w:rPr>
        <w:t>6.0</w:t>
      </w:r>
      <w:r w:rsidR="003C4D28" w:rsidRPr="00303DE0">
        <w:rPr>
          <w:rFonts w:ascii="Times New Roman" w:hAnsi="Times New Roman"/>
          <w:b/>
          <w:bCs/>
          <w:sz w:val="24"/>
          <w:szCs w:val="24"/>
        </w:rPr>
        <w:t xml:space="preserve"> </w:t>
      </w:r>
      <w:r w:rsidR="00474C38" w:rsidRPr="00303DE0">
        <w:rPr>
          <w:rFonts w:ascii="Times New Roman" w:hAnsi="Times New Roman"/>
          <w:b/>
          <w:bCs/>
          <w:sz w:val="24"/>
          <w:szCs w:val="24"/>
        </w:rPr>
        <w:t xml:space="preserve">DUE DILIGENCE  </w:t>
      </w:r>
    </w:p>
    <w:p w:rsidR="00474C38" w:rsidRPr="00303DE0" w:rsidRDefault="00474C38" w:rsidP="005B683A">
      <w:pPr>
        <w:pStyle w:val="ListNumber"/>
        <w:spacing w:after="0" w:line="360" w:lineRule="auto"/>
        <w:rPr>
          <w:rFonts w:ascii="Times New Roman" w:hAnsi="Times New Roman"/>
          <w:sz w:val="24"/>
          <w:szCs w:val="24"/>
        </w:rPr>
      </w:pPr>
      <w:r w:rsidRPr="00303DE0">
        <w:rPr>
          <w:rFonts w:ascii="Times New Roman" w:hAnsi="Times New Roman"/>
          <w:sz w:val="24"/>
          <w:szCs w:val="24"/>
        </w:rPr>
        <w:t>There is a common thread that runs throughout much of the M &amp; A Process. It is called Due Diligence. Due diligence is a very detailed and extensive evalu</w:t>
      </w:r>
      <w:r w:rsidR="003C4D28" w:rsidRPr="00303DE0">
        <w:rPr>
          <w:rFonts w:ascii="Times New Roman" w:hAnsi="Times New Roman"/>
          <w:sz w:val="24"/>
          <w:szCs w:val="24"/>
        </w:rPr>
        <w:t xml:space="preserve">ation of the proposed merger. </w:t>
      </w:r>
    </w:p>
    <w:p w:rsidR="003C4D28" w:rsidRPr="00303DE0" w:rsidRDefault="00474C38" w:rsidP="005B683A">
      <w:pPr>
        <w:pStyle w:val="ListNumber"/>
        <w:spacing w:after="0" w:line="360" w:lineRule="auto"/>
        <w:rPr>
          <w:rFonts w:ascii="Times New Roman" w:hAnsi="Times New Roman"/>
          <w:sz w:val="24"/>
          <w:szCs w:val="24"/>
        </w:rPr>
      </w:pPr>
      <w:r w:rsidRPr="00303DE0">
        <w:rPr>
          <w:rFonts w:ascii="Times New Roman" w:hAnsi="Times New Roman"/>
          <w:sz w:val="24"/>
          <w:szCs w:val="24"/>
        </w:rPr>
        <w:t xml:space="preserve">An over-riding question is - Will this merger work? In order to answer this question, </w:t>
      </w:r>
      <w:r w:rsidR="008B0A78">
        <w:rPr>
          <w:rFonts w:ascii="Times New Roman" w:hAnsi="Times New Roman"/>
          <w:sz w:val="24"/>
          <w:szCs w:val="24"/>
        </w:rPr>
        <w:t xml:space="preserve">it is appropriate </w:t>
      </w:r>
      <w:r w:rsidRPr="00303DE0">
        <w:rPr>
          <w:rFonts w:ascii="Times New Roman" w:hAnsi="Times New Roman"/>
          <w:sz w:val="24"/>
          <w:szCs w:val="24"/>
        </w:rPr>
        <w:t xml:space="preserve"> determine what kind of "fit" exists between the two companies.</w:t>
      </w:r>
      <w:r w:rsidR="003C4D28" w:rsidRPr="00303DE0">
        <w:rPr>
          <w:rFonts w:ascii="Times New Roman" w:hAnsi="Times New Roman"/>
          <w:sz w:val="24"/>
          <w:szCs w:val="24"/>
        </w:rPr>
        <w:t xml:space="preserve"> </w:t>
      </w:r>
      <w:r w:rsidRPr="00303DE0">
        <w:rPr>
          <w:rFonts w:ascii="Times New Roman" w:hAnsi="Times New Roman"/>
          <w:sz w:val="24"/>
          <w:szCs w:val="24"/>
        </w:rPr>
        <w:t xml:space="preserve"> This includes: </w:t>
      </w:r>
    </w:p>
    <w:p w:rsidR="00474C38" w:rsidRPr="00303DE0" w:rsidRDefault="008B0A78" w:rsidP="005B683A">
      <w:pPr>
        <w:pStyle w:val="ListNumber"/>
        <w:spacing w:after="0" w:line="360" w:lineRule="auto"/>
        <w:rPr>
          <w:rFonts w:ascii="Times New Roman" w:hAnsi="Times New Roman"/>
          <w:sz w:val="24"/>
          <w:szCs w:val="24"/>
        </w:rPr>
      </w:pPr>
      <w:r>
        <w:rPr>
          <w:rFonts w:ascii="Times New Roman" w:hAnsi="Times New Roman"/>
          <w:b/>
          <w:bCs/>
          <w:sz w:val="24"/>
          <w:szCs w:val="24"/>
        </w:rPr>
        <w:t xml:space="preserve">1. </w:t>
      </w:r>
      <w:r w:rsidR="00474C38" w:rsidRPr="008B0A78">
        <w:rPr>
          <w:rFonts w:ascii="Times New Roman" w:hAnsi="Times New Roman"/>
          <w:b/>
          <w:bCs/>
          <w:sz w:val="24"/>
          <w:szCs w:val="24"/>
        </w:rPr>
        <w:t>Investment Fit</w:t>
      </w:r>
      <w:r w:rsidR="00474C38" w:rsidRPr="00303DE0">
        <w:rPr>
          <w:rFonts w:ascii="Times New Roman" w:hAnsi="Times New Roman"/>
          <w:sz w:val="24"/>
          <w:szCs w:val="24"/>
        </w:rPr>
        <w:t xml:space="preserve"> - What financial resources will be required, what level of risk fits with the new organization, etc.?</w:t>
      </w:r>
    </w:p>
    <w:p w:rsidR="00474C38" w:rsidRPr="00303DE0" w:rsidRDefault="008B0A78" w:rsidP="005B683A">
      <w:pPr>
        <w:pStyle w:val="ListNumber"/>
        <w:spacing w:after="0" w:line="360" w:lineRule="auto"/>
        <w:rPr>
          <w:rFonts w:ascii="Times New Roman" w:hAnsi="Times New Roman"/>
          <w:sz w:val="24"/>
          <w:szCs w:val="24"/>
        </w:rPr>
      </w:pPr>
      <w:r>
        <w:rPr>
          <w:rFonts w:ascii="Times New Roman" w:hAnsi="Times New Roman"/>
          <w:b/>
          <w:bCs/>
          <w:sz w:val="24"/>
          <w:szCs w:val="24"/>
        </w:rPr>
        <w:t xml:space="preserve">2. </w:t>
      </w:r>
      <w:r w:rsidR="00474C38" w:rsidRPr="008B0A78">
        <w:rPr>
          <w:rFonts w:ascii="Times New Roman" w:hAnsi="Times New Roman"/>
          <w:b/>
          <w:bCs/>
          <w:sz w:val="24"/>
          <w:szCs w:val="24"/>
        </w:rPr>
        <w:t>Strategic Fit</w:t>
      </w:r>
      <w:r w:rsidR="00474C38" w:rsidRPr="00303DE0">
        <w:rPr>
          <w:rFonts w:ascii="Times New Roman" w:hAnsi="Times New Roman"/>
          <w:sz w:val="24"/>
          <w:szCs w:val="24"/>
        </w:rPr>
        <w:t xml:space="preserve"> - What management strengths are brought together through this M &amp; A? Both sides must bring something unique to the table to create synergies.</w:t>
      </w:r>
    </w:p>
    <w:p w:rsidR="00474C38" w:rsidRPr="00303DE0" w:rsidRDefault="008B0A78" w:rsidP="005B683A">
      <w:pPr>
        <w:pStyle w:val="ListNumber"/>
        <w:spacing w:after="0" w:line="360" w:lineRule="auto"/>
        <w:rPr>
          <w:rFonts w:ascii="Times New Roman" w:hAnsi="Times New Roman"/>
          <w:sz w:val="24"/>
          <w:szCs w:val="24"/>
        </w:rPr>
      </w:pPr>
      <w:r w:rsidRPr="008B0A78">
        <w:rPr>
          <w:rFonts w:ascii="Times New Roman" w:hAnsi="Times New Roman"/>
          <w:b/>
          <w:bCs/>
          <w:sz w:val="24"/>
          <w:szCs w:val="24"/>
        </w:rPr>
        <w:lastRenderedPageBreak/>
        <w:t xml:space="preserve">3. </w:t>
      </w:r>
      <w:r w:rsidR="00474C38" w:rsidRPr="008B0A78">
        <w:rPr>
          <w:rFonts w:ascii="Times New Roman" w:hAnsi="Times New Roman"/>
          <w:b/>
          <w:bCs/>
          <w:sz w:val="24"/>
          <w:szCs w:val="24"/>
        </w:rPr>
        <w:t>Marketing Fit</w:t>
      </w:r>
      <w:r w:rsidR="00474C38" w:rsidRPr="00303DE0">
        <w:rPr>
          <w:rFonts w:ascii="Times New Roman" w:hAnsi="Times New Roman"/>
          <w:sz w:val="24"/>
          <w:szCs w:val="24"/>
        </w:rPr>
        <w:t xml:space="preserve"> - How will products and services compliment one another between the two companies? How well do various components of marketing fit together - promotion programs, brand names, distribution channels, customer mix, etc?</w:t>
      </w:r>
    </w:p>
    <w:p w:rsidR="00474C38" w:rsidRPr="00303DE0" w:rsidRDefault="008B0A78" w:rsidP="005B683A">
      <w:pPr>
        <w:pStyle w:val="ListNumber"/>
        <w:spacing w:after="0" w:line="360" w:lineRule="auto"/>
        <w:rPr>
          <w:rFonts w:ascii="Times New Roman" w:hAnsi="Times New Roman"/>
          <w:sz w:val="24"/>
          <w:szCs w:val="24"/>
        </w:rPr>
      </w:pPr>
      <w:r>
        <w:rPr>
          <w:rFonts w:ascii="Times New Roman" w:hAnsi="Times New Roman"/>
          <w:b/>
          <w:bCs/>
          <w:sz w:val="24"/>
          <w:szCs w:val="24"/>
        </w:rPr>
        <w:t xml:space="preserve">4. </w:t>
      </w:r>
      <w:r w:rsidR="00474C38" w:rsidRPr="008B0A78">
        <w:rPr>
          <w:rFonts w:ascii="Times New Roman" w:hAnsi="Times New Roman"/>
          <w:b/>
          <w:bCs/>
          <w:sz w:val="24"/>
          <w:szCs w:val="24"/>
        </w:rPr>
        <w:t>Operating Fit</w:t>
      </w:r>
      <w:r w:rsidR="00474C38" w:rsidRPr="00303DE0">
        <w:rPr>
          <w:rFonts w:ascii="Times New Roman" w:hAnsi="Times New Roman"/>
          <w:sz w:val="24"/>
          <w:szCs w:val="24"/>
        </w:rPr>
        <w:t xml:space="preserve"> - How well do the different business units and production facilities fit together? How do operating elements fit together - labor force, technologies, production capacities, etc.?</w:t>
      </w:r>
    </w:p>
    <w:p w:rsidR="00474C38" w:rsidRPr="00303DE0" w:rsidRDefault="008B0A78" w:rsidP="005B683A">
      <w:pPr>
        <w:pStyle w:val="ListNumber"/>
        <w:spacing w:after="0" w:line="360" w:lineRule="auto"/>
        <w:rPr>
          <w:rFonts w:ascii="Times New Roman" w:hAnsi="Times New Roman"/>
          <w:sz w:val="24"/>
          <w:szCs w:val="24"/>
        </w:rPr>
      </w:pPr>
      <w:r>
        <w:rPr>
          <w:rFonts w:ascii="Times New Roman" w:hAnsi="Times New Roman"/>
          <w:b/>
          <w:bCs/>
          <w:sz w:val="24"/>
          <w:szCs w:val="24"/>
        </w:rPr>
        <w:t xml:space="preserve">5. </w:t>
      </w:r>
      <w:r w:rsidR="00474C38" w:rsidRPr="008B0A78">
        <w:rPr>
          <w:rFonts w:ascii="Times New Roman" w:hAnsi="Times New Roman"/>
          <w:b/>
          <w:bCs/>
          <w:sz w:val="24"/>
          <w:szCs w:val="24"/>
        </w:rPr>
        <w:t>Management Fit</w:t>
      </w:r>
      <w:r w:rsidR="00474C38" w:rsidRPr="00303DE0">
        <w:rPr>
          <w:rFonts w:ascii="Times New Roman" w:hAnsi="Times New Roman"/>
          <w:sz w:val="24"/>
          <w:szCs w:val="24"/>
        </w:rPr>
        <w:t xml:space="preserve"> - What expertise and talents do both companies bring to the merger? How well do these elements fit together - leadership styles, strategic thinking, ability to change, etc.?</w:t>
      </w:r>
    </w:p>
    <w:p w:rsidR="00474C38" w:rsidRPr="00303DE0" w:rsidRDefault="008B0A78" w:rsidP="005B683A">
      <w:pPr>
        <w:pStyle w:val="ListNumber"/>
        <w:spacing w:after="0" w:line="360" w:lineRule="auto"/>
        <w:rPr>
          <w:rFonts w:ascii="Times New Roman" w:hAnsi="Times New Roman"/>
          <w:sz w:val="24"/>
          <w:szCs w:val="24"/>
        </w:rPr>
      </w:pPr>
      <w:r>
        <w:rPr>
          <w:rFonts w:ascii="Times New Roman" w:hAnsi="Times New Roman"/>
          <w:b/>
          <w:bCs/>
          <w:sz w:val="24"/>
          <w:szCs w:val="24"/>
        </w:rPr>
        <w:t xml:space="preserve">6. </w:t>
      </w:r>
      <w:r w:rsidR="00474C38" w:rsidRPr="008B0A78">
        <w:rPr>
          <w:rFonts w:ascii="Times New Roman" w:hAnsi="Times New Roman"/>
          <w:b/>
          <w:bCs/>
          <w:sz w:val="24"/>
          <w:szCs w:val="24"/>
        </w:rPr>
        <w:t>Financial Fit</w:t>
      </w:r>
      <w:r w:rsidR="00474C38" w:rsidRPr="00303DE0">
        <w:rPr>
          <w:rFonts w:ascii="Times New Roman" w:hAnsi="Times New Roman"/>
          <w:sz w:val="24"/>
          <w:szCs w:val="24"/>
        </w:rPr>
        <w:t xml:space="preserve"> - How well do financial elements fit together - sales, profitability, return on capital, cash flow, etc.?</w:t>
      </w:r>
    </w:p>
    <w:p w:rsidR="00474C38" w:rsidRPr="00303DE0" w:rsidRDefault="00474C38" w:rsidP="005B683A">
      <w:pPr>
        <w:pStyle w:val="ListNumber"/>
        <w:spacing w:after="0" w:line="360" w:lineRule="auto"/>
        <w:rPr>
          <w:rFonts w:ascii="Times New Roman" w:hAnsi="Times New Roman"/>
          <w:sz w:val="24"/>
          <w:szCs w:val="24"/>
        </w:rPr>
      </w:pPr>
      <w:r w:rsidRPr="00303DE0">
        <w:rPr>
          <w:rFonts w:ascii="Times New Roman" w:hAnsi="Times New Roman"/>
          <w:sz w:val="24"/>
          <w:szCs w:val="24"/>
        </w:rPr>
        <w:t>Due diligence is also very broad and deep, extending well beyond the functional areas (finance, production, human resources, etc.). This is extremely important since due diligence must expose all of the major risk associated with the proposed merger. Some of the risk areas that need to be investigated are:</w:t>
      </w:r>
    </w:p>
    <w:p w:rsidR="00474C38" w:rsidRPr="00303DE0" w:rsidRDefault="008B0A78" w:rsidP="005B683A">
      <w:pPr>
        <w:pStyle w:val="ListNumber"/>
        <w:tabs>
          <w:tab w:val="num" w:pos="720"/>
        </w:tabs>
        <w:spacing w:after="0" w:line="360" w:lineRule="auto"/>
        <w:ind w:hanging="180"/>
        <w:rPr>
          <w:rFonts w:ascii="Times New Roman" w:hAnsi="Times New Roman"/>
          <w:sz w:val="24"/>
          <w:szCs w:val="24"/>
        </w:rPr>
      </w:pPr>
      <w:r>
        <w:rPr>
          <w:rFonts w:ascii="Times New Roman" w:hAnsi="Times New Roman"/>
          <w:sz w:val="24"/>
          <w:szCs w:val="24"/>
        </w:rPr>
        <w:t xml:space="preserve">i) </w:t>
      </w:r>
      <w:r w:rsidR="00474C38" w:rsidRPr="00303DE0">
        <w:rPr>
          <w:rFonts w:ascii="Times New Roman" w:hAnsi="Times New Roman"/>
          <w:sz w:val="24"/>
          <w:szCs w:val="24"/>
        </w:rPr>
        <w:t>Market - How large is the target's market? Is it growing? What are the major threats? Can we improve it through a merger?</w:t>
      </w:r>
    </w:p>
    <w:p w:rsidR="00474C38" w:rsidRPr="00303DE0" w:rsidRDefault="008B0A78" w:rsidP="005B683A">
      <w:pPr>
        <w:pStyle w:val="ListNumber"/>
        <w:tabs>
          <w:tab w:val="num" w:pos="720"/>
        </w:tabs>
        <w:spacing w:after="0" w:line="360" w:lineRule="auto"/>
        <w:ind w:hanging="180"/>
        <w:rPr>
          <w:rFonts w:ascii="Times New Roman" w:hAnsi="Times New Roman"/>
          <w:sz w:val="24"/>
          <w:szCs w:val="24"/>
        </w:rPr>
      </w:pPr>
      <w:r>
        <w:rPr>
          <w:rFonts w:ascii="Times New Roman" w:hAnsi="Times New Roman"/>
          <w:sz w:val="24"/>
          <w:szCs w:val="24"/>
        </w:rPr>
        <w:t>ii)</w:t>
      </w:r>
      <w:r w:rsidR="00B55ABC">
        <w:rPr>
          <w:rFonts w:ascii="Times New Roman" w:hAnsi="Times New Roman"/>
          <w:sz w:val="24"/>
          <w:szCs w:val="24"/>
        </w:rPr>
        <w:t xml:space="preserve"> </w:t>
      </w:r>
      <w:r w:rsidR="00474C38" w:rsidRPr="00303DE0">
        <w:rPr>
          <w:rFonts w:ascii="Times New Roman" w:hAnsi="Times New Roman"/>
          <w:sz w:val="24"/>
          <w:szCs w:val="24"/>
        </w:rPr>
        <w:t>Customer - Who are the customers? Does our business compliment the target's customers? Can we furnish these customers new services or products?</w:t>
      </w:r>
    </w:p>
    <w:p w:rsidR="00B55ABC" w:rsidRDefault="00B55ABC" w:rsidP="00B55ABC">
      <w:pPr>
        <w:pStyle w:val="ListNumber"/>
        <w:tabs>
          <w:tab w:val="num" w:pos="720"/>
        </w:tabs>
        <w:spacing w:after="0" w:line="360" w:lineRule="auto"/>
        <w:ind w:hanging="180"/>
        <w:rPr>
          <w:rFonts w:ascii="Times New Roman" w:hAnsi="Times New Roman"/>
          <w:sz w:val="24"/>
          <w:szCs w:val="24"/>
        </w:rPr>
      </w:pPr>
      <w:r>
        <w:rPr>
          <w:rFonts w:ascii="Times New Roman" w:hAnsi="Times New Roman"/>
          <w:sz w:val="24"/>
          <w:szCs w:val="24"/>
        </w:rPr>
        <w:t xml:space="preserve">iii) </w:t>
      </w:r>
      <w:r w:rsidR="00474C38" w:rsidRPr="00303DE0">
        <w:rPr>
          <w:rFonts w:ascii="Times New Roman" w:hAnsi="Times New Roman"/>
          <w:sz w:val="24"/>
          <w:szCs w:val="24"/>
        </w:rPr>
        <w:t>Competition - Who competes with the target company? What are the barriers to competition? How will a merger change the competitive environment?</w:t>
      </w:r>
    </w:p>
    <w:p w:rsidR="00474C38" w:rsidRPr="00303DE0" w:rsidRDefault="00B55ABC" w:rsidP="00B55ABC">
      <w:pPr>
        <w:pStyle w:val="ListNumber"/>
        <w:tabs>
          <w:tab w:val="num" w:pos="720"/>
        </w:tabs>
        <w:spacing w:after="0" w:line="360" w:lineRule="auto"/>
        <w:ind w:hanging="180"/>
        <w:rPr>
          <w:rFonts w:ascii="Times New Roman" w:hAnsi="Times New Roman"/>
          <w:sz w:val="24"/>
          <w:szCs w:val="24"/>
        </w:rPr>
      </w:pPr>
      <w:r>
        <w:rPr>
          <w:rFonts w:ascii="Times New Roman" w:hAnsi="Times New Roman"/>
          <w:sz w:val="24"/>
          <w:szCs w:val="24"/>
        </w:rPr>
        <w:t>iv)</w:t>
      </w:r>
      <w:r w:rsidR="00474C38" w:rsidRPr="00303DE0">
        <w:rPr>
          <w:rFonts w:ascii="Times New Roman" w:hAnsi="Times New Roman"/>
          <w:sz w:val="24"/>
          <w:szCs w:val="24"/>
        </w:rPr>
        <w:t>Legal - What legal issues can we expect due to an M &amp; A? What liabilities, lawsuits, and other claims are outstanding against the Target Company?</w:t>
      </w:r>
    </w:p>
    <w:p w:rsidR="00474C38" w:rsidRPr="00303DE0" w:rsidRDefault="00474C38" w:rsidP="005B683A">
      <w:pPr>
        <w:pStyle w:val="ListNumber"/>
        <w:spacing w:after="0" w:line="360" w:lineRule="auto"/>
        <w:rPr>
          <w:rFonts w:ascii="Times New Roman" w:hAnsi="Times New Roman"/>
          <w:sz w:val="24"/>
          <w:szCs w:val="24"/>
        </w:rPr>
      </w:pPr>
    </w:p>
    <w:p w:rsidR="00474C38" w:rsidRPr="00303DE0" w:rsidRDefault="00474C38" w:rsidP="005B683A">
      <w:pPr>
        <w:pStyle w:val="ListNumber"/>
        <w:spacing w:after="0" w:line="360" w:lineRule="auto"/>
        <w:rPr>
          <w:rFonts w:ascii="Times New Roman" w:hAnsi="Times New Roman"/>
          <w:sz w:val="24"/>
          <w:szCs w:val="24"/>
        </w:rPr>
      </w:pPr>
      <w:r w:rsidRPr="00303DE0">
        <w:rPr>
          <w:rFonts w:ascii="Times New Roman" w:hAnsi="Times New Roman"/>
          <w:sz w:val="24"/>
          <w:szCs w:val="24"/>
        </w:rPr>
        <w:t>Another reason why due diligence must be broad and deep is because management is relying on the creation of synergy values. Much of Phase I Due Diligence is focused on trying to identify and confirm the existence of synergies between the two companies. Management must know if their expectation over synergies is real or false and about how much synergy can we expect? The total value assigned to the synergies gives management some idea of how much of a premium they should pay above the valuation of the Target Company. In some cases, the merger may be called off because due diligence has uncovered substantially less synergies then what management expected.</w:t>
      </w:r>
    </w:p>
    <w:p w:rsidR="00B55ABC" w:rsidRDefault="00B55ABC" w:rsidP="003C4D28">
      <w:pPr>
        <w:pStyle w:val="ListNumber"/>
        <w:spacing w:after="0" w:line="240" w:lineRule="auto"/>
        <w:rPr>
          <w:rFonts w:ascii="Times New Roman" w:hAnsi="Times New Roman"/>
          <w:sz w:val="24"/>
          <w:szCs w:val="24"/>
        </w:rPr>
      </w:pPr>
    </w:p>
    <w:p w:rsidR="001E165F" w:rsidRDefault="001E165F" w:rsidP="003C4D28">
      <w:pPr>
        <w:pStyle w:val="ListNumber"/>
        <w:spacing w:after="0" w:line="240" w:lineRule="auto"/>
        <w:rPr>
          <w:rFonts w:ascii="Times New Roman" w:hAnsi="Times New Roman"/>
          <w:sz w:val="24"/>
          <w:szCs w:val="24"/>
        </w:rPr>
      </w:pPr>
    </w:p>
    <w:p w:rsidR="001E165F" w:rsidRDefault="001E165F" w:rsidP="003C4D28">
      <w:pPr>
        <w:pStyle w:val="ListNumber"/>
        <w:spacing w:after="0" w:line="240" w:lineRule="auto"/>
        <w:rPr>
          <w:rFonts w:ascii="Times New Roman" w:hAnsi="Times New Roman"/>
          <w:sz w:val="24"/>
          <w:szCs w:val="24"/>
        </w:rPr>
      </w:pPr>
    </w:p>
    <w:p w:rsidR="001E165F" w:rsidRPr="00AB6FB2" w:rsidRDefault="001E165F" w:rsidP="001E165F">
      <w:pPr>
        <w:pStyle w:val="ListParagraph"/>
        <w:spacing w:line="360" w:lineRule="auto"/>
        <w:ind w:left="0"/>
        <w:jc w:val="both"/>
        <w:rPr>
          <w:b/>
        </w:rPr>
      </w:pPr>
      <w:r>
        <w:rPr>
          <w:b/>
        </w:rPr>
        <w:lastRenderedPageBreak/>
        <w:t xml:space="preserve">7.0 </w:t>
      </w:r>
      <w:r w:rsidRPr="00AB6FB2">
        <w:rPr>
          <w:b/>
        </w:rPr>
        <w:t xml:space="preserve">MERGERS AND ACQUISITIONS THEORIES/ HYPOTHESIS </w:t>
      </w:r>
    </w:p>
    <w:p w:rsidR="001E165F" w:rsidRPr="00A77758" w:rsidRDefault="001E165F" w:rsidP="001E165F">
      <w:pPr>
        <w:pStyle w:val="ListParagraph"/>
        <w:spacing w:line="360" w:lineRule="auto"/>
        <w:ind w:left="0"/>
        <w:jc w:val="both"/>
      </w:pPr>
      <w:r w:rsidRPr="00A77758">
        <w:t>These hypotheses include:</w:t>
      </w:r>
    </w:p>
    <w:p w:rsidR="001E165F" w:rsidRPr="00A77758" w:rsidRDefault="001E165F" w:rsidP="001E165F">
      <w:pPr>
        <w:pStyle w:val="ListParagraph"/>
        <w:numPr>
          <w:ilvl w:val="1"/>
          <w:numId w:val="14"/>
        </w:numPr>
        <w:spacing w:line="360" w:lineRule="auto"/>
        <w:ind w:left="0"/>
        <w:jc w:val="both"/>
      </w:pPr>
      <w:r w:rsidRPr="00A77758">
        <w:t>The growth resource- Mismatch hypothesis</w:t>
      </w:r>
    </w:p>
    <w:p w:rsidR="001E165F" w:rsidRPr="00A77758" w:rsidRDefault="001E165F" w:rsidP="001E165F">
      <w:pPr>
        <w:pStyle w:val="ListParagraph"/>
        <w:spacing w:line="360" w:lineRule="auto"/>
        <w:ind w:left="0"/>
        <w:jc w:val="both"/>
      </w:pPr>
      <w:r w:rsidRPr="00A77758">
        <w:t>Where a company has a high potential for growth but no capital resources, it becomes an easy target for a predator with excess resources.</w:t>
      </w:r>
    </w:p>
    <w:p w:rsidR="001E165F" w:rsidRPr="00A77758" w:rsidRDefault="001E165F" w:rsidP="001E165F">
      <w:pPr>
        <w:pStyle w:val="ListParagraph"/>
        <w:numPr>
          <w:ilvl w:val="1"/>
          <w:numId w:val="14"/>
        </w:numPr>
        <w:spacing w:line="360" w:lineRule="auto"/>
        <w:ind w:left="0"/>
        <w:jc w:val="both"/>
      </w:pPr>
      <w:r w:rsidRPr="00A77758">
        <w:t>The industrial disturbance Hypothesis.</w:t>
      </w:r>
    </w:p>
    <w:p w:rsidR="001E165F" w:rsidRPr="00A77758" w:rsidRDefault="001E165F" w:rsidP="001E165F">
      <w:pPr>
        <w:pStyle w:val="ListParagraph"/>
        <w:spacing w:line="360" w:lineRule="auto"/>
        <w:ind w:left="0"/>
        <w:jc w:val="both"/>
      </w:pPr>
      <w:r w:rsidRPr="00A77758">
        <w:t>Where companies in a given industry are facing economic problems, technological changes (rapid), regulation by the government, increased competition etc, then mergers and acquisitions will be very common for the purpose of survival.</w:t>
      </w:r>
    </w:p>
    <w:p w:rsidR="001E165F" w:rsidRPr="00A77758" w:rsidRDefault="001E165F" w:rsidP="001E165F">
      <w:pPr>
        <w:pStyle w:val="ListParagraph"/>
        <w:numPr>
          <w:ilvl w:val="1"/>
          <w:numId w:val="14"/>
        </w:numPr>
        <w:spacing w:line="360" w:lineRule="auto"/>
        <w:ind w:left="0"/>
        <w:jc w:val="both"/>
      </w:pPr>
      <w:r w:rsidRPr="00A77758">
        <w:t xml:space="preserve">The size hypothesis </w:t>
      </w:r>
    </w:p>
    <w:p w:rsidR="001E165F" w:rsidRPr="00A77758" w:rsidRDefault="001E165F" w:rsidP="001E165F">
      <w:pPr>
        <w:pStyle w:val="ListParagraph"/>
        <w:spacing w:line="360" w:lineRule="auto"/>
        <w:ind w:left="0"/>
        <w:jc w:val="both"/>
      </w:pPr>
      <w:r w:rsidRPr="00A77758">
        <w:t>Large and well established companies will acquire small companies coz it is easier to absorb the transactions cost of the small companies.</w:t>
      </w:r>
    </w:p>
    <w:p w:rsidR="001E165F" w:rsidRPr="00A77758" w:rsidRDefault="001E165F" w:rsidP="001E165F">
      <w:pPr>
        <w:pStyle w:val="ListParagraph"/>
        <w:numPr>
          <w:ilvl w:val="1"/>
          <w:numId w:val="14"/>
        </w:numPr>
        <w:spacing w:line="360" w:lineRule="auto"/>
        <w:ind w:left="0"/>
        <w:jc w:val="both"/>
      </w:pPr>
      <w:r w:rsidRPr="00A77758">
        <w:t>The price Earnings Ratio (P/E Ratio) Hypothesis</w:t>
      </w:r>
    </w:p>
    <w:p w:rsidR="001E165F" w:rsidRPr="00A77758" w:rsidRDefault="001E165F" w:rsidP="001E165F">
      <w:pPr>
        <w:pStyle w:val="ListParagraph"/>
        <w:spacing w:line="360" w:lineRule="auto"/>
        <w:ind w:left="0"/>
        <w:jc w:val="both"/>
      </w:pPr>
      <w:r w:rsidRPr="00A77758">
        <w:t>The P/E ratio = MPs</w:t>
      </w:r>
      <w:r>
        <w:t>/</w:t>
      </w:r>
      <w:r w:rsidRPr="00A77758">
        <w:t xml:space="preserve"> EPs</w:t>
      </w:r>
    </w:p>
    <w:p w:rsidR="001E165F" w:rsidRPr="00A77758" w:rsidRDefault="001E165F" w:rsidP="001E165F">
      <w:pPr>
        <w:pStyle w:val="ListParagraph"/>
        <w:spacing w:line="360" w:lineRule="auto"/>
        <w:ind w:left="0" w:firstLine="180"/>
        <w:jc w:val="both"/>
      </w:pPr>
      <w:r w:rsidRPr="00A77758">
        <w:t>:.  Mps = P/E ratio x EPs</w:t>
      </w:r>
    </w:p>
    <w:p w:rsidR="001E165F" w:rsidRPr="00A77758" w:rsidRDefault="001E165F" w:rsidP="001E165F">
      <w:pPr>
        <w:pStyle w:val="ListParagraph"/>
        <w:spacing w:line="360" w:lineRule="auto"/>
        <w:ind w:left="0"/>
        <w:jc w:val="both"/>
      </w:pPr>
      <w:r w:rsidRPr="00A77758">
        <w:t>Companies with lower P/E ratios are normally easy targets because they are considered to be undervalued hence they can be acquired and disposed off to realize capital gains.</w:t>
      </w:r>
    </w:p>
    <w:p w:rsidR="001E165F" w:rsidRPr="00A77758" w:rsidRDefault="001E165F" w:rsidP="001E165F">
      <w:pPr>
        <w:pStyle w:val="ListParagraph"/>
        <w:numPr>
          <w:ilvl w:val="1"/>
          <w:numId w:val="14"/>
        </w:numPr>
        <w:spacing w:line="360" w:lineRule="auto"/>
        <w:ind w:left="0"/>
        <w:jc w:val="both"/>
      </w:pPr>
      <w:r w:rsidRPr="00A77758">
        <w:t>The inefficient management team hypothesis</w:t>
      </w:r>
    </w:p>
    <w:p w:rsidR="001E165F" w:rsidRPr="00A77758" w:rsidRDefault="001E165F" w:rsidP="001E165F">
      <w:pPr>
        <w:pStyle w:val="ListParagraph"/>
        <w:spacing w:line="360" w:lineRule="auto"/>
        <w:ind w:left="0"/>
        <w:jc w:val="both"/>
      </w:pPr>
      <w:r w:rsidRPr="00A77758">
        <w:t>i.e. where the management team of the company is inefficient, the acquisition of the co will lead to the rationalization of employees which will ensure higher productivity and utilization of resource after the acquisition.</w:t>
      </w:r>
    </w:p>
    <w:p w:rsidR="00A96976" w:rsidRDefault="00A96976" w:rsidP="00A96976">
      <w:pPr>
        <w:pStyle w:val="ListParagraph"/>
        <w:ind w:left="0"/>
        <w:jc w:val="both"/>
        <w:rPr>
          <w:b/>
        </w:rPr>
      </w:pPr>
    </w:p>
    <w:p w:rsidR="00A96976" w:rsidRDefault="00A96976" w:rsidP="00A96976">
      <w:pPr>
        <w:pStyle w:val="ListParagraph"/>
        <w:ind w:left="0"/>
        <w:jc w:val="both"/>
        <w:rPr>
          <w:b/>
        </w:rPr>
      </w:pPr>
    </w:p>
    <w:p w:rsidR="00A96976" w:rsidRPr="00A77758" w:rsidRDefault="00A96976" w:rsidP="00A96976">
      <w:pPr>
        <w:pStyle w:val="ListParagraph"/>
        <w:ind w:left="0"/>
        <w:jc w:val="both"/>
        <w:rPr>
          <w:b/>
        </w:rPr>
      </w:pPr>
      <w:r>
        <w:rPr>
          <w:b/>
        </w:rPr>
        <w:t xml:space="preserve">8.0 </w:t>
      </w:r>
      <w:r w:rsidRPr="00A77758">
        <w:rPr>
          <w:b/>
        </w:rPr>
        <w:t xml:space="preserve">FORMS OF CONSIDERATION (PRICE) IN CASE OF </w:t>
      </w:r>
      <w:r>
        <w:rPr>
          <w:b/>
        </w:rPr>
        <w:t>M&amp;A</w:t>
      </w:r>
    </w:p>
    <w:p w:rsidR="00A96976" w:rsidRPr="00A77758" w:rsidRDefault="00A96976" w:rsidP="00A96976">
      <w:pPr>
        <w:pStyle w:val="ListParagraph"/>
        <w:ind w:left="0"/>
        <w:jc w:val="both"/>
      </w:pPr>
    </w:p>
    <w:p w:rsidR="00A96976" w:rsidRPr="00A77758" w:rsidRDefault="00A96976" w:rsidP="00A96976">
      <w:pPr>
        <w:pStyle w:val="ListParagraph"/>
        <w:spacing w:line="360" w:lineRule="auto"/>
        <w:ind w:left="0"/>
        <w:jc w:val="both"/>
      </w:pPr>
      <w:r w:rsidRPr="00A77758">
        <w:t>The consideration for mergers and acquisitions can take different forms such as:</w:t>
      </w:r>
    </w:p>
    <w:p w:rsidR="00A96976" w:rsidRPr="00A77758" w:rsidRDefault="00A96976" w:rsidP="00A96976">
      <w:pPr>
        <w:pStyle w:val="ListParagraph"/>
        <w:numPr>
          <w:ilvl w:val="0"/>
          <w:numId w:val="9"/>
        </w:numPr>
        <w:spacing w:line="360" w:lineRule="auto"/>
        <w:ind w:left="0"/>
        <w:jc w:val="both"/>
      </w:pPr>
      <w:r w:rsidRPr="00A77758">
        <w:t>Payment in cash</w:t>
      </w:r>
    </w:p>
    <w:p w:rsidR="00A96976" w:rsidRPr="00A77758" w:rsidRDefault="00A96976" w:rsidP="00A96976">
      <w:pPr>
        <w:pStyle w:val="ListParagraph"/>
        <w:numPr>
          <w:ilvl w:val="0"/>
          <w:numId w:val="9"/>
        </w:numPr>
        <w:spacing w:line="360" w:lineRule="auto"/>
        <w:ind w:left="0"/>
        <w:jc w:val="both"/>
      </w:pPr>
      <w:r w:rsidRPr="00A77758">
        <w:t>Share for share exchange</w:t>
      </w:r>
    </w:p>
    <w:p w:rsidR="00A96976" w:rsidRPr="00A77758" w:rsidRDefault="00A96976" w:rsidP="00A96976">
      <w:pPr>
        <w:pStyle w:val="ListParagraph"/>
        <w:numPr>
          <w:ilvl w:val="0"/>
          <w:numId w:val="9"/>
        </w:numPr>
        <w:spacing w:line="360" w:lineRule="auto"/>
        <w:ind w:left="0"/>
        <w:jc w:val="both"/>
      </w:pPr>
      <w:r w:rsidRPr="00A77758">
        <w:t>Use of convertible securities</w:t>
      </w:r>
    </w:p>
    <w:p w:rsidR="00A96976" w:rsidRPr="00A77758" w:rsidRDefault="00A96976" w:rsidP="00A96976">
      <w:pPr>
        <w:pStyle w:val="ListParagraph"/>
        <w:numPr>
          <w:ilvl w:val="0"/>
          <w:numId w:val="9"/>
        </w:numPr>
        <w:spacing w:line="360" w:lineRule="auto"/>
        <w:ind w:left="0"/>
        <w:jc w:val="both"/>
      </w:pPr>
      <w:r w:rsidRPr="00A77758">
        <w:t>A combination of any of the above forms</w:t>
      </w:r>
    </w:p>
    <w:p w:rsidR="00A96976" w:rsidRDefault="00A96976" w:rsidP="00A96976">
      <w:pPr>
        <w:pStyle w:val="ListParagraph"/>
        <w:spacing w:line="360" w:lineRule="auto"/>
        <w:ind w:left="0"/>
        <w:jc w:val="both"/>
      </w:pPr>
    </w:p>
    <w:p w:rsidR="00A96976" w:rsidRPr="00A77758" w:rsidRDefault="00A96976" w:rsidP="00A96976">
      <w:pPr>
        <w:pStyle w:val="ListParagraph"/>
        <w:spacing w:line="360" w:lineRule="auto"/>
        <w:ind w:left="0"/>
        <w:jc w:val="both"/>
      </w:pPr>
    </w:p>
    <w:p w:rsidR="00A96976" w:rsidRPr="00A77758" w:rsidRDefault="00A96976" w:rsidP="00A96976">
      <w:pPr>
        <w:pStyle w:val="ListParagraph"/>
        <w:numPr>
          <w:ilvl w:val="0"/>
          <w:numId w:val="10"/>
        </w:numPr>
        <w:spacing w:line="360" w:lineRule="auto"/>
        <w:ind w:left="0"/>
        <w:jc w:val="both"/>
        <w:rPr>
          <w:b/>
        </w:rPr>
      </w:pPr>
      <w:r w:rsidRPr="00A77758">
        <w:rPr>
          <w:b/>
        </w:rPr>
        <w:lastRenderedPageBreak/>
        <w:t>Payment in cash</w:t>
      </w:r>
    </w:p>
    <w:p w:rsidR="00A96976" w:rsidRPr="00A77758" w:rsidRDefault="00A96976" w:rsidP="00A96976">
      <w:pPr>
        <w:pStyle w:val="ListParagraph"/>
        <w:spacing w:line="360" w:lineRule="auto"/>
        <w:ind w:left="0"/>
        <w:jc w:val="both"/>
      </w:pPr>
      <w:r w:rsidRPr="00A77758">
        <w:t>This is where the predator pays cash to acquire the shares or assets of the target.</w:t>
      </w:r>
    </w:p>
    <w:p w:rsidR="00A96976" w:rsidRPr="00A77758" w:rsidRDefault="00A96976" w:rsidP="00A96976">
      <w:pPr>
        <w:pStyle w:val="ListParagraph"/>
        <w:spacing w:line="360" w:lineRule="auto"/>
        <w:ind w:left="0"/>
        <w:jc w:val="both"/>
      </w:pPr>
      <w:r w:rsidRPr="00A77758">
        <w:t>This has the following implications on both the target and the predator.</w:t>
      </w:r>
    </w:p>
    <w:p w:rsidR="00A96976" w:rsidRPr="00A77758" w:rsidRDefault="00A96976" w:rsidP="00A96976">
      <w:pPr>
        <w:pStyle w:val="ListParagraph"/>
        <w:numPr>
          <w:ilvl w:val="0"/>
          <w:numId w:val="11"/>
        </w:numPr>
        <w:tabs>
          <w:tab w:val="left" w:pos="1260"/>
        </w:tabs>
        <w:spacing w:line="360" w:lineRule="auto"/>
        <w:ind w:left="0" w:hanging="540"/>
        <w:jc w:val="both"/>
      </w:pPr>
      <w:r w:rsidRPr="00A77758">
        <w:t>The predator has to consider its liquidity position</w:t>
      </w:r>
    </w:p>
    <w:p w:rsidR="00A96976" w:rsidRPr="00A77758" w:rsidRDefault="00A96976" w:rsidP="00A96976">
      <w:pPr>
        <w:pStyle w:val="ListParagraph"/>
        <w:numPr>
          <w:ilvl w:val="0"/>
          <w:numId w:val="11"/>
        </w:numPr>
        <w:tabs>
          <w:tab w:val="left" w:pos="1260"/>
        </w:tabs>
        <w:spacing w:line="360" w:lineRule="auto"/>
        <w:ind w:left="0" w:hanging="540"/>
        <w:jc w:val="both"/>
      </w:pPr>
      <w:r w:rsidRPr="00A77758">
        <w:t>There is no dilution of ownership and control for the predator company.</w:t>
      </w:r>
    </w:p>
    <w:p w:rsidR="00A96976" w:rsidRPr="00A77758" w:rsidRDefault="00A96976" w:rsidP="00A96976">
      <w:pPr>
        <w:pStyle w:val="ListParagraph"/>
        <w:numPr>
          <w:ilvl w:val="0"/>
          <w:numId w:val="11"/>
        </w:numPr>
        <w:tabs>
          <w:tab w:val="left" w:pos="1260"/>
        </w:tabs>
        <w:spacing w:line="360" w:lineRule="auto"/>
        <w:ind w:left="0" w:hanging="540"/>
        <w:jc w:val="both"/>
      </w:pPr>
      <w:r w:rsidRPr="00A77758">
        <w:t>The shareholders of the target firm will realize a certain value for their shares and lose ownership in the predator company.</w:t>
      </w:r>
    </w:p>
    <w:p w:rsidR="00A96976" w:rsidRPr="00A77758" w:rsidRDefault="00A96976" w:rsidP="00A96976">
      <w:pPr>
        <w:pStyle w:val="ListParagraph"/>
        <w:numPr>
          <w:ilvl w:val="0"/>
          <w:numId w:val="11"/>
        </w:numPr>
        <w:tabs>
          <w:tab w:val="left" w:pos="1260"/>
        </w:tabs>
        <w:spacing w:line="360" w:lineRule="auto"/>
        <w:ind w:left="0" w:hanging="540"/>
        <w:jc w:val="both"/>
      </w:pPr>
      <w:r w:rsidRPr="00A77758">
        <w:t>The shareholders of the target firm will realize capital gains which may be taxable.</w:t>
      </w:r>
    </w:p>
    <w:p w:rsidR="00A96976" w:rsidRPr="00A77758" w:rsidRDefault="00A96976" w:rsidP="00A96976">
      <w:pPr>
        <w:pStyle w:val="ListParagraph"/>
        <w:numPr>
          <w:ilvl w:val="0"/>
          <w:numId w:val="11"/>
        </w:numPr>
        <w:tabs>
          <w:tab w:val="left" w:pos="1260"/>
        </w:tabs>
        <w:spacing w:line="360" w:lineRule="auto"/>
        <w:ind w:left="0" w:hanging="540"/>
        <w:jc w:val="both"/>
      </w:pPr>
      <w:r w:rsidRPr="00A77758">
        <w:t>The shareholders of the target firm are able to dispose off their shares without incurring the transaction costs.</w:t>
      </w:r>
    </w:p>
    <w:p w:rsidR="00A96976" w:rsidRPr="00A77758" w:rsidRDefault="00A96976" w:rsidP="00A96976">
      <w:pPr>
        <w:pStyle w:val="ListParagraph"/>
        <w:numPr>
          <w:ilvl w:val="0"/>
          <w:numId w:val="11"/>
        </w:numPr>
        <w:tabs>
          <w:tab w:val="left" w:pos="1260"/>
        </w:tabs>
        <w:spacing w:line="360" w:lineRule="auto"/>
        <w:ind w:left="0" w:hanging="540"/>
        <w:jc w:val="both"/>
      </w:pPr>
      <w:r w:rsidRPr="00A77758">
        <w:t xml:space="preserve">The shareholders of the target firm will receive a certain value for their shares i.e. cash which they can invest in the risk free securities. </w:t>
      </w:r>
    </w:p>
    <w:p w:rsidR="00A96976" w:rsidRPr="00A77758" w:rsidRDefault="00A96976" w:rsidP="00A96976">
      <w:pPr>
        <w:pStyle w:val="ListParagraph"/>
        <w:tabs>
          <w:tab w:val="left" w:pos="1260"/>
        </w:tabs>
        <w:spacing w:line="360" w:lineRule="auto"/>
        <w:ind w:left="0"/>
        <w:jc w:val="both"/>
      </w:pPr>
    </w:p>
    <w:p w:rsidR="00A96976" w:rsidRPr="00A77758" w:rsidRDefault="00A96976" w:rsidP="00A96976">
      <w:pPr>
        <w:pStyle w:val="ListParagraph"/>
        <w:numPr>
          <w:ilvl w:val="0"/>
          <w:numId w:val="10"/>
        </w:numPr>
        <w:spacing w:line="360" w:lineRule="auto"/>
        <w:ind w:left="0"/>
        <w:jc w:val="both"/>
        <w:rPr>
          <w:b/>
        </w:rPr>
      </w:pPr>
      <w:r w:rsidRPr="00A77758">
        <w:t xml:space="preserve"> </w:t>
      </w:r>
      <w:r w:rsidRPr="00A77758">
        <w:rPr>
          <w:b/>
        </w:rPr>
        <w:t>Share for share exchange</w:t>
      </w:r>
    </w:p>
    <w:p w:rsidR="00A96976" w:rsidRPr="00A77758" w:rsidRDefault="00A96976" w:rsidP="00A96976">
      <w:pPr>
        <w:pStyle w:val="ListParagraph"/>
        <w:spacing w:line="360" w:lineRule="auto"/>
        <w:ind w:left="0"/>
        <w:jc w:val="both"/>
      </w:pPr>
      <w:r w:rsidRPr="00A77758">
        <w:t>In this case, there is no actual cash flow but the shareholders of the target surrender a given number of their shares to acquire a given number of shares in the predator. This is known as the exchange ratio. This has the following implications.</w:t>
      </w:r>
    </w:p>
    <w:p w:rsidR="00A96976" w:rsidRPr="00A77758" w:rsidRDefault="00A96976" w:rsidP="00A96976">
      <w:pPr>
        <w:pStyle w:val="ListParagraph"/>
        <w:numPr>
          <w:ilvl w:val="0"/>
          <w:numId w:val="12"/>
        </w:numPr>
        <w:spacing w:line="360" w:lineRule="auto"/>
        <w:ind w:left="0"/>
        <w:jc w:val="both"/>
      </w:pPr>
      <w:r w:rsidRPr="00A77758">
        <w:t>It conserves the cash for the predator.</w:t>
      </w:r>
    </w:p>
    <w:p w:rsidR="00A96976" w:rsidRPr="00A77758" w:rsidRDefault="00A96976" w:rsidP="00A96976">
      <w:pPr>
        <w:pStyle w:val="ListParagraph"/>
        <w:numPr>
          <w:ilvl w:val="0"/>
          <w:numId w:val="12"/>
        </w:numPr>
        <w:spacing w:line="360" w:lineRule="auto"/>
        <w:ind w:left="0"/>
        <w:jc w:val="both"/>
      </w:pPr>
      <w:r w:rsidRPr="00A77758">
        <w:t>There will be increase in equity capital of the predator after the issue of new shares resulting to decrease in the gearing level (decrease in financial risk).</w:t>
      </w:r>
    </w:p>
    <w:p w:rsidR="00A96976" w:rsidRPr="00A77758" w:rsidRDefault="00A96976" w:rsidP="00A96976">
      <w:pPr>
        <w:pStyle w:val="ListParagraph"/>
        <w:numPr>
          <w:ilvl w:val="0"/>
          <w:numId w:val="12"/>
        </w:numPr>
        <w:spacing w:line="360" w:lineRule="auto"/>
        <w:ind w:left="0"/>
        <w:jc w:val="both"/>
      </w:pPr>
      <w:r w:rsidRPr="00A77758">
        <w:t>There will be dilution in ownership and control of the predator firm including the possibility of dilution of future earnings per share (EPs)</w:t>
      </w:r>
    </w:p>
    <w:p w:rsidR="00A96976" w:rsidRPr="00A77758" w:rsidRDefault="00A96976" w:rsidP="00A96976">
      <w:pPr>
        <w:pStyle w:val="ListParagraph"/>
        <w:numPr>
          <w:ilvl w:val="0"/>
          <w:numId w:val="12"/>
        </w:numPr>
        <w:spacing w:line="360" w:lineRule="auto"/>
        <w:ind w:left="0"/>
        <w:jc w:val="both"/>
      </w:pPr>
      <w:r w:rsidRPr="00A77758">
        <w:t>The shareholders of the target firm gains control and ownership of the predator firm.</w:t>
      </w:r>
    </w:p>
    <w:p w:rsidR="00A96976" w:rsidRPr="00A77758" w:rsidRDefault="00A96976" w:rsidP="00A96976">
      <w:pPr>
        <w:pStyle w:val="ListParagraph"/>
        <w:spacing w:line="360" w:lineRule="auto"/>
        <w:ind w:left="0"/>
        <w:jc w:val="both"/>
      </w:pPr>
    </w:p>
    <w:p w:rsidR="00A96976" w:rsidRPr="00A77758" w:rsidRDefault="00A96976" w:rsidP="00A96976">
      <w:pPr>
        <w:pStyle w:val="ListParagraph"/>
        <w:numPr>
          <w:ilvl w:val="0"/>
          <w:numId w:val="10"/>
        </w:numPr>
        <w:spacing w:line="360" w:lineRule="auto"/>
        <w:ind w:left="0"/>
        <w:jc w:val="both"/>
        <w:rPr>
          <w:b/>
        </w:rPr>
      </w:pPr>
      <w:r w:rsidRPr="00A77758">
        <w:rPr>
          <w:b/>
        </w:rPr>
        <w:t>Use of convertible securities (Debentured and preference shares)</w:t>
      </w:r>
    </w:p>
    <w:p w:rsidR="00A96976" w:rsidRPr="00A77758" w:rsidRDefault="00A96976" w:rsidP="00A96976">
      <w:pPr>
        <w:pStyle w:val="ListParagraph"/>
        <w:spacing w:line="360" w:lineRule="auto"/>
        <w:ind w:left="0"/>
        <w:jc w:val="both"/>
      </w:pPr>
      <w:r w:rsidRPr="00A77758">
        <w:t>This is where the predator will issue convertible securities to the shareholders of the target to surrender their shares so as to become debenture holders (loan stock holders) or preference shareholders in the predator company after acquisition.</w:t>
      </w:r>
    </w:p>
    <w:p w:rsidR="00A96976" w:rsidRPr="00A77758" w:rsidRDefault="00A96976" w:rsidP="00A96976">
      <w:pPr>
        <w:pStyle w:val="ListParagraph"/>
        <w:spacing w:line="360" w:lineRule="auto"/>
        <w:ind w:left="0"/>
        <w:jc w:val="both"/>
      </w:pPr>
      <w:r w:rsidRPr="00A77758">
        <w:t>This has the following implications:</w:t>
      </w:r>
    </w:p>
    <w:p w:rsidR="00A96976" w:rsidRPr="00A77758" w:rsidRDefault="00A96976" w:rsidP="00A96976">
      <w:pPr>
        <w:pStyle w:val="ListParagraph"/>
        <w:numPr>
          <w:ilvl w:val="0"/>
          <w:numId w:val="13"/>
        </w:numPr>
        <w:spacing w:line="360" w:lineRule="auto"/>
        <w:ind w:left="0"/>
        <w:jc w:val="both"/>
      </w:pPr>
      <w:r w:rsidRPr="00A77758">
        <w:t>It conserves cash for the predator</w:t>
      </w:r>
    </w:p>
    <w:p w:rsidR="00A96976" w:rsidRPr="00A77758" w:rsidRDefault="00A96976" w:rsidP="00A96976">
      <w:pPr>
        <w:pStyle w:val="ListParagraph"/>
        <w:numPr>
          <w:ilvl w:val="0"/>
          <w:numId w:val="13"/>
        </w:numPr>
        <w:spacing w:line="360" w:lineRule="auto"/>
        <w:ind w:left="0"/>
        <w:jc w:val="both"/>
      </w:pPr>
      <w:r w:rsidRPr="00A77758">
        <w:lastRenderedPageBreak/>
        <w:t>There is no dilution in ownership and control since the shareholders of the target do not become shareholders of the predator.</w:t>
      </w:r>
    </w:p>
    <w:p w:rsidR="00A96976" w:rsidRPr="00A77758" w:rsidRDefault="00A96976" w:rsidP="00A96976">
      <w:pPr>
        <w:pStyle w:val="ListParagraph"/>
        <w:numPr>
          <w:ilvl w:val="0"/>
          <w:numId w:val="13"/>
        </w:numPr>
        <w:spacing w:line="360" w:lineRule="auto"/>
        <w:ind w:left="0"/>
        <w:jc w:val="both"/>
      </w:pPr>
      <w:r w:rsidRPr="00A77758">
        <w:t>It increases the gearing level of the predator resulting to an increase in the financial risk.</w:t>
      </w:r>
    </w:p>
    <w:p w:rsidR="00A96976" w:rsidRDefault="00A96976" w:rsidP="00A96976">
      <w:pPr>
        <w:pStyle w:val="ListParagraph"/>
        <w:numPr>
          <w:ilvl w:val="0"/>
          <w:numId w:val="13"/>
        </w:numPr>
        <w:spacing w:line="360" w:lineRule="auto"/>
        <w:ind w:left="0"/>
        <w:jc w:val="both"/>
      </w:pPr>
      <w:r w:rsidRPr="00A77758">
        <w:t>Incase the predator issue debentures, it will enjoy the interest tax shield benefit.</w:t>
      </w:r>
    </w:p>
    <w:p w:rsidR="00A96976" w:rsidRDefault="00A96976" w:rsidP="00A96976">
      <w:pPr>
        <w:pStyle w:val="ListParagraph"/>
        <w:spacing w:line="360" w:lineRule="auto"/>
        <w:ind w:left="0"/>
        <w:jc w:val="both"/>
      </w:pPr>
    </w:p>
    <w:p w:rsidR="00A96976" w:rsidRPr="00F10407" w:rsidRDefault="00A96976" w:rsidP="00A96976">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bCs/>
          <w:spacing w:val="-3"/>
        </w:rPr>
      </w:pPr>
      <w:r>
        <w:rPr>
          <w:b/>
          <w:bCs/>
          <w:spacing w:val="-3"/>
        </w:rPr>
        <w:t xml:space="preserve">9.0 </w:t>
      </w:r>
      <w:r w:rsidRPr="00F10407">
        <w:rPr>
          <w:b/>
          <w:bCs/>
          <w:spacing w:val="-3"/>
        </w:rPr>
        <w:t>THE ROLE OF INVESTMENT BANKERS IN MERGERS</w:t>
      </w:r>
    </w:p>
    <w:p w:rsidR="00A96976" w:rsidRPr="00F10407" w:rsidRDefault="00A96976" w:rsidP="00A96976">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A96976" w:rsidRPr="00F10407" w:rsidRDefault="00A96976" w:rsidP="00A96976">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F10407">
        <w:rPr>
          <w:spacing w:val="-2"/>
        </w:rPr>
        <w:tab/>
        <w:t>The investment banking community is involved with mergers in a number of ways:</w:t>
      </w:r>
    </w:p>
    <w:p w:rsidR="00A96976" w:rsidRPr="00F10407" w:rsidRDefault="00A96976" w:rsidP="00A96976">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A96976" w:rsidRPr="00F10407" w:rsidRDefault="00A96976" w:rsidP="00A96976">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F10407">
        <w:rPr>
          <w:spacing w:val="-2"/>
        </w:rPr>
        <w:tab/>
        <w:t>1.</w:t>
      </w:r>
      <w:r w:rsidRPr="00F10407">
        <w:rPr>
          <w:b/>
          <w:bCs/>
          <w:spacing w:val="-2"/>
        </w:rPr>
        <w:tab/>
        <w:t>They help arrange mergers</w:t>
      </w:r>
    </w:p>
    <w:p w:rsidR="00A96976" w:rsidRPr="00F10407" w:rsidRDefault="00A96976" w:rsidP="00A96976">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F10407">
        <w:rPr>
          <w:spacing w:val="-2"/>
        </w:rPr>
        <w:tab/>
      </w:r>
      <w:r w:rsidRPr="00F10407">
        <w:rPr>
          <w:spacing w:val="-2"/>
        </w:rPr>
        <w:tab/>
        <w:t>The bankers will identify firms with excess cash that might want to buy other firms, companies that might be willing to be bought and companies which might be attractive to others.</w:t>
      </w:r>
    </w:p>
    <w:p w:rsidR="00A96976" w:rsidRPr="00F10407" w:rsidRDefault="00A96976" w:rsidP="00A96976">
      <w:pPr>
        <w:keepNext/>
        <w:keepLines/>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F10407">
        <w:rPr>
          <w:spacing w:val="-2"/>
        </w:rPr>
        <w:tab/>
        <w:t>2.</w:t>
      </w:r>
      <w:r w:rsidRPr="00F10407">
        <w:rPr>
          <w:b/>
          <w:bCs/>
          <w:spacing w:val="-2"/>
        </w:rPr>
        <w:tab/>
        <w:t>They help target companies develop and implement defensive techniques</w:t>
      </w:r>
    </w:p>
    <w:p w:rsidR="00A96976" w:rsidRPr="00F10407" w:rsidRDefault="00A96976" w:rsidP="00A96976">
      <w:pPr>
        <w:keepLines/>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F10407">
        <w:rPr>
          <w:spacing w:val="-2"/>
        </w:rPr>
        <w:tab/>
      </w:r>
      <w:r w:rsidRPr="00F10407">
        <w:rPr>
          <w:spacing w:val="-2"/>
        </w:rPr>
        <w:tab/>
        <w:t>Target firms that do not want to be acquired generally enlist the help of an investment banking firm, along with a law firm that specializes in helping to block mergers.  Defensive techniques include:</w:t>
      </w:r>
    </w:p>
    <w:p w:rsidR="00A96976" w:rsidRPr="00F10407" w:rsidRDefault="00A96976" w:rsidP="00A96976">
      <w:pPr>
        <w:keepLines/>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ind w:left="1134" w:hanging="1134"/>
        <w:jc w:val="both"/>
        <w:rPr>
          <w:spacing w:val="-2"/>
        </w:rPr>
      </w:pPr>
    </w:p>
    <w:p w:rsidR="00A96976" w:rsidRPr="00F10407" w:rsidRDefault="00A96976" w:rsidP="00A96976">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60" w:line="360" w:lineRule="auto"/>
        <w:ind w:left="1699" w:hanging="1699"/>
        <w:jc w:val="both"/>
        <w:rPr>
          <w:spacing w:val="-2"/>
        </w:rPr>
      </w:pPr>
      <w:r w:rsidRPr="00F10407">
        <w:rPr>
          <w:spacing w:val="-2"/>
        </w:rPr>
        <w:tab/>
      </w:r>
      <w:r w:rsidRPr="00F10407">
        <w:rPr>
          <w:spacing w:val="-2"/>
        </w:rPr>
        <w:tab/>
        <w:t>(a)</w:t>
      </w:r>
      <w:r w:rsidRPr="00F10407">
        <w:rPr>
          <w:spacing w:val="-2"/>
        </w:rPr>
        <w:tab/>
        <w:t>Changing the by-laws e.g require special resolution (75%) to approve mergers.</w:t>
      </w:r>
    </w:p>
    <w:p w:rsidR="00A96976" w:rsidRPr="00F10407" w:rsidRDefault="00A96976" w:rsidP="00A96976">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60" w:line="360" w:lineRule="auto"/>
        <w:ind w:left="1699" w:hanging="1699"/>
        <w:jc w:val="both"/>
        <w:rPr>
          <w:spacing w:val="-2"/>
        </w:rPr>
      </w:pPr>
      <w:r w:rsidRPr="00F10407">
        <w:rPr>
          <w:spacing w:val="-2"/>
        </w:rPr>
        <w:tab/>
      </w:r>
      <w:r w:rsidRPr="00F10407">
        <w:rPr>
          <w:spacing w:val="-2"/>
        </w:rPr>
        <w:tab/>
        <w:t>(b)</w:t>
      </w:r>
      <w:r w:rsidRPr="00F10407">
        <w:rPr>
          <w:spacing w:val="-2"/>
        </w:rPr>
        <w:tab/>
        <w:t>Trying to convince the target firm's shareholders that the price being offered is too low.</w:t>
      </w:r>
    </w:p>
    <w:p w:rsidR="00A96976" w:rsidRPr="00F10407" w:rsidRDefault="00A96976" w:rsidP="00A96976">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60" w:line="360" w:lineRule="auto"/>
        <w:ind w:left="1699" w:hanging="1699"/>
        <w:jc w:val="both"/>
        <w:rPr>
          <w:spacing w:val="-2"/>
        </w:rPr>
      </w:pPr>
      <w:r w:rsidRPr="00F10407">
        <w:rPr>
          <w:spacing w:val="-2"/>
        </w:rPr>
        <w:tab/>
      </w:r>
      <w:r w:rsidRPr="00F10407">
        <w:rPr>
          <w:spacing w:val="-2"/>
        </w:rPr>
        <w:tab/>
        <w:t>(c)</w:t>
      </w:r>
      <w:r w:rsidRPr="00F10407">
        <w:rPr>
          <w:spacing w:val="-2"/>
        </w:rPr>
        <w:tab/>
        <w:t>Raising antitrust issues between shareholders of the two firms.</w:t>
      </w:r>
    </w:p>
    <w:p w:rsidR="00A96976" w:rsidRPr="00F10407" w:rsidRDefault="00A96976" w:rsidP="00A96976">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60" w:line="360" w:lineRule="auto"/>
        <w:ind w:left="1699" w:hanging="1699"/>
        <w:jc w:val="both"/>
        <w:rPr>
          <w:spacing w:val="-2"/>
        </w:rPr>
      </w:pPr>
      <w:r w:rsidRPr="00F10407">
        <w:rPr>
          <w:spacing w:val="-2"/>
        </w:rPr>
        <w:tab/>
      </w:r>
      <w:r w:rsidRPr="00F10407">
        <w:rPr>
          <w:spacing w:val="-2"/>
        </w:rPr>
        <w:tab/>
        <w:t>(d)</w:t>
      </w:r>
      <w:r w:rsidRPr="00F10407">
        <w:rPr>
          <w:spacing w:val="-2"/>
        </w:rPr>
        <w:tab/>
        <w:t>Repurchasing shares in an open market in an effort to push the prices above that being offered by the potential acquirer.</w:t>
      </w:r>
    </w:p>
    <w:p w:rsidR="00A96976" w:rsidRPr="00F10407" w:rsidRDefault="00A96976" w:rsidP="00A96976">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60" w:line="360" w:lineRule="auto"/>
        <w:ind w:left="1699" w:hanging="1699"/>
        <w:jc w:val="both"/>
        <w:rPr>
          <w:spacing w:val="-2"/>
        </w:rPr>
      </w:pPr>
      <w:r w:rsidRPr="00F10407">
        <w:rPr>
          <w:spacing w:val="-2"/>
        </w:rPr>
        <w:tab/>
      </w:r>
      <w:r w:rsidRPr="00F10407">
        <w:rPr>
          <w:spacing w:val="-2"/>
        </w:rPr>
        <w:tab/>
        <w:t>(e)</w:t>
      </w:r>
      <w:r w:rsidRPr="00F10407">
        <w:rPr>
          <w:spacing w:val="-2"/>
        </w:rPr>
        <w:tab/>
        <w:t>Being acquired by a more friendly firm.</w:t>
      </w:r>
    </w:p>
    <w:p w:rsidR="00A96976" w:rsidRDefault="00A96976" w:rsidP="00A96976">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60" w:line="360" w:lineRule="auto"/>
        <w:ind w:left="1699" w:hanging="1699"/>
        <w:jc w:val="both"/>
        <w:rPr>
          <w:spacing w:val="-2"/>
        </w:rPr>
      </w:pPr>
      <w:r w:rsidRPr="00F10407">
        <w:rPr>
          <w:spacing w:val="-2"/>
        </w:rPr>
        <w:tab/>
      </w:r>
      <w:r w:rsidRPr="00F10407">
        <w:rPr>
          <w:spacing w:val="-2"/>
        </w:rPr>
        <w:tab/>
        <w:t>(f)</w:t>
      </w:r>
      <w:r w:rsidRPr="00F10407">
        <w:rPr>
          <w:spacing w:val="-2"/>
        </w:rPr>
        <w:tab/>
        <w:t xml:space="preserve">Taking a poison pill (committing economic suicide) e.g. borrowing on terms that require immediate repayment of all loans if the firm is acquired, selling off at a bargain the assets that originally made the firm a desirable target, heavy cash overflows in dividends, executive benefits etc. </w:t>
      </w:r>
    </w:p>
    <w:p w:rsidR="00A96976" w:rsidRDefault="00A96976" w:rsidP="00A96976">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60" w:line="360" w:lineRule="auto"/>
        <w:ind w:left="1699" w:hanging="1699"/>
        <w:jc w:val="both"/>
        <w:rPr>
          <w:spacing w:val="-2"/>
        </w:rPr>
      </w:pPr>
    </w:p>
    <w:p w:rsidR="00A96976" w:rsidRPr="00F10407" w:rsidRDefault="00A96976" w:rsidP="00A96976">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60" w:line="360" w:lineRule="auto"/>
        <w:ind w:left="1699" w:hanging="1699"/>
        <w:jc w:val="both"/>
        <w:rPr>
          <w:spacing w:val="-2"/>
        </w:rPr>
      </w:pPr>
    </w:p>
    <w:p w:rsidR="00A96976" w:rsidRPr="00F10407" w:rsidRDefault="00A96976" w:rsidP="00A96976">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133"/>
        <w:jc w:val="both"/>
        <w:rPr>
          <w:spacing w:val="-2"/>
        </w:rPr>
      </w:pPr>
      <w:r w:rsidRPr="00F10407">
        <w:rPr>
          <w:spacing w:val="-2"/>
        </w:rPr>
        <w:lastRenderedPageBreak/>
        <w:t>3.</w:t>
      </w:r>
      <w:r w:rsidRPr="00F10407">
        <w:rPr>
          <w:b/>
          <w:bCs/>
          <w:spacing w:val="-2"/>
        </w:rPr>
        <w:tab/>
        <w:t>Establishing a fair value</w:t>
      </w:r>
    </w:p>
    <w:p w:rsidR="00A96976" w:rsidRPr="00F10407" w:rsidRDefault="00A96976" w:rsidP="00A96976">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F10407">
        <w:rPr>
          <w:spacing w:val="-2"/>
        </w:rPr>
        <w:tab/>
      </w:r>
      <w:r w:rsidRPr="00F10407">
        <w:rPr>
          <w:spacing w:val="-2"/>
        </w:rPr>
        <w:tab/>
        <w:t>Investment bankers are experts that can help the firms determine a fair ratio of   exchange that is beneficial (if possible) to both shareholders.</w:t>
      </w:r>
    </w:p>
    <w:p w:rsidR="00A96976" w:rsidRPr="00F10407" w:rsidRDefault="00A96976" w:rsidP="00A96976">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F10407">
        <w:rPr>
          <w:spacing w:val="-2"/>
        </w:rPr>
        <w:tab/>
        <w:t>4.</w:t>
      </w:r>
      <w:r w:rsidRPr="00F10407">
        <w:rPr>
          <w:b/>
          <w:bCs/>
          <w:spacing w:val="-2"/>
        </w:rPr>
        <w:tab/>
        <w:t>They help finance mergers</w:t>
      </w:r>
    </w:p>
    <w:p w:rsidR="00A96976" w:rsidRPr="00F10407" w:rsidRDefault="00A96976" w:rsidP="00A96976">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F10407">
        <w:rPr>
          <w:spacing w:val="-2"/>
        </w:rPr>
        <w:tab/>
      </w:r>
      <w:r w:rsidRPr="00F10407">
        <w:rPr>
          <w:spacing w:val="-2"/>
        </w:rPr>
        <w:tab/>
        <w:t>If the acquiring company has cashflow problems, then investment bankers will provide required finance for the merger.</w:t>
      </w:r>
    </w:p>
    <w:p w:rsidR="00A96976" w:rsidRPr="00F10407" w:rsidRDefault="00A96976" w:rsidP="00A96976">
      <w:pPr>
        <w:tabs>
          <w:tab w:val="left" w:pos="567"/>
          <w:tab w:val="num" w:pos="92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jc w:val="both"/>
      </w:pPr>
      <w:r w:rsidRPr="00F10407">
        <w:tab/>
        <w:t>They speculate in the shares of potential merger candidates and thereby make arbitrage gains.</w:t>
      </w:r>
    </w:p>
    <w:p w:rsidR="00B55ABC" w:rsidRPr="00303DE0" w:rsidRDefault="00B55ABC" w:rsidP="003C4D28">
      <w:pPr>
        <w:pStyle w:val="ListNumber"/>
        <w:spacing w:after="0" w:line="240" w:lineRule="auto"/>
        <w:rPr>
          <w:rFonts w:ascii="Times New Roman" w:hAnsi="Times New Roman"/>
          <w:sz w:val="24"/>
          <w:szCs w:val="24"/>
        </w:rPr>
      </w:pPr>
    </w:p>
    <w:p w:rsidR="00474C38" w:rsidRPr="00303DE0" w:rsidRDefault="00A96976"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3"/>
        </w:rPr>
      </w:pPr>
      <w:r>
        <w:rPr>
          <w:b/>
          <w:bCs/>
          <w:spacing w:val="-3"/>
        </w:rPr>
        <w:t>10</w:t>
      </w:r>
      <w:r w:rsidR="00AA4858" w:rsidRPr="00303DE0">
        <w:rPr>
          <w:b/>
          <w:bCs/>
          <w:spacing w:val="-3"/>
        </w:rPr>
        <w:t xml:space="preserve">.0 EVALUATION OF MERGER </w:t>
      </w:r>
    </w:p>
    <w:p w:rsidR="00474C38" w:rsidRPr="00303DE0" w:rsidRDefault="00474C38"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74C38" w:rsidRPr="00303DE0" w:rsidRDefault="00474C38"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303DE0">
        <w:rPr>
          <w:spacing w:val="-2"/>
        </w:rPr>
        <w:t>When two companies are combined, a ratio of exchange occurs, denoting the relative weighting of the firms.  The ratio of exchange can be considered in respect to earnings, market prices and the book values of the two companies involved.</w:t>
      </w:r>
    </w:p>
    <w:p w:rsidR="00474C38" w:rsidRPr="00303DE0" w:rsidRDefault="00474C38"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474C38" w:rsidRPr="00303DE0" w:rsidRDefault="00474C38"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bCs/>
          <w:spacing w:val="-2"/>
        </w:rPr>
      </w:pPr>
      <w:r w:rsidRPr="00303DE0">
        <w:rPr>
          <w:b/>
          <w:bCs/>
          <w:spacing w:val="-2"/>
        </w:rPr>
        <w:t>a.</w:t>
      </w:r>
      <w:r w:rsidRPr="00303DE0">
        <w:rPr>
          <w:b/>
          <w:bCs/>
          <w:spacing w:val="-2"/>
        </w:rPr>
        <w:tab/>
        <w:t>Earnings</w:t>
      </w:r>
    </w:p>
    <w:p w:rsidR="00474C38" w:rsidRPr="00303DE0" w:rsidRDefault="00474C38"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303DE0">
        <w:rPr>
          <w:spacing w:val="-2"/>
        </w:rPr>
        <w:tab/>
        <w:t xml:space="preserve">In evaluating possible acquisition, the acquiring firm must at least consider the effect the merger will have on the earnings per share of the surviving company.  </w:t>
      </w: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74C38" w:rsidRPr="00303DE0" w:rsidRDefault="00474C38" w:rsidP="00474C38">
      <w:pPr>
        <w:tabs>
          <w:tab w:val="left" w:pos="-1440"/>
          <w:tab w:val="left" w:pos="-720"/>
          <w:tab w:val="left" w:pos="24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303DE0">
        <w:rPr>
          <w:b/>
          <w:bCs/>
          <w:spacing w:val="-2"/>
        </w:rPr>
        <w:tab/>
      </w:r>
      <w:r w:rsidRPr="00303DE0">
        <w:rPr>
          <w:b/>
          <w:bCs/>
          <w:spacing w:val="-2"/>
        </w:rPr>
        <w:tab/>
      </w:r>
      <w:r w:rsidR="00AA4858" w:rsidRPr="00303DE0">
        <w:rPr>
          <w:b/>
          <w:bCs/>
          <w:spacing w:val="-2"/>
        </w:rPr>
        <w:t xml:space="preserve">Illustration </w:t>
      </w:r>
      <w:r w:rsidR="00AD1AF3">
        <w:rPr>
          <w:b/>
          <w:bCs/>
          <w:spacing w:val="-2"/>
        </w:rPr>
        <w:t xml:space="preserve"> One </w:t>
      </w: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303DE0">
        <w:rPr>
          <w:spacing w:val="-2"/>
        </w:rPr>
        <w:tab/>
        <w:t>Company A is considering the acquisition by shares of Company B.  The following information is also available.</w:t>
      </w: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74C38" w:rsidRPr="00303DE0" w:rsidRDefault="00474C38" w:rsidP="00474C38">
      <w:pPr>
        <w:tabs>
          <w:tab w:val="left" w:pos="-1440"/>
          <w:tab w:val="left" w:pos="-720"/>
          <w:tab w:val="left" w:pos="567"/>
          <w:tab w:val="decimal" w:pos="5080"/>
          <w:tab w:val="decimal" w:pos="7344"/>
        </w:tabs>
        <w:suppressAutoHyphens/>
        <w:spacing w:line="360" w:lineRule="auto"/>
        <w:jc w:val="both"/>
        <w:rPr>
          <w:spacing w:val="-2"/>
        </w:rPr>
      </w:pPr>
      <w:r w:rsidRPr="00303DE0">
        <w:rPr>
          <w:b/>
          <w:bCs/>
          <w:spacing w:val="-2"/>
        </w:rPr>
        <w:tab/>
      </w:r>
      <w:r w:rsidRPr="00303DE0">
        <w:rPr>
          <w:b/>
          <w:bCs/>
          <w:spacing w:val="-2"/>
        </w:rPr>
        <w:tab/>
        <w:t>Company A</w:t>
      </w:r>
      <w:r w:rsidRPr="00303DE0">
        <w:rPr>
          <w:b/>
          <w:bCs/>
          <w:spacing w:val="-2"/>
        </w:rPr>
        <w:tab/>
        <w:t>Company B</w:t>
      </w:r>
    </w:p>
    <w:p w:rsidR="00474C38" w:rsidRPr="00303DE0" w:rsidRDefault="00474C38" w:rsidP="00474C38">
      <w:pPr>
        <w:tabs>
          <w:tab w:val="left" w:pos="-1440"/>
          <w:tab w:val="left" w:pos="-720"/>
          <w:tab w:val="left" w:pos="567"/>
          <w:tab w:val="decimal" w:pos="5080"/>
          <w:tab w:val="decimal" w:pos="7344"/>
        </w:tabs>
        <w:suppressAutoHyphens/>
        <w:spacing w:line="360" w:lineRule="auto"/>
        <w:jc w:val="both"/>
        <w:rPr>
          <w:spacing w:val="-2"/>
        </w:rPr>
      </w:pPr>
      <w:r w:rsidRPr="00303DE0">
        <w:rPr>
          <w:spacing w:val="-2"/>
        </w:rPr>
        <w:tab/>
        <w:t>Present earnings</w:t>
      </w:r>
      <w:r w:rsidRPr="00303DE0">
        <w:rPr>
          <w:spacing w:val="-2"/>
        </w:rPr>
        <w:tab/>
      </w:r>
      <w:r w:rsidR="0054388B">
        <w:rPr>
          <w:spacing w:val="-2"/>
        </w:rPr>
        <w:t>$</w:t>
      </w:r>
      <w:r w:rsidRPr="00303DE0">
        <w:rPr>
          <w:spacing w:val="-2"/>
        </w:rPr>
        <w:t xml:space="preserve"> 20,000,000</w:t>
      </w:r>
      <w:r w:rsidRPr="00303DE0">
        <w:rPr>
          <w:spacing w:val="-2"/>
        </w:rPr>
        <w:tab/>
      </w:r>
      <w:r w:rsidR="00AA4858" w:rsidRPr="00303DE0">
        <w:rPr>
          <w:spacing w:val="-2"/>
        </w:rPr>
        <w:t>$</w:t>
      </w:r>
      <w:r w:rsidRPr="00303DE0">
        <w:rPr>
          <w:spacing w:val="-2"/>
        </w:rPr>
        <w:t xml:space="preserve"> 5,000,000</w:t>
      </w:r>
    </w:p>
    <w:p w:rsidR="00474C38" w:rsidRPr="00303DE0" w:rsidRDefault="00474C38" w:rsidP="00474C38">
      <w:pPr>
        <w:tabs>
          <w:tab w:val="left" w:pos="-1440"/>
          <w:tab w:val="left" w:pos="-720"/>
          <w:tab w:val="left" w:pos="567"/>
          <w:tab w:val="decimal" w:pos="5080"/>
          <w:tab w:val="decimal" w:pos="7344"/>
        </w:tabs>
        <w:suppressAutoHyphens/>
        <w:spacing w:line="360" w:lineRule="auto"/>
        <w:jc w:val="both"/>
        <w:rPr>
          <w:spacing w:val="-2"/>
        </w:rPr>
      </w:pPr>
      <w:r w:rsidRPr="00303DE0">
        <w:rPr>
          <w:spacing w:val="-2"/>
        </w:rPr>
        <w:tab/>
        <w:t>Shares</w:t>
      </w:r>
      <w:r w:rsidRPr="00303DE0">
        <w:rPr>
          <w:spacing w:val="-2"/>
        </w:rPr>
        <w:tab/>
        <w:t>5,000,000</w:t>
      </w:r>
      <w:r w:rsidRPr="00303DE0">
        <w:rPr>
          <w:spacing w:val="-2"/>
        </w:rPr>
        <w:tab/>
        <w:t>2,000,000</w:t>
      </w:r>
    </w:p>
    <w:p w:rsidR="00474C38" w:rsidRPr="00303DE0" w:rsidRDefault="00474C38" w:rsidP="00474C38">
      <w:pPr>
        <w:tabs>
          <w:tab w:val="left" w:pos="-1440"/>
          <w:tab w:val="left" w:pos="-720"/>
          <w:tab w:val="left" w:pos="567"/>
          <w:tab w:val="left" w:pos="4680"/>
          <w:tab w:val="decimal" w:pos="5080"/>
          <w:tab w:val="left" w:pos="6300"/>
          <w:tab w:val="left" w:pos="7200"/>
          <w:tab w:val="decimal" w:pos="7344"/>
        </w:tabs>
        <w:suppressAutoHyphens/>
        <w:spacing w:line="360" w:lineRule="auto"/>
        <w:jc w:val="both"/>
        <w:rPr>
          <w:spacing w:val="-2"/>
        </w:rPr>
      </w:pPr>
      <w:r w:rsidRPr="00303DE0">
        <w:rPr>
          <w:spacing w:val="-2"/>
        </w:rPr>
        <w:tab/>
        <w:t>Earnings per share</w:t>
      </w:r>
      <w:r w:rsidRPr="00303DE0">
        <w:rPr>
          <w:spacing w:val="-2"/>
        </w:rPr>
        <w:tab/>
      </w:r>
      <w:r w:rsidR="00AA4858" w:rsidRPr="00303DE0">
        <w:rPr>
          <w:spacing w:val="-2"/>
        </w:rPr>
        <w:t>$</w:t>
      </w:r>
      <w:r w:rsidRPr="00303DE0">
        <w:rPr>
          <w:spacing w:val="-2"/>
        </w:rPr>
        <w:t xml:space="preserve"> 4</w:t>
      </w:r>
      <w:r w:rsidRPr="00303DE0">
        <w:rPr>
          <w:spacing w:val="-2"/>
        </w:rPr>
        <w:tab/>
        <w:t xml:space="preserve">      </w:t>
      </w:r>
      <w:r w:rsidR="00AA4858" w:rsidRPr="00303DE0">
        <w:rPr>
          <w:spacing w:val="-2"/>
        </w:rPr>
        <w:t xml:space="preserve">                        $</w:t>
      </w:r>
      <w:r w:rsidRPr="00303DE0">
        <w:rPr>
          <w:spacing w:val="-2"/>
        </w:rPr>
        <w:t xml:space="preserve"> 2.50</w:t>
      </w:r>
    </w:p>
    <w:p w:rsidR="00474C38" w:rsidRPr="00303DE0" w:rsidRDefault="00474C38" w:rsidP="00474C38">
      <w:pPr>
        <w:tabs>
          <w:tab w:val="left" w:pos="-1440"/>
          <w:tab w:val="left" w:pos="-720"/>
          <w:tab w:val="left" w:pos="567"/>
          <w:tab w:val="decimal" w:pos="5080"/>
          <w:tab w:val="decimal" w:pos="7344"/>
        </w:tabs>
        <w:suppressAutoHyphens/>
        <w:spacing w:line="360" w:lineRule="auto"/>
        <w:jc w:val="both"/>
        <w:rPr>
          <w:spacing w:val="-2"/>
        </w:rPr>
      </w:pPr>
      <w:r w:rsidRPr="00303DE0">
        <w:rPr>
          <w:spacing w:val="-2"/>
        </w:rPr>
        <w:tab/>
        <w:t>Price/earning ratio</w:t>
      </w:r>
      <w:r w:rsidRPr="00303DE0">
        <w:rPr>
          <w:spacing w:val="-2"/>
        </w:rPr>
        <w:tab/>
        <w:t>16</w:t>
      </w:r>
      <w:r w:rsidRPr="00303DE0">
        <w:rPr>
          <w:spacing w:val="-2"/>
        </w:rPr>
        <w:tab/>
        <w:t>12</w:t>
      </w:r>
    </w:p>
    <w:p w:rsidR="00474C38" w:rsidRPr="00303DE0" w:rsidRDefault="00AA4858" w:rsidP="00474C38">
      <w:pPr>
        <w:tabs>
          <w:tab w:val="left" w:pos="-1440"/>
          <w:tab w:val="left" w:pos="-720"/>
          <w:tab w:val="left" w:pos="567"/>
          <w:tab w:val="decimal" w:pos="5080"/>
          <w:tab w:val="decimal" w:pos="7344"/>
        </w:tabs>
        <w:suppressAutoHyphens/>
        <w:spacing w:line="360" w:lineRule="auto"/>
        <w:jc w:val="both"/>
        <w:rPr>
          <w:spacing w:val="-2"/>
        </w:rPr>
      </w:pPr>
      <w:r w:rsidRPr="00303DE0">
        <w:rPr>
          <w:spacing w:val="-2"/>
        </w:rPr>
        <w:tab/>
        <w:t>Price of shares</w:t>
      </w:r>
      <w:r w:rsidRPr="00303DE0">
        <w:rPr>
          <w:spacing w:val="-2"/>
        </w:rPr>
        <w:tab/>
        <w:t>$ 64</w:t>
      </w:r>
      <w:r w:rsidRPr="00303DE0">
        <w:rPr>
          <w:spacing w:val="-2"/>
        </w:rPr>
        <w:tab/>
        <w:t>$</w:t>
      </w:r>
      <w:r w:rsidR="00474C38" w:rsidRPr="00303DE0">
        <w:rPr>
          <w:spacing w:val="-2"/>
        </w:rPr>
        <w:t xml:space="preserve"> 30</w:t>
      </w: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74C38" w:rsidRPr="00303DE0" w:rsidRDefault="00474C38"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hanging="566"/>
        <w:jc w:val="both"/>
        <w:rPr>
          <w:spacing w:val="-2"/>
        </w:rPr>
      </w:pPr>
      <w:r w:rsidRPr="00303DE0">
        <w:rPr>
          <w:spacing w:val="-2"/>
        </w:rPr>
        <w:tab/>
        <w:t>Company</w:t>
      </w:r>
      <w:r w:rsidR="00AA4858" w:rsidRPr="00303DE0">
        <w:rPr>
          <w:spacing w:val="-2"/>
        </w:rPr>
        <w:t xml:space="preserve"> B has agreed to an offer of $</w:t>
      </w:r>
      <w:r w:rsidRPr="00303DE0">
        <w:rPr>
          <w:spacing w:val="-2"/>
        </w:rPr>
        <w:t xml:space="preserve"> 35 a share to be paid in Company A shares.</w:t>
      </w:r>
    </w:p>
    <w:p w:rsidR="00474C38" w:rsidRPr="00303DE0" w:rsidRDefault="00474C38"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303DE0">
        <w:rPr>
          <w:b/>
          <w:bCs/>
          <w:spacing w:val="-2"/>
        </w:rPr>
        <w:tab/>
      </w:r>
      <w:r w:rsidR="00AA4858" w:rsidRPr="00303DE0">
        <w:rPr>
          <w:b/>
          <w:bCs/>
          <w:spacing w:val="-2"/>
        </w:rPr>
        <w:t>Required:</w:t>
      </w:r>
    </w:p>
    <w:p w:rsidR="00474C38" w:rsidRDefault="00474C38"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hanging="566"/>
        <w:jc w:val="both"/>
        <w:rPr>
          <w:spacing w:val="-2"/>
        </w:rPr>
      </w:pPr>
      <w:r w:rsidRPr="00303DE0">
        <w:rPr>
          <w:spacing w:val="-2"/>
        </w:rPr>
        <w:lastRenderedPageBreak/>
        <w:tab/>
        <w:t>Consider the effect of the acquisition to the earnings per share.</w:t>
      </w:r>
    </w:p>
    <w:p w:rsidR="0054388B" w:rsidRDefault="0054388B"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hanging="566"/>
        <w:jc w:val="both"/>
        <w:rPr>
          <w:spacing w:val="-2"/>
        </w:rPr>
      </w:pPr>
      <w:r>
        <w:rPr>
          <w:b/>
          <w:bCs/>
          <w:spacing w:val="-2"/>
        </w:rPr>
        <w:t xml:space="preserve">             </w:t>
      </w:r>
      <w:r w:rsidRPr="00303DE0">
        <w:rPr>
          <w:b/>
          <w:bCs/>
          <w:spacing w:val="-2"/>
        </w:rPr>
        <w:t>Solution</w:t>
      </w:r>
    </w:p>
    <w:p w:rsidR="00743405" w:rsidRPr="00AD1AF3" w:rsidRDefault="00743405"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hanging="566"/>
        <w:jc w:val="both"/>
        <w:rPr>
          <w:b/>
          <w:spacing w:val="-2"/>
        </w:rPr>
      </w:pPr>
      <w:r>
        <w:rPr>
          <w:spacing w:val="-2"/>
        </w:rPr>
        <w:t xml:space="preserve">           </w:t>
      </w:r>
      <w:r w:rsidRPr="00AD1AF3">
        <w:rPr>
          <w:b/>
          <w:spacing w:val="-2"/>
        </w:rPr>
        <w:t>Step 1. Exchange ratio</w:t>
      </w:r>
      <w:r w:rsidR="0054388B" w:rsidRPr="00AD1AF3">
        <w:rPr>
          <w:b/>
          <w:spacing w:val="-2"/>
        </w:rPr>
        <w:t>= Offer price/ MPS of Target</w:t>
      </w:r>
    </w:p>
    <w:p w:rsidR="00474C38" w:rsidRPr="00303DE0" w:rsidRDefault="00474C38"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303DE0">
        <w:rPr>
          <w:b/>
          <w:bCs/>
          <w:spacing w:val="-2"/>
        </w:rPr>
        <w:tab/>
      </w:r>
    </w:p>
    <w:p w:rsidR="00474C38" w:rsidRPr="00303DE0" w:rsidRDefault="00474C38"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hanging="566"/>
        <w:jc w:val="both"/>
        <w:rPr>
          <w:spacing w:val="-2"/>
        </w:rPr>
      </w:pPr>
      <w:r w:rsidRPr="00303DE0">
        <w:rPr>
          <w:spacing w:val="-2"/>
        </w:rPr>
        <w:tab/>
        <w:t>The exchange ratio</w:t>
      </w:r>
      <w:r w:rsidRPr="00303DE0">
        <w:rPr>
          <w:spacing w:val="-2"/>
        </w:rPr>
        <w:tab/>
        <w:t>=</w:t>
      </w:r>
      <w:r w:rsidRPr="00303DE0">
        <w:rPr>
          <w:spacing w:val="-2"/>
        </w:rPr>
        <w:tab/>
        <w:t>35/64</w:t>
      </w:r>
      <w:r w:rsidRPr="00303DE0">
        <w:rPr>
          <w:spacing w:val="-2"/>
        </w:rPr>
        <w:tab/>
        <w:t>=</w:t>
      </w:r>
      <w:r w:rsidRPr="00303DE0">
        <w:rPr>
          <w:spacing w:val="-2"/>
        </w:rPr>
        <w:tab/>
        <w:t>0.546875 shares</w:t>
      </w:r>
      <w:r w:rsidR="00AA4858" w:rsidRPr="00303DE0">
        <w:rPr>
          <w:spacing w:val="-2"/>
        </w:rPr>
        <w:t xml:space="preserve"> </w:t>
      </w:r>
      <w:r w:rsidRPr="00303DE0">
        <w:rPr>
          <w:spacing w:val="-2"/>
        </w:rPr>
        <w:t>of Company A's stock for each share of Company B's stock.</w:t>
      </w:r>
    </w:p>
    <w:p w:rsidR="00474C38" w:rsidRPr="00AD1AF3" w:rsidRDefault="0054388B"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b/>
          <w:spacing w:val="-2"/>
        </w:rPr>
      </w:pPr>
      <w:r w:rsidRPr="00AD1AF3">
        <w:rPr>
          <w:b/>
          <w:spacing w:val="-2"/>
        </w:rPr>
        <w:t xml:space="preserve">Step 2. Determine shares required to acquire target=Exchange ratio x shares of the target </w:t>
      </w:r>
    </w:p>
    <w:p w:rsidR="0054388B" w:rsidRPr="00AD1AF3" w:rsidRDefault="0054388B"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b/>
          <w:spacing w:val="-2"/>
        </w:rPr>
      </w:pPr>
    </w:p>
    <w:p w:rsidR="00474C38" w:rsidRPr="00303DE0" w:rsidRDefault="00474C38"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hanging="566"/>
        <w:jc w:val="both"/>
        <w:rPr>
          <w:spacing w:val="-2"/>
        </w:rPr>
      </w:pPr>
      <w:r w:rsidRPr="00303DE0">
        <w:rPr>
          <w:spacing w:val="-2"/>
        </w:rPr>
        <w:tab/>
        <w:t>The total number of shares needed to acquire company B's share</w:t>
      </w:r>
      <w:r w:rsidR="00AA4858" w:rsidRPr="00303DE0">
        <w:rPr>
          <w:spacing w:val="-2"/>
        </w:rPr>
        <w:t xml:space="preserve"> </w:t>
      </w:r>
      <w:r w:rsidRPr="00303DE0">
        <w:rPr>
          <w:spacing w:val="-2"/>
        </w:rPr>
        <w:t>= 0.546875 X 2,000,000 = 1,093,750 shares of Company A</w:t>
      </w:r>
    </w:p>
    <w:p w:rsidR="0054388B" w:rsidRDefault="0054388B"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474C38" w:rsidRPr="00ED5DF0" w:rsidRDefault="0054388B"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b/>
          <w:spacing w:val="-2"/>
        </w:rPr>
      </w:pPr>
      <w:r w:rsidRPr="00ED5DF0">
        <w:rPr>
          <w:b/>
          <w:spacing w:val="-2"/>
        </w:rPr>
        <w:t>Step 3 : Determine the combined EPS</w:t>
      </w:r>
    </w:p>
    <w:p w:rsidR="0054388B" w:rsidRPr="00ED5DF0" w:rsidRDefault="0054388B"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b/>
          <w:spacing w:val="-2"/>
        </w:rPr>
      </w:pPr>
    </w:p>
    <w:p w:rsidR="00474C38" w:rsidRPr="00303DE0" w:rsidRDefault="00474C38" w:rsidP="00AA4858">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hanging="566"/>
        <w:jc w:val="both"/>
        <w:rPr>
          <w:spacing w:val="-2"/>
        </w:rPr>
      </w:pPr>
      <w:r w:rsidRPr="00303DE0">
        <w:rPr>
          <w:spacing w:val="-2"/>
        </w:rPr>
        <w:tab/>
        <w:t>The earnings per share therefore can be computed as follow:</w:t>
      </w:r>
    </w:p>
    <w:p w:rsidR="00474C38" w:rsidRPr="00303DE0" w:rsidRDefault="00474C38" w:rsidP="00AA4858">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474C38" w:rsidRPr="00303DE0" w:rsidRDefault="00474C38" w:rsidP="00AA4858">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303DE0">
        <w:rPr>
          <w:spacing w:val="-2"/>
        </w:rPr>
        <w:tab/>
        <w:t>EPS combined</w:t>
      </w:r>
      <w:r w:rsidRPr="00303DE0">
        <w:rPr>
          <w:spacing w:val="-2"/>
        </w:rPr>
        <w:tab/>
        <w:t>=</w:t>
      </w:r>
      <w:r w:rsidRPr="00303DE0">
        <w:rPr>
          <w:spacing w:val="-2"/>
        </w:rPr>
        <w:tab/>
      </w:r>
      <w:r w:rsidRPr="00303DE0">
        <w:rPr>
          <w:spacing w:val="-2"/>
          <w:u w:val="single"/>
        </w:rPr>
        <w:t>Earnings of A + Earnings of B</w:t>
      </w:r>
    </w:p>
    <w:p w:rsidR="00474C38" w:rsidRPr="00303DE0" w:rsidRDefault="00474C38" w:rsidP="00AA4858">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303DE0">
        <w:rPr>
          <w:spacing w:val="-2"/>
        </w:rPr>
        <w:tab/>
        <w:t>Companies</w:t>
      </w:r>
      <w:r w:rsidRPr="00303DE0">
        <w:rPr>
          <w:spacing w:val="-2"/>
        </w:rPr>
        <w:tab/>
      </w:r>
      <w:r w:rsidRPr="00303DE0">
        <w:rPr>
          <w:spacing w:val="-2"/>
        </w:rPr>
        <w:tab/>
      </w:r>
      <w:r w:rsidRPr="00303DE0">
        <w:rPr>
          <w:spacing w:val="-2"/>
        </w:rPr>
        <w:tab/>
        <w:t xml:space="preserve">    Total No. of shares</w:t>
      </w:r>
    </w:p>
    <w:p w:rsidR="00474C38" w:rsidRPr="00303DE0" w:rsidRDefault="00474C38" w:rsidP="00AA4858">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74C38" w:rsidRPr="00303DE0" w:rsidRDefault="00474C38"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r w:rsidRPr="00303DE0">
        <w:rPr>
          <w:spacing w:val="-2"/>
        </w:rPr>
        <w:tab/>
      </w:r>
      <w:r w:rsidRPr="00303DE0">
        <w:rPr>
          <w:spacing w:val="-2"/>
        </w:rPr>
        <w:tab/>
      </w:r>
      <w:r w:rsidRPr="00303DE0">
        <w:rPr>
          <w:spacing w:val="-2"/>
        </w:rPr>
        <w:tab/>
      </w:r>
      <w:r w:rsidRPr="00303DE0">
        <w:rPr>
          <w:spacing w:val="-2"/>
        </w:rPr>
        <w:tab/>
        <w:t>=</w:t>
      </w:r>
      <w:r w:rsidRPr="00303DE0">
        <w:rPr>
          <w:spacing w:val="-2"/>
        </w:rPr>
        <w:tab/>
      </w:r>
      <w:r w:rsidRPr="00303DE0">
        <w:rPr>
          <w:spacing w:val="-2"/>
          <w:u w:val="single"/>
        </w:rPr>
        <w:t>20,000,000 + 5,000,000</w:t>
      </w:r>
    </w:p>
    <w:p w:rsidR="00474C38" w:rsidRPr="00303DE0" w:rsidRDefault="00474C38"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303DE0">
        <w:rPr>
          <w:spacing w:val="-2"/>
        </w:rPr>
        <w:tab/>
      </w:r>
      <w:r w:rsidRPr="00303DE0">
        <w:rPr>
          <w:spacing w:val="-2"/>
        </w:rPr>
        <w:tab/>
      </w:r>
      <w:r w:rsidRPr="00303DE0">
        <w:rPr>
          <w:spacing w:val="-2"/>
        </w:rPr>
        <w:tab/>
      </w:r>
      <w:r w:rsidRPr="00303DE0">
        <w:rPr>
          <w:spacing w:val="-2"/>
        </w:rPr>
        <w:tab/>
      </w:r>
      <w:r w:rsidRPr="00303DE0">
        <w:rPr>
          <w:spacing w:val="-2"/>
        </w:rPr>
        <w:tab/>
        <w:t xml:space="preserve"> 5,000,000 + 1,093,750</w:t>
      </w:r>
    </w:p>
    <w:p w:rsidR="00474C38" w:rsidRPr="00303DE0" w:rsidRDefault="00474C38"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74C38" w:rsidRPr="00303DE0" w:rsidRDefault="00474C38"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303DE0">
        <w:rPr>
          <w:spacing w:val="-2"/>
        </w:rPr>
        <w:tab/>
      </w:r>
      <w:r w:rsidRPr="00303DE0">
        <w:rPr>
          <w:spacing w:val="-2"/>
        </w:rPr>
        <w:tab/>
      </w:r>
      <w:r w:rsidRPr="00303DE0">
        <w:rPr>
          <w:spacing w:val="-2"/>
        </w:rPr>
        <w:tab/>
      </w:r>
      <w:r w:rsidRPr="00303DE0">
        <w:rPr>
          <w:spacing w:val="-2"/>
        </w:rPr>
        <w:tab/>
        <w:t>=</w:t>
      </w:r>
      <w:r w:rsidRPr="00303DE0">
        <w:rPr>
          <w:spacing w:val="-2"/>
        </w:rPr>
        <w:tab/>
      </w:r>
      <w:r w:rsidRPr="00303DE0">
        <w:rPr>
          <w:spacing w:val="-2"/>
          <w:u w:val="single"/>
        </w:rPr>
        <w:t>25,000,000</w:t>
      </w:r>
    </w:p>
    <w:p w:rsidR="00474C38" w:rsidRPr="00303DE0" w:rsidRDefault="00474C38"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303DE0">
        <w:rPr>
          <w:spacing w:val="-2"/>
        </w:rPr>
        <w:tab/>
      </w:r>
      <w:r w:rsidRPr="00303DE0">
        <w:rPr>
          <w:spacing w:val="-2"/>
        </w:rPr>
        <w:tab/>
      </w:r>
      <w:r w:rsidRPr="00303DE0">
        <w:rPr>
          <w:spacing w:val="-2"/>
        </w:rPr>
        <w:tab/>
      </w:r>
      <w:r w:rsidRPr="00303DE0">
        <w:rPr>
          <w:spacing w:val="-2"/>
        </w:rPr>
        <w:tab/>
      </w:r>
      <w:r w:rsidRPr="00303DE0">
        <w:rPr>
          <w:spacing w:val="-2"/>
        </w:rPr>
        <w:tab/>
        <w:t xml:space="preserve"> 6,093,750</w:t>
      </w: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303DE0">
        <w:rPr>
          <w:spacing w:val="-2"/>
        </w:rPr>
        <w:tab/>
      </w:r>
      <w:r w:rsidRPr="00303DE0">
        <w:rPr>
          <w:spacing w:val="-2"/>
        </w:rPr>
        <w:tab/>
      </w:r>
      <w:r w:rsidRPr="00303DE0">
        <w:rPr>
          <w:spacing w:val="-2"/>
        </w:rPr>
        <w:tab/>
      </w:r>
      <w:r w:rsidRPr="00303DE0">
        <w:rPr>
          <w:spacing w:val="-2"/>
        </w:rPr>
        <w:tab/>
        <w:t>=</w:t>
      </w:r>
      <w:r w:rsidRPr="00303DE0">
        <w:rPr>
          <w:spacing w:val="-2"/>
        </w:rPr>
        <w:tab/>
      </w:r>
      <w:r w:rsidR="00AA4858" w:rsidRPr="00303DE0">
        <w:rPr>
          <w:spacing w:val="-2"/>
        </w:rPr>
        <w:t>$</w:t>
      </w:r>
      <w:r w:rsidRPr="00303DE0">
        <w:rPr>
          <w:spacing w:val="-2"/>
        </w:rPr>
        <w:t xml:space="preserve"> 4.10</w:t>
      </w: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54388B"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7"/>
        <w:jc w:val="both"/>
        <w:rPr>
          <w:spacing w:val="-2"/>
        </w:rPr>
      </w:pPr>
      <w:r w:rsidRPr="00303DE0">
        <w:rPr>
          <w:spacing w:val="-2"/>
        </w:rPr>
        <w:t xml:space="preserve">Therefore the earnings for share of the combined firm is </w:t>
      </w:r>
      <w:r w:rsidR="00AA4858" w:rsidRPr="00303DE0">
        <w:rPr>
          <w:spacing w:val="-2"/>
        </w:rPr>
        <w:t>$</w:t>
      </w:r>
      <w:r w:rsidRPr="00303DE0">
        <w:rPr>
          <w:spacing w:val="-2"/>
        </w:rPr>
        <w:t xml:space="preserve"> 4.10. </w:t>
      </w:r>
    </w:p>
    <w:p w:rsidR="0054388B" w:rsidRPr="0054388B" w:rsidRDefault="0054388B"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7"/>
        <w:jc w:val="both"/>
        <w:rPr>
          <w:b/>
          <w:spacing w:val="-2"/>
        </w:rPr>
      </w:pPr>
      <w:r w:rsidRPr="0054388B">
        <w:rPr>
          <w:b/>
          <w:spacing w:val="-2"/>
        </w:rPr>
        <w:t>Step 4. Compare the combined EPS and pre-merger EPS</w:t>
      </w:r>
    </w:p>
    <w:p w:rsidR="00474C38" w:rsidRPr="0054388B" w:rsidRDefault="0054388B"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7"/>
        <w:jc w:val="both"/>
        <w:rPr>
          <w:b/>
          <w:spacing w:val="-2"/>
        </w:rPr>
      </w:pPr>
      <w:r w:rsidRPr="0054388B">
        <w:rPr>
          <w:b/>
          <w:spacing w:val="-2"/>
        </w:rPr>
        <w:t>NB</w:t>
      </w:r>
      <w:r>
        <w:rPr>
          <w:b/>
          <w:spacing w:val="-2"/>
        </w:rPr>
        <w:t xml:space="preserve"> </w:t>
      </w:r>
      <w:r w:rsidRPr="0054388B">
        <w:rPr>
          <w:b/>
          <w:spacing w:val="-2"/>
        </w:rPr>
        <w:t xml:space="preserve">  EPS </w:t>
      </w:r>
      <w:r w:rsidR="00474C38" w:rsidRPr="0054388B">
        <w:rPr>
          <w:b/>
          <w:spacing w:val="-2"/>
        </w:rPr>
        <w:t xml:space="preserve"> </w:t>
      </w:r>
      <w:r w:rsidRPr="0054388B">
        <w:rPr>
          <w:b/>
          <w:spacing w:val="-2"/>
        </w:rPr>
        <w:t>of the target= Exchange ratio x combined  EPS</w:t>
      </w: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7"/>
        <w:jc w:val="both"/>
        <w:rPr>
          <w:spacing w:val="-2"/>
        </w:rPr>
      </w:pPr>
      <w:r w:rsidRPr="00303DE0">
        <w:rPr>
          <w:spacing w:val="-2"/>
        </w:rPr>
        <w:t>T</w:t>
      </w:r>
      <w:r w:rsidR="00AA4858" w:rsidRPr="00303DE0">
        <w:rPr>
          <w:spacing w:val="-2"/>
        </w:rPr>
        <w:t xml:space="preserve">here is therefore an immediate </w:t>
      </w:r>
      <w:r w:rsidRPr="00303DE0">
        <w:rPr>
          <w:spacing w:val="-2"/>
        </w:rPr>
        <w:t>improvement in earnings per share for Company A as a result of the merger.</w:t>
      </w:r>
    </w:p>
    <w:p w:rsidR="00474C38" w:rsidRPr="00303DE0" w:rsidRDefault="00474C38"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303DE0">
        <w:rPr>
          <w:spacing w:val="-2"/>
        </w:rPr>
        <w:tab/>
        <w:t>However, Company B's former shareholders experience a reduction in earnings per share.  These EPS will be given by</w:t>
      </w: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74C38" w:rsidRPr="00303DE0" w:rsidRDefault="00AA485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303DE0">
        <w:rPr>
          <w:spacing w:val="-2"/>
        </w:rPr>
        <w:tab/>
        <w:t>0.546875 X 4.10</w:t>
      </w:r>
      <w:r w:rsidRPr="00303DE0">
        <w:rPr>
          <w:spacing w:val="-2"/>
        </w:rPr>
        <w:tab/>
        <w:t>=</w:t>
      </w:r>
      <w:r w:rsidRPr="00303DE0">
        <w:rPr>
          <w:spacing w:val="-2"/>
        </w:rPr>
        <w:tab/>
        <w:t>$  2.24 from $</w:t>
      </w:r>
      <w:r w:rsidR="00474C38" w:rsidRPr="00303DE0">
        <w:rPr>
          <w:spacing w:val="-2"/>
        </w:rPr>
        <w:t xml:space="preserve"> 2.50</w:t>
      </w: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303DE0">
        <w:rPr>
          <w:b/>
          <w:bCs/>
          <w:spacing w:val="-2"/>
        </w:rPr>
        <w:t>b.</w:t>
      </w:r>
      <w:r w:rsidRPr="00303DE0">
        <w:rPr>
          <w:b/>
          <w:bCs/>
          <w:spacing w:val="-2"/>
        </w:rPr>
        <w:tab/>
        <w:t>Future Earnings</w:t>
      </w: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303DE0">
        <w:rPr>
          <w:spacing w:val="-2"/>
        </w:rPr>
        <w:tab/>
        <w:t>If the decision to acquire another company were based solely on the initial impact on earnings per share, an initial dilution in earnings per share would stop any company from merging with another.  However, due to synergetic effects discussed earlier, the merger may result in increased future earnings and therefore a high EPS in future.</w:t>
      </w:r>
    </w:p>
    <w:p w:rsidR="00474C38" w:rsidRPr="00303DE0" w:rsidRDefault="00474C38"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303DE0">
        <w:rPr>
          <w:b/>
          <w:bCs/>
          <w:spacing w:val="-2"/>
        </w:rPr>
        <w:t>c.</w:t>
      </w:r>
      <w:r w:rsidRPr="00303DE0">
        <w:rPr>
          <w:b/>
          <w:bCs/>
          <w:spacing w:val="-2"/>
        </w:rPr>
        <w:tab/>
        <w:t>Market Value</w:t>
      </w: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303DE0">
        <w:rPr>
          <w:spacing w:val="-2"/>
        </w:rPr>
        <w:tab/>
        <w:t>The major emphasis in the bargaining process is on the ratio of exchange of market price per share.  The market price per share reflects the earnings potential of the company, dividends, business risk, capital structure, asset values and other factors that bear upon valuation.  The ratio of exchange of market price is given by the following formula:</w:t>
      </w:r>
    </w:p>
    <w:p w:rsidR="00474C38" w:rsidRPr="00303DE0" w:rsidRDefault="00474C38" w:rsidP="00AA485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303DE0">
        <w:rPr>
          <w:spacing w:val="-2"/>
        </w:rPr>
        <w:tab/>
        <w:t>Market price ratio  =</w:t>
      </w:r>
      <w:r w:rsidRPr="00303DE0">
        <w:rPr>
          <w:spacing w:val="-2"/>
        </w:rPr>
        <w:tab/>
      </w:r>
      <w:r w:rsidRPr="00303DE0">
        <w:rPr>
          <w:spacing w:val="-2"/>
          <w:u w:val="single"/>
        </w:rPr>
        <w:t>Market price per share of acquiring company X No. of shares offered</w:t>
      </w: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303DE0">
        <w:rPr>
          <w:spacing w:val="-2"/>
        </w:rPr>
        <w:tab/>
        <w:t>of exchange</w:t>
      </w:r>
      <w:r w:rsidRPr="00303DE0">
        <w:rPr>
          <w:spacing w:val="-2"/>
        </w:rPr>
        <w:tab/>
      </w:r>
      <w:r w:rsidRPr="00303DE0">
        <w:rPr>
          <w:spacing w:val="-2"/>
        </w:rPr>
        <w:tab/>
      </w:r>
      <w:r w:rsidRPr="00303DE0">
        <w:rPr>
          <w:spacing w:val="-2"/>
        </w:rPr>
        <w:tab/>
      </w:r>
      <w:r w:rsidRPr="00303DE0">
        <w:rPr>
          <w:spacing w:val="-2"/>
        </w:rPr>
        <w:tab/>
        <w:t>Market price per share of the acquired company</w:t>
      </w: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303DE0">
        <w:rPr>
          <w:spacing w:val="-2"/>
        </w:rPr>
        <w:tab/>
        <w:t>Consid</w:t>
      </w:r>
      <w:r w:rsidR="00AA4858" w:rsidRPr="00303DE0">
        <w:rPr>
          <w:spacing w:val="-2"/>
        </w:rPr>
        <w:t xml:space="preserve">ering the previous example </w:t>
      </w: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303DE0">
        <w:rPr>
          <w:spacing w:val="-2"/>
        </w:rPr>
        <w:tab/>
        <w:t>Market price ratio  =</w:t>
      </w:r>
      <w:r w:rsidRPr="00303DE0">
        <w:rPr>
          <w:spacing w:val="-2"/>
        </w:rPr>
        <w:tab/>
      </w:r>
      <w:r w:rsidRPr="00303DE0">
        <w:rPr>
          <w:spacing w:val="-2"/>
          <w:u w:val="single"/>
        </w:rPr>
        <w:t>64 X 0.546875</w:t>
      </w:r>
      <w:r w:rsidRPr="00303DE0">
        <w:rPr>
          <w:spacing w:val="-2"/>
        </w:rPr>
        <w:tab/>
        <w:t>=</w:t>
      </w:r>
      <w:r w:rsidRPr="00303DE0">
        <w:rPr>
          <w:spacing w:val="-2"/>
        </w:rPr>
        <w:tab/>
        <w:t>1.167.</w:t>
      </w: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303DE0">
        <w:rPr>
          <w:spacing w:val="-2"/>
        </w:rPr>
        <w:tab/>
      </w:r>
      <w:r w:rsidRPr="00303DE0">
        <w:rPr>
          <w:spacing w:val="-2"/>
        </w:rPr>
        <w:tab/>
      </w:r>
      <w:r w:rsidRPr="00303DE0">
        <w:rPr>
          <w:spacing w:val="-2"/>
        </w:rPr>
        <w:tab/>
      </w:r>
      <w:r w:rsidRPr="00303DE0">
        <w:rPr>
          <w:spacing w:val="-2"/>
        </w:rPr>
        <w:tab/>
      </w:r>
      <w:r w:rsidRPr="00303DE0">
        <w:rPr>
          <w:spacing w:val="-2"/>
        </w:rPr>
        <w:tab/>
        <w:t xml:space="preserve">       30</w:t>
      </w: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303DE0">
        <w:rPr>
          <w:spacing w:val="-2"/>
        </w:rPr>
        <w:tab/>
        <w:t xml:space="preserve">Therefore, Company B receive more than its market price per share.  It is common for the company being acquired to receive a little more than the market price per share.  Shareholders of the acquired company would therefore benefit from the acquisition because their shares were originally worth </w:t>
      </w:r>
      <w:r w:rsidR="00AA4858" w:rsidRPr="00303DE0">
        <w:rPr>
          <w:spacing w:val="-2"/>
        </w:rPr>
        <w:t>$</w:t>
      </w:r>
      <w:r w:rsidRPr="00303DE0">
        <w:rPr>
          <w:spacing w:val="-2"/>
        </w:rPr>
        <w:t xml:space="preserve"> 30 but they receive </w:t>
      </w:r>
      <w:r w:rsidR="00AA4858" w:rsidRPr="00303DE0">
        <w:rPr>
          <w:spacing w:val="-2"/>
        </w:rPr>
        <w:t>$</w:t>
      </w:r>
      <w:r w:rsidRPr="00303DE0">
        <w:rPr>
          <w:spacing w:val="-2"/>
        </w:rPr>
        <w:t xml:space="preserve"> 35.</w:t>
      </w: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74C38" w:rsidRPr="00303DE0" w:rsidRDefault="00474C38" w:rsidP="00474C38">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303DE0">
        <w:rPr>
          <w:b/>
          <w:bCs/>
          <w:spacing w:val="-2"/>
        </w:rPr>
        <w:lastRenderedPageBreak/>
        <w:tab/>
      </w:r>
      <w:r w:rsidR="00AA4858" w:rsidRPr="00303DE0">
        <w:rPr>
          <w:b/>
          <w:bCs/>
          <w:spacing w:val="-2"/>
        </w:rPr>
        <w:t>Illustration Two</w:t>
      </w:r>
    </w:p>
    <w:p w:rsidR="00474C38" w:rsidRPr="00303DE0" w:rsidRDefault="00474C38" w:rsidP="00474C38">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303DE0">
        <w:rPr>
          <w:spacing w:val="-2"/>
        </w:rPr>
        <w:tab/>
        <w:t>The following information relates to Company X and Y.</w:t>
      </w:r>
    </w:p>
    <w:p w:rsidR="00474C38" w:rsidRPr="00303DE0" w:rsidRDefault="00474C38" w:rsidP="00474C38">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74C38" w:rsidRPr="00303DE0" w:rsidRDefault="00474C38" w:rsidP="00474C38">
      <w:pPr>
        <w:keepNext/>
        <w:keepLines/>
        <w:tabs>
          <w:tab w:val="left" w:pos="-1440"/>
          <w:tab w:val="left" w:pos="-720"/>
          <w:tab w:val="left" w:pos="567"/>
          <w:tab w:val="decimal" w:pos="5080"/>
          <w:tab w:val="decimal" w:pos="7344"/>
        </w:tabs>
        <w:suppressAutoHyphens/>
        <w:spacing w:line="360" w:lineRule="auto"/>
        <w:jc w:val="both"/>
        <w:rPr>
          <w:spacing w:val="-2"/>
        </w:rPr>
      </w:pPr>
      <w:r w:rsidRPr="00303DE0">
        <w:rPr>
          <w:b/>
          <w:bCs/>
          <w:spacing w:val="-2"/>
        </w:rPr>
        <w:tab/>
      </w:r>
      <w:r w:rsidRPr="00303DE0">
        <w:rPr>
          <w:b/>
          <w:bCs/>
          <w:spacing w:val="-2"/>
        </w:rPr>
        <w:tab/>
        <w:t>Company X</w:t>
      </w:r>
      <w:r w:rsidRPr="00303DE0">
        <w:rPr>
          <w:b/>
          <w:bCs/>
          <w:spacing w:val="-2"/>
        </w:rPr>
        <w:tab/>
        <w:t>Company Y</w:t>
      </w:r>
    </w:p>
    <w:p w:rsidR="00474C38" w:rsidRPr="00303DE0" w:rsidRDefault="00474C38" w:rsidP="00474C38">
      <w:pPr>
        <w:keepNext/>
        <w:keepLines/>
        <w:tabs>
          <w:tab w:val="left" w:pos="-1440"/>
          <w:tab w:val="left" w:pos="-720"/>
          <w:tab w:val="left" w:pos="567"/>
          <w:tab w:val="decimal" w:pos="5080"/>
          <w:tab w:val="decimal" w:pos="7344"/>
        </w:tabs>
        <w:suppressAutoHyphens/>
        <w:spacing w:line="360" w:lineRule="auto"/>
        <w:jc w:val="both"/>
        <w:rPr>
          <w:spacing w:val="-2"/>
        </w:rPr>
      </w:pPr>
      <w:r w:rsidRPr="00303DE0">
        <w:rPr>
          <w:spacing w:val="-2"/>
        </w:rPr>
        <w:tab/>
        <w:t>Present earnings</w:t>
      </w:r>
      <w:r w:rsidRPr="00303DE0">
        <w:rPr>
          <w:spacing w:val="-2"/>
        </w:rPr>
        <w:tab/>
      </w:r>
      <w:r w:rsidR="00F901BF" w:rsidRPr="00303DE0">
        <w:rPr>
          <w:spacing w:val="-2"/>
        </w:rPr>
        <w:t xml:space="preserve">$ </w:t>
      </w:r>
      <w:r w:rsidRPr="00303DE0">
        <w:rPr>
          <w:spacing w:val="-2"/>
        </w:rPr>
        <w:t>20,000,000</w:t>
      </w:r>
      <w:r w:rsidRPr="00303DE0">
        <w:rPr>
          <w:spacing w:val="-2"/>
        </w:rPr>
        <w:tab/>
      </w:r>
      <w:r w:rsidR="00F901BF" w:rsidRPr="00303DE0">
        <w:rPr>
          <w:spacing w:val="-2"/>
        </w:rPr>
        <w:t>$</w:t>
      </w:r>
      <w:r w:rsidRPr="00303DE0">
        <w:rPr>
          <w:spacing w:val="-2"/>
        </w:rPr>
        <w:t xml:space="preserve"> 6,000,000</w:t>
      </w:r>
    </w:p>
    <w:p w:rsidR="00474C38" w:rsidRPr="00303DE0" w:rsidRDefault="00474C38" w:rsidP="00474C38">
      <w:pPr>
        <w:keepNext/>
        <w:keepLines/>
        <w:tabs>
          <w:tab w:val="left" w:pos="-1440"/>
          <w:tab w:val="left" w:pos="-720"/>
          <w:tab w:val="left" w:pos="567"/>
          <w:tab w:val="decimal" w:pos="5080"/>
          <w:tab w:val="decimal" w:pos="7344"/>
        </w:tabs>
        <w:suppressAutoHyphens/>
        <w:spacing w:line="360" w:lineRule="auto"/>
        <w:jc w:val="both"/>
        <w:rPr>
          <w:spacing w:val="-2"/>
        </w:rPr>
      </w:pPr>
      <w:r w:rsidRPr="00303DE0">
        <w:rPr>
          <w:spacing w:val="-2"/>
        </w:rPr>
        <w:tab/>
        <w:t>No. of shares</w:t>
      </w:r>
      <w:r w:rsidRPr="00303DE0">
        <w:rPr>
          <w:spacing w:val="-2"/>
        </w:rPr>
        <w:tab/>
        <w:t>6,000,000,000</w:t>
      </w:r>
      <w:r w:rsidRPr="00303DE0">
        <w:rPr>
          <w:spacing w:val="-2"/>
        </w:rPr>
        <w:tab/>
        <w:t>2,000,000</w:t>
      </w:r>
    </w:p>
    <w:p w:rsidR="00474C38" w:rsidRPr="00303DE0" w:rsidRDefault="00F901BF" w:rsidP="00474C38">
      <w:pPr>
        <w:keepNext/>
        <w:keepLines/>
        <w:tabs>
          <w:tab w:val="left" w:pos="-1440"/>
          <w:tab w:val="left" w:pos="-720"/>
          <w:tab w:val="left" w:pos="567"/>
          <w:tab w:val="decimal" w:pos="5080"/>
          <w:tab w:val="decimal" w:pos="7344"/>
        </w:tabs>
        <w:suppressAutoHyphens/>
        <w:spacing w:line="360" w:lineRule="auto"/>
        <w:jc w:val="both"/>
        <w:rPr>
          <w:spacing w:val="-2"/>
        </w:rPr>
      </w:pPr>
      <w:r w:rsidRPr="00303DE0">
        <w:rPr>
          <w:spacing w:val="-2"/>
        </w:rPr>
        <w:tab/>
        <w:t xml:space="preserve">Earnings per share                                  $ </w:t>
      </w:r>
      <w:r w:rsidR="00474C38" w:rsidRPr="00303DE0">
        <w:rPr>
          <w:spacing w:val="-2"/>
        </w:rPr>
        <w:t>3.33</w:t>
      </w:r>
      <w:r w:rsidR="00474C38" w:rsidRPr="00303DE0">
        <w:rPr>
          <w:spacing w:val="-2"/>
        </w:rPr>
        <w:tab/>
      </w:r>
      <w:r w:rsidRPr="00303DE0">
        <w:rPr>
          <w:spacing w:val="-2"/>
        </w:rPr>
        <w:t xml:space="preserve">                        $</w:t>
      </w:r>
      <w:r w:rsidR="00474C38" w:rsidRPr="00303DE0">
        <w:rPr>
          <w:spacing w:val="-2"/>
        </w:rPr>
        <w:t xml:space="preserve"> 3.00</w:t>
      </w:r>
    </w:p>
    <w:p w:rsidR="00474C38" w:rsidRPr="00303DE0" w:rsidRDefault="00F901BF" w:rsidP="00474C38">
      <w:pPr>
        <w:keepNext/>
        <w:keepLines/>
        <w:tabs>
          <w:tab w:val="left" w:pos="-1440"/>
          <w:tab w:val="left" w:pos="-720"/>
          <w:tab w:val="left" w:pos="567"/>
          <w:tab w:val="decimal" w:pos="5080"/>
          <w:tab w:val="decimal" w:pos="7344"/>
        </w:tabs>
        <w:suppressAutoHyphens/>
        <w:spacing w:line="360" w:lineRule="auto"/>
        <w:jc w:val="both"/>
        <w:rPr>
          <w:spacing w:val="-2"/>
        </w:rPr>
      </w:pPr>
      <w:r w:rsidRPr="00303DE0">
        <w:rPr>
          <w:spacing w:val="-2"/>
        </w:rPr>
        <w:tab/>
        <w:t>Market price per share                             $ 60.00                      $</w:t>
      </w:r>
      <w:r w:rsidR="00474C38" w:rsidRPr="00303DE0">
        <w:rPr>
          <w:spacing w:val="-2"/>
        </w:rPr>
        <w:t xml:space="preserve"> 30.00</w:t>
      </w:r>
    </w:p>
    <w:p w:rsidR="00474C38" w:rsidRPr="00303DE0" w:rsidRDefault="00F901BF" w:rsidP="00474C38">
      <w:pPr>
        <w:keepNext/>
        <w:keepLines/>
        <w:tabs>
          <w:tab w:val="left" w:pos="-1440"/>
          <w:tab w:val="left" w:pos="-720"/>
          <w:tab w:val="left" w:pos="567"/>
          <w:tab w:val="decimal" w:pos="5080"/>
          <w:tab w:val="decimal" w:pos="7344"/>
        </w:tabs>
        <w:suppressAutoHyphens/>
        <w:spacing w:line="360" w:lineRule="auto"/>
        <w:jc w:val="both"/>
        <w:rPr>
          <w:spacing w:val="-2"/>
        </w:rPr>
      </w:pPr>
      <w:r w:rsidRPr="00303DE0">
        <w:rPr>
          <w:spacing w:val="-2"/>
        </w:rPr>
        <w:tab/>
        <w:t xml:space="preserve">Price/earning ratio                                      </w:t>
      </w:r>
      <w:r w:rsidR="00474C38" w:rsidRPr="00303DE0">
        <w:rPr>
          <w:spacing w:val="-2"/>
        </w:rPr>
        <w:t>18</w:t>
      </w:r>
      <w:r w:rsidR="00474C38" w:rsidRPr="00303DE0">
        <w:rPr>
          <w:spacing w:val="-2"/>
        </w:rPr>
        <w:tab/>
      </w:r>
      <w:r w:rsidRPr="00303DE0">
        <w:rPr>
          <w:spacing w:val="-2"/>
        </w:rPr>
        <w:t xml:space="preserve">                                  </w:t>
      </w:r>
      <w:r w:rsidR="00474C38" w:rsidRPr="00303DE0">
        <w:rPr>
          <w:spacing w:val="-2"/>
        </w:rPr>
        <w:t>10</w:t>
      </w:r>
    </w:p>
    <w:p w:rsidR="00474C38" w:rsidRPr="00303DE0" w:rsidRDefault="00474C38" w:rsidP="00474C38">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74C38"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303DE0">
        <w:rPr>
          <w:spacing w:val="-2"/>
        </w:rPr>
        <w:tab/>
        <w:t>Company X offers 0.667 shares for each share of Company Y to acquire the company.</w:t>
      </w:r>
    </w:p>
    <w:p w:rsidR="00AD1AF3" w:rsidRPr="00303DE0" w:rsidRDefault="00AD1AF3"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p>
    <w:p w:rsidR="00474C38" w:rsidRPr="00AD1AF3" w:rsidRDefault="00AD1AF3"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Pr>
          <w:spacing w:val="-2"/>
        </w:rPr>
        <w:tab/>
      </w:r>
      <w:r w:rsidRPr="00AD1AF3">
        <w:rPr>
          <w:b/>
          <w:spacing w:val="-2"/>
        </w:rPr>
        <w:t xml:space="preserve">Required. Evaluate the proposed merger and advise </w:t>
      </w: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303DE0">
        <w:rPr>
          <w:spacing w:val="-2"/>
        </w:rPr>
        <w:tab/>
        <w:t>The market price exchange ratio</w:t>
      </w:r>
      <w:r w:rsidRPr="00303DE0">
        <w:rPr>
          <w:spacing w:val="-2"/>
        </w:rPr>
        <w:tab/>
        <w:t>=</w:t>
      </w:r>
      <w:r w:rsidRPr="00303DE0">
        <w:rPr>
          <w:spacing w:val="-2"/>
        </w:rPr>
        <w:tab/>
      </w:r>
      <w:r w:rsidRPr="00303DE0">
        <w:rPr>
          <w:spacing w:val="-2"/>
          <w:u w:val="single"/>
        </w:rPr>
        <w:t>60 X 0.667</w:t>
      </w:r>
      <w:r w:rsidRPr="00303DE0">
        <w:rPr>
          <w:spacing w:val="-2"/>
        </w:rPr>
        <w:tab/>
        <w:t>=</w:t>
      </w:r>
      <w:r w:rsidRPr="00303DE0">
        <w:rPr>
          <w:spacing w:val="-2"/>
        </w:rPr>
        <w:tab/>
        <w:t>1.33</w:t>
      </w: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303DE0">
        <w:rPr>
          <w:spacing w:val="-2"/>
        </w:rPr>
        <w:tab/>
      </w:r>
      <w:r w:rsidRPr="00303DE0">
        <w:rPr>
          <w:spacing w:val="-2"/>
        </w:rPr>
        <w:tab/>
      </w:r>
      <w:r w:rsidRPr="00303DE0">
        <w:rPr>
          <w:spacing w:val="-2"/>
        </w:rPr>
        <w:tab/>
      </w:r>
      <w:r w:rsidRPr="00303DE0">
        <w:rPr>
          <w:spacing w:val="-2"/>
        </w:rPr>
        <w:tab/>
      </w:r>
      <w:r w:rsidRPr="00303DE0">
        <w:rPr>
          <w:spacing w:val="-2"/>
        </w:rPr>
        <w:tab/>
      </w:r>
      <w:r w:rsidRPr="00303DE0">
        <w:rPr>
          <w:spacing w:val="-2"/>
        </w:rPr>
        <w:tab/>
      </w:r>
      <w:r w:rsidRPr="00303DE0">
        <w:rPr>
          <w:spacing w:val="-2"/>
        </w:rPr>
        <w:tab/>
        <w:t xml:space="preserve">       </w:t>
      </w:r>
      <w:r w:rsidR="00F901BF" w:rsidRPr="00303DE0">
        <w:rPr>
          <w:spacing w:val="-2"/>
        </w:rPr>
        <w:t xml:space="preserve">     </w:t>
      </w:r>
      <w:r w:rsidRPr="00303DE0">
        <w:rPr>
          <w:spacing w:val="-2"/>
        </w:rPr>
        <w:t xml:space="preserve"> 3</w:t>
      </w:r>
      <w:r w:rsidR="0028003D">
        <w:rPr>
          <w:spacing w:val="-2"/>
        </w:rPr>
        <w:t>0</w:t>
      </w:r>
    </w:p>
    <w:p w:rsidR="00474C38" w:rsidRPr="00303DE0" w:rsidRDefault="00474C38" w:rsidP="00474C3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74C38" w:rsidRPr="00303DE0" w:rsidRDefault="00474C38" w:rsidP="00F901B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hanging="566"/>
        <w:jc w:val="both"/>
        <w:rPr>
          <w:spacing w:val="-2"/>
        </w:rPr>
      </w:pPr>
      <w:r w:rsidRPr="00303DE0">
        <w:rPr>
          <w:spacing w:val="-2"/>
        </w:rPr>
        <w:tab/>
        <w:t xml:space="preserve">Shareholders of Y are being offered a </w:t>
      </w:r>
      <w:r w:rsidR="00F901BF" w:rsidRPr="00303DE0">
        <w:rPr>
          <w:spacing w:val="-2"/>
        </w:rPr>
        <w:t xml:space="preserve">share with a market value of $ </w:t>
      </w:r>
      <w:r w:rsidRPr="00303DE0">
        <w:rPr>
          <w:spacing w:val="-2"/>
        </w:rPr>
        <w:t xml:space="preserve"> 40 for each share they own (i.e. 1.333 X 30).  They benefit from acquisition with respect to market price because thei</w:t>
      </w:r>
      <w:r w:rsidR="00F901BF" w:rsidRPr="00303DE0">
        <w:rPr>
          <w:spacing w:val="-2"/>
        </w:rPr>
        <w:t>r shares were formerly worth $</w:t>
      </w:r>
      <w:r w:rsidRPr="00303DE0">
        <w:rPr>
          <w:spacing w:val="-2"/>
        </w:rPr>
        <w:t xml:space="preserve"> 30.  We can consider the combined effect.</w:t>
      </w:r>
    </w:p>
    <w:p w:rsidR="00474C38" w:rsidRPr="00303DE0" w:rsidRDefault="00474C38" w:rsidP="00F901B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74C38" w:rsidRPr="00303DE0" w:rsidRDefault="00474C38" w:rsidP="00F901BF">
      <w:pPr>
        <w:tabs>
          <w:tab w:val="left" w:pos="-1440"/>
          <w:tab w:val="left" w:pos="-720"/>
          <w:tab w:val="left" w:pos="567"/>
          <w:tab w:val="decimal" w:pos="5080"/>
          <w:tab w:val="decimal" w:pos="7344"/>
        </w:tabs>
        <w:suppressAutoHyphens/>
        <w:spacing w:line="360" w:lineRule="auto"/>
        <w:jc w:val="both"/>
        <w:rPr>
          <w:spacing w:val="-2"/>
        </w:rPr>
      </w:pPr>
      <w:r w:rsidRPr="00303DE0">
        <w:rPr>
          <w:b/>
          <w:bCs/>
          <w:spacing w:val="-2"/>
        </w:rPr>
        <w:tab/>
      </w:r>
      <w:r w:rsidRPr="00303DE0">
        <w:rPr>
          <w:b/>
          <w:bCs/>
          <w:spacing w:val="-2"/>
        </w:rPr>
        <w:tab/>
        <w:t>Combined Effect</w:t>
      </w:r>
    </w:p>
    <w:p w:rsidR="00474C38" w:rsidRPr="00303DE0" w:rsidRDefault="00F901BF" w:rsidP="00F901BF">
      <w:pPr>
        <w:tabs>
          <w:tab w:val="left" w:pos="-1440"/>
          <w:tab w:val="left" w:pos="-720"/>
          <w:tab w:val="left" w:pos="567"/>
          <w:tab w:val="decimal" w:pos="5080"/>
          <w:tab w:val="decimal" w:pos="7344"/>
        </w:tabs>
        <w:suppressAutoHyphens/>
        <w:spacing w:line="360" w:lineRule="auto"/>
        <w:jc w:val="both"/>
        <w:rPr>
          <w:spacing w:val="-2"/>
        </w:rPr>
      </w:pPr>
      <w:r w:rsidRPr="00303DE0">
        <w:rPr>
          <w:spacing w:val="-2"/>
        </w:rPr>
        <w:tab/>
        <w:t>Total earnings</w:t>
      </w:r>
      <w:r w:rsidRPr="00303DE0">
        <w:rPr>
          <w:spacing w:val="-2"/>
        </w:rPr>
        <w:tab/>
        <w:t xml:space="preserve">$ </w:t>
      </w:r>
      <w:r w:rsidR="00474C38" w:rsidRPr="00303DE0">
        <w:rPr>
          <w:spacing w:val="-2"/>
        </w:rPr>
        <w:t xml:space="preserve"> </w:t>
      </w:r>
      <w:r w:rsidRPr="00303DE0">
        <w:rPr>
          <w:spacing w:val="-2"/>
        </w:rPr>
        <w:t xml:space="preserve"> </w:t>
      </w:r>
      <w:r w:rsidR="00474C38" w:rsidRPr="00303DE0">
        <w:rPr>
          <w:spacing w:val="-2"/>
        </w:rPr>
        <w:t>26,000,000</w:t>
      </w:r>
    </w:p>
    <w:p w:rsidR="00474C38" w:rsidRPr="00303DE0" w:rsidRDefault="00474C38" w:rsidP="00F901BF">
      <w:pPr>
        <w:tabs>
          <w:tab w:val="left" w:pos="-1440"/>
          <w:tab w:val="left" w:pos="-720"/>
          <w:tab w:val="left" w:pos="567"/>
          <w:tab w:val="decimal" w:pos="5080"/>
          <w:tab w:val="decimal" w:pos="7344"/>
        </w:tabs>
        <w:suppressAutoHyphens/>
        <w:spacing w:line="360" w:lineRule="auto"/>
        <w:jc w:val="both"/>
        <w:rPr>
          <w:spacing w:val="-2"/>
        </w:rPr>
      </w:pPr>
      <w:r w:rsidRPr="00303DE0">
        <w:rPr>
          <w:spacing w:val="-2"/>
        </w:rPr>
        <w:tab/>
        <w:t>No. of shares</w:t>
      </w:r>
      <w:r w:rsidRPr="00303DE0">
        <w:rPr>
          <w:spacing w:val="-2"/>
        </w:rPr>
        <w:tab/>
        <w:t>7,333,333</w:t>
      </w:r>
    </w:p>
    <w:p w:rsidR="00474C38" w:rsidRPr="00303DE0" w:rsidRDefault="00474C38" w:rsidP="00F901BF">
      <w:pPr>
        <w:tabs>
          <w:tab w:val="left" w:pos="-1440"/>
          <w:tab w:val="left" w:pos="-720"/>
          <w:tab w:val="left" w:pos="567"/>
          <w:tab w:val="decimal" w:pos="5080"/>
          <w:tab w:val="decimal" w:pos="7344"/>
        </w:tabs>
        <w:suppressAutoHyphens/>
        <w:spacing w:line="360" w:lineRule="auto"/>
        <w:jc w:val="both"/>
        <w:rPr>
          <w:spacing w:val="-2"/>
        </w:rPr>
      </w:pPr>
      <w:r w:rsidRPr="00303DE0">
        <w:rPr>
          <w:spacing w:val="-2"/>
        </w:rPr>
        <w:tab/>
        <w:t xml:space="preserve">Earnings per share  </w:t>
      </w:r>
      <w:r w:rsidR="00F901BF" w:rsidRPr="00303DE0">
        <w:rPr>
          <w:spacing w:val="-2"/>
        </w:rPr>
        <w:t xml:space="preserve">                        </w:t>
      </w:r>
      <w:r w:rsidRPr="00303DE0">
        <w:rPr>
          <w:spacing w:val="-2"/>
        </w:rPr>
        <w:t xml:space="preserve">  </w:t>
      </w:r>
      <w:r w:rsidR="00F901BF" w:rsidRPr="00303DE0">
        <w:rPr>
          <w:spacing w:val="-2"/>
        </w:rPr>
        <w:t xml:space="preserve">$ </w:t>
      </w:r>
      <w:r w:rsidRPr="00303DE0">
        <w:rPr>
          <w:spacing w:val="-2"/>
        </w:rPr>
        <w:t>3.55</w:t>
      </w:r>
    </w:p>
    <w:p w:rsidR="00474C38" w:rsidRPr="00303DE0" w:rsidRDefault="00474C38" w:rsidP="00F901BF">
      <w:pPr>
        <w:tabs>
          <w:tab w:val="left" w:pos="-1440"/>
          <w:tab w:val="left" w:pos="-720"/>
          <w:tab w:val="left" w:pos="567"/>
          <w:tab w:val="decimal" w:pos="5080"/>
          <w:tab w:val="decimal" w:pos="7344"/>
        </w:tabs>
        <w:suppressAutoHyphens/>
        <w:spacing w:line="360" w:lineRule="auto"/>
        <w:jc w:val="both"/>
        <w:rPr>
          <w:spacing w:val="-2"/>
        </w:rPr>
      </w:pPr>
      <w:r w:rsidRPr="00303DE0">
        <w:rPr>
          <w:spacing w:val="-2"/>
        </w:rPr>
        <w:tab/>
        <w:t>Price/earning ratio                               18</w:t>
      </w:r>
    </w:p>
    <w:p w:rsidR="00474C38" w:rsidRPr="00303DE0" w:rsidRDefault="00474C38" w:rsidP="00F901BF">
      <w:pPr>
        <w:tabs>
          <w:tab w:val="left" w:pos="-1440"/>
          <w:tab w:val="left" w:pos="-720"/>
          <w:tab w:val="left" w:pos="567"/>
          <w:tab w:val="left" w:pos="4860"/>
          <w:tab w:val="decimal" w:pos="5080"/>
          <w:tab w:val="decimal" w:pos="7344"/>
        </w:tabs>
        <w:suppressAutoHyphens/>
        <w:spacing w:line="360" w:lineRule="auto"/>
        <w:jc w:val="both"/>
        <w:rPr>
          <w:spacing w:val="-2"/>
        </w:rPr>
      </w:pPr>
      <w:r w:rsidRPr="00303DE0">
        <w:rPr>
          <w:spacing w:val="-2"/>
        </w:rPr>
        <w:tab/>
        <w:t>Market price per share</w:t>
      </w:r>
      <w:r w:rsidR="00F901BF" w:rsidRPr="00303DE0">
        <w:rPr>
          <w:spacing w:val="-2"/>
        </w:rPr>
        <w:t xml:space="preserve">                     </w:t>
      </w:r>
      <w:r w:rsidRPr="00303DE0">
        <w:rPr>
          <w:spacing w:val="-2"/>
        </w:rPr>
        <w:t xml:space="preserve"> </w:t>
      </w:r>
      <w:r w:rsidR="00F901BF" w:rsidRPr="00303DE0">
        <w:rPr>
          <w:spacing w:val="-2"/>
        </w:rPr>
        <w:t xml:space="preserve">$ </w:t>
      </w:r>
      <w:r w:rsidRPr="00303DE0">
        <w:rPr>
          <w:spacing w:val="-2"/>
        </w:rPr>
        <w:t>63.90</w:t>
      </w:r>
    </w:p>
    <w:p w:rsidR="002065FD" w:rsidRPr="00303DE0" w:rsidRDefault="002065FD" w:rsidP="00474C38">
      <w:pPr>
        <w:tabs>
          <w:tab w:val="left" w:pos="-1440"/>
          <w:tab w:val="left" w:pos="-720"/>
          <w:tab w:val="left" w:pos="567"/>
          <w:tab w:val="decimal" w:pos="5080"/>
          <w:tab w:val="decimal" w:pos="7344"/>
        </w:tabs>
        <w:suppressAutoHyphens/>
        <w:spacing w:line="360" w:lineRule="auto"/>
        <w:jc w:val="both"/>
        <w:rPr>
          <w:b/>
          <w:bCs/>
          <w:spacing w:val="-2"/>
        </w:rPr>
      </w:pPr>
    </w:p>
    <w:p w:rsidR="00474C38" w:rsidRPr="00303DE0" w:rsidRDefault="00474C38" w:rsidP="00474C38">
      <w:pPr>
        <w:tabs>
          <w:tab w:val="left" w:pos="-1440"/>
          <w:tab w:val="left" w:pos="-720"/>
          <w:tab w:val="left" w:pos="567"/>
          <w:tab w:val="decimal" w:pos="5080"/>
          <w:tab w:val="decimal" w:pos="7344"/>
        </w:tabs>
        <w:suppressAutoHyphens/>
        <w:spacing w:line="360" w:lineRule="auto"/>
        <w:jc w:val="both"/>
        <w:rPr>
          <w:spacing w:val="-2"/>
        </w:rPr>
      </w:pPr>
      <w:r w:rsidRPr="00303DE0">
        <w:rPr>
          <w:b/>
          <w:bCs/>
          <w:spacing w:val="-2"/>
        </w:rPr>
        <w:tab/>
        <w:t>Note:</w:t>
      </w:r>
    </w:p>
    <w:p w:rsidR="00474C38" w:rsidRPr="00303DE0" w:rsidRDefault="00474C38" w:rsidP="002065FD">
      <w:pPr>
        <w:tabs>
          <w:tab w:val="left" w:pos="-1440"/>
          <w:tab w:val="left" w:pos="-720"/>
          <w:tab w:val="left" w:pos="567"/>
          <w:tab w:val="decimal" w:pos="5080"/>
          <w:tab w:val="decimal" w:pos="7344"/>
        </w:tabs>
        <w:suppressAutoHyphens/>
        <w:spacing w:line="360" w:lineRule="auto"/>
        <w:ind w:hanging="566"/>
        <w:jc w:val="both"/>
        <w:rPr>
          <w:spacing w:val="-2"/>
        </w:rPr>
      </w:pPr>
      <w:r w:rsidRPr="00303DE0">
        <w:rPr>
          <w:spacing w:val="-2"/>
        </w:rPr>
        <w:tab/>
        <w:t xml:space="preserve">Both companies tend to benefit due to the merger.  This can be seen by the increased market price per share for both company.  This is due to the assumption that the price earnings ratio of the combined company will remain 18.  If this is the case, companies with high price/earning ratios can </w:t>
      </w:r>
      <w:r w:rsidRPr="00303DE0">
        <w:rPr>
          <w:spacing w:val="-2"/>
        </w:rPr>
        <w:lastRenderedPageBreak/>
        <w:t>be able to acquire companies with lower price/earnings ratio to obtain an immediate increase in earnings per share (even if they pay a premium for the share.)</w:t>
      </w:r>
    </w:p>
    <w:p w:rsidR="00474C38" w:rsidRPr="00303DE0" w:rsidRDefault="00474C38" w:rsidP="00474C38">
      <w:pPr>
        <w:tabs>
          <w:tab w:val="left" w:pos="-1440"/>
          <w:tab w:val="left" w:pos="-720"/>
          <w:tab w:val="left" w:pos="567"/>
          <w:tab w:val="decimal" w:pos="5080"/>
          <w:tab w:val="decimal" w:pos="7344"/>
        </w:tabs>
        <w:suppressAutoHyphens/>
        <w:spacing w:line="360" w:lineRule="auto"/>
        <w:jc w:val="both"/>
        <w:rPr>
          <w:b/>
          <w:bCs/>
          <w:spacing w:val="-2"/>
        </w:rPr>
      </w:pPr>
      <w:r w:rsidRPr="00303DE0">
        <w:rPr>
          <w:b/>
          <w:bCs/>
          <w:spacing w:val="-2"/>
        </w:rPr>
        <w:t>d.</w:t>
      </w:r>
      <w:r w:rsidRPr="00303DE0">
        <w:rPr>
          <w:b/>
          <w:bCs/>
          <w:spacing w:val="-2"/>
        </w:rPr>
        <w:tab/>
        <w:t>Book value</w:t>
      </w:r>
    </w:p>
    <w:p w:rsidR="00474C38" w:rsidRDefault="00474C38" w:rsidP="002065FD">
      <w:pPr>
        <w:tabs>
          <w:tab w:val="left" w:pos="-1440"/>
          <w:tab w:val="left" w:pos="-720"/>
          <w:tab w:val="left" w:pos="567"/>
          <w:tab w:val="decimal" w:pos="5080"/>
          <w:tab w:val="decimal" w:pos="7344"/>
        </w:tabs>
        <w:suppressAutoHyphens/>
        <w:spacing w:line="360" w:lineRule="auto"/>
        <w:ind w:left="567" w:hanging="567"/>
        <w:jc w:val="both"/>
        <w:rPr>
          <w:spacing w:val="-2"/>
        </w:rPr>
      </w:pPr>
      <w:r w:rsidRPr="00303DE0">
        <w:rPr>
          <w:spacing w:val="-2"/>
        </w:rPr>
        <w:tab/>
        <w:t>Book value per share is not a useful basis for valuation in most mergers.  However, it may be important if the purpose of an acquisition is to obtain the liquidity of another company.  The ratio of exchange of book value per share of the two companies are calculated in the same manner as is the ratio for market values c</w:t>
      </w:r>
      <w:r w:rsidR="002065FD" w:rsidRPr="00303DE0">
        <w:rPr>
          <w:spacing w:val="-2"/>
        </w:rPr>
        <w:t>omputed above.  The application</w:t>
      </w:r>
      <w:r w:rsidRPr="00303DE0">
        <w:rPr>
          <w:spacing w:val="-2"/>
        </w:rPr>
        <w:t xml:space="preserve"> of this ratio in bargaining is usually restricted to situations in which a company is acquired for its liquidity and asset values rather than for its earning power.</w:t>
      </w:r>
    </w:p>
    <w:p w:rsidR="001E165F" w:rsidRDefault="001E165F" w:rsidP="00A55AF6">
      <w:pPr>
        <w:pStyle w:val="ListParagraph"/>
        <w:ind w:left="0"/>
        <w:jc w:val="both"/>
        <w:rPr>
          <w:b/>
        </w:rPr>
      </w:pPr>
    </w:p>
    <w:p w:rsidR="004C301D" w:rsidRPr="00F10407" w:rsidRDefault="004C301D" w:rsidP="004C301D">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7"/>
        <w:jc w:val="both"/>
      </w:pPr>
    </w:p>
    <w:p w:rsidR="004C301D" w:rsidRPr="00F10407" w:rsidRDefault="00A96976" w:rsidP="004C301D">
      <w:pPr>
        <w:spacing w:line="360" w:lineRule="auto"/>
        <w:jc w:val="both"/>
        <w:rPr>
          <w:b/>
          <w:bCs/>
        </w:rPr>
      </w:pPr>
      <w:r>
        <w:rPr>
          <w:b/>
          <w:bCs/>
        </w:rPr>
        <w:t>11.</w:t>
      </w:r>
      <w:r w:rsidR="004C301D" w:rsidRPr="00F10407">
        <w:rPr>
          <w:b/>
          <w:bCs/>
        </w:rPr>
        <w:t xml:space="preserve">0 ANTI-TAKEOVER DEFENSES  </w:t>
      </w:r>
    </w:p>
    <w:p w:rsidR="004C301D" w:rsidRPr="00F10407" w:rsidRDefault="004C301D" w:rsidP="004C301D">
      <w:pPr>
        <w:pStyle w:val="ListNumber"/>
        <w:spacing w:after="0" w:line="360" w:lineRule="auto"/>
        <w:rPr>
          <w:rFonts w:ascii="Times New Roman" w:hAnsi="Times New Roman"/>
          <w:sz w:val="24"/>
          <w:szCs w:val="24"/>
        </w:rPr>
      </w:pPr>
      <w:r w:rsidRPr="00F10407">
        <w:rPr>
          <w:rFonts w:ascii="Times New Roman" w:hAnsi="Times New Roman"/>
          <w:sz w:val="24"/>
          <w:szCs w:val="24"/>
        </w:rPr>
        <w:t xml:space="preserve"> If a company is concerned about being acquired by another company, several anti-takeover defenses can be implemented. As a minimum, most companies concerned about takeovers will closely monitor the trading of their stock for large volume changes. </w:t>
      </w:r>
    </w:p>
    <w:p w:rsidR="004C301D" w:rsidRPr="00F10407" w:rsidRDefault="004C301D" w:rsidP="004C301D">
      <w:pPr>
        <w:pStyle w:val="ListNumber"/>
        <w:spacing w:after="0" w:line="240" w:lineRule="auto"/>
        <w:rPr>
          <w:rFonts w:ascii="Times New Roman" w:hAnsi="Times New Roman"/>
          <w:sz w:val="24"/>
          <w:szCs w:val="24"/>
        </w:rPr>
      </w:pPr>
    </w:p>
    <w:p w:rsidR="004C301D" w:rsidRPr="00F10407" w:rsidRDefault="004C301D" w:rsidP="004C301D">
      <w:pPr>
        <w:pStyle w:val="ListNumber"/>
        <w:spacing w:after="0" w:line="360" w:lineRule="auto"/>
        <w:rPr>
          <w:rFonts w:ascii="Times New Roman" w:hAnsi="Times New Roman"/>
          <w:b/>
          <w:bCs/>
          <w:sz w:val="24"/>
          <w:szCs w:val="24"/>
        </w:rPr>
      </w:pPr>
      <w:r w:rsidRPr="00F10407">
        <w:rPr>
          <w:rFonts w:ascii="Times New Roman" w:hAnsi="Times New Roman"/>
          <w:b/>
          <w:bCs/>
          <w:sz w:val="24"/>
          <w:szCs w:val="24"/>
        </w:rPr>
        <w:t>a. Poison pill</w:t>
      </w:r>
    </w:p>
    <w:p w:rsidR="004C301D" w:rsidRPr="00F10407" w:rsidRDefault="004C301D" w:rsidP="004C301D">
      <w:pPr>
        <w:pStyle w:val="ListNumber"/>
        <w:spacing w:after="0" w:line="360" w:lineRule="auto"/>
        <w:ind w:left="180"/>
        <w:rPr>
          <w:rFonts w:ascii="Times New Roman" w:hAnsi="Times New Roman"/>
          <w:sz w:val="24"/>
          <w:szCs w:val="24"/>
        </w:rPr>
      </w:pPr>
      <w:r w:rsidRPr="00F10407">
        <w:rPr>
          <w:rFonts w:ascii="Times New Roman" w:hAnsi="Times New Roman"/>
          <w:sz w:val="24"/>
          <w:szCs w:val="24"/>
        </w:rPr>
        <w:t>One of the most popular anti-takeover defenses is the poison pill. Poison pills represent rights or options issued to shareholders and bondholders. These rights trade in conjunction with other securities and they usually have an expiration date. When a merger occurs, the rights are detached from the security and exercised, giving the holder an opportunity to buy more securities at a deep discount. For example, stock rights are issued to shareholders, giving them an opportunity to buy stock in the acquiring company at an extremely low price. The rights cannot be exercised unless a tender offer of 20% or more is made by another company. This type of issue is designed to reduce the value of the Target Company. Flip-over rights provide for purchase of the Acquiring Company while flip-in rights give the shareholder the right to acquire more stock in the Target Company. Put options (right to see) are used with bondholders, allowing them to sell-off bonds in the event that an unfriendly takeover occurs. By selling off the bonds, large principal payments come due and this lowers the value of the Target Company.</w:t>
      </w:r>
    </w:p>
    <w:p w:rsidR="004C301D" w:rsidRPr="00F10407" w:rsidRDefault="004C301D" w:rsidP="004C301D">
      <w:pPr>
        <w:pStyle w:val="ListNumber"/>
        <w:spacing w:after="0" w:line="360" w:lineRule="auto"/>
        <w:ind w:left="180"/>
        <w:rPr>
          <w:rFonts w:ascii="Times New Roman" w:hAnsi="Times New Roman"/>
          <w:sz w:val="24"/>
          <w:szCs w:val="24"/>
        </w:rPr>
      </w:pPr>
    </w:p>
    <w:p w:rsidR="004C301D" w:rsidRPr="00F10407" w:rsidRDefault="004C301D" w:rsidP="004C301D">
      <w:pPr>
        <w:pStyle w:val="ListNumber"/>
        <w:tabs>
          <w:tab w:val="num" w:pos="720"/>
        </w:tabs>
        <w:spacing w:after="0" w:line="360" w:lineRule="auto"/>
        <w:rPr>
          <w:rFonts w:ascii="Times New Roman" w:hAnsi="Times New Roman"/>
          <w:b/>
          <w:bCs/>
          <w:sz w:val="24"/>
          <w:szCs w:val="24"/>
        </w:rPr>
      </w:pPr>
      <w:r w:rsidRPr="00F10407">
        <w:rPr>
          <w:rFonts w:ascii="Times New Roman" w:hAnsi="Times New Roman"/>
          <w:b/>
          <w:bCs/>
          <w:sz w:val="24"/>
          <w:szCs w:val="24"/>
        </w:rPr>
        <w:t xml:space="preserve">b. Golden Parachutes </w:t>
      </w:r>
    </w:p>
    <w:p w:rsidR="004C301D" w:rsidRPr="00F10407" w:rsidRDefault="004C301D" w:rsidP="004C301D">
      <w:pPr>
        <w:pStyle w:val="ListNumber"/>
        <w:spacing w:after="0" w:line="360" w:lineRule="auto"/>
        <w:ind w:left="180"/>
        <w:rPr>
          <w:rFonts w:ascii="Times New Roman" w:hAnsi="Times New Roman"/>
          <w:sz w:val="24"/>
          <w:szCs w:val="24"/>
        </w:rPr>
      </w:pPr>
      <w:r w:rsidRPr="00F10407">
        <w:rPr>
          <w:rFonts w:ascii="Times New Roman" w:hAnsi="Times New Roman"/>
          <w:sz w:val="24"/>
          <w:szCs w:val="24"/>
        </w:rPr>
        <w:lastRenderedPageBreak/>
        <w:t>Another popular anti-takeover defense is the Golden Parachute. Golden parachutes are large compensation payments to executive management, payable if they depart unexpectedly. Lump sum payments are made upon termination of employment. The amount of compensation is usually based on annual compensation and years of service. Golden parachutes are narrowly applied to only the most elite executives and thus, they are sometimes viewed negatively by shareholders and others. In relation to other types of takeover defenses, golden parachutes are not very effective.</w:t>
      </w:r>
    </w:p>
    <w:p w:rsidR="004C301D" w:rsidRPr="00F10407" w:rsidRDefault="004C301D" w:rsidP="004C301D">
      <w:pPr>
        <w:pStyle w:val="ListNumber"/>
        <w:spacing w:after="0" w:line="240" w:lineRule="auto"/>
        <w:ind w:left="181"/>
        <w:rPr>
          <w:rFonts w:ascii="Times New Roman" w:hAnsi="Times New Roman"/>
          <w:sz w:val="24"/>
          <w:szCs w:val="24"/>
        </w:rPr>
      </w:pPr>
    </w:p>
    <w:p w:rsidR="004C301D" w:rsidRPr="00F10407" w:rsidRDefault="004C301D" w:rsidP="004C301D">
      <w:pPr>
        <w:pStyle w:val="ListNumber"/>
        <w:tabs>
          <w:tab w:val="num" w:pos="720"/>
        </w:tabs>
        <w:spacing w:after="0" w:line="360" w:lineRule="auto"/>
        <w:rPr>
          <w:rFonts w:ascii="Times New Roman" w:hAnsi="Times New Roman"/>
          <w:b/>
          <w:bCs/>
          <w:sz w:val="24"/>
          <w:szCs w:val="24"/>
        </w:rPr>
      </w:pPr>
      <w:r w:rsidRPr="00F10407">
        <w:rPr>
          <w:rFonts w:ascii="Times New Roman" w:hAnsi="Times New Roman"/>
          <w:b/>
          <w:bCs/>
          <w:sz w:val="24"/>
          <w:szCs w:val="24"/>
        </w:rPr>
        <w:t>c. Changes to the Corporate Charter</w:t>
      </w:r>
    </w:p>
    <w:p w:rsidR="004C301D" w:rsidRPr="00F10407" w:rsidRDefault="004C301D" w:rsidP="004C301D">
      <w:pPr>
        <w:pStyle w:val="ListNumber"/>
        <w:spacing w:after="0" w:line="360" w:lineRule="auto"/>
        <w:ind w:left="180"/>
        <w:rPr>
          <w:rFonts w:ascii="Times New Roman" w:hAnsi="Times New Roman"/>
          <w:sz w:val="24"/>
          <w:szCs w:val="24"/>
        </w:rPr>
      </w:pPr>
      <w:r w:rsidRPr="00F10407">
        <w:rPr>
          <w:rFonts w:ascii="Times New Roman" w:hAnsi="Times New Roman"/>
          <w:sz w:val="24"/>
          <w:szCs w:val="24"/>
        </w:rPr>
        <w:t xml:space="preserve"> If management can obtain shareholder approval, several changes can be made to the Corporate Charter for discouraging mergers. These changes include:</w:t>
      </w:r>
    </w:p>
    <w:p w:rsidR="004C301D" w:rsidRPr="00F10407" w:rsidRDefault="004C301D" w:rsidP="004C301D">
      <w:pPr>
        <w:pStyle w:val="ListNumber"/>
        <w:spacing w:after="0" w:line="240" w:lineRule="auto"/>
        <w:rPr>
          <w:rFonts w:ascii="Times New Roman" w:hAnsi="Times New Roman"/>
          <w:sz w:val="24"/>
          <w:szCs w:val="24"/>
          <w:u w:val="single"/>
        </w:rPr>
      </w:pPr>
    </w:p>
    <w:p w:rsidR="004C301D" w:rsidRPr="00F10407" w:rsidRDefault="004C301D" w:rsidP="004C301D">
      <w:pPr>
        <w:pStyle w:val="ListNumber"/>
        <w:numPr>
          <w:ilvl w:val="0"/>
          <w:numId w:val="15"/>
        </w:numPr>
        <w:spacing w:after="0" w:line="360" w:lineRule="auto"/>
        <w:rPr>
          <w:rFonts w:ascii="Times New Roman" w:hAnsi="Times New Roman"/>
          <w:sz w:val="24"/>
          <w:szCs w:val="24"/>
        </w:rPr>
      </w:pPr>
      <w:r w:rsidRPr="00F10407">
        <w:rPr>
          <w:rFonts w:ascii="Times New Roman" w:hAnsi="Times New Roman"/>
          <w:sz w:val="24"/>
          <w:szCs w:val="24"/>
          <w:u w:val="single"/>
        </w:rPr>
        <w:t>Staggered Terms for Board Members</w:t>
      </w:r>
      <w:r w:rsidRPr="00F10407">
        <w:rPr>
          <w:rFonts w:ascii="Times New Roman" w:hAnsi="Times New Roman"/>
          <w:sz w:val="24"/>
          <w:szCs w:val="24"/>
        </w:rPr>
        <w:t>: Only a few board members are elected each year. When an acquiring firm gains control of the Target Company, important decisions are more difficult since the acquirer lacks full board membership. A staggered board usually provides that one-third are elected each year for a 3 year term. Since acquiring firms often gain control directly from shareholders, staggered bo</w:t>
      </w:r>
      <w:r w:rsidR="00C70394">
        <w:rPr>
          <w:rFonts w:ascii="Times New Roman" w:hAnsi="Times New Roman"/>
          <w:sz w:val="24"/>
          <w:szCs w:val="24"/>
        </w:rPr>
        <w:t xml:space="preserve"> </w:t>
      </w:r>
      <w:r w:rsidRPr="00F10407">
        <w:rPr>
          <w:rFonts w:ascii="Times New Roman" w:hAnsi="Times New Roman"/>
          <w:sz w:val="24"/>
          <w:szCs w:val="24"/>
        </w:rPr>
        <w:t xml:space="preserve">ards are not a major anti-takeover defense. </w:t>
      </w:r>
    </w:p>
    <w:p w:rsidR="004C301D" w:rsidRPr="00F10407" w:rsidRDefault="004C301D" w:rsidP="004C301D">
      <w:pPr>
        <w:pStyle w:val="ListNumber"/>
        <w:spacing w:after="0" w:line="240" w:lineRule="auto"/>
        <w:rPr>
          <w:rFonts w:ascii="Times New Roman" w:hAnsi="Times New Roman"/>
          <w:sz w:val="24"/>
          <w:szCs w:val="24"/>
        </w:rPr>
      </w:pPr>
    </w:p>
    <w:p w:rsidR="004C301D" w:rsidRPr="00F10407" w:rsidRDefault="004C301D" w:rsidP="004C301D">
      <w:pPr>
        <w:pStyle w:val="ListNumber"/>
        <w:numPr>
          <w:ilvl w:val="0"/>
          <w:numId w:val="15"/>
        </w:numPr>
        <w:spacing w:after="0" w:line="360" w:lineRule="auto"/>
        <w:rPr>
          <w:rFonts w:ascii="Times New Roman" w:hAnsi="Times New Roman"/>
          <w:sz w:val="24"/>
          <w:szCs w:val="24"/>
        </w:rPr>
      </w:pPr>
      <w:r w:rsidRPr="00F10407">
        <w:rPr>
          <w:rFonts w:ascii="Times New Roman" w:hAnsi="Times New Roman"/>
          <w:sz w:val="24"/>
          <w:szCs w:val="24"/>
          <w:u w:val="single"/>
        </w:rPr>
        <w:t>Super-majority Requirement</w:t>
      </w:r>
      <w:r w:rsidRPr="00F10407">
        <w:rPr>
          <w:rFonts w:ascii="Times New Roman" w:hAnsi="Times New Roman"/>
          <w:sz w:val="24"/>
          <w:szCs w:val="24"/>
        </w:rPr>
        <w:t>: Typically, simple majorities of shareholders are required for various actions. However, the corporate charter can be amended, requiring that a super-majority (such as 80%) is required for approval of a merger. Usually an "escape clause" is added to the charter, not requiring a super-majority for mergers that have been approved by the Board of Directors. In cases where a partial tender offer has been made, the super-majority requirement can discourage the merger.</w:t>
      </w:r>
    </w:p>
    <w:p w:rsidR="004C301D" w:rsidRPr="00F10407" w:rsidRDefault="004C301D" w:rsidP="004C301D">
      <w:pPr>
        <w:pStyle w:val="ListNumber"/>
        <w:spacing w:after="0" w:line="240" w:lineRule="auto"/>
        <w:rPr>
          <w:rFonts w:ascii="Times New Roman" w:hAnsi="Times New Roman"/>
          <w:sz w:val="24"/>
          <w:szCs w:val="24"/>
        </w:rPr>
      </w:pPr>
    </w:p>
    <w:p w:rsidR="004C301D" w:rsidRPr="00F10407" w:rsidRDefault="004C301D" w:rsidP="004C301D">
      <w:pPr>
        <w:pStyle w:val="ListNumber"/>
        <w:numPr>
          <w:ilvl w:val="0"/>
          <w:numId w:val="15"/>
        </w:numPr>
        <w:spacing w:after="0" w:line="360" w:lineRule="auto"/>
        <w:rPr>
          <w:rFonts w:ascii="Times New Roman" w:hAnsi="Times New Roman"/>
          <w:sz w:val="24"/>
          <w:szCs w:val="24"/>
        </w:rPr>
      </w:pPr>
      <w:r w:rsidRPr="00F10407">
        <w:rPr>
          <w:rFonts w:ascii="Times New Roman" w:hAnsi="Times New Roman"/>
          <w:sz w:val="24"/>
          <w:szCs w:val="24"/>
          <w:u w:val="single"/>
        </w:rPr>
        <w:t>Fair Pricing Provision</w:t>
      </w:r>
      <w:r w:rsidRPr="00F10407">
        <w:rPr>
          <w:rFonts w:ascii="Times New Roman" w:hAnsi="Times New Roman"/>
          <w:sz w:val="24"/>
          <w:szCs w:val="24"/>
        </w:rPr>
        <w:t>: In the event that a partial tender offer is made, the charter can require that minority shareholders receive a fair price for their stock.  Since many countries have adopted fair pricing laws, inclusion of a fair pricing provision in the corporate charter may be a moot point. However, in the case of a two-tiered offer where there is no fair pricing law, the acquiring firm will be forced to pay a "blended" price for the stock.</w:t>
      </w:r>
    </w:p>
    <w:p w:rsidR="004C301D" w:rsidRPr="00F10407" w:rsidRDefault="004C301D" w:rsidP="004C301D">
      <w:pPr>
        <w:pStyle w:val="ListNumber"/>
        <w:spacing w:after="0" w:line="360" w:lineRule="auto"/>
        <w:rPr>
          <w:rFonts w:ascii="Times New Roman" w:hAnsi="Times New Roman"/>
          <w:sz w:val="24"/>
          <w:szCs w:val="24"/>
        </w:rPr>
      </w:pPr>
    </w:p>
    <w:p w:rsidR="004C301D" w:rsidRPr="00F10407" w:rsidRDefault="004C301D" w:rsidP="004C301D">
      <w:pPr>
        <w:pStyle w:val="ListNumber"/>
        <w:numPr>
          <w:ilvl w:val="0"/>
          <w:numId w:val="15"/>
        </w:numPr>
        <w:spacing w:after="0" w:line="360" w:lineRule="auto"/>
        <w:rPr>
          <w:rFonts w:ascii="Times New Roman" w:hAnsi="Times New Roman"/>
          <w:sz w:val="24"/>
          <w:szCs w:val="24"/>
        </w:rPr>
      </w:pPr>
      <w:r w:rsidRPr="00F10407">
        <w:rPr>
          <w:rFonts w:ascii="Times New Roman" w:hAnsi="Times New Roman"/>
          <w:sz w:val="24"/>
          <w:szCs w:val="24"/>
          <w:u w:val="single"/>
        </w:rPr>
        <w:t>Dual Capitalization</w:t>
      </w:r>
      <w:r w:rsidRPr="00F10407">
        <w:rPr>
          <w:rFonts w:ascii="Times New Roman" w:hAnsi="Times New Roman"/>
          <w:sz w:val="24"/>
          <w:szCs w:val="24"/>
        </w:rPr>
        <w:t xml:space="preserve">: Instead of having one class of equity stock, the company has a dual equity structure. One class of stock, held by management, will have much stronger voting </w:t>
      </w:r>
      <w:r w:rsidRPr="00F10407">
        <w:rPr>
          <w:rFonts w:ascii="Times New Roman" w:hAnsi="Times New Roman"/>
          <w:sz w:val="24"/>
          <w:szCs w:val="24"/>
        </w:rPr>
        <w:lastRenderedPageBreak/>
        <w:t xml:space="preserve">rights than the other publicly traded stock. Since management holds superior voting power, management has increased control over the company. </w:t>
      </w:r>
    </w:p>
    <w:p w:rsidR="004C301D" w:rsidRPr="00F10407" w:rsidRDefault="004C301D" w:rsidP="004C301D">
      <w:pPr>
        <w:pStyle w:val="ListNumber"/>
        <w:spacing w:after="0" w:line="240" w:lineRule="auto"/>
        <w:rPr>
          <w:rFonts w:ascii="Times New Roman" w:hAnsi="Times New Roman"/>
          <w:sz w:val="24"/>
          <w:szCs w:val="24"/>
        </w:rPr>
      </w:pPr>
    </w:p>
    <w:p w:rsidR="004C301D" w:rsidRPr="00F10407" w:rsidRDefault="004C301D" w:rsidP="004C301D">
      <w:pPr>
        <w:pStyle w:val="ListNumber"/>
        <w:numPr>
          <w:ilvl w:val="2"/>
          <w:numId w:val="1"/>
        </w:numPr>
        <w:tabs>
          <w:tab w:val="clear" w:pos="2700"/>
          <w:tab w:val="num" w:pos="0"/>
          <w:tab w:val="left" w:pos="360"/>
        </w:tabs>
        <w:spacing w:after="0" w:line="360" w:lineRule="auto"/>
        <w:ind w:left="0" w:firstLine="0"/>
        <w:rPr>
          <w:rFonts w:ascii="Times New Roman" w:hAnsi="Times New Roman"/>
          <w:b/>
          <w:bCs/>
          <w:sz w:val="24"/>
          <w:szCs w:val="24"/>
        </w:rPr>
      </w:pPr>
      <w:r w:rsidRPr="00F10407">
        <w:rPr>
          <w:rFonts w:ascii="Times New Roman" w:hAnsi="Times New Roman"/>
          <w:b/>
          <w:bCs/>
          <w:sz w:val="24"/>
          <w:szCs w:val="24"/>
        </w:rPr>
        <w:t>Re-capitalization</w:t>
      </w:r>
    </w:p>
    <w:p w:rsidR="004C301D" w:rsidRPr="00F10407" w:rsidRDefault="004C301D" w:rsidP="004C301D">
      <w:pPr>
        <w:pStyle w:val="ListNumber"/>
        <w:spacing w:after="0" w:line="360" w:lineRule="auto"/>
        <w:ind w:left="360"/>
        <w:rPr>
          <w:rFonts w:ascii="Times New Roman" w:hAnsi="Times New Roman"/>
          <w:sz w:val="24"/>
          <w:szCs w:val="24"/>
        </w:rPr>
      </w:pPr>
      <w:r w:rsidRPr="00F10407">
        <w:rPr>
          <w:rFonts w:ascii="Times New Roman" w:hAnsi="Times New Roman"/>
          <w:sz w:val="24"/>
          <w:szCs w:val="24"/>
        </w:rPr>
        <w:t xml:space="preserve">One way for a company to avoid a merger is to make a major change in its capital structure. For example, the company can issue large volumes of debt and initiate a self-offer or buy back of its own stock. If the company seeks to buy-back all of its stock, it can go private through a leveraged buy out (LBO). However, leveraged re-capitalization require stable earnings and cash flows for servicing the high debt loads. And the company should not have plans for major capital investments in the near future. Therefore, leveraged recaps should stand on their own merits and offer additional values to shareholders. Maintaining high debt levels can make it more difficult for the acquiring company since a low debt level allows the acquiring company to borrow easily against the assets of the Target Company. </w:t>
      </w:r>
    </w:p>
    <w:p w:rsidR="004C301D" w:rsidRPr="00F10407" w:rsidRDefault="004C301D" w:rsidP="004C301D">
      <w:pPr>
        <w:pStyle w:val="ListNumber"/>
        <w:spacing w:after="0" w:line="360" w:lineRule="auto"/>
        <w:ind w:left="360"/>
        <w:rPr>
          <w:rFonts w:ascii="Times New Roman" w:hAnsi="Times New Roman"/>
          <w:sz w:val="24"/>
          <w:szCs w:val="24"/>
        </w:rPr>
      </w:pPr>
      <w:r w:rsidRPr="00F10407">
        <w:rPr>
          <w:rFonts w:ascii="Times New Roman" w:hAnsi="Times New Roman"/>
          <w:sz w:val="24"/>
          <w:szCs w:val="24"/>
        </w:rPr>
        <w:t>Instead of issuing more debt, the Target Company can issue more stock. In many cases, the Target Company will have a friendly investor known as a "white squire" which seeks a quality investment and does not seek control of the Target Company. Once the additional shares have been issued to the white squire, it now takes more shares to obtain control over the Target Company.</w:t>
      </w:r>
    </w:p>
    <w:p w:rsidR="004C301D" w:rsidRPr="00F10407" w:rsidRDefault="004C301D" w:rsidP="004C301D">
      <w:pPr>
        <w:pStyle w:val="ListNumber"/>
        <w:spacing w:after="0" w:line="360" w:lineRule="auto"/>
        <w:ind w:left="360"/>
        <w:rPr>
          <w:rFonts w:ascii="Times New Roman" w:hAnsi="Times New Roman"/>
          <w:sz w:val="24"/>
          <w:szCs w:val="24"/>
        </w:rPr>
      </w:pPr>
      <w:r w:rsidRPr="00F10407">
        <w:rPr>
          <w:rFonts w:ascii="Times New Roman" w:hAnsi="Times New Roman"/>
          <w:sz w:val="24"/>
          <w:szCs w:val="24"/>
        </w:rPr>
        <w:t xml:space="preserve">Finally, the Target Company can do things to boost valuations, such as stock buy-backs and spinning off parts of the company. In some cases, the target company may want to consider liquidation, selling-off assets and paying out a liquidating dividend to shareholders. It is important to emphasize that all restructuring should be directed at increasing shareholder value and not at trying to stop a merger. </w:t>
      </w:r>
    </w:p>
    <w:p w:rsidR="004C301D" w:rsidRPr="00F10407" w:rsidRDefault="004C301D" w:rsidP="004C301D">
      <w:pPr>
        <w:pStyle w:val="ListNumber"/>
        <w:numPr>
          <w:ilvl w:val="2"/>
          <w:numId w:val="1"/>
        </w:numPr>
        <w:tabs>
          <w:tab w:val="clear" w:pos="2700"/>
          <w:tab w:val="num" w:pos="0"/>
          <w:tab w:val="left" w:pos="360"/>
        </w:tabs>
        <w:spacing w:after="0" w:line="360" w:lineRule="auto"/>
        <w:ind w:left="0" w:firstLine="0"/>
        <w:rPr>
          <w:rFonts w:ascii="Times New Roman" w:hAnsi="Times New Roman"/>
          <w:b/>
          <w:bCs/>
          <w:sz w:val="24"/>
          <w:szCs w:val="24"/>
        </w:rPr>
      </w:pPr>
      <w:r w:rsidRPr="00F10407">
        <w:rPr>
          <w:rFonts w:ascii="Times New Roman" w:hAnsi="Times New Roman"/>
          <w:b/>
          <w:bCs/>
          <w:sz w:val="24"/>
          <w:szCs w:val="24"/>
        </w:rPr>
        <w:t>Other Anti-Takeover Defenses</w:t>
      </w:r>
    </w:p>
    <w:p w:rsidR="004C301D" w:rsidRPr="00F10407" w:rsidRDefault="004C301D" w:rsidP="004C301D">
      <w:pPr>
        <w:pStyle w:val="ListNumber"/>
        <w:spacing w:after="0" w:line="360" w:lineRule="auto"/>
        <w:rPr>
          <w:rFonts w:ascii="Times New Roman" w:hAnsi="Times New Roman"/>
          <w:sz w:val="24"/>
          <w:szCs w:val="24"/>
        </w:rPr>
      </w:pPr>
      <w:r w:rsidRPr="00F10407">
        <w:rPr>
          <w:rFonts w:ascii="Times New Roman" w:hAnsi="Times New Roman"/>
          <w:sz w:val="24"/>
          <w:szCs w:val="24"/>
        </w:rPr>
        <w:t>Finally, if an unfriendly takeover does occur, the company does have some defenses to discourage the proposed merger:</w:t>
      </w:r>
    </w:p>
    <w:p w:rsidR="004C301D" w:rsidRPr="00F10407" w:rsidRDefault="004C301D" w:rsidP="004C301D">
      <w:pPr>
        <w:numPr>
          <w:ilvl w:val="3"/>
          <w:numId w:val="1"/>
        </w:numPr>
        <w:tabs>
          <w:tab w:val="clear" w:pos="3240"/>
          <w:tab w:val="num" w:pos="360"/>
        </w:tabs>
        <w:spacing w:line="360" w:lineRule="auto"/>
        <w:ind w:left="0"/>
        <w:jc w:val="both"/>
        <w:rPr>
          <w:b/>
          <w:bCs/>
        </w:rPr>
      </w:pPr>
      <w:r w:rsidRPr="00F10407">
        <w:rPr>
          <w:b/>
          <w:bCs/>
        </w:rPr>
        <w:t>Stand Still Agreement:</w:t>
      </w:r>
    </w:p>
    <w:p w:rsidR="004C301D" w:rsidRPr="00F10407" w:rsidRDefault="004C301D" w:rsidP="004C301D">
      <w:pPr>
        <w:tabs>
          <w:tab w:val="left" w:pos="540"/>
          <w:tab w:val="num" w:pos="720"/>
        </w:tabs>
        <w:spacing w:line="360" w:lineRule="auto"/>
        <w:ind w:hanging="360"/>
        <w:jc w:val="both"/>
      </w:pPr>
      <w:r w:rsidRPr="00F10407">
        <w:t xml:space="preserve"> </w:t>
      </w:r>
      <w:r w:rsidRPr="00F10407">
        <w:tab/>
        <w:t>The acquiring company and the target company can reach agreement whereby the acquiring company ceases to acquire stock in the target for a specified period of time. This stand still period gives the Target Company time to explore its options. However, most stand still agreements will require compensation to the acquiring firm since the acquirer is running the risk of losing synergy values.</w:t>
      </w:r>
    </w:p>
    <w:p w:rsidR="004C301D" w:rsidRPr="00F10407" w:rsidRDefault="004C301D" w:rsidP="004C301D">
      <w:pPr>
        <w:tabs>
          <w:tab w:val="left" w:pos="540"/>
          <w:tab w:val="num" w:pos="720"/>
        </w:tabs>
        <w:ind w:hanging="357"/>
        <w:jc w:val="both"/>
      </w:pPr>
    </w:p>
    <w:p w:rsidR="004C301D" w:rsidRPr="00F10407" w:rsidRDefault="004C301D" w:rsidP="004C301D">
      <w:pPr>
        <w:numPr>
          <w:ilvl w:val="3"/>
          <w:numId w:val="1"/>
        </w:numPr>
        <w:tabs>
          <w:tab w:val="clear" w:pos="3240"/>
          <w:tab w:val="num" w:pos="360"/>
        </w:tabs>
        <w:spacing w:line="360" w:lineRule="auto"/>
        <w:ind w:left="0"/>
        <w:jc w:val="both"/>
      </w:pPr>
      <w:r w:rsidRPr="00F10407">
        <w:rPr>
          <w:b/>
          <w:bCs/>
        </w:rPr>
        <w:t>Green Mail:</w:t>
      </w:r>
      <w:r w:rsidRPr="00F10407">
        <w:t xml:space="preserve"> If the acquirer is an investor or group of investors, it might be possible to buy back their stock at a special offering price. The two parties hold private negotiations and settle for a price. However, this type of targeted repurchase of stock runs contrary to fair and equal treatment for all shareholders. Therefore, green mail is not a widely accepted anti-takeover defense.</w:t>
      </w:r>
    </w:p>
    <w:p w:rsidR="004C301D" w:rsidRPr="00F10407" w:rsidRDefault="004C301D" w:rsidP="004C301D">
      <w:pPr>
        <w:jc w:val="both"/>
      </w:pPr>
    </w:p>
    <w:p w:rsidR="004C301D" w:rsidRPr="00F10407" w:rsidRDefault="004C301D" w:rsidP="004C301D">
      <w:pPr>
        <w:numPr>
          <w:ilvl w:val="3"/>
          <w:numId w:val="1"/>
        </w:numPr>
        <w:tabs>
          <w:tab w:val="clear" w:pos="3240"/>
          <w:tab w:val="num" w:pos="360"/>
          <w:tab w:val="num" w:pos="720"/>
        </w:tabs>
        <w:spacing w:line="360" w:lineRule="auto"/>
        <w:ind w:left="0"/>
        <w:jc w:val="both"/>
      </w:pPr>
      <w:r w:rsidRPr="00F10407">
        <w:rPr>
          <w:b/>
          <w:bCs/>
        </w:rPr>
        <w:t>White Knight:</w:t>
      </w:r>
      <w:r w:rsidRPr="00F10407">
        <w:t xml:space="preserve"> If the target company wants to avoid a hostile merger, one option is to seek out another company for a more suitable merger. Usually, the Target Company will enlist the services of an investment banker to locate a "white knight." The White Knight Company comes in and rescues the Target Company from the hostile takeover attempt.  In order to stop the hostile merger, the White Knight will pay a price more favorable than the price offered by the hostile bidder. </w:t>
      </w:r>
    </w:p>
    <w:p w:rsidR="004C301D" w:rsidRPr="00F10407" w:rsidRDefault="004C301D" w:rsidP="004C301D">
      <w:pPr>
        <w:tabs>
          <w:tab w:val="left" w:pos="540"/>
          <w:tab w:val="num" w:pos="720"/>
        </w:tabs>
        <w:spacing w:line="360" w:lineRule="auto"/>
        <w:ind w:hanging="360"/>
        <w:jc w:val="both"/>
      </w:pPr>
    </w:p>
    <w:p w:rsidR="004C301D" w:rsidRPr="00F10407" w:rsidRDefault="004C301D" w:rsidP="004C301D">
      <w:pPr>
        <w:numPr>
          <w:ilvl w:val="3"/>
          <w:numId w:val="1"/>
        </w:numPr>
        <w:tabs>
          <w:tab w:val="clear" w:pos="3240"/>
          <w:tab w:val="num" w:pos="360"/>
          <w:tab w:val="num" w:pos="720"/>
        </w:tabs>
        <w:spacing w:line="360" w:lineRule="auto"/>
        <w:ind w:left="0"/>
        <w:jc w:val="both"/>
      </w:pPr>
      <w:r w:rsidRPr="00F10407">
        <w:rPr>
          <w:b/>
          <w:bCs/>
        </w:rPr>
        <w:t>Litigation:</w:t>
      </w:r>
      <w:r w:rsidRPr="00F10407">
        <w:t xml:space="preserve"> One of the more common approaches to stopping a merger is to legally challenge the merger. The Target Company will seek an injunction to stop the takeover from proceeding. This gives the target company time to mount a defense. For example, the Target Company will routinely challenge the acquiring company as failing to give proper notice of the merger and failing to disclose all relevant information to shareholders.</w:t>
      </w:r>
    </w:p>
    <w:p w:rsidR="004C301D" w:rsidRPr="00F10407" w:rsidRDefault="004C301D" w:rsidP="004C301D">
      <w:pPr>
        <w:tabs>
          <w:tab w:val="left" w:pos="540"/>
          <w:tab w:val="num" w:pos="720"/>
        </w:tabs>
        <w:spacing w:line="360" w:lineRule="auto"/>
        <w:ind w:hanging="360"/>
        <w:jc w:val="both"/>
      </w:pPr>
    </w:p>
    <w:p w:rsidR="004C301D" w:rsidRPr="00F10407" w:rsidRDefault="004C301D" w:rsidP="004C301D">
      <w:pPr>
        <w:numPr>
          <w:ilvl w:val="3"/>
          <w:numId w:val="1"/>
        </w:numPr>
        <w:tabs>
          <w:tab w:val="clear" w:pos="3240"/>
          <w:tab w:val="num" w:pos="360"/>
          <w:tab w:val="num" w:pos="720"/>
        </w:tabs>
        <w:spacing w:line="360" w:lineRule="auto"/>
        <w:ind w:left="0"/>
        <w:jc w:val="both"/>
      </w:pPr>
      <w:r w:rsidRPr="00F10407">
        <w:rPr>
          <w:b/>
          <w:bCs/>
        </w:rPr>
        <w:t>Pac Man Defense:</w:t>
      </w:r>
      <w:r w:rsidRPr="00F10407">
        <w:t xml:space="preserve"> As a last resort, the target company can make a tender offer to acquire the stock of the hostile bidder. This is a very extreme type of anti-takeover defense and usually signals desperation. </w:t>
      </w:r>
    </w:p>
    <w:p w:rsidR="004C301D" w:rsidRPr="00F10407" w:rsidRDefault="004C301D" w:rsidP="004C301D">
      <w:pPr>
        <w:spacing w:line="360" w:lineRule="auto"/>
        <w:jc w:val="both"/>
      </w:pPr>
      <w:r w:rsidRPr="00F10407">
        <w:t xml:space="preserve">One very important issue about anti-takeover defenses is valuations. Many anti-takeover defenses (such as poison pills, golden parachutes, etc.) have a tendency to protect management as opposed to the shareholder. Consequently, companies with anti-takeover defenses usually have less upside potential with valuations as opposed to companies that lack anti-takeover defenses. Additionally, most studies show that anti-takeover defenses are not successful in preventing mergers. They simply add to the premiums that acquiring companies must pay for target companies. </w:t>
      </w:r>
    </w:p>
    <w:p w:rsidR="004C301D" w:rsidRPr="00F10407" w:rsidRDefault="004C301D" w:rsidP="004C301D">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AB6FB2" w:rsidRPr="00A77758" w:rsidRDefault="00AB6FB2" w:rsidP="00AB6FB2">
      <w:pPr>
        <w:spacing w:line="360" w:lineRule="auto"/>
        <w:jc w:val="both"/>
      </w:pPr>
    </w:p>
    <w:p w:rsidR="00A55AF6" w:rsidRPr="00303DE0" w:rsidRDefault="00A55AF6" w:rsidP="002065FD">
      <w:pPr>
        <w:tabs>
          <w:tab w:val="left" w:pos="-1440"/>
          <w:tab w:val="left" w:pos="-720"/>
          <w:tab w:val="left" w:pos="567"/>
          <w:tab w:val="decimal" w:pos="5080"/>
          <w:tab w:val="decimal" w:pos="7344"/>
        </w:tabs>
        <w:suppressAutoHyphens/>
        <w:spacing w:line="360" w:lineRule="auto"/>
        <w:ind w:left="567" w:hanging="567"/>
        <w:jc w:val="both"/>
        <w:rPr>
          <w:spacing w:val="-2"/>
        </w:rPr>
      </w:pPr>
    </w:p>
    <w:p w:rsidR="00474C38" w:rsidRPr="00303DE0" w:rsidRDefault="00474C38" w:rsidP="00474C38">
      <w:pPr>
        <w:tabs>
          <w:tab w:val="left" w:pos="-1440"/>
          <w:tab w:val="left" w:pos="-720"/>
          <w:tab w:val="left" w:pos="567"/>
          <w:tab w:val="decimal" w:pos="5080"/>
          <w:tab w:val="decimal" w:pos="7344"/>
        </w:tabs>
        <w:suppressAutoHyphens/>
        <w:spacing w:line="360" w:lineRule="auto"/>
        <w:jc w:val="both"/>
        <w:rPr>
          <w:spacing w:val="-2"/>
        </w:rPr>
      </w:pPr>
    </w:p>
    <w:p w:rsidR="00474C38" w:rsidRPr="00303DE0" w:rsidRDefault="002065FD" w:rsidP="004A7BD2">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303DE0">
        <w:rPr>
          <w:b/>
          <w:bCs/>
          <w:spacing w:val="-3"/>
        </w:rPr>
        <w:lastRenderedPageBreak/>
        <w:t xml:space="preserve">REFERENCES </w:t>
      </w:r>
      <w:r w:rsidR="00474C38" w:rsidRPr="00303DE0">
        <w:rPr>
          <w:b/>
          <w:bCs/>
          <w:spacing w:val="-3"/>
        </w:rPr>
        <w:tab/>
      </w:r>
    </w:p>
    <w:p w:rsidR="008373CF" w:rsidRPr="00303DE0" w:rsidRDefault="008373CF" w:rsidP="008373CF">
      <w:pPr>
        <w:pStyle w:val="Default"/>
        <w:spacing w:line="276" w:lineRule="auto"/>
        <w:jc w:val="both"/>
        <w:rPr>
          <w:lang w:val="en-GB"/>
        </w:rPr>
      </w:pPr>
      <w:r w:rsidRPr="00303DE0">
        <w:rPr>
          <w:lang w:val="en-GB"/>
        </w:rPr>
        <w:t>Hillier, D, S Ross, R Westerfield, J Jaffe, &amp; B Jordan, Corporate Finance:  McGraw- Hill Education, 2022</w:t>
      </w:r>
    </w:p>
    <w:p w:rsidR="008373CF" w:rsidRPr="00303DE0" w:rsidRDefault="008373CF" w:rsidP="008373CF">
      <w:pPr>
        <w:pStyle w:val="Default"/>
        <w:jc w:val="both"/>
        <w:rPr>
          <w:lang w:val="en-GB"/>
        </w:rPr>
      </w:pPr>
    </w:p>
    <w:p w:rsidR="008373CF" w:rsidRPr="00303DE0" w:rsidRDefault="008373CF" w:rsidP="008373CF">
      <w:pPr>
        <w:spacing w:line="276" w:lineRule="auto"/>
        <w:jc w:val="both"/>
      </w:pPr>
      <w:r w:rsidRPr="00303DE0">
        <w:t xml:space="preserve">I.M. Pandey (Ed.), 2015. Financial Management, Eleventh Edition. India: Vikas Publishing House, </w:t>
      </w:r>
    </w:p>
    <w:p w:rsidR="006B5075" w:rsidRDefault="006B5075" w:rsidP="008373CF">
      <w:pPr>
        <w:spacing w:line="276" w:lineRule="auto"/>
        <w:jc w:val="both"/>
      </w:pPr>
    </w:p>
    <w:p w:rsidR="008373CF" w:rsidRDefault="008373CF" w:rsidP="008373CF">
      <w:pPr>
        <w:spacing w:line="276" w:lineRule="auto"/>
        <w:jc w:val="both"/>
      </w:pPr>
      <w:r w:rsidRPr="00303DE0">
        <w:t>Ross, S., Westerfield, R., Jaffe, J. and Jordan, B., 2011. Core principles and applications of corporate finance. 1st ed. New York: McGraw-Hill/Irwin,</w:t>
      </w:r>
    </w:p>
    <w:p w:rsidR="00DE06F1" w:rsidRPr="00303DE0" w:rsidRDefault="00DE06F1" w:rsidP="008373CF">
      <w:pPr>
        <w:spacing w:line="276" w:lineRule="auto"/>
        <w:jc w:val="both"/>
      </w:pPr>
    </w:p>
    <w:p w:rsidR="008373CF" w:rsidRPr="00303DE0" w:rsidRDefault="008373CF" w:rsidP="008373CF">
      <w:pPr>
        <w:spacing w:line="276" w:lineRule="auto"/>
        <w:jc w:val="both"/>
      </w:pPr>
      <w:r w:rsidRPr="00303DE0">
        <w:t>Van Horne, J. and Wachowicz, J., 2008. Fundamentals of financial management. 13th ed. Essex: Prentice-Hall.</w:t>
      </w:r>
    </w:p>
    <w:p w:rsidR="005F24A8" w:rsidRPr="00303DE0" w:rsidRDefault="005F24A8"/>
    <w:sectPr w:rsidR="005F24A8" w:rsidRPr="00303DE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75B6" w:rsidRDefault="002775B6" w:rsidP="00F636AD">
      <w:r>
        <w:separator/>
      </w:r>
    </w:p>
  </w:endnote>
  <w:endnote w:type="continuationSeparator" w:id="0">
    <w:p w:rsidR="002775B6" w:rsidRDefault="002775B6" w:rsidP="00F63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UI">
    <w:altName w:val="MS Gothic"/>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4044045"/>
      <w:docPartObj>
        <w:docPartGallery w:val="Page Numbers (Bottom of Page)"/>
        <w:docPartUnique/>
      </w:docPartObj>
    </w:sdtPr>
    <w:sdtEndPr>
      <w:rPr>
        <w:noProof/>
      </w:rPr>
    </w:sdtEndPr>
    <w:sdtContent>
      <w:p w:rsidR="00F636AD" w:rsidRDefault="00F636AD">
        <w:pPr>
          <w:pStyle w:val="Footer"/>
          <w:jc w:val="center"/>
        </w:pPr>
        <w:r>
          <w:fldChar w:fldCharType="begin"/>
        </w:r>
        <w:r>
          <w:instrText xml:space="preserve"> PAGE   \* MERGEFORMAT </w:instrText>
        </w:r>
        <w:r>
          <w:fldChar w:fldCharType="separate"/>
        </w:r>
        <w:r w:rsidR="00EE52EC">
          <w:rPr>
            <w:noProof/>
          </w:rPr>
          <w:t>1</w:t>
        </w:r>
        <w:r>
          <w:rPr>
            <w:noProof/>
          </w:rPr>
          <w:fldChar w:fldCharType="end"/>
        </w:r>
      </w:p>
    </w:sdtContent>
  </w:sdt>
  <w:p w:rsidR="00F636AD" w:rsidRDefault="00F636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75B6" w:rsidRDefault="002775B6" w:rsidP="00F636AD">
      <w:r>
        <w:separator/>
      </w:r>
    </w:p>
  </w:footnote>
  <w:footnote w:type="continuationSeparator" w:id="0">
    <w:p w:rsidR="002775B6" w:rsidRDefault="002775B6" w:rsidP="00F636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4BB8"/>
    <w:multiLevelType w:val="hybridMultilevel"/>
    <w:tmpl w:val="8F3A3882"/>
    <w:lvl w:ilvl="0" w:tplc="E2546A1A">
      <w:start w:val="1"/>
      <w:numFmt w:val="lowerRoman"/>
      <w:lvlText w:val="%1)"/>
      <w:lvlJc w:val="left"/>
      <w:pPr>
        <w:tabs>
          <w:tab w:val="num" w:pos="1440"/>
        </w:tabs>
        <w:ind w:left="1440" w:hanging="720"/>
      </w:pPr>
      <w:rPr>
        <w:rFonts w:hint="default"/>
      </w:rPr>
    </w:lvl>
    <w:lvl w:ilvl="1" w:tplc="501EEA5C">
      <w:start w:val="1"/>
      <w:numFmt w:val="lowerRoman"/>
      <w:lvlText w:val="%2)"/>
      <w:lvlJc w:val="left"/>
      <w:pPr>
        <w:tabs>
          <w:tab w:val="num" w:pos="2160"/>
        </w:tabs>
        <w:ind w:left="2160" w:hanging="720"/>
      </w:pPr>
      <w:rPr>
        <w:rFonts w:hint="default"/>
      </w:rPr>
    </w:lvl>
    <w:lvl w:ilvl="2" w:tplc="6B343752">
      <w:start w:val="4"/>
      <w:numFmt w:val="lowerLetter"/>
      <w:lvlText w:val="%3."/>
      <w:lvlJc w:val="left"/>
      <w:pPr>
        <w:tabs>
          <w:tab w:val="num" w:pos="2700"/>
        </w:tabs>
        <w:ind w:left="2700" w:hanging="360"/>
      </w:pPr>
      <w:rPr>
        <w:rFonts w:hint="default"/>
      </w:rPr>
    </w:lvl>
    <w:lvl w:ilvl="3" w:tplc="3758BBEA">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5106848"/>
    <w:multiLevelType w:val="hybridMultilevel"/>
    <w:tmpl w:val="B1104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6A1622"/>
    <w:multiLevelType w:val="hybridMultilevel"/>
    <w:tmpl w:val="8E9EAD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DF09A4"/>
    <w:multiLevelType w:val="hybridMultilevel"/>
    <w:tmpl w:val="025E0E78"/>
    <w:lvl w:ilvl="0" w:tplc="23BAEF04">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B109CF"/>
    <w:multiLevelType w:val="hybridMultilevel"/>
    <w:tmpl w:val="6488505E"/>
    <w:lvl w:ilvl="0" w:tplc="CAA848C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7838B1"/>
    <w:multiLevelType w:val="hybridMultilevel"/>
    <w:tmpl w:val="2758D12C"/>
    <w:lvl w:ilvl="0" w:tplc="96B2B916">
      <w:numFmt w:val="bullet"/>
      <w:lvlText w:val="-"/>
      <w:lvlJc w:val="left"/>
      <w:pPr>
        <w:ind w:left="-30" w:hanging="360"/>
      </w:pPr>
      <w:rPr>
        <w:rFonts w:ascii="Arial" w:eastAsia="Times New Roman" w:hAnsi="Arial" w:cs="Arial" w:hint="default"/>
      </w:rPr>
    </w:lvl>
    <w:lvl w:ilvl="1" w:tplc="04090003" w:tentative="1">
      <w:start w:val="1"/>
      <w:numFmt w:val="bullet"/>
      <w:lvlText w:val="o"/>
      <w:lvlJc w:val="left"/>
      <w:pPr>
        <w:ind w:left="690" w:hanging="360"/>
      </w:pPr>
      <w:rPr>
        <w:rFonts w:ascii="Courier New" w:hAnsi="Courier New" w:cs="Courier New" w:hint="default"/>
      </w:rPr>
    </w:lvl>
    <w:lvl w:ilvl="2" w:tplc="04090005" w:tentative="1">
      <w:start w:val="1"/>
      <w:numFmt w:val="bullet"/>
      <w:lvlText w:val=""/>
      <w:lvlJc w:val="left"/>
      <w:pPr>
        <w:ind w:left="1410" w:hanging="360"/>
      </w:pPr>
      <w:rPr>
        <w:rFonts w:ascii="Wingdings" w:hAnsi="Wingdings" w:hint="default"/>
      </w:rPr>
    </w:lvl>
    <w:lvl w:ilvl="3" w:tplc="04090001" w:tentative="1">
      <w:start w:val="1"/>
      <w:numFmt w:val="bullet"/>
      <w:lvlText w:val=""/>
      <w:lvlJc w:val="left"/>
      <w:pPr>
        <w:ind w:left="2130" w:hanging="360"/>
      </w:pPr>
      <w:rPr>
        <w:rFonts w:ascii="Symbol" w:hAnsi="Symbol" w:hint="default"/>
      </w:rPr>
    </w:lvl>
    <w:lvl w:ilvl="4" w:tplc="04090003" w:tentative="1">
      <w:start w:val="1"/>
      <w:numFmt w:val="bullet"/>
      <w:lvlText w:val="o"/>
      <w:lvlJc w:val="left"/>
      <w:pPr>
        <w:ind w:left="2850" w:hanging="360"/>
      </w:pPr>
      <w:rPr>
        <w:rFonts w:ascii="Courier New" w:hAnsi="Courier New" w:cs="Courier New" w:hint="default"/>
      </w:rPr>
    </w:lvl>
    <w:lvl w:ilvl="5" w:tplc="04090005" w:tentative="1">
      <w:start w:val="1"/>
      <w:numFmt w:val="bullet"/>
      <w:lvlText w:val=""/>
      <w:lvlJc w:val="left"/>
      <w:pPr>
        <w:ind w:left="3570" w:hanging="360"/>
      </w:pPr>
      <w:rPr>
        <w:rFonts w:ascii="Wingdings" w:hAnsi="Wingdings" w:hint="default"/>
      </w:rPr>
    </w:lvl>
    <w:lvl w:ilvl="6" w:tplc="04090001" w:tentative="1">
      <w:start w:val="1"/>
      <w:numFmt w:val="bullet"/>
      <w:lvlText w:val=""/>
      <w:lvlJc w:val="left"/>
      <w:pPr>
        <w:ind w:left="4290" w:hanging="360"/>
      </w:pPr>
      <w:rPr>
        <w:rFonts w:ascii="Symbol" w:hAnsi="Symbol" w:hint="default"/>
      </w:rPr>
    </w:lvl>
    <w:lvl w:ilvl="7" w:tplc="04090003" w:tentative="1">
      <w:start w:val="1"/>
      <w:numFmt w:val="bullet"/>
      <w:lvlText w:val="o"/>
      <w:lvlJc w:val="left"/>
      <w:pPr>
        <w:ind w:left="5010" w:hanging="360"/>
      </w:pPr>
      <w:rPr>
        <w:rFonts w:ascii="Courier New" w:hAnsi="Courier New" w:cs="Courier New" w:hint="default"/>
      </w:rPr>
    </w:lvl>
    <w:lvl w:ilvl="8" w:tplc="04090005" w:tentative="1">
      <w:start w:val="1"/>
      <w:numFmt w:val="bullet"/>
      <w:lvlText w:val=""/>
      <w:lvlJc w:val="left"/>
      <w:pPr>
        <w:ind w:left="5730" w:hanging="360"/>
      </w:pPr>
      <w:rPr>
        <w:rFonts w:ascii="Wingdings" w:hAnsi="Wingdings" w:hint="default"/>
      </w:rPr>
    </w:lvl>
  </w:abstractNum>
  <w:abstractNum w:abstractNumId="6" w15:restartNumberingAfterBreak="0">
    <w:nsid w:val="3B8C30C2"/>
    <w:multiLevelType w:val="hybridMultilevel"/>
    <w:tmpl w:val="ED78C146"/>
    <w:lvl w:ilvl="0" w:tplc="6B2615C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3B71704"/>
    <w:multiLevelType w:val="hybridMultilevel"/>
    <w:tmpl w:val="BBFC465C"/>
    <w:lvl w:ilvl="0" w:tplc="85A4665E">
      <w:start w:val="1"/>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BAA6C49"/>
    <w:multiLevelType w:val="hybridMultilevel"/>
    <w:tmpl w:val="D05613E4"/>
    <w:lvl w:ilvl="0" w:tplc="163E9A72">
      <w:numFmt w:val="bullet"/>
      <w:lvlText w:val="-"/>
      <w:lvlJc w:val="left"/>
      <w:pPr>
        <w:ind w:left="720" w:hanging="360"/>
      </w:pPr>
      <w:rPr>
        <w:rFonts w:ascii="Calibri" w:eastAsia="Calibri" w:hAnsi="Calibri" w:cs="Times New Roman" w:hint="default"/>
      </w:rPr>
    </w:lvl>
    <w:lvl w:ilvl="1" w:tplc="7BC22D1C">
      <w:start w:val="1"/>
      <w:numFmt w:val="lowerRoman"/>
      <w:lvlText w:val="%2)"/>
      <w:lvlJc w:val="left"/>
      <w:pPr>
        <w:ind w:left="1260" w:hanging="360"/>
      </w:pPr>
      <w:rPr>
        <w:rFonts w:hint="default"/>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BF2A0E"/>
    <w:multiLevelType w:val="hybridMultilevel"/>
    <w:tmpl w:val="0C428426"/>
    <w:lvl w:ilvl="0" w:tplc="B226EC58">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2C76628"/>
    <w:multiLevelType w:val="hybridMultilevel"/>
    <w:tmpl w:val="ADC6F5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6F13B3"/>
    <w:multiLevelType w:val="hybridMultilevel"/>
    <w:tmpl w:val="E2709556"/>
    <w:lvl w:ilvl="0" w:tplc="6DA020DA">
      <w:start w:val="1"/>
      <w:numFmt w:val="decimal"/>
      <w:lvlText w:val="%1."/>
      <w:lvlJc w:val="left"/>
      <w:pPr>
        <w:tabs>
          <w:tab w:val="num" w:pos="360"/>
        </w:tabs>
        <w:ind w:left="360" w:hanging="360"/>
      </w:pPr>
    </w:lvl>
    <w:lvl w:ilvl="1" w:tplc="914802C8">
      <w:numFmt w:val="none"/>
      <w:lvlText w:val=""/>
      <w:lvlJc w:val="left"/>
      <w:pPr>
        <w:tabs>
          <w:tab w:val="num" w:pos="360"/>
        </w:tabs>
      </w:pPr>
    </w:lvl>
    <w:lvl w:ilvl="2" w:tplc="ECC85832">
      <w:numFmt w:val="none"/>
      <w:lvlText w:val=""/>
      <w:lvlJc w:val="left"/>
      <w:pPr>
        <w:tabs>
          <w:tab w:val="num" w:pos="360"/>
        </w:tabs>
      </w:pPr>
    </w:lvl>
    <w:lvl w:ilvl="3" w:tplc="E6D2C096">
      <w:numFmt w:val="none"/>
      <w:lvlText w:val=""/>
      <w:lvlJc w:val="left"/>
      <w:pPr>
        <w:tabs>
          <w:tab w:val="num" w:pos="360"/>
        </w:tabs>
      </w:pPr>
    </w:lvl>
    <w:lvl w:ilvl="4" w:tplc="D4A2EDFA">
      <w:numFmt w:val="none"/>
      <w:lvlText w:val=""/>
      <w:lvlJc w:val="left"/>
      <w:pPr>
        <w:tabs>
          <w:tab w:val="num" w:pos="360"/>
        </w:tabs>
      </w:pPr>
    </w:lvl>
    <w:lvl w:ilvl="5" w:tplc="28E8954A">
      <w:numFmt w:val="none"/>
      <w:lvlText w:val=""/>
      <w:lvlJc w:val="left"/>
      <w:pPr>
        <w:tabs>
          <w:tab w:val="num" w:pos="360"/>
        </w:tabs>
      </w:pPr>
    </w:lvl>
    <w:lvl w:ilvl="6" w:tplc="C09CD12A">
      <w:numFmt w:val="none"/>
      <w:lvlText w:val=""/>
      <w:lvlJc w:val="left"/>
      <w:pPr>
        <w:tabs>
          <w:tab w:val="num" w:pos="360"/>
        </w:tabs>
      </w:pPr>
    </w:lvl>
    <w:lvl w:ilvl="7" w:tplc="C35C5D64">
      <w:numFmt w:val="none"/>
      <w:lvlText w:val=""/>
      <w:lvlJc w:val="left"/>
      <w:pPr>
        <w:tabs>
          <w:tab w:val="num" w:pos="360"/>
        </w:tabs>
      </w:pPr>
    </w:lvl>
    <w:lvl w:ilvl="8" w:tplc="3E8CDCFE">
      <w:numFmt w:val="none"/>
      <w:lvlText w:val=""/>
      <w:lvlJc w:val="left"/>
      <w:pPr>
        <w:tabs>
          <w:tab w:val="num" w:pos="360"/>
        </w:tabs>
      </w:pPr>
    </w:lvl>
  </w:abstractNum>
  <w:abstractNum w:abstractNumId="12" w15:restartNumberingAfterBreak="0">
    <w:nsid w:val="669D604C"/>
    <w:multiLevelType w:val="hybridMultilevel"/>
    <w:tmpl w:val="DA325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A854EA"/>
    <w:multiLevelType w:val="hybridMultilevel"/>
    <w:tmpl w:val="033A3E6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E82AFC"/>
    <w:multiLevelType w:val="hybridMultilevel"/>
    <w:tmpl w:val="68528D46"/>
    <w:lvl w:ilvl="0" w:tplc="0409000F">
      <w:start w:val="1"/>
      <w:numFmt w:val="decimal"/>
      <w:lvlText w:val="%1."/>
      <w:lvlJc w:val="left"/>
      <w:pPr>
        <w:ind w:left="330" w:hanging="360"/>
      </w:pPr>
    </w:lvl>
    <w:lvl w:ilvl="1" w:tplc="04090019" w:tentative="1">
      <w:start w:val="1"/>
      <w:numFmt w:val="lowerLetter"/>
      <w:lvlText w:val="%2."/>
      <w:lvlJc w:val="left"/>
      <w:pPr>
        <w:ind w:left="1050" w:hanging="360"/>
      </w:pPr>
    </w:lvl>
    <w:lvl w:ilvl="2" w:tplc="0409001B" w:tentative="1">
      <w:start w:val="1"/>
      <w:numFmt w:val="lowerRoman"/>
      <w:lvlText w:val="%3."/>
      <w:lvlJc w:val="right"/>
      <w:pPr>
        <w:ind w:left="1770" w:hanging="180"/>
      </w:pPr>
    </w:lvl>
    <w:lvl w:ilvl="3" w:tplc="0409000F" w:tentative="1">
      <w:start w:val="1"/>
      <w:numFmt w:val="decimal"/>
      <w:lvlText w:val="%4."/>
      <w:lvlJc w:val="left"/>
      <w:pPr>
        <w:ind w:left="2490" w:hanging="360"/>
      </w:pPr>
    </w:lvl>
    <w:lvl w:ilvl="4" w:tplc="04090019" w:tentative="1">
      <w:start w:val="1"/>
      <w:numFmt w:val="lowerLetter"/>
      <w:lvlText w:val="%5."/>
      <w:lvlJc w:val="left"/>
      <w:pPr>
        <w:ind w:left="3210" w:hanging="360"/>
      </w:pPr>
    </w:lvl>
    <w:lvl w:ilvl="5" w:tplc="0409001B" w:tentative="1">
      <w:start w:val="1"/>
      <w:numFmt w:val="lowerRoman"/>
      <w:lvlText w:val="%6."/>
      <w:lvlJc w:val="right"/>
      <w:pPr>
        <w:ind w:left="3930" w:hanging="180"/>
      </w:pPr>
    </w:lvl>
    <w:lvl w:ilvl="6" w:tplc="0409000F" w:tentative="1">
      <w:start w:val="1"/>
      <w:numFmt w:val="decimal"/>
      <w:lvlText w:val="%7."/>
      <w:lvlJc w:val="left"/>
      <w:pPr>
        <w:ind w:left="4650" w:hanging="360"/>
      </w:pPr>
    </w:lvl>
    <w:lvl w:ilvl="7" w:tplc="04090019" w:tentative="1">
      <w:start w:val="1"/>
      <w:numFmt w:val="lowerLetter"/>
      <w:lvlText w:val="%8."/>
      <w:lvlJc w:val="left"/>
      <w:pPr>
        <w:ind w:left="5370" w:hanging="360"/>
      </w:pPr>
    </w:lvl>
    <w:lvl w:ilvl="8" w:tplc="0409001B" w:tentative="1">
      <w:start w:val="1"/>
      <w:numFmt w:val="lowerRoman"/>
      <w:lvlText w:val="%9."/>
      <w:lvlJc w:val="right"/>
      <w:pPr>
        <w:ind w:left="6090" w:hanging="180"/>
      </w:pPr>
    </w:lvl>
  </w:abstractNum>
  <w:abstractNum w:abstractNumId="15" w15:restartNumberingAfterBreak="0">
    <w:nsid w:val="76667976"/>
    <w:multiLevelType w:val="hybridMultilevel"/>
    <w:tmpl w:val="22EC22D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15:restartNumberingAfterBreak="0">
    <w:nsid w:val="7A130417"/>
    <w:multiLevelType w:val="hybridMultilevel"/>
    <w:tmpl w:val="91BE914A"/>
    <w:lvl w:ilvl="0" w:tplc="45008F50">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1"/>
  </w:num>
  <w:num w:numId="3">
    <w:abstractNumId w:val="1"/>
  </w:num>
  <w:num w:numId="4">
    <w:abstractNumId w:val="16"/>
  </w:num>
  <w:num w:numId="5">
    <w:abstractNumId w:val="15"/>
  </w:num>
  <w:num w:numId="6">
    <w:abstractNumId w:val="14"/>
  </w:num>
  <w:num w:numId="7">
    <w:abstractNumId w:val="5"/>
  </w:num>
  <w:num w:numId="8">
    <w:abstractNumId w:val="3"/>
  </w:num>
  <w:num w:numId="9">
    <w:abstractNumId w:val="2"/>
  </w:num>
  <w:num w:numId="10">
    <w:abstractNumId w:val="10"/>
  </w:num>
  <w:num w:numId="11">
    <w:abstractNumId w:val="6"/>
  </w:num>
  <w:num w:numId="12">
    <w:abstractNumId w:val="9"/>
  </w:num>
  <w:num w:numId="13">
    <w:abstractNumId w:val="4"/>
  </w:num>
  <w:num w:numId="14">
    <w:abstractNumId w:val="8"/>
  </w:num>
  <w:num w:numId="15">
    <w:abstractNumId w:val="7"/>
  </w:num>
  <w:num w:numId="16">
    <w:abstractNumId w:val="1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C38"/>
    <w:rsid w:val="00022928"/>
    <w:rsid w:val="00025A4C"/>
    <w:rsid w:val="001775B8"/>
    <w:rsid w:val="001E165F"/>
    <w:rsid w:val="001F71BF"/>
    <w:rsid w:val="002065FD"/>
    <w:rsid w:val="002775B6"/>
    <w:rsid w:val="0028003D"/>
    <w:rsid w:val="00303DE0"/>
    <w:rsid w:val="003C4D28"/>
    <w:rsid w:val="00474C38"/>
    <w:rsid w:val="004A7BD2"/>
    <w:rsid w:val="004C301D"/>
    <w:rsid w:val="004D5377"/>
    <w:rsid w:val="0054388B"/>
    <w:rsid w:val="005B683A"/>
    <w:rsid w:val="005D3667"/>
    <w:rsid w:val="005F24A8"/>
    <w:rsid w:val="006B5075"/>
    <w:rsid w:val="00743405"/>
    <w:rsid w:val="00783A6B"/>
    <w:rsid w:val="007B42A0"/>
    <w:rsid w:val="008373CF"/>
    <w:rsid w:val="00837F4A"/>
    <w:rsid w:val="00840AC7"/>
    <w:rsid w:val="008B0A78"/>
    <w:rsid w:val="009269CA"/>
    <w:rsid w:val="009330A4"/>
    <w:rsid w:val="00991E5A"/>
    <w:rsid w:val="00A2631F"/>
    <w:rsid w:val="00A55AF6"/>
    <w:rsid w:val="00A96976"/>
    <w:rsid w:val="00AA4858"/>
    <w:rsid w:val="00AB6FB2"/>
    <w:rsid w:val="00AC0648"/>
    <w:rsid w:val="00AD1AF3"/>
    <w:rsid w:val="00AE3AF0"/>
    <w:rsid w:val="00AF44CC"/>
    <w:rsid w:val="00B2661F"/>
    <w:rsid w:val="00B55ABC"/>
    <w:rsid w:val="00BC7623"/>
    <w:rsid w:val="00C47F7B"/>
    <w:rsid w:val="00C70394"/>
    <w:rsid w:val="00DE06F1"/>
    <w:rsid w:val="00ED5DF0"/>
    <w:rsid w:val="00EE52EC"/>
    <w:rsid w:val="00F208E4"/>
    <w:rsid w:val="00F636AD"/>
    <w:rsid w:val="00F90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CBDC1"/>
  <w15:chartTrackingRefBased/>
  <w15:docId w15:val="{3BC57B28-DEFE-44EC-9F10-A09F9E584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4C3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74C38"/>
    <w:pPr>
      <w:keepNext/>
      <w:shd w:val="clear" w:color="auto" w:fill="E0E0E0"/>
      <w:spacing w:before="120" w:after="360"/>
      <w:jc w:val="center"/>
      <w:outlineLvl w:val="0"/>
    </w:pPr>
    <w:rPr>
      <w:rFonts w:ascii="Bookman Old Style" w:hAnsi="Bookman Old Style"/>
      <w:b/>
      <w:snapToGrid w:val="0"/>
      <w:sz w:val="28"/>
      <w:szCs w:val="20"/>
      <w:lang w:val="en-GB"/>
    </w:rPr>
  </w:style>
  <w:style w:type="paragraph" w:styleId="Heading3">
    <w:name w:val="heading 3"/>
    <w:basedOn w:val="Normal"/>
    <w:next w:val="Normal"/>
    <w:link w:val="Heading3Char"/>
    <w:qFormat/>
    <w:rsid w:val="00474C38"/>
    <w:pPr>
      <w:keepNext/>
      <w:spacing w:after="120"/>
      <w:jc w:val="center"/>
      <w:outlineLvl w:val="2"/>
    </w:pPr>
    <w:rPr>
      <w:rFonts w:ascii="Garamond" w:hAnsi="Garamond"/>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4C38"/>
    <w:rPr>
      <w:rFonts w:ascii="Bookman Old Style" w:eastAsia="Times New Roman" w:hAnsi="Bookman Old Style" w:cs="Times New Roman"/>
      <w:b/>
      <w:snapToGrid w:val="0"/>
      <w:sz w:val="28"/>
      <w:szCs w:val="20"/>
      <w:shd w:val="clear" w:color="auto" w:fill="E0E0E0"/>
      <w:lang w:val="en-GB"/>
    </w:rPr>
  </w:style>
  <w:style w:type="character" w:customStyle="1" w:styleId="Heading3Char">
    <w:name w:val="Heading 3 Char"/>
    <w:basedOn w:val="DefaultParagraphFont"/>
    <w:link w:val="Heading3"/>
    <w:rsid w:val="00474C38"/>
    <w:rPr>
      <w:rFonts w:ascii="Garamond" w:eastAsia="Times New Roman" w:hAnsi="Garamond" w:cs="Times New Roman"/>
      <w:b/>
      <w:sz w:val="28"/>
      <w:szCs w:val="24"/>
    </w:rPr>
  </w:style>
  <w:style w:type="paragraph" w:styleId="ListNumber">
    <w:name w:val="List Number"/>
    <w:basedOn w:val="List"/>
    <w:rsid w:val="00474C38"/>
    <w:pPr>
      <w:spacing w:after="240" w:line="240" w:lineRule="atLeast"/>
      <w:ind w:left="0" w:firstLine="0"/>
      <w:contextualSpacing w:val="0"/>
      <w:jc w:val="both"/>
    </w:pPr>
    <w:rPr>
      <w:rFonts w:ascii="Arial" w:hAnsi="Arial"/>
      <w:spacing w:val="-5"/>
      <w:sz w:val="20"/>
      <w:szCs w:val="20"/>
    </w:rPr>
  </w:style>
  <w:style w:type="paragraph" w:styleId="List">
    <w:name w:val="List"/>
    <w:basedOn w:val="Normal"/>
    <w:uiPriority w:val="99"/>
    <w:semiHidden/>
    <w:unhideWhenUsed/>
    <w:rsid w:val="00474C38"/>
    <w:pPr>
      <w:ind w:left="283" w:hanging="283"/>
      <w:contextualSpacing/>
    </w:pPr>
  </w:style>
  <w:style w:type="paragraph" w:styleId="ListParagraph">
    <w:name w:val="List Paragraph"/>
    <w:basedOn w:val="Normal"/>
    <w:uiPriority w:val="34"/>
    <w:qFormat/>
    <w:rsid w:val="00AF44CC"/>
    <w:pPr>
      <w:ind w:left="720"/>
      <w:contextualSpacing/>
    </w:pPr>
  </w:style>
  <w:style w:type="paragraph" w:styleId="Header">
    <w:name w:val="header"/>
    <w:basedOn w:val="Normal"/>
    <w:link w:val="HeaderChar"/>
    <w:uiPriority w:val="99"/>
    <w:unhideWhenUsed/>
    <w:rsid w:val="00F636AD"/>
    <w:pPr>
      <w:tabs>
        <w:tab w:val="center" w:pos="4680"/>
        <w:tab w:val="right" w:pos="9360"/>
      </w:tabs>
    </w:pPr>
  </w:style>
  <w:style w:type="character" w:customStyle="1" w:styleId="HeaderChar">
    <w:name w:val="Header Char"/>
    <w:basedOn w:val="DefaultParagraphFont"/>
    <w:link w:val="Header"/>
    <w:uiPriority w:val="99"/>
    <w:rsid w:val="00F636A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636AD"/>
    <w:pPr>
      <w:tabs>
        <w:tab w:val="center" w:pos="4680"/>
        <w:tab w:val="right" w:pos="9360"/>
      </w:tabs>
    </w:pPr>
  </w:style>
  <w:style w:type="character" w:customStyle="1" w:styleId="FooterChar">
    <w:name w:val="Footer Char"/>
    <w:basedOn w:val="DefaultParagraphFont"/>
    <w:link w:val="Footer"/>
    <w:uiPriority w:val="99"/>
    <w:rsid w:val="00F636AD"/>
    <w:rPr>
      <w:rFonts w:ascii="Times New Roman" w:eastAsia="Times New Roman" w:hAnsi="Times New Roman" w:cs="Times New Roman"/>
      <w:sz w:val="24"/>
      <w:szCs w:val="24"/>
    </w:rPr>
  </w:style>
  <w:style w:type="paragraph" w:customStyle="1" w:styleId="Default">
    <w:name w:val="Default"/>
    <w:rsid w:val="008373C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1002</TotalTime>
  <Pages>20</Pages>
  <Words>5479</Words>
  <Characters>31233</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30</cp:revision>
  <dcterms:created xsi:type="dcterms:W3CDTF">2023-05-31T04:01:00Z</dcterms:created>
  <dcterms:modified xsi:type="dcterms:W3CDTF">2023-06-07T18:04:00Z</dcterms:modified>
</cp:coreProperties>
</file>