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F23E7A" w14:textId="77777777" w:rsidR="000A3E10" w:rsidRPr="00152294" w:rsidRDefault="000A3E10" w:rsidP="000A3E10">
      <w:pPr>
        <w:rPr>
          <w:b/>
          <w:bCs/>
        </w:rPr>
      </w:pPr>
      <w:r w:rsidRPr="00152294">
        <w:rPr>
          <w:b/>
          <w:bCs/>
        </w:rPr>
        <w:t>INTERNATIONAL FINANCE</w:t>
      </w:r>
    </w:p>
    <w:p w14:paraId="08D463B2" w14:textId="05CEDC02" w:rsidR="00E80347" w:rsidRPr="00152294" w:rsidRDefault="000A3E10" w:rsidP="000A3E10">
      <w:pPr>
        <w:rPr>
          <w:b/>
          <w:bCs/>
        </w:rPr>
      </w:pPr>
      <w:r w:rsidRPr="00152294">
        <w:rPr>
          <w:b/>
          <w:bCs/>
        </w:rPr>
        <w:t>WEEK 14-Continous Assessment 1</w:t>
      </w:r>
      <w:r w:rsidRPr="00152294">
        <w:rPr>
          <w:b/>
          <w:bCs/>
        </w:rPr>
        <w:t xml:space="preserve"> Answers</w:t>
      </w:r>
    </w:p>
    <w:p w14:paraId="06FBDA69" w14:textId="77777777" w:rsidR="00152294" w:rsidRDefault="00152294" w:rsidP="000A3E10"/>
    <w:p w14:paraId="3F555A6A" w14:textId="44FCDFED" w:rsidR="00152294" w:rsidRPr="00152294" w:rsidRDefault="00152294" w:rsidP="000A3E10">
      <w:pPr>
        <w:rPr>
          <w:b/>
          <w:bCs/>
          <w:u w:val="single"/>
        </w:rPr>
      </w:pPr>
      <w:r w:rsidRPr="00152294">
        <w:rPr>
          <w:b/>
          <w:bCs/>
          <w:u w:val="single"/>
        </w:rPr>
        <w:t xml:space="preserve">Question 1, Answer </w:t>
      </w:r>
    </w:p>
    <w:p w14:paraId="4B1EC71E" w14:textId="0CB8DD9C" w:rsidR="00152294" w:rsidRDefault="00152294" w:rsidP="00152294">
      <w:pPr>
        <w:jc w:val="both"/>
      </w:pPr>
      <w:r w:rsidRPr="00152294">
        <w:rPr>
          <w:b/>
          <w:bCs/>
        </w:rPr>
        <w:t>Better allocation of capital</w:t>
      </w:r>
      <w:r>
        <w:t xml:space="preserve"> international investment has been improvement in the global allocation of capital and an enhanced ability to diversify investment portfolios.</w:t>
      </w:r>
    </w:p>
    <w:p w14:paraId="3734094E" w14:textId="2C54D969" w:rsidR="00152294" w:rsidRDefault="00152294" w:rsidP="00152294">
      <w:pPr>
        <w:jc w:val="both"/>
      </w:pPr>
      <w:r w:rsidRPr="00152294">
        <w:rPr>
          <w:b/>
          <w:bCs/>
        </w:rPr>
        <w:t>Increased prosperity</w:t>
      </w:r>
      <w:r>
        <w:t xml:space="preserve"> the major gain of international trade is that it has brought about increased prosperity by allowing nations to specialize in producing those goods and services at which they are relatively efficient.</w:t>
      </w:r>
    </w:p>
    <w:p w14:paraId="79942C40" w14:textId="6DD4D29F" w:rsidR="00152294" w:rsidRDefault="00152294" w:rsidP="00152294">
      <w:pPr>
        <w:jc w:val="both"/>
      </w:pPr>
      <w:r w:rsidRPr="00152294">
        <w:rPr>
          <w:b/>
          <w:bCs/>
        </w:rPr>
        <w:t xml:space="preserve">Economic </w:t>
      </w:r>
      <w:r w:rsidRPr="00152294">
        <w:rPr>
          <w:b/>
          <w:bCs/>
        </w:rPr>
        <w:t>trends</w:t>
      </w:r>
      <w:r>
        <w:t>:</w:t>
      </w:r>
      <w:r>
        <w:t xml:space="preserve"> The modern economic trends are revealing that International Trade is helping the growth of Developing Nations. The openness to international trade has been lucrative to the developing countries for rapid economic growth</w:t>
      </w:r>
      <w:r>
        <w:t>.</w:t>
      </w:r>
    </w:p>
    <w:p w14:paraId="2F447C4D" w14:textId="4F0DF68A" w:rsidR="00152294" w:rsidRDefault="00152294" w:rsidP="00152294">
      <w:pPr>
        <w:jc w:val="both"/>
      </w:pPr>
      <w:r w:rsidRPr="00152294">
        <w:rPr>
          <w:b/>
          <w:bCs/>
        </w:rPr>
        <w:t>Growth and Development</w:t>
      </w:r>
      <w:r>
        <w:t xml:space="preserve">: International trade is one of the most crucial elements in the economic growth of a developing country. </w:t>
      </w:r>
    </w:p>
    <w:p w14:paraId="161F5A7B" w14:textId="4023A58A" w:rsidR="00152294" w:rsidRDefault="00152294" w:rsidP="00152294">
      <w:pPr>
        <w:jc w:val="both"/>
      </w:pPr>
      <w:r w:rsidRPr="00152294">
        <w:rPr>
          <w:b/>
          <w:bCs/>
        </w:rPr>
        <w:t>Confidence and Energy</w:t>
      </w:r>
      <w:r>
        <w:t xml:space="preserve">: The present economic slowdown in trade would be harmful for the developing economies. New trade relations would help induce extra energy and confidence into the financial markets, and support economic growth and opportunity, in the short run. </w:t>
      </w:r>
    </w:p>
    <w:p w14:paraId="6E479A77" w14:textId="7F976C0F" w:rsidR="00152294" w:rsidRDefault="00152294" w:rsidP="00152294">
      <w:pPr>
        <w:jc w:val="both"/>
      </w:pPr>
      <w:r w:rsidRPr="00152294">
        <w:rPr>
          <w:b/>
          <w:bCs/>
        </w:rPr>
        <w:t>Opening of Agriculture Market</w:t>
      </w:r>
      <w:r>
        <w:t xml:space="preserve">: International trade and new trade relations would lead to the liberalization of the global market of agriculture. As agriculture plays an important part in many of the developing countries, opening of the agricultural market would be a major contribution </w:t>
      </w:r>
      <w:r>
        <w:t>towards</w:t>
      </w:r>
      <w:r>
        <w:t xml:space="preserve"> the elimination of poverty. </w:t>
      </w:r>
    </w:p>
    <w:p w14:paraId="189D1996" w14:textId="537970C7" w:rsidR="00152294" w:rsidRDefault="00152294" w:rsidP="00152294">
      <w:pPr>
        <w:jc w:val="both"/>
      </w:pPr>
      <w:r w:rsidRPr="00152294">
        <w:rPr>
          <w:b/>
          <w:bCs/>
        </w:rPr>
        <w:t>Opening Markets is opening opportunities</w:t>
      </w:r>
      <w:r>
        <w:t>: The open markets of the developing countries would be the assurance of long-term economic growth for the same. The developing countries need to participate in the trading system and global economy. The new global trade negotiations would be helped by the new WTO global trading system, which puts the developing nations parallel to the developed nations</w:t>
      </w:r>
      <w:r>
        <w:t>.</w:t>
      </w:r>
    </w:p>
    <w:p w14:paraId="688D4887" w14:textId="4A0B707F" w:rsidR="00152294" w:rsidRDefault="00152294" w:rsidP="00152294">
      <w:pPr>
        <w:jc w:val="both"/>
      </w:pPr>
      <w:r w:rsidRPr="00152294">
        <w:rPr>
          <w:b/>
          <w:bCs/>
        </w:rPr>
        <w:t>Consumer Benefits:</w:t>
      </w:r>
      <w:r>
        <w:t xml:space="preserve"> With the open market policy the consumers have more and better options to choose from the market.</w:t>
      </w:r>
    </w:p>
    <w:p w14:paraId="1064E5C2" w14:textId="77777777" w:rsidR="00152294" w:rsidRDefault="00152294" w:rsidP="000A3E10"/>
    <w:p w14:paraId="6515729A" w14:textId="2E0DE335" w:rsidR="00152294" w:rsidRPr="00152294" w:rsidRDefault="00152294" w:rsidP="000A3E10">
      <w:pPr>
        <w:rPr>
          <w:b/>
          <w:bCs/>
          <w:u w:val="single"/>
        </w:rPr>
      </w:pPr>
      <w:r w:rsidRPr="00152294">
        <w:rPr>
          <w:b/>
          <w:bCs/>
          <w:u w:val="single"/>
        </w:rPr>
        <w:t>Question 2 answer</w:t>
      </w:r>
    </w:p>
    <w:p w14:paraId="52B86783" w14:textId="3C87A3F8" w:rsidR="00152294" w:rsidRDefault="00152294" w:rsidP="00152294">
      <w:pPr>
        <w:jc w:val="both"/>
      </w:pPr>
      <w:r>
        <w:t xml:space="preserve">A collection of risks associated with investing in a foreign country. These risks include political risk, exchange rate risk, economic risk, sovereign </w:t>
      </w:r>
      <w:proofErr w:type="gramStart"/>
      <w:r>
        <w:t>risk</w:t>
      </w:r>
      <w:proofErr w:type="gramEnd"/>
      <w:r>
        <w:t xml:space="preserve"> and transfer risk, which is the risk of capital being locked up or frozen by government action. Country risk varies from one country to the next. Some countries have high enough risk to discourage much foreign investment.</w:t>
      </w:r>
    </w:p>
    <w:p w14:paraId="4DDF88A8" w14:textId="5FB65826" w:rsidR="00152294" w:rsidRDefault="00152294" w:rsidP="00152294">
      <w:pPr>
        <w:jc w:val="both"/>
      </w:pPr>
      <w:r>
        <w:t>Country risk can reduce the expected return on an investment and must be taken into consideration whenever investing abroad. Some country risk does not have an effective hedge. Other risk, such as exchange rate risk, can be protected against with a marginal loss of profit potential.</w:t>
      </w:r>
    </w:p>
    <w:p w14:paraId="0CED5015" w14:textId="1E61285A" w:rsidR="00152294" w:rsidRDefault="00152294" w:rsidP="00152294">
      <w:r>
        <w:lastRenderedPageBreak/>
        <w:t xml:space="preserve">The following are two main sources of risk that need be considered when investing in a foreign country. </w:t>
      </w:r>
    </w:p>
    <w:p w14:paraId="34DEDFFF" w14:textId="08913D5E" w:rsidR="00152294" w:rsidRDefault="00152294" w:rsidP="00BC47D6">
      <w:pPr>
        <w:jc w:val="both"/>
      </w:pPr>
      <w:r w:rsidRPr="00BC47D6">
        <w:rPr>
          <w:b/>
          <w:bCs/>
        </w:rPr>
        <w:t>Economic risk</w:t>
      </w:r>
      <w:r>
        <w:t>: This risk refers to a country's ability to pay back its debts. A country with stable finances and a stronger economy should provide more</w:t>
      </w:r>
      <w:r w:rsidR="00BC47D6">
        <w:t xml:space="preserve"> </w:t>
      </w:r>
      <w:r>
        <w:t xml:space="preserve">reliable investments than a country with weaker finances or an unsound economy. </w:t>
      </w:r>
    </w:p>
    <w:p w14:paraId="43DCEF61" w14:textId="522030C3" w:rsidR="00152294" w:rsidRDefault="00152294" w:rsidP="00BC47D6">
      <w:pPr>
        <w:jc w:val="both"/>
      </w:pPr>
      <w:r w:rsidRPr="00BC47D6">
        <w:rPr>
          <w:b/>
          <w:bCs/>
        </w:rPr>
        <w:t>Political risk</w:t>
      </w:r>
      <w:r>
        <w:t>: This risk refers to the political decisions made within a country that might result in an unanticipated loss to investors. While economic risk is often referred to as a country's ability to pay back its debts, political risk is sometimes referred to as the willingness of a country to pay debts or maintain a hospitable climate for outside investment. Even if a country's economy is if the political climate is unfriendly (or becomes unfriendly) to outside investors, the country may not be a good candidate for investment.</w:t>
      </w:r>
    </w:p>
    <w:p w14:paraId="5CF9701E" w14:textId="77777777" w:rsidR="00BC47D6" w:rsidRDefault="00BC47D6" w:rsidP="00BC47D6">
      <w:pPr>
        <w:jc w:val="both"/>
      </w:pPr>
    </w:p>
    <w:p w14:paraId="3C623D12" w14:textId="72B79601" w:rsidR="00BC47D6" w:rsidRPr="00BC47D6" w:rsidRDefault="00BC47D6" w:rsidP="00BC47D6">
      <w:pPr>
        <w:jc w:val="both"/>
        <w:rPr>
          <w:b/>
          <w:bCs/>
        </w:rPr>
      </w:pPr>
      <w:r w:rsidRPr="00BC47D6">
        <w:rPr>
          <w:b/>
          <w:bCs/>
        </w:rPr>
        <w:t>Question 3 answer</w:t>
      </w:r>
    </w:p>
    <w:p w14:paraId="6CE06DF7" w14:textId="3A0103EB" w:rsidR="00BC47D6" w:rsidRDefault="00BC47D6" w:rsidP="00BC47D6">
      <w:pPr>
        <w:jc w:val="both"/>
      </w:pPr>
      <w:r>
        <w:t>The foreign exchange market assists international trade and investment by enabling currency conversion. For example, it permits a business in the United States to import goods from the European Union member states especially Euro zone members and pay Euros, even though its income is in United States dollars. The foreign exchange market (forex, FX, or currency market) is a form of exchange for the global decentralized trading of international currencies.</w:t>
      </w:r>
    </w:p>
    <w:p w14:paraId="78E78C72" w14:textId="7D64FFD1" w:rsidR="00BC47D6" w:rsidRDefault="00BC47D6" w:rsidP="00BC47D6">
      <w:pPr>
        <w:jc w:val="both"/>
      </w:pPr>
      <w:r>
        <w:t>The c</w:t>
      </w:r>
      <w:r>
        <w:t>haracteristics of foreign exchange market</w:t>
      </w:r>
      <w:r>
        <w:t xml:space="preserve"> are-</w:t>
      </w:r>
    </w:p>
    <w:p w14:paraId="6603EB05" w14:textId="77777777" w:rsidR="00BC47D6" w:rsidRDefault="00BC47D6" w:rsidP="00BC47D6">
      <w:pPr>
        <w:pStyle w:val="ListParagraph"/>
        <w:numPr>
          <w:ilvl w:val="0"/>
          <w:numId w:val="1"/>
        </w:numPr>
        <w:jc w:val="both"/>
      </w:pPr>
      <w:r>
        <w:t>Electronic market</w:t>
      </w:r>
    </w:p>
    <w:p w14:paraId="3F5C1787" w14:textId="77777777" w:rsidR="00BC47D6" w:rsidRDefault="00BC47D6" w:rsidP="00BC47D6">
      <w:pPr>
        <w:pStyle w:val="ListParagraph"/>
        <w:numPr>
          <w:ilvl w:val="0"/>
          <w:numId w:val="1"/>
        </w:numPr>
        <w:jc w:val="both"/>
      </w:pPr>
      <w:r>
        <w:t>Geographical Dispersal</w:t>
      </w:r>
    </w:p>
    <w:p w14:paraId="4AFF616C" w14:textId="77777777" w:rsidR="00BC47D6" w:rsidRDefault="00BC47D6" w:rsidP="00BC47D6">
      <w:pPr>
        <w:pStyle w:val="ListParagraph"/>
        <w:numPr>
          <w:ilvl w:val="0"/>
          <w:numId w:val="1"/>
        </w:numPr>
        <w:jc w:val="both"/>
      </w:pPr>
      <w:r>
        <w:t>Transfer of purchasing power</w:t>
      </w:r>
    </w:p>
    <w:p w14:paraId="42493BBC" w14:textId="77777777" w:rsidR="00BC47D6" w:rsidRDefault="00BC47D6" w:rsidP="00BC47D6">
      <w:pPr>
        <w:pStyle w:val="ListParagraph"/>
        <w:numPr>
          <w:ilvl w:val="0"/>
          <w:numId w:val="1"/>
        </w:numPr>
        <w:jc w:val="both"/>
      </w:pPr>
      <w:r>
        <w:t>Intermediary</w:t>
      </w:r>
    </w:p>
    <w:p w14:paraId="0E856A6D" w14:textId="77777777" w:rsidR="00BC47D6" w:rsidRDefault="00BC47D6" w:rsidP="00BC47D6">
      <w:pPr>
        <w:pStyle w:val="ListParagraph"/>
        <w:numPr>
          <w:ilvl w:val="0"/>
          <w:numId w:val="1"/>
        </w:numPr>
        <w:jc w:val="both"/>
      </w:pPr>
      <w:r>
        <w:t>Volume</w:t>
      </w:r>
    </w:p>
    <w:p w14:paraId="2F5083E2" w14:textId="77777777" w:rsidR="00BC47D6" w:rsidRDefault="00BC47D6" w:rsidP="00BC47D6">
      <w:pPr>
        <w:pStyle w:val="ListParagraph"/>
        <w:numPr>
          <w:ilvl w:val="0"/>
          <w:numId w:val="1"/>
        </w:numPr>
        <w:jc w:val="both"/>
      </w:pPr>
      <w:r>
        <w:t>Provision of credit</w:t>
      </w:r>
    </w:p>
    <w:p w14:paraId="681FA40B" w14:textId="3EE035FD" w:rsidR="00BC47D6" w:rsidRDefault="00BC47D6" w:rsidP="00BC47D6">
      <w:pPr>
        <w:pStyle w:val="ListParagraph"/>
        <w:numPr>
          <w:ilvl w:val="0"/>
          <w:numId w:val="1"/>
        </w:numPr>
        <w:jc w:val="both"/>
      </w:pPr>
      <w:r>
        <w:t>Minimizing Risk.</w:t>
      </w:r>
    </w:p>
    <w:p w14:paraId="2336FA58" w14:textId="50E21520" w:rsidR="004874B5" w:rsidRPr="004874B5" w:rsidRDefault="004874B5" w:rsidP="004874B5">
      <w:pPr>
        <w:jc w:val="both"/>
        <w:rPr>
          <w:b/>
          <w:bCs/>
        </w:rPr>
      </w:pPr>
      <w:r w:rsidRPr="004874B5">
        <w:rPr>
          <w:b/>
          <w:bCs/>
        </w:rPr>
        <w:t>Question 4 answer</w:t>
      </w:r>
    </w:p>
    <w:p w14:paraId="241D5F82" w14:textId="2B00F478" w:rsidR="004874B5" w:rsidRDefault="004874B5" w:rsidP="004874B5">
      <w:pPr>
        <w:jc w:val="both"/>
      </w:pPr>
      <w:r>
        <w:t>A global depository receipt or global depositary receipt (GDR) is a certificate issued by a depository bank, which purchases shares of foreign companies and deposits it on the account. GDRs represent ownership of an underlying number of shares. GDR are essentially those instrument</w:t>
      </w:r>
      <w:r>
        <w:t>s</w:t>
      </w:r>
      <w:r>
        <w:t xml:space="preserve"> which </w:t>
      </w:r>
      <w:r>
        <w:t>possess</w:t>
      </w:r>
      <w:r>
        <w:t xml:space="preserve"> a certain number of underlying shares in the custodial domestic bank of the company. It is a negotiable instrument which represents the publicly traded local currency equity share. In simple words GDR is A bank certificate issued in more than one country for shares in a foreign company. The shares are held by a foreign branch of an international bank. The shares trade as domestic </w:t>
      </w:r>
      <w:r>
        <w:t>shares but</w:t>
      </w:r>
      <w:r>
        <w:t xml:space="preserve"> are offered for sale globally through the various bank branches</w:t>
      </w:r>
      <w:r>
        <w:t>.</w:t>
      </w:r>
    </w:p>
    <w:p w14:paraId="73C0AFDF" w14:textId="77777777" w:rsidR="004874B5" w:rsidRDefault="004874B5" w:rsidP="004874B5">
      <w:pPr>
        <w:jc w:val="both"/>
      </w:pPr>
      <w:r>
        <w:t>Difference between ADR and the GDR</w:t>
      </w:r>
    </w:p>
    <w:p w14:paraId="7C853A5A" w14:textId="57567696" w:rsidR="004874B5" w:rsidRDefault="004874B5" w:rsidP="004874B5">
      <w:pPr>
        <w:jc w:val="both"/>
      </w:pPr>
      <w:r>
        <w:t>1. Global depository receipt (GDR) is compulsory for foreign company to access in any other country’s share market for dealing in stock. But American depository receipt (ADR) is compulsory for non –us companies to trade in stock market of USA.</w:t>
      </w:r>
    </w:p>
    <w:p w14:paraId="48A5BF19" w14:textId="2B103ABA" w:rsidR="004874B5" w:rsidRDefault="004874B5" w:rsidP="004874B5">
      <w:pPr>
        <w:jc w:val="both"/>
      </w:pPr>
      <w:r>
        <w:lastRenderedPageBreak/>
        <w:t xml:space="preserve">2. ADRs can get from level -1 to level –III. GDRs are already equal to high preference receipt of level –II and level –III. </w:t>
      </w:r>
    </w:p>
    <w:p w14:paraId="4F3E064B" w14:textId="28A9AA11" w:rsidR="004874B5" w:rsidRDefault="004874B5" w:rsidP="004874B5">
      <w:pPr>
        <w:jc w:val="both"/>
      </w:pPr>
      <w:r>
        <w:t xml:space="preserve">3. Indian companies prefer to get GDR due to its global use for getting foreign investment for own business projects. </w:t>
      </w:r>
    </w:p>
    <w:p w14:paraId="514A9CDC" w14:textId="6E0A2D6E" w:rsidR="004874B5" w:rsidRDefault="004874B5" w:rsidP="004874B5">
      <w:pPr>
        <w:jc w:val="both"/>
      </w:pPr>
      <w:r>
        <w:t xml:space="preserve">4. ADRs up to level –I need to accept only general condition of SEC of </w:t>
      </w:r>
      <w:r w:rsidR="006D5444">
        <w:t>USA,</w:t>
      </w:r>
      <w:r>
        <w:t xml:space="preserve"> but GDRs can only be issued under rule 144 A after accepting strict rules of SEC of USA</w:t>
      </w:r>
      <w:r w:rsidR="006D5444">
        <w:t>.</w:t>
      </w:r>
    </w:p>
    <w:p w14:paraId="0C06522F" w14:textId="0C60B3B6" w:rsidR="004874B5" w:rsidRDefault="004874B5" w:rsidP="004874B5">
      <w:pPr>
        <w:jc w:val="both"/>
      </w:pPr>
      <w:r>
        <w:t xml:space="preserve">5. GDR is negotiable instrument all over the </w:t>
      </w:r>
      <w:r w:rsidR="006D5444">
        <w:t>world,</w:t>
      </w:r>
      <w:r>
        <w:t xml:space="preserve"> but ADR is only negotiable in USA</w:t>
      </w:r>
      <w:r w:rsidR="006D5444">
        <w:t>.</w:t>
      </w:r>
    </w:p>
    <w:p w14:paraId="2C73E34D" w14:textId="4CE587DD" w:rsidR="004874B5" w:rsidRPr="006D5444" w:rsidRDefault="004874B5" w:rsidP="004874B5">
      <w:pPr>
        <w:jc w:val="both"/>
        <w:rPr>
          <w:b/>
          <w:bCs/>
          <w:u w:val="single"/>
        </w:rPr>
      </w:pPr>
      <w:r w:rsidRPr="006D5444">
        <w:rPr>
          <w:b/>
          <w:bCs/>
          <w:u w:val="single"/>
        </w:rPr>
        <w:t>Question 5 answer</w:t>
      </w:r>
    </w:p>
    <w:p w14:paraId="099CB9BD" w14:textId="5716CE54" w:rsidR="006D5444" w:rsidRDefault="006D5444" w:rsidP="006D5444">
      <w:pPr>
        <w:jc w:val="both"/>
      </w:pPr>
      <w:r w:rsidRPr="006D5444">
        <w:rPr>
          <w:b/>
          <w:bCs/>
        </w:rPr>
        <w:t>Spot</w:t>
      </w:r>
      <w:r>
        <w:t>:</w:t>
      </w:r>
      <w:r>
        <w:t xml:space="preserve"> A foreign exchange spot transaction, also known as FX spot, is an agreement between two parties to buy one currency against selling another currency at an agreed price for settlement on the spot date. The exchange rate</w:t>
      </w:r>
      <w:r>
        <w:t xml:space="preserve"> </w:t>
      </w:r>
      <w:r>
        <w:t>at which the transaction is done is called the spot exchange rate.</w:t>
      </w:r>
    </w:p>
    <w:p w14:paraId="266C63C4" w14:textId="21092BEC" w:rsidR="006D5444" w:rsidRDefault="006D5444" w:rsidP="006D5444">
      <w:pPr>
        <w:jc w:val="both"/>
      </w:pPr>
      <w:r w:rsidRPr="006D5444">
        <w:rPr>
          <w:b/>
          <w:bCs/>
        </w:rPr>
        <w:t>Forward</w:t>
      </w:r>
      <w:r>
        <w:t>:</w:t>
      </w:r>
      <w:r>
        <w:t xml:space="preserve"> The forward market is the informal over-the-counter financial market by which contracts for future delivery are </w:t>
      </w:r>
      <w:r>
        <w:t>entered</w:t>
      </w:r>
      <w:r>
        <w:t>. Over-the</w:t>
      </w:r>
      <w:r>
        <w:t xml:space="preserve"> </w:t>
      </w:r>
      <w:r>
        <w:t>counter (OTC) or off-exchange trading is done directly between two parties, without any supervision of an exchange.</w:t>
      </w:r>
    </w:p>
    <w:p w14:paraId="42D655B1" w14:textId="6D2D16B9" w:rsidR="006D5444" w:rsidRDefault="006D5444" w:rsidP="006D5444">
      <w:pPr>
        <w:jc w:val="both"/>
      </w:pPr>
      <w:r w:rsidRPr="006D5444">
        <w:rPr>
          <w:b/>
          <w:bCs/>
        </w:rPr>
        <w:t>Future</w:t>
      </w:r>
      <w:r>
        <w:t>:</w:t>
      </w:r>
      <w:r>
        <w:t xml:space="preserve"> Standardized forward contracts are called futures contracts and traded on a futures exchange. a futures contract (more colloquially, futures) is a standardized contract between two parties to buy or sell a specified asset of standardized quantity and quality for a price agreed upon today (the futures price or strike price) with delivery and payment occurring at a specified future date.</w:t>
      </w:r>
    </w:p>
    <w:p w14:paraId="6A033DF1" w14:textId="7C923A18" w:rsidR="006D5444" w:rsidRDefault="006D5444" w:rsidP="006D5444">
      <w:pPr>
        <w:jc w:val="both"/>
      </w:pPr>
      <w:r w:rsidRPr="006D5444">
        <w:rPr>
          <w:b/>
          <w:bCs/>
        </w:rPr>
        <w:t>Swap</w:t>
      </w:r>
      <w:r>
        <w:t>:</w:t>
      </w:r>
      <w:r>
        <w:t xml:space="preserve"> a foreign exchange swap, forex swap, or FX swap is a simultaneous purchase and sale of identical amounts of one currency for another with two different value dates (normally spot to forward).</w:t>
      </w:r>
    </w:p>
    <w:p w14:paraId="109E79CD" w14:textId="0196A25F" w:rsidR="006D5444" w:rsidRDefault="006D5444" w:rsidP="006D5444">
      <w:pPr>
        <w:jc w:val="both"/>
      </w:pPr>
      <w:r w:rsidRPr="006D5444">
        <w:rPr>
          <w:b/>
          <w:bCs/>
        </w:rPr>
        <w:t>Option</w:t>
      </w:r>
      <w:r>
        <w:t>:</w:t>
      </w:r>
      <w:r>
        <w:t xml:space="preserve"> A foreign exchange option (commonly shortened to just FX option) is a derivative where the owner has the right but not the obligation to exchange money denominated in one currency into another currency at a pre-agreed exchange rate on a specified date. The options market is the deepest, </w:t>
      </w:r>
      <w:r>
        <w:t>largest,</w:t>
      </w:r>
      <w:r>
        <w:t xml:space="preserve"> and most liquid market for options of any kind in the world.</w:t>
      </w:r>
    </w:p>
    <w:p w14:paraId="59DE86A9" w14:textId="77777777" w:rsidR="004874B5" w:rsidRDefault="004874B5" w:rsidP="004874B5">
      <w:pPr>
        <w:jc w:val="both"/>
      </w:pPr>
    </w:p>
    <w:p w14:paraId="76ABCE6E" w14:textId="77777777" w:rsidR="004874B5" w:rsidRDefault="004874B5" w:rsidP="004874B5">
      <w:pPr>
        <w:jc w:val="both"/>
      </w:pPr>
    </w:p>
    <w:p w14:paraId="103C5EA6" w14:textId="77777777" w:rsidR="00BC47D6" w:rsidRDefault="00BC47D6" w:rsidP="00BC47D6">
      <w:pPr>
        <w:jc w:val="both"/>
      </w:pPr>
    </w:p>
    <w:p w14:paraId="710D227E" w14:textId="149C8EF6" w:rsidR="000A3E10" w:rsidRDefault="000A3E10" w:rsidP="000A3E10"/>
    <w:sectPr w:rsidR="000A3E1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B777A6"/>
    <w:multiLevelType w:val="hybridMultilevel"/>
    <w:tmpl w:val="D88E7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096976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3E10"/>
    <w:rsid w:val="000A3E10"/>
    <w:rsid w:val="00152294"/>
    <w:rsid w:val="004874B5"/>
    <w:rsid w:val="006D5444"/>
    <w:rsid w:val="008675D4"/>
    <w:rsid w:val="00BC47D6"/>
    <w:rsid w:val="00E803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F4E2F"/>
  <w15:chartTrackingRefBased/>
  <w15:docId w15:val="{27A639F3-56AA-484C-8A77-ED1DE5149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47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1080</Words>
  <Characters>6159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Evelyn Tipape (Treasury)</dc:creator>
  <cp:keywords/>
  <dc:description/>
  <cp:lastModifiedBy>Evelyn Tipape (Treasury)</cp:lastModifiedBy>
  <cp:revision>2</cp:revision>
  <dcterms:created xsi:type="dcterms:W3CDTF">2023-06-05T05:51:00Z</dcterms:created>
  <dcterms:modified xsi:type="dcterms:W3CDTF">2023-06-05T05:51:00Z</dcterms:modified>
</cp:coreProperties>
</file>