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D044D" w14:textId="77777777" w:rsidR="00C1318A" w:rsidRPr="009C7190" w:rsidRDefault="00C1318A" w:rsidP="00C1318A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bookmarkStart w:id="4" w:name="_Toc60065680"/>
      <w:bookmarkStart w:id="5" w:name="_Toc60065948"/>
      <w:bookmarkStart w:id="6" w:name="_Toc60066035"/>
      <w:bookmarkStart w:id="7" w:name="_Toc60066126"/>
      <w:bookmarkStart w:id="8" w:name="_Toc60066203"/>
      <w:bookmarkStart w:id="9" w:name="_Toc60066929"/>
      <w:r w:rsidRPr="009C7190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14:paraId="5ACAE30D" w14:textId="77777777" w:rsidR="00C1318A" w:rsidRPr="009C7190" w:rsidRDefault="00C1318A" w:rsidP="00C1318A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10" w:name="OLE_LINK4"/>
      <w:bookmarkStart w:id="11" w:name="OLE_LINK5"/>
      <w:bookmarkEnd w:id="0"/>
      <w:bookmarkEnd w:id="1"/>
      <w:r w:rsidRPr="009C7190">
        <w:rPr>
          <w:rFonts w:ascii="Times New Roman" w:eastAsia="Phetsarath OT" w:hAnsi="Times New Roman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C1318A" w:rsidRPr="009C7190" w14:paraId="538E8BE7" w14:textId="77777777" w:rsidTr="00E508FD">
        <w:trPr>
          <w:trHeight w:val="1100"/>
        </w:trPr>
        <w:tc>
          <w:tcPr>
            <w:tcW w:w="3822" w:type="dxa"/>
            <w:shd w:val="clear" w:color="auto" w:fill="auto"/>
          </w:tcPr>
          <w:p w14:paraId="347544E9" w14:textId="77777777" w:rsidR="00C1318A" w:rsidRPr="009C7190" w:rsidRDefault="00C1318A" w:rsidP="00E508FD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12" w:name="OLE_LINK2"/>
            <w:bookmarkStart w:id="13" w:name="OLE_LINK6"/>
            <w:bookmarkStart w:id="14" w:name="OLE_LINK7"/>
            <w:bookmarkStart w:id="15" w:name="OLE_LINK13"/>
            <w:bookmarkEnd w:id="2"/>
            <w:bookmarkEnd w:id="3"/>
            <w:bookmarkEnd w:id="10"/>
            <w:bookmarkEnd w:id="11"/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Poumy sinlatanathamatheva</w:t>
            </w:r>
          </w:p>
          <w:p w14:paraId="11E17AA9" w14:textId="77777777" w:rsidR="00C1318A" w:rsidRPr="009C7190" w:rsidRDefault="00C1318A" w:rsidP="00E508FD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14:paraId="122B5AF9" w14:textId="77777777" w:rsidR="00C1318A" w:rsidRPr="009C7190" w:rsidRDefault="00C1318A" w:rsidP="00E508FD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14:paraId="244DB110" w14:textId="77777777" w:rsidR="00C1318A" w:rsidRPr="009C7190" w:rsidRDefault="00C1318A" w:rsidP="00E508FD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12"/>
          </w:p>
        </w:tc>
      </w:tr>
      <w:bookmarkEnd w:id="13"/>
      <w:bookmarkEnd w:id="14"/>
      <w:bookmarkEnd w:id="15"/>
    </w:tbl>
    <w:p w14:paraId="1E99F5A3" w14:textId="77777777" w:rsidR="00C1318A" w:rsidRPr="009C7190" w:rsidRDefault="00C1318A" w:rsidP="00C1318A">
      <w:pPr>
        <w:spacing w:after="0" w:line="240" w:lineRule="auto"/>
        <w:rPr>
          <w:rFonts w:ascii="Times New Roman" w:eastAsia="Phetsarath OT" w:hAnsi="Times New Roman" w:cs="DokChampa"/>
          <w:b/>
          <w:bCs/>
          <w:sz w:val="24"/>
          <w:szCs w:val="24"/>
          <w:lang w:bidi="lo-LA"/>
        </w:rPr>
      </w:pPr>
    </w:p>
    <w:p w14:paraId="13712417" w14:textId="40C349B3" w:rsidR="00C1318A" w:rsidRPr="009C7190" w:rsidRDefault="00C1318A" w:rsidP="00C1318A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bookmarkStart w:id="16" w:name="OLE_LINK9"/>
      <w:bookmarkStart w:id="17" w:name="OLE_LINK10"/>
      <w:bookmarkStart w:id="18" w:name="OLE_LINK8"/>
      <w:r w:rsidRPr="009C719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 xml:space="preserve">Lecture 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3</w:t>
      </w:r>
    </w:p>
    <w:tbl>
      <w:tblPr>
        <w:tblW w:w="10440" w:type="dxa"/>
        <w:tblInd w:w="-185" w:type="dxa"/>
        <w:tblLook w:val="04A0" w:firstRow="1" w:lastRow="0" w:firstColumn="1" w:lastColumn="0" w:noHBand="0" w:noVBand="1"/>
      </w:tblPr>
      <w:tblGrid>
        <w:gridCol w:w="10440"/>
      </w:tblGrid>
      <w:tr w:rsidR="00C1318A" w:rsidRPr="009C7190" w14:paraId="0063EA5A" w14:textId="77777777" w:rsidTr="00E508FD">
        <w:tc>
          <w:tcPr>
            <w:tcW w:w="10440" w:type="dxa"/>
            <w:shd w:val="clear" w:color="auto" w:fill="auto"/>
          </w:tcPr>
          <w:p w14:paraId="768250D5" w14:textId="269FD7FD" w:rsidR="00C1318A" w:rsidRPr="00C1318A" w:rsidRDefault="00C1318A" w:rsidP="00C1318A">
            <w:pPr>
              <w:spacing w:after="0" w:line="240" w:lineRule="auto"/>
              <w:jc w:val="center"/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</w:rPr>
            </w:pPr>
            <w:bookmarkStart w:id="19" w:name="OLE_LINK14"/>
            <w:bookmarkStart w:id="20" w:name="OLE_LINK15"/>
            <w:bookmarkStart w:id="21" w:name="_Hlk97551972"/>
            <w:bookmarkEnd w:id="16"/>
            <w:bookmarkEnd w:id="17"/>
            <w:r w:rsidRPr="00C1318A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ຂໍ້ກຳນົດສາກົນກ່ຽວກັບກ</w:t>
            </w:r>
            <w:r w:rsidR="00B22B26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າ</w:t>
            </w:r>
            <w:bookmarkStart w:id="22" w:name="_GoBack"/>
            <w:bookmarkEnd w:id="22"/>
            <w:r w:rsidRPr="00C1318A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ນແກ້ໄຂຂໍ້ຂັດແຍ່ງ</w:t>
            </w:r>
            <w:bookmarkEnd w:id="19"/>
            <w:bookmarkEnd w:id="20"/>
          </w:p>
        </w:tc>
      </w:tr>
      <w:tr w:rsidR="00C1318A" w:rsidRPr="009C7190" w14:paraId="7EFCD2E1" w14:textId="77777777" w:rsidTr="00E508FD">
        <w:tc>
          <w:tcPr>
            <w:tcW w:w="10440" w:type="dxa"/>
            <w:shd w:val="clear" w:color="auto" w:fill="auto"/>
          </w:tcPr>
          <w:p w14:paraId="142232A0" w14:textId="7712423B" w:rsidR="00C1318A" w:rsidRPr="00C1318A" w:rsidRDefault="00C1318A" w:rsidP="00C1318A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</w:rPr>
            </w:pPr>
            <w:bookmarkStart w:id="23" w:name="OLE_LINK16"/>
            <w:bookmarkStart w:id="24" w:name="_Hlk95579658"/>
            <w:r w:rsidRPr="00C1318A"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  <w:lang w:bidi="lo-LA"/>
              </w:rPr>
              <w:t>International provisions on dispute resolution</w:t>
            </w:r>
            <w:bookmarkEnd w:id="23"/>
          </w:p>
        </w:tc>
      </w:tr>
      <w:bookmarkEnd w:id="18"/>
      <w:bookmarkEnd w:id="21"/>
      <w:bookmarkEnd w:id="24"/>
    </w:tbl>
    <w:p w14:paraId="4432F722" w14:textId="77777777" w:rsidR="00C1318A" w:rsidRPr="00B03AEF" w:rsidRDefault="00C1318A" w:rsidP="00C1318A">
      <w:pPr>
        <w:tabs>
          <w:tab w:val="left" w:pos="0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</w:p>
    <w:p w14:paraId="6B2B51C6" w14:textId="77777777" w:rsidR="00C1318A" w:rsidRDefault="00C1318A" w:rsidP="00E44443">
      <w:pPr>
        <w:spacing w:after="0" w:line="259" w:lineRule="auto"/>
        <w:ind w:left="851" w:hanging="851"/>
        <w:rPr>
          <w:rFonts w:ascii="Phetsarath OT" w:eastAsia="Phetsarath OT" w:hAnsi="Phetsarath OT" w:cs="Phetsarath OT"/>
          <w:b/>
          <w:bCs/>
          <w:sz w:val="28"/>
          <w:szCs w:val="28"/>
          <w:lang w:eastAsia="zh-CN" w:bidi="lo-LA"/>
        </w:rPr>
      </w:pPr>
    </w:p>
    <w:p w14:paraId="397F90FD" w14:textId="0314C048" w:rsidR="000E77EE" w:rsidRPr="00220AFA" w:rsidRDefault="00E46E17" w:rsidP="00E46E17">
      <w:pPr>
        <w:pStyle w:val="Heading1"/>
        <w:tabs>
          <w:tab w:val="left" w:pos="284"/>
        </w:tabs>
        <w:spacing w:before="0" w:line="240" w:lineRule="auto"/>
        <w:rPr>
          <w:rFonts w:ascii="Phetsarath OT" w:eastAsia="Phetsarath OT" w:hAnsi="Phetsarath OT" w:cs="Phetsarath OT"/>
          <w:color w:val="auto"/>
          <w:sz w:val="24"/>
          <w:szCs w:val="24"/>
        </w:rPr>
      </w:pPr>
      <w:r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>1</w:t>
      </w:r>
      <w:bookmarkStart w:id="25" w:name="OLE_LINK17"/>
      <w:r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 xml:space="preserve">. </w:t>
      </w:r>
      <w:bookmarkStart w:id="26" w:name="OLE_LINK24"/>
      <w:bookmarkStart w:id="27" w:name="OLE_LINK25"/>
      <w:r w:rsidR="000E77EE" w:rsidRPr="00220AFA"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>ອົງການແກ້ໄຂຂໍ້ຂັດແຍ່ງທາງດ້ານເສດຖະກິດສາກົນ</w:t>
      </w:r>
      <w:bookmarkEnd w:id="4"/>
      <w:bookmarkEnd w:id="5"/>
      <w:bookmarkEnd w:id="6"/>
      <w:bookmarkEnd w:id="7"/>
      <w:bookmarkEnd w:id="8"/>
      <w:bookmarkEnd w:id="9"/>
      <w:r w:rsidR="000E77EE" w:rsidRPr="00220AFA"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 xml:space="preserve"> </w:t>
      </w:r>
      <w:bookmarkEnd w:id="26"/>
      <w:bookmarkEnd w:id="27"/>
    </w:p>
    <w:p w14:paraId="6DEA14B9" w14:textId="55E95134" w:rsidR="000E77EE" w:rsidRPr="00220AFA" w:rsidRDefault="00E46E17" w:rsidP="00E46E17">
      <w:pPr>
        <w:pStyle w:val="Heading2"/>
        <w:tabs>
          <w:tab w:val="left" w:pos="709"/>
        </w:tabs>
        <w:spacing w:before="0" w:line="240" w:lineRule="auto"/>
        <w:ind w:left="709" w:hanging="425"/>
        <w:rPr>
          <w:rFonts w:eastAsia="Phetsarath OT"/>
        </w:rPr>
      </w:pPr>
      <w:bookmarkStart w:id="28" w:name="_Toc60065681"/>
      <w:bookmarkStart w:id="29" w:name="_Toc60065949"/>
      <w:bookmarkStart w:id="30" w:name="_Toc60066036"/>
      <w:bookmarkStart w:id="31" w:name="_Toc60066127"/>
      <w:bookmarkStart w:id="32" w:name="_Toc60066204"/>
      <w:bookmarkStart w:id="33" w:name="_Toc60066930"/>
      <w:bookmarkEnd w:id="25"/>
      <w:r>
        <w:rPr>
          <w:rFonts w:eastAsia="Phetsarath OT" w:hint="cs"/>
          <w:cs/>
          <w:lang w:bidi="lo-LA"/>
        </w:rPr>
        <w:t xml:space="preserve">1.1 </w:t>
      </w:r>
      <w:bookmarkStart w:id="34" w:name="OLE_LINK26"/>
      <w:bookmarkStart w:id="35" w:name="OLE_LINK27"/>
      <w:r w:rsidR="000E77EE" w:rsidRPr="00220AFA">
        <w:rPr>
          <w:rFonts w:eastAsia="Phetsarath OT" w:hint="eastAsia"/>
          <w:cs/>
          <w:lang w:bidi="lo-LA"/>
        </w:rPr>
        <w:t>ສະພາການຄ້າສາກົນ</w:t>
      </w:r>
      <w:r w:rsidR="000E77EE" w:rsidRPr="00220AFA">
        <w:rPr>
          <w:rFonts w:eastAsia="Phetsarath OT" w:hint="eastAsia"/>
        </w:rPr>
        <w:t xml:space="preserve"> (</w:t>
      </w:r>
      <w:r w:rsidR="000E77EE">
        <w:rPr>
          <w:rFonts w:eastAsia="Phetsarath OT" w:hint="cs"/>
          <w:cs/>
          <w:lang w:bidi="lo-LA"/>
        </w:rPr>
        <w:t xml:space="preserve"> </w:t>
      </w:r>
      <w:r w:rsidR="000E77EE" w:rsidRPr="00F6381C">
        <w:rPr>
          <w:rFonts w:ascii="Times New Roman" w:eastAsia="Phetsarath OT" w:hAnsi="Times New Roman" w:cs="Times New Roman"/>
        </w:rPr>
        <w:t>ICC</w:t>
      </w:r>
      <w:r w:rsidR="000E77EE">
        <w:rPr>
          <w:rFonts w:ascii="Times New Roman" w:eastAsia="Phetsarath OT" w:hAnsi="Times New Roman" w:cs="DokChampa" w:hint="cs"/>
          <w:cs/>
          <w:lang w:bidi="lo-LA"/>
        </w:rPr>
        <w:t xml:space="preserve"> </w:t>
      </w:r>
      <w:r w:rsidR="000E77EE" w:rsidRPr="00220AFA">
        <w:rPr>
          <w:rFonts w:eastAsia="Phetsarath OT" w:hint="eastAsia"/>
        </w:rPr>
        <w:t>)</w:t>
      </w:r>
      <w:bookmarkEnd w:id="28"/>
      <w:bookmarkEnd w:id="29"/>
      <w:bookmarkEnd w:id="30"/>
      <w:bookmarkEnd w:id="31"/>
      <w:bookmarkEnd w:id="32"/>
      <w:bookmarkEnd w:id="33"/>
    </w:p>
    <w:p w14:paraId="4829DCBE" w14:textId="77777777" w:rsidR="000E77EE" w:rsidRPr="00220AFA" w:rsidRDefault="000E77EE" w:rsidP="000F50FC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6" w:name="OLE_LINK28"/>
      <w:bookmarkStart w:id="37" w:name="OLE_LINK30"/>
      <w:bookmarkEnd w:id="34"/>
      <w:bookmarkEnd w:id="35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ສະພາການຄ້າສາກົນ  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International Chamber of Commerce ( ICC)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ແມ່ນອົງການທຸລະກິດສາກົນ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ໃຫ້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ການຊ່ວຍເຫຼືອ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ການດໍາເນີນທຸລະກິດ ໃຫ້ມີຄວາມສະຫງົບ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ເປັນລະບຽບຮຽບຮ້ອຍ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.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ອົງການນີ້ ໄດ້ຮັບການສ້າງຕັ້ງ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ຂຶ້ນພາຍຫຼັງສົງຄາມໂລກຄັ້ງທີ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F6381C">
        <w:rPr>
          <w:rFonts w:ascii="Times New Roman" w:eastAsia="Phetsarath OT" w:hAnsi="Times New Roman" w:cs="Times New Roman"/>
          <w:sz w:val="24"/>
          <w:szCs w:val="24"/>
        </w:rPr>
        <w:t>I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ເປັນອົງການ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ສົ່ງເສີມການຄ້າ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ລະຫວ່າງປະເທດ 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ແນໃສ່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ເປີດກວ້າງ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ການຄ້າ,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ການບໍລິການ ແລະ ການໄຫຼວຽນຂອງທຶນຢ່າງເສລີ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ທັງເປັນການປົກປ້ອງ ການທຸ້ມຕະຫຼາດ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. ອົງການ 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ICC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ປະຕິບັດສາມກິດຈະກຳຕົ້ນຕໍ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ເຊັ່ນ:  ການສ້າງກົດລະບຽບ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ການແກ້ໄຂຂໍ້ຂັດແຍ່ງ ແລະ  ການສະໜັບສະໜູນການວາງນະໂຍບາຍການຄ້າ.</w:t>
      </w:r>
    </w:p>
    <w:p w14:paraId="09062F48" w14:textId="77777777" w:rsidR="000E77EE" w:rsidRPr="00220AFA" w:rsidRDefault="000E77EE" w:rsidP="000F50FC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8" w:name="OLE_LINK31"/>
      <w:bookmarkEnd w:id="36"/>
      <w:bookmarkEnd w:id="37"/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ການແກ້ໄຂຂໍ້ຂັດແຍ່ງ ຂອງອົງການ 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ICC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ແມ່ນໜ່ວຍງານທີ່ມີຊື່ວ່າ </w:t>
      </w:r>
      <w:bookmarkStart w:id="39" w:name="_Hlk46818355"/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The International Court of Arbitration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bookmarkEnd w:id="39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ທີ່ມີຄວາມເປັນ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ເອກະລາດ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ຊຶ່ງ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ເປັນໜ່ວຍງານທີ່ມີສິດ ແລະ ໜ້າທີ່ ຮັບຜິດຊອບບໍລິການ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-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ຂໍ້ຂັດແຍ່ງ. ຮູບການແກ້ໄຂຂໍ້ຂັດແຍ່ງທາງດ້ານເສດຖະກິດ ຂອງອົງການນີ້ ແມ່ນນໍາໃຊ້ຮູບແບບ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ຄື: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ການໄກ່ເກ່ຍ ແລະ 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 ນອກ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ລະບົບສານ. ນອກຈາກນີ້ ຍັງມີພາລະບົດບາດວາງລະບຽບກ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ານ ແລະ ໃຫ້ຄວາມຮູ້ກ່ຽວກັບການສ້າງສັນຍາ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ທັກສະການແກ້ໄຂ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ຂໍ້ຂັດແຍ່ງ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. </w:t>
      </w:r>
    </w:p>
    <w:p w14:paraId="4D5090DB" w14:textId="77777777" w:rsidR="000E77EE" w:rsidRPr="005939E1" w:rsidRDefault="000E77EE" w:rsidP="000F50FC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bidi="lo-LA"/>
        </w:rPr>
      </w:pPr>
      <w:bookmarkStart w:id="40" w:name="OLE_LINK32"/>
      <w:bookmarkEnd w:id="38"/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ນັບແຕ່ປີ </w:t>
      </w:r>
      <w:r w:rsidRPr="00F6381C">
        <w:rPr>
          <w:rFonts w:ascii="Times New Roman" w:eastAsia="Phetsarath OT" w:hAnsi="Times New Roman" w:cs="Times New Roman"/>
          <w:color w:val="000000" w:themeColor="text1"/>
          <w:sz w:val="24"/>
          <w:szCs w:val="24"/>
          <w:cs/>
          <w:lang w:bidi="lo-LA"/>
        </w:rPr>
        <w:t>2017</w:t>
      </w:r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ເປັນຕົ້ນມາ ລະບຽບການວ່າດ້ວຍການແກ້ໄຂຂໍ້ຂັດແຍ່ງຂອງ </w:t>
      </w:r>
      <w:r w:rsidRPr="00F6381C">
        <w:rPr>
          <w:rFonts w:ascii="Times New Roman" w:eastAsia="Phetsarath OT" w:hAnsi="Times New Roman" w:cs="Times New Roman"/>
          <w:color w:val="000000" w:themeColor="text1"/>
          <w:sz w:val="24"/>
          <w:szCs w:val="24"/>
          <w:lang w:bidi="lo-LA"/>
        </w:rPr>
        <w:t>ICC</w:t>
      </w:r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ໄດ້ຖືກນໍາໃຊ້ເຂົ້າໃນການແກ້ໄຂຂໍ້ຂັດແຍ່ງທາງການຄ້າໄປທົ່ວໂລກ</w:t>
      </w:r>
      <w:r w:rsidRPr="00220AFA">
        <w:rPr>
          <w:rFonts w:ascii="Phetsarath OT" w:eastAsia="Phetsarath OT" w:hAnsi="Phetsarath OT" w:cs="Phetsarath OT" w:hint="eastAsia"/>
          <w:color w:val="000000" w:themeColor="text1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 ຍ້ອນວ່າໄດ້ມີການກໍານົດລະບຽບການ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ທີ່</w:t>
      </w:r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ເປັນເຄື່ອງມືຮອງຮັ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ບການບໍລິການແກ້ໄຂຂໍ້ຂັດແຍ່ງຢູ່ໜ່ວຍງານຕັດສີນ. </w:t>
      </w:r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ນິຕິກໍານີ້ ປະກອບມີ </w:t>
      </w:r>
      <w:r w:rsidRPr="00F6381C">
        <w:rPr>
          <w:rFonts w:ascii="Times New Roman" w:eastAsia="Phetsarath OT" w:hAnsi="Times New Roman" w:cs="Times New Roman"/>
          <w:color w:val="000000" w:themeColor="text1"/>
          <w:sz w:val="24"/>
          <w:szCs w:val="24"/>
          <w:cs/>
          <w:lang w:bidi="lo-LA"/>
        </w:rPr>
        <w:t>42</w:t>
      </w:r>
      <w:r w:rsidRPr="00220AFA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ມາດຕາ </w:t>
      </w:r>
      <w:r w:rsidRPr="00F6381C">
        <w:rPr>
          <w:rStyle w:val="FootnoteReference"/>
          <w:rFonts w:ascii="Times New Roman" w:eastAsia="Phetsarath OT" w:hAnsi="Times New Roman" w:cs="Times New Roman"/>
          <w:color w:val="000000" w:themeColor="text1"/>
          <w:sz w:val="20"/>
          <w:szCs w:val="20"/>
          <w:cs/>
          <w:lang w:bidi="lo-LA"/>
        </w:rPr>
        <w:footnoteReference w:id="1"/>
      </w:r>
      <w:r w:rsidRPr="00F6381C">
        <w:rPr>
          <w:rFonts w:ascii="Times New Roman" w:eastAsia="Phetsarath OT" w:hAnsi="Times New Roman" w:cs="Times New Roman"/>
          <w:color w:val="000000" w:themeColor="text1"/>
          <w:sz w:val="24"/>
          <w:szCs w:val="24"/>
          <w:lang w:bidi="lo-LA"/>
        </w:rPr>
        <w:t>.</w:t>
      </w:r>
    </w:p>
    <w:p w14:paraId="26D20823" w14:textId="77777777" w:rsidR="000E77EE" w:rsidRPr="00220AFA" w:rsidRDefault="000E77EE" w:rsidP="000F50FC">
      <w:pPr>
        <w:pStyle w:val="NoSpacing"/>
        <w:numPr>
          <w:ilvl w:val="1"/>
          <w:numId w:val="5"/>
        </w:numPr>
        <w:tabs>
          <w:tab w:val="left" w:pos="567"/>
        </w:tabs>
        <w:ind w:hanging="76"/>
        <w:jc w:val="thaiDistribute"/>
        <w:rPr>
          <w:rFonts w:ascii="Phetsarath OT" w:eastAsia="Phetsarath OT" w:hAnsi="Phetsarath OT" w:cs="Phetsarath OT"/>
          <w:b/>
          <w:bCs/>
          <w:color w:val="000000" w:themeColor="text1"/>
        </w:rPr>
      </w:pPr>
      <w:bookmarkStart w:id="41" w:name="OLE_LINK33"/>
      <w:bookmarkEnd w:id="40"/>
      <w:r>
        <w:rPr>
          <w:rFonts w:ascii="Phetsarath OT" w:eastAsia="Phetsarath OT" w:hAnsi="Phetsarath OT" w:cs="Phetsarath OT" w:hint="cs"/>
          <w:b/>
          <w:bCs/>
          <w:color w:val="000000" w:themeColor="text1"/>
          <w:cs/>
        </w:rPr>
        <w:t xml:space="preserve">ຄຸນລັກສະນະພິເສດ ຂອງ </w:t>
      </w:r>
      <w:r w:rsidRPr="00F6381C">
        <w:rPr>
          <w:rFonts w:ascii="Times New Roman" w:eastAsia="Phetsarath OT" w:hAnsi="Times New Roman" w:cs="Times New Roman"/>
          <w:b/>
          <w:bCs/>
          <w:color w:val="000000" w:themeColor="text1"/>
        </w:rPr>
        <w:t xml:space="preserve">ICC </w:t>
      </w:r>
    </w:p>
    <w:p w14:paraId="628EF3BD" w14:textId="77777777" w:rsidR="000E77EE" w:rsidRPr="00220AFA" w:rsidRDefault="000E77EE" w:rsidP="000F50FC">
      <w:pPr>
        <w:pStyle w:val="NoSpacing"/>
        <w:ind w:left="792" w:hanging="225"/>
        <w:jc w:val="thaiDistribute"/>
        <w:rPr>
          <w:rFonts w:ascii="Phetsarath OT" w:eastAsia="Phetsarath OT" w:hAnsi="Phetsarath OT" w:cs="Phetsarath OT"/>
          <w:color w:val="000000" w:themeColor="text1"/>
          <w:cs/>
        </w:rPr>
      </w:pPr>
      <w:r w:rsidRPr="00220AFA">
        <w:rPr>
          <w:rFonts w:ascii="Phetsarath OT" w:eastAsia="Phetsarath OT" w:hAnsi="Phetsarath OT" w:cs="Phetsarath OT"/>
          <w:color w:val="000000" w:themeColor="text1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cs/>
        </w:rPr>
        <w:t>ສະພາການຄ້າໂລກ</w:t>
      </w:r>
      <w:r w:rsidRPr="00220AFA">
        <w:rPr>
          <w:rFonts w:ascii="Phetsarath OT" w:eastAsia="Phetsarath OT" w:hAnsi="Phetsarath OT" w:cs="Phetsarath OT"/>
          <w:color w:val="000000" w:themeColor="text1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cs/>
        </w:rPr>
        <w:t>ມີ</w:t>
      </w:r>
      <w:r w:rsidRPr="00220AFA">
        <w:rPr>
          <w:rFonts w:ascii="Phetsarath OT" w:eastAsia="Phetsarath OT" w:hAnsi="Phetsarath OT" w:cs="Phetsarath OT" w:hint="cs"/>
          <w:color w:val="000000" w:themeColor="text1"/>
          <w:cs/>
        </w:rPr>
        <w:t>ໜ້າທີ່ພິເສດ</w:t>
      </w:r>
      <w:r>
        <w:rPr>
          <w:rFonts w:ascii="Phetsarath OT" w:eastAsia="Phetsarath OT" w:hAnsi="Phetsarath OT" w:cs="Phetsarath OT" w:hint="cs"/>
          <w:color w:val="000000" w:themeColor="text1"/>
          <w:cs/>
        </w:rPr>
        <w:t xml:space="preserve"> </w:t>
      </w:r>
      <w:r w:rsidRPr="00F6381C">
        <w:rPr>
          <w:rStyle w:val="FootnoteReference"/>
          <w:rFonts w:ascii="Times New Roman" w:eastAsia="Phetsarath OT" w:hAnsi="Times New Roman" w:cs="Times New Roman"/>
          <w:color w:val="000000" w:themeColor="text1"/>
          <w:sz w:val="20"/>
          <w:szCs w:val="20"/>
          <w:cs/>
        </w:rPr>
        <w:footnoteReference w:id="2"/>
      </w:r>
      <w:r>
        <w:rPr>
          <w:rFonts w:ascii="Phetsarath OT" w:eastAsia="Phetsarath OT" w:hAnsi="Phetsarath OT" w:cs="Phetsarath OT" w:hint="cs"/>
          <w:color w:val="000000" w:themeColor="text1"/>
          <w:cs/>
        </w:rPr>
        <w:t xml:space="preserve"> </w:t>
      </w:r>
      <w:r w:rsidRPr="00220AFA">
        <w:rPr>
          <w:rFonts w:ascii="Phetsarath OT" w:eastAsia="Phetsarath OT" w:hAnsi="Phetsarath OT" w:cs="Phetsarath OT" w:hint="cs"/>
          <w:color w:val="000000" w:themeColor="text1"/>
          <w:cs/>
        </w:rPr>
        <w:t>ຄື</w:t>
      </w:r>
      <w:r w:rsidRPr="005939E1">
        <w:rPr>
          <w:rFonts w:ascii="Phetsarath OT" w:eastAsia="Phetsarath OT" w:hAnsi="Phetsarath OT" w:cs="Phetsarath OT" w:hint="cs"/>
          <w:color w:val="000000" w:themeColor="text1"/>
          <w:sz w:val="20"/>
          <w:szCs w:val="20"/>
          <w:cs/>
        </w:rPr>
        <w:t>:</w:t>
      </w:r>
      <w:r w:rsidRPr="00220AFA">
        <w:rPr>
          <w:rFonts w:ascii="Phetsarath OT" w:eastAsia="Phetsarath OT" w:hAnsi="Phetsarath OT" w:cs="Phetsarath OT" w:hint="cs"/>
          <w:color w:val="000000" w:themeColor="text1"/>
          <w:cs/>
        </w:rPr>
        <w:t xml:space="preserve"> </w:t>
      </w:r>
    </w:p>
    <w:p w14:paraId="21298F60" w14:textId="77777777" w:rsidR="000E77EE" w:rsidRPr="00220AFA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>
        <w:rPr>
          <w:rFonts w:ascii="Phetsarath OT" w:eastAsia="Phetsarath OT" w:hAnsi="Phetsarath OT" w:cs="Phetsarath OT"/>
          <w:cs/>
        </w:rPr>
        <w:t>ອຳນວຍຄວາມສະດວກໃນ</w:t>
      </w:r>
      <w:r w:rsidRPr="00220AFA">
        <w:rPr>
          <w:rFonts w:ascii="Phetsarath OT" w:eastAsia="Phetsarath OT" w:hAnsi="Phetsarath OT" w:cs="Phetsarath OT"/>
          <w:cs/>
        </w:rPr>
        <w:t>ການດຳເນີນຄະດີ</w:t>
      </w:r>
      <w:r w:rsidRPr="00220AFA">
        <w:rPr>
          <w:rFonts w:ascii="Phetsarath OT" w:eastAsia="Phetsarath OT" w:hAnsi="Phetsarath OT" w:cs="Phetsarath OT" w:hint="cs"/>
          <w:cs/>
        </w:rPr>
        <w:t>;</w:t>
      </w:r>
    </w:p>
    <w:p w14:paraId="526E1710" w14:textId="77777777" w:rsidR="000E77EE" w:rsidRPr="00220AFA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>
        <w:rPr>
          <w:rFonts w:ascii="Phetsarath OT" w:eastAsia="Phetsarath OT" w:hAnsi="Phetsarath OT" w:cs="Phetsarath OT"/>
          <w:cs/>
        </w:rPr>
        <w:lastRenderedPageBreak/>
        <w:t>ຄັດເລືອກເອົາ</w:t>
      </w:r>
      <w:r w:rsidRPr="00220AFA">
        <w:rPr>
          <w:rFonts w:ascii="Phetsarath OT" w:eastAsia="Phetsarath OT" w:hAnsi="Phetsarath OT" w:cs="Phetsarath OT"/>
          <w:cs/>
        </w:rPr>
        <w:t>ຜູ້ໄກ່ເກ່ຍ</w:t>
      </w:r>
      <w:r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 xml:space="preserve">ໜຶ່ງ </w:t>
      </w:r>
      <w:r>
        <w:rPr>
          <w:rFonts w:ascii="Phetsarath OT" w:eastAsia="Phetsarath OT" w:hAnsi="Phetsarath OT" w:cs="Phetsarath OT" w:hint="cs"/>
          <w:cs/>
        </w:rPr>
        <w:t xml:space="preserve">ຄົນ </w:t>
      </w:r>
      <w:r w:rsidRPr="00220AFA">
        <w:rPr>
          <w:rFonts w:ascii="Phetsarath OT" w:eastAsia="Phetsarath OT" w:hAnsi="Phetsarath OT" w:cs="Phetsarath OT"/>
          <w:cs/>
        </w:rPr>
        <w:t>ທີ່ມີຄຸນວຸດທິສູງ</w:t>
      </w:r>
      <w:r w:rsidRPr="00220AFA">
        <w:rPr>
          <w:rFonts w:ascii="Phetsarath OT" w:eastAsia="Phetsarath OT" w:hAnsi="Phetsarath OT" w:cs="Phetsarath OT"/>
        </w:rPr>
        <w:t xml:space="preserve">, </w:t>
      </w:r>
      <w:r w:rsidRPr="00220AFA">
        <w:rPr>
          <w:rFonts w:ascii="Phetsarath OT" w:eastAsia="Phetsarath OT" w:hAnsi="Phetsarath OT" w:cs="Phetsarath OT"/>
          <w:cs/>
        </w:rPr>
        <w:t>ເປັນເອກະລາດ</w:t>
      </w:r>
      <w:r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ທີ່ມີຢູ່</w:t>
      </w:r>
      <w:r>
        <w:rPr>
          <w:rFonts w:ascii="Phetsarath OT" w:eastAsia="Phetsarath OT" w:hAnsi="Phetsarath OT" w:cs="Phetsarath OT" w:hint="cs"/>
          <w:cs/>
        </w:rPr>
        <w:t>ສະພາການຄ້ານັ້ນ ໃນທັນໃດ ເພື່ອໄກ່ເກ່ຍຂໍ້ຂັດແຍ່ງ</w:t>
      </w:r>
      <w:r w:rsidRPr="00220AFA">
        <w:rPr>
          <w:rFonts w:ascii="Phetsarath OT" w:eastAsia="Phetsarath OT" w:hAnsi="Phetsarath OT" w:cs="Phetsarath OT" w:hint="cs"/>
          <w:cs/>
        </w:rPr>
        <w:t>;</w:t>
      </w:r>
    </w:p>
    <w:p w14:paraId="64779BB3" w14:textId="77777777" w:rsidR="000E77EE" w:rsidRPr="00220AFA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>
        <w:rPr>
          <w:rFonts w:ascii="Phetsarath OT" w:eastAsia="Phetsarath OT" w:hAnsi="Phetsarath OT" w:cs="Phetsarath OT" w:hint="cs"/>
          <w:cs/>
        </w:rPr>
        <w:t>ກຳນົດ</w:t>
      </w:r>
      <w:r w:rsidRPr="00220AFA">
        <w:rPr>
          <w:rFonts w:ascii="Phetsarath OT" w:eastAsia="Phetsarath OT" w:hAnsi="Phetsarath OT" w:cs="Phetsarath OT"/>
          <w:cs/>
        </w:rPr>
        <w:t>ຊົ່ວໂມງຂອງຜູ້ໄກ່ເກ່ຍ</w:t>
      </w:r>
      <w:r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ແລະ</w:t>
      </w:r>
      <w:r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ຄຸ້ມຄອງການເງິນ</w:t>
      </w:r>
      <w:r w:rsidRPr="00220AFA">
        <w:rPr>
          <w:rFonts w:ascii="Phetsarath OT" w:eastAsia="Phetsarath OT" w:hAnsi="Phetsarath OT" w:cs="Phetsarath OT" w:hint="cs"/>
          <w:cs/>
        </w:rPr>
        <w:t>;</w:t>
      </w:r>
    </w:p>
    <w:p w14:paraId="5B9D0887" w14:textId="77777777" w:rsidR="000E77EE" w:rsidRPr="00220AFA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>
        <w:rPr>
          <w:rFonts w:ascii="Phetsarath OT" w:eastAsia="Phetsarath OT" w:hAnsi="Phetsarath OT" w:cs="Phetsarath OT"/>
          <w:cs/>
        </w:rPr>
        <w:t>ຊີ້ນຳ ການດຳ</w:t>
      </w:r>
      <w:r w:rsidRPr="00220AFA">
        <w:rPr>
          <w:rFonts w:ascii="Phetsarath OT" w:eastAsia="Phetsarath OT" w:hAnsi="Phetsarath OT" w:cs="Phetsarath OT"/>
          <w:cs/>
        </w:rPr>
        <w:t>ເນີນຄະດີ</w:t>
      </w:r>
      <w:r>
        <w:rPr>
          <w:rFonts w:ascii="Phetsarath OT" w:eastAsia="Phetsarath OT" w:hAnsi="Phetsarath OT" w:cs="Phetsarath OT" w:hint="cs"/>
          <w:cs/>
        </w:rPr>
        <w:t xml:space="preserve"> </w:t>
      </w:r>
      <w:r>
        <w:rPr>
          <w:rFonts w:ascii="Phetsarath OT" w:eastAsia="Phetsarath OT" w:hAnsi="Phetsarath OT" w:cs="Phetsarath OT"/>
          <w:cs/>
        </w:rPr>
        <w:t>ແລະ ກຳ</w:t>
      </w:r>
      <w:r w:rsidRPr="00220AFA">
        <w:rPr>
          <w:rFonts w:ascii="Phetsarath OT" w:eastAsia="Phetsarath OT" w:hAnsi="Phetsarath OT" w:cs="Phetsarath OT"/>
          <w:cs/>
        </w:rPr>
        <w:t>ນົດເວລາຂອງການໄກ່ເກ່ຍ</w:t>
      </w:r>
      <w:r w:rsidRPr="00220AFA">
        <w:rPr>
          <w:rFonts w:ascii="Phetsarath OT" w:eastAsia="Phetsarath OT" w:hAnsi="Phetsarath OT" w:cs="Phetsarath OT" w:hint="cs"/>
          <w:cs/>
        </w:rPr>
        <w:t>;</w:t>
      </w:r>
    </w:p>
    <w:p w14:paraId="325D0F77" w14:textId="77777777" w:rsidR="000E77EE" w:rsidRPr="00220AFA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>
        <w:rPr>
          <w:rFonts w:ascii="Phetsarath OT" w:eastAsia="Phetsarath OT" w:hAnsi="Phetsarath OT" w:cs="Phetsarath OT"/>
          <w:cs/>
        </w:rPr>
        <w:t>ໃຫ້ຄຳແນະ</w:t>
      </w:r>
      <w:r w:rsidRPr="00220AFA">
        <w:rPr>
          <w:rFonts w:ascii="Phetsarath OT" w:eastAsia="Phetsarath OT" w:hAnsi="Phetsarath OT" w:cs="Phetsarath OT"/>
          <w:cs/>
        </w:rPr>
        <w:t>ນຳ ແກ່ທຸກຝ່າຍ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ແລະ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ຜູ້ໄກ່ເກ່ຍ</w:t>
      </w:r>
      <w:r w:rsidRPr="00220AFA">
        <w:rPr>
          <w:rFonts w:ascii="Phetsarath OT" w:eastAsia="Phetsarath OT" w:hAnsi="Phetsarath OT" w:cs="Phetsarath OT" w:hint="cs"/>
          <w:cs/>
        </w:rPr>
        <w:t>;</w:t>
      </w:r>
    </w:p>
    <w:p w14:paraId="37271BB4" w14:textId="77777777" w:rsidR="000E77EE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 w:rsidRPr="00220AFA">
        <w:rPr>
          <w:rFonts w:ascii="Phetsarath OT" w:eastAsia="Phetsarath OT" w:hAnsi="Phetsarath OT" w:cs="Phetsarath OT"/>
          <w:cs/>
        </w:rPr>
        <w:t>ປົກປ້ອງບັນດາຝ່າຍ</w:t>
      </w:r>
      <w:r>
        <w:rPr>
          <w:rFonts w:ascii="Phetsarath OT" w:eastAsia="Phetsarath OT" w:hAnsi="Phetsarath OT" w:cs="Phetsarath OT" w:hint="cs"/>
          <w:cs/>
        </w:rPr>
        <w:t xml:space="preserve">ໃນການດຳເນີນຄະດີ ເປັນຕົ້ນ </w:t>
      </w:r>
      <w:r>
        <w:rPr>
          <w:rFonts w:ascii="Phetsarath OT" w:eastAsia="Phetsarath OT" w:hAnsi="Phetsarath OT" w:cs="Phetsarath OT"/>
          <w:cs/>
        </w:rPr>
        <w:t>ໃນກໍລະນີ</w:t>
      </w:r>
      <w:r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ບໍ່ເຫັນດີກ່ຽວກັບສະຖານທີ່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>
        <w:rPr>
          <w:rFonts w:ascii="Phetsarath OT" w:eastAsia="Phetsarath OT" w:hAnsi="Phetsarath OT" w:cs="Phetsarath OT" w:hint="cs"/>
          <w:cs/>
        </w:rPr>
        <w:t xml:space="preserve">ຫຼື 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ພາສາຂອງການດຳເນີນຄະດີ</w:t>
      </w:r>
      <w:r w:rsidRPr="00220AFA">
        <w:rPr>
          <w:rFonts w:ascii="Phetsarath OT" w:eastAsia="Phetsarath OT" w:hAnsi="Phetsarath OT" w:cs="Phetsarath OT" w:hint="cs"/>
        </w:rPr>
        <w:t>,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ຄັດຄ້ານການດຳເນີນຄະດີ</w:t>
      </w:r>
      <w:r w:rsidRPr="00220AFA">
        <w:rPr>
          <w:rFonts w:ascii="Phetsarath OT" w:eastAsia="Phetsarath OT" w:hAnsi="Phetsarath OT" w:cs="Phetsarath OT" w:hint="cs"/>
        </w:rPr>
        <w:t>,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ຂາດການຈ່າຍເງິນຢູ່ໃນຂັ້ນຕອນການດຳເນີນຄະດີ</w:t>
      </w:r>
      <w:r w:rsidRPr="00220AFA">
        <w:rPr>
          <w:rFonts w:ascii="Phetsarath OT" w:eastAsia="Phetsarath OT" w:hAnsi="Phetsarath OT" w:cs="Phetsarath OT" w:hint="cs"/>
        </w:rPr>
        <w:t>,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ການທ້າທາຍ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 w:rsidRPr="00220AFA">
        <w:rPr>
          <w:rFonts w:ascii="Phetsarath OT" w:eastAsia="Phetsarath OT" w:hAnsi="Phetsarath OT" w:cs="Phetsarath OT"/>
          <w:cs/>
        </w:rPr>
        <w:t>ແລະ / ຫຼື</w:t>
      </w:r>
      <w:r w:rsidRPr="00220AFA">
        <w:rPr>
          <w:rFonts w:ascii="Phetsarath OT" w:eastAsia="Phetsarath OT" w:hAnsi="Phetsarath OT" w:cs="Phetsarath OT" w:hint="cs"/>
          <w:cs/>
        </w:rPr>
        <w:t xml:space="preserve"> </w:t>
      </w:r>
      <w:r>
        <w:rPr>
          <w:rFonts w:ascii="Phetsarath OT" w:eastAsia="Phetsarath OT" w:hAnsi="Phetsarath OT" w:cs="Phetsarath OT"/>
          <w:cs/>
        </w:rPr>
        <w:t>ປ່</w:t>
      </w:r>
      <w:r>
        <w:rPr>
          <w:rFonts w:ascii="Phetsarath OT" w:eastAsia="Phetsarath OT" w:hAnsi="Phetsarath OT" w:cs="Phetsarath OT" w:hint="cs"/>
          <w:cs/>
        </w:rPr>
        <w:t>ຽນ</w:t>
      </w:r>
      <w:r>
        <w:rPr>
          <w:rFonts w:ascii="Phetsarath OT" w:eastAsia="Phetsarath OT" w:hAnsi="Phetsarath OT" w:cs="Phetsarath OT"/>
          <w:cs/>
        </w:rPr>
        <w:t>ແທນຜູ້ໄກ່ເກ່ຍເປັນຕົ້ນ</w:t>
      </w:r>
      <w:r>
        <w:rPr>
          <w:rFonts w:ascii="Phetsarath OT" w:eastAsia="Phetsarath OT" w:hAnsi="Phetsarath OT" w:cs="Phetsarath OT" w:hint="cs"/>
          <w:cs/>
        </w:rPr>
        <w:t>;</w:t>
      </w:r>
    </w:p>
    <w:p w14:paraId="725E8933" w14:textId="77777777" w:rsidR="000E77EE" w:rsidRPr="00FC7476" w:rsidRDefault="000E77EE" w:rsidP="000F50FC">
      <w:pPr>
        <w:pStyle w:val="NoSpacing"/>
        <w:numPr>
          <w:ilvl w:val="0"/>
          <w:numId w:val="4"/>
        </w:numPr>
        <w:ind w:left="851" w:hanging="284"/>
        <w:jc w:val="thaiDistribute"/>
        <w:rPr>
          <w:rFonts w:ascii="Phetsarath OT" w:eastAsia="Phetsarath OT" w:hAnsi="Phetsarath OT" w:cs="Phetsarath OT"/>
        </w:rPr>
      </w:pPr>
      <w:r w:rsidRPr="00F6381C">
        <w:rPr>
          <w:rFonts w:ascii="Times New Roman" w:eastAsia="Phetsarath OT" w:hAnsi="Times New Roman" w:cs="Times New Roman"/>
        </w:rPr>
        <w:t>ICC</w:t>
      </w:r>
      <w:r w:rsidRPr="00FC7476">
        <w:rPr>
          <w:rFonts w:ascii="Phetsarath OT" w:eastAsia="Phetsarath OT" w:hAnsi="Phetsarath OT" w:cs="Phetsarath OT"/>
          <w:cs/>
        </w:rPr>
        <w:t xml:space="preserve"> ໃຫ້</w:t>
      </w:r>
      <w:r>
        <w:rPr>
          <w:rFonts w:ascii="Phetsarath OT" w:eastAsia="Phetsarath OT" w:hAnsi="Phetsarath OT" w:cs="Phetsarath OT"/>
          <w:cs/>
        </w:rPr>
        <w:t>ການ</w:t>
      </w:r>
      <w:r w:rsidRPr="00220AFA">
        <w:rPr>
          <w:rFonts w:ascii="Phetsarath OT" w:eastAsia="Phetsarath OT" w:hAnsi="Phetsarath OT" w:cs="Phetsarath OT"/>
          <w:cs/>
        </w:rPr>
        <w:t>ຊ່ວຍເຫຼືອ</w:t>
      </w:r>
      <w:r>
        <w:rPr>
          <w:rFonts w:ascii="Phetsarath OT" w:eastAsia="Phetsarath OT" w:hAnsi="Phetsarath OT" w:cs="Phetsarath OT" w:hint="cs"/>
          <w:cs/>
        </w:rPr>
        <w:t xml:space="preserve"> ແລະ </w:t>
      </w:r>
      <w:r w:rsidRPr="00FC7476">
        <w:rPr>
          <w:rFonts w:ascii="Phetsarath OT" w:eastAsia="Phetsarath OT" w:hAnsi="Phetsarath OT" w:cs="Phetsarath OT"/>
          <w:cs/>
        </w:rPr>
        <w:t>ຊີ້ຂາດ</w:t>
      </w:r>
      <w:r w:rsidRPr="00FC7476">
        <w:rPr>
          <w:rFonts w:ascii="Phetsarath OT" w:eastAsia="Phetsarath OT" w:hAnsi="Phetsarath OT" w:cs="Phetsarath OT" w:hint="cs"/>
          <w:cs/>
        </w:rPr>
        <w:t>ຕໍ່</w:t>
      </w:r>
      <w:r w:rsidRPr="00FC7476">
        <w:rPr>
          <w:rFonts w:ascii="Phetsarath OT" w:eastAsia="Phetsarath OT" w:hAnsi="Phetsarath OT" w:cs="Phetsarath OT"/>
          <w:cs/>
        </w:rPr>
        <w:t>ຂໍ້ຂັດແຍ່ງທີ່ບໍ່ໄດ້ຮັບການແກ້ໄຂ</w:t>
      </w:r>
      <w:r>
        <w:rPr>
          <w:rFonts w:ascii="Phetsarath OT" w:eastAsia="Phetsarath OT" w:hAnsi="Phetsarath OT" w:cs="Phetsarath OT" w:hint="cs"/>
          <w:cs/>
        </w:rPr>
        <w:t>.</w:t>
      </w:r>
    </w:p>
    <w:p w14:paraId="2FC26E4D" w14:textId="23707C07" w:rsidR="000E77EE" w:rsidRPr="00220AFA" w:rsidRDefault="00E46E17" w:rsidP="00E46E17">
      <w:pPr>
        <w:pStyle w:val="Heading2"/>
        <w:tabs>
          <w:tab w:val="left" w:pos="709"/>
        </w:tabs>
        <w:ind w:left="709" w:hanging="425"/>
        <w:rPr>
          <w:rFonts w:eastAsia="Phetsarath OT"/>
        </w:rPr>
      </w:pPr>
      <w:bookmarkStart w:id="42" w:name="_Toc60065682"/>
      <w:bookmarkStart w:id="43" w:name="_Toc60065950"/>
      <w:bookmarkStart w:id="44" w:name="_Toc60066037"/>
      <w:bookmarkStart w:id="45" w:name="_Toc60066128"/>
      <w:bookmarkStart w:id="46" w:name="_Toc60066205"/>
      <w:bookmarkStart w:id="47" w:name="_Toc60066931"/>
      <w:bookmarkEnd w:id="41"/>
      <w:r>
        <w:rPr>
          <w:rFonts w:eastAsia="Phetsarath OT" w:hint="cs"/>
          <w:cs/>
          <w:lang w:bidi="lo-LA"/>
        </w:rPr>
        <w:t xml:space="preserve">1.2 </w:t>
      </w:r>
      <w:bookmarkStart w:id="48" w:name="OLE_LINK34"/>
      <w:r w:rsidR="000E77EE" w:rsidRPr="00220AFA">
        <w:rPr>
          <w:rFonts w:eastAsia="Phetsarath OT" w:hint="cs"/>
          <w:cs/>
          <w:lang w:bidi="lo-LA"/>
        </w:rPr>
        <w:t>ອົງການ</w:t>
      </w:r>
      <w:r w:rsidR="000E77EE" w:rsidRPr="00220AFA">
        <w:rPr>
          <w:rFonts w:eastAsia="Phetsarath OT"/>
        </w:rPr>
        <w:t xml:space="preserve"> </w:t>
      </w:r>
      <w:r w:rsidR="000E77EE" w:rsidRPr="00F6381C">
        <w:rPr>
          <w:rFonts w:ascii="Times New Roman" w:eastAsia="Phetsarath OT" w:hAnsi="Times New Roman" w:cs="Times New Roman"/>
        </w:rPr>
        <w:t xml:space="preserve">United Nation Commission on International Assembly Trade Law </w:t>
      </w:r>
      <w:r w:rsidR="000E77EE" w:rsidRPr="00F6381C">
        <w:rPr>
          <w:rFonts w:ascii="Times New Roman" w:eastAsia="Phetsarath OT" w:hAnsi="Times New Roman" w:cs="Times New Roman"/>
          <w:cs/>
          <w:lang w:bidi="lo-LA"/>
        </w:rPr>
        <w:t>(</w:t>
      </w:r>
      <w:r w:rsidR="000E77EE" w:rsidRPr="00F6381C">
        <w:rPr>
          <w:rFonts w:ascii="Times New Roman" w:eastAsia="Phetsarath OT" w:hAnsi="Times New Roman" w:cs="Times New Roman"/>
        </w:rPr>
        <w:t>UNCITRAL</w:t>
      </w:r>
      <w:bookmarkEnd w:id="42"/>
      <w:bookmarkEnd w:id="43"/>
      <w:bookmarkEnd w:id="44"/>
      <w:bookmarkEnd w:id="45"/>
      <w:bookmarkEnd w:id="46"/>
      <w:bookmarkEnd w:id="47"/>
      <w:r w:rsidR="000E77EE" w:rsidRPr="00F6381C">
        <w:rPr>
          <w:rFonts w:ascii="Times New Roman" w:eastAsia="Phetsarath OT" w:hAnsi="Times New Roman" w:cs="Times New Roman"/>
          <w:cs/>
          <w:lang w:bidi="lo-LA"/>
        </w:rPr>
        <w:t>)</w:t>
      </w:r>
      <w:r w:rsidR="000E77EE" w:rsidRPr="00220AFA">
        <w:rPr>
          <w:rFonts w:eastAsia="Phetsarath OT" w:hint="cs"/>
          <w:cs/>
        </w:rPr>
        <w:t xml:space="preserve"> </w:t>
      </w:r>
      <w:r w:rsidR="000E77EE" w:rsidRPr="00220AFA">
        <w:rPr>
          <w:rFonts w:eastAsia="Phetsarath OT" w:hint="cs"/>
          <w:color w:val="2F5496" w:themeColor="accent1" w:themeShade="BF"/>
          <w:cs/>
        </w:rPr>
        <w:t xml:space="preserve"> </w:t>
      </w:r>
    </w:p>
    <w:p w14:paraId="510E54B7" w14:textId="778BF30F" w:rsidR="000E77EE" w:rsidRPr="00220AFA" w:rsidRDefault="000E77EE" w:rsidP="000F50FC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49" w:name="OLE_LINK35"/>
      <w:bookmarkStart w:id="50" w:name="OLE_LINK36"/>
      <w:bookmarkEnd w:id="48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ການພັ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ດທະນາເສດຖະກິດ-ສັງຄົມທີ່ມີການຂະຫຍາຍຕົວຂຶ້ນ ຊຶ່ງໄດ້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ຮຽກຮ້ອງໃຫ້ມີລະບົບນິຕິກໍາ ແລະ ກົນໄກການຮ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່ວມມືທາງດ້ານກົດໝາຍ ເປັນເຄື່ອງມື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ໃນການຂັບເຄື່ອນການຄ້າສາກົນ ແລະ ການລົງທຶນຂ້າມຊາດ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ພັ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ດທະນາຊີວິດການເປັນຢູ່ຂອງມວນມະນຸດ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ໃຫ້ດີ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.​ ດັ່ງນັ້ນ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ພາຍຫຼັງສົງຄາມໂລກຄັ້ງທີສອງ ອົງການສະຫະປະຊາຊາດ 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ການພັດທະນາ ໄດ້ສ້າງຕັ້ງຄ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ະນະກໍາມະການກົດໝາຍການຄ້າສາກົນ ຊຶ່ງ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ເອີ້ນ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ຫຍໍ້ຕາມພາສາອັງກິດ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“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UNCITRAL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”.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</w:p>
    <w:p w14:paraId="2DD4DB08" w14:textId="77777777" w:rsidR="000E77EE" w:rsidRPr="00220AFA" w:rsidRDefault="000E77EE" w:rsidP="000F50FC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1" w:name="OLE_LINK37"/>
      <w:bookmarkEnd w:id="49"/>
      <w:bookmarkEnd w:id="50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ຄະນະກໍາມະການກົດໝາຍການຄ້າສາກົນ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ນີ້ ມີພາລະບົດບາດພັດທະນາ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ລະບົບ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ກົດໝາຍການຄ້າລະຫວ່າງປະເທດ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ໃຫ້ມີຄວາມທັນສະໄໝ ແລະ ເປັນລະບົບຄົບຊຸດເທື່ອລະກ້າວ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ໂດຍສະເພາະແມ່ນການກະກຽມ ແລະ ປະກອບສ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ວນເຂົ້າໃນການສ້າງລະບຽບການ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ນໍາໃຊ້ລະບຽບການ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ເປັນຂໍກຸ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ນແຈ ໃຫ້ແກ່ການພັດທະນາກົດໝາຍໃນຂົງເຂດການຄ້າ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ຊຶ່ງປະກອບດ້ວຍ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ວິ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ການແກ້ໄຂຂໍ້ຂັດແຍ່ງທາງການຄ້າ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ການຈັດຕັ້ງປະຕິບັດສັນຍາສາກົນ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ການຂົນສົ່ງ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ການລົ້ມລະລາຍ</w:t>
      </w:r>
      <w:r w:rsidRPr="00220AFA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,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ການຄ້າເອເລ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ັກ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ໂຕຼນິກ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ການຊໍາລະສະສາງຂ້າມຊາດ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ຄວາມປອດໄພ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ການຄ້າ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ຂ້າມຊາດ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ການຈັດຊື້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ຄ້າ ແລະ ອື່ນໆ. </w:t>
      </w:r>
      <w:bookmarkStart w:id="52" w:name="OLE_LINK38"/>
      <w:bookmarkEnd w:id="51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ເອກະສານເຫຼົ່ານີ້ ຖືກນໍາໃຊ້ເຂົ້າໃນການເຈລະຈາຜ່ານຂະບວນການສາກົນ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ກ່ຽວຂ້ອງກັບຫຼາຍພາກສ່ວນ ລວມທັງປະເທດສະມາຊິກ ແລະ ປະເທດທີ່ຍັງບໍ່ເປ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ັນສະມາຊິກ ຂອງຄະນະກໍາມະການ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ການຄ້າສາກົນ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 ໄດ້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ເຊີນ ອົງການຈັດຕັ້ງສາກົນ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F6381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 xml:space="preserve">Intergovernmental </w:t>
      </w:r>
      <w:r w:rsidRPr="00F6381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ອົງການຈັດຕັ້ງທີ່ບໍ່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ກັບລັດຖະບານ</w:t>
      </w:r>
      <w:r w:rsidRPr="00220AFA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( 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Non-Governmental Organization )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ເຂົ້າຮ່ວມນໍາ.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ການເຂົ້າຮ່ວມດັ່ງກ່າວ ໄດ້ເປັນທີ່ຍອມຮັບຢ່າງກວ້າງຂວາງ ຍ້ອນຖືກຮັບຮອງຈາກບັນດາປະເທດ ທີ່ມີກົດໝາຍແຕກຕ່າງກັນວ່າ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ເປັນວິ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ການແກ້ໄຂບັນຫາທີ່ເໝາະສົມ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ຊຶ່ງມີຈຸດ ປະສົງ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ພັດທະນາເສດຖະກິດໃຫ້ຈະເລີນກ້າວໜ້າຮ່ວມກັນ.</w:t>
      </w:r>
    </w:p>
    <w:p w14:paraId="59E3809F" w14:textId="77777777" w:rsidR="000E77EE" w:rsidRPr="00220AFA" w:rsidRDefault="000E77EE" w:rsidP="000F50FC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3" w:name="OLE_LINK39"/>
      <w:bookmarkStart w:id="54" w:name="OLE_LINK40"/>
      <w:bookmarkEnd w:id="52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ນອກຈາກມີພາລະບົດບາດໃນການ ສ້າງກົດໝາຍແມ່ແບບ</w:t>
      </w:r>
      <w:r w:rsidRPr="00220AFA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Pr="00F6381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F6381C">
        <w:rPr>
          <w:rFonts w:ascii="Times New Roman" w:eastAsia="Phetsarath OT" w:hAnsi="Times New Roman" w:cs="Times New Roman"/>
          <w:sz w:val="24"/>
          <w:szCs w:val="24"/>
          <w:lang w:bidi="lo-LA"/>
        </w:rPr>
        <w:t>Model Law</w:t>
      </w:r>
      <w:r w:rsidRPr="00F6381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220AFA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ໃຫ້ແກ່ບັນດາປະທດສະມາຊິກ ແລະ ບໍ່ແມ່ນສະມາຊິກ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ຫັນລະບົບກົດໝາຍພາຍໃນປະເທດຕ່າງໆ ໃຫ້ສອດຄ່ອງກັບລະບຽບການຄ້າສາ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ກົນ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ການແກ້ໄຂຂໍ້ຂັດແຍ່ງທາງການຄ້າລ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ະຫວ່າງປະເທດແລ້ວ ຍັງມີພາລະບົ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ດບາດໃນການແກ້ໄຂຂໍ້ຂັດແຍ່ງ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ທີ່ຄູ່ຂັດແຍ່ງຍິນດີສະເໜີມາຍັງຄະນະກໍາມະການກົ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ດໝາຍການຄ້າສາກົນນີ້ ເປັນຜູ້ແກ້ໄຂ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 ດັ່ງນັ້ນ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ອົງການນີ້ ຈຶ່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ງໄດ້ກໍານົດລະບຽບການ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ທີ່ເປັນແມ່ແບບ ເພື່ອຮັບ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ໃຊ້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ໃຫ້ແກ່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ການແກ້ໄຂຂໍ້ຂັດແຍ່ງຄື </w:t>
      </w:r>
      <w:r w:rsidRPr="00F6381C">
        <w:rPr>
          <w:rFonts w:ascii="Times New Roman" w:eastAsia="Phetsarath OT" w:hAnsi="Times New Roman" w:cs="Times New Roman"/>
          <w:sz w:val="20"/>
          <w:szCs w:val="20"/>
          <w:vertAlign w:val="superscript"/>
          <w:cs/>
          <w:lang w:bidi="lo-LA"/>
        </w:rPr>
        <w:footnoteReference w:id="3"/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: </w:t>
      </w:r>
    </w:p>
    <w:p w14:paraId="07CA2EE1" w14:textId="77777777" w:rsidR="000E77EE" w:rsidRDefault="000E77EE" w:rsidP="000F50FC">
      <w:pPr>
        <w:numPr>
          <w:ilvl w:val="0"/>
          <w:numId w:val="2"/>
        </w:numPr>
        <w:tabs>
          <w:tab w:val="left" w:pos="142"/>
          <w:tab w:val="left" w:pos="851"/>
        </w:tabs>
        <w:spacing w:after="0" w:line="240" w:lineRule="auto"/>
        <w:ind w:left="0" w:firstLine="540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6" w:name="OLE_LINK41"/>
      <w:bookmarkEnd w:id="53"/>
      <w:bookmarkEnd w:id="54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ໃນເມື່ອຄູ່ສັນຍາທັງສອງຝ່າຍໄດ້ຕົກລົງວ່າ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ຖ້າເກີດຂໍ້ຂັດແຍ່ງຂຶ້ນ,</w:t>
      </w:r>
      <w:r w:rsidRPr="00220AFA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ບໍ່ວ່າຈະຢູ່ໃນສັນຍາ ຫຼື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ບໍ່ກໍ່ຕາມ</w:t>
      </w:r>
      <w:r w:rsidRPr="00220AFA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ຕ້ອງໄດ້ສົ່ງໃຫ້ຄະນະກຳມະການຕັດ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ສີນ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ຕາມລະບຽບການຕັດ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ຂໍ້ຂັດແຍ່ງດ້ວຍຄະນະກຳມະການ ຂອງ </w:t>
      </w:r>
      <w:r w:rsidRPr="00F6381C">
        <w:rPr>
          <w:rFonts w:ascii="Times New Roman" w:eastAsia="Phetsarath OT" w:hAnsi="Times New Roman" w:cs="Times New Roman"/>
          <w:sz w:val="24"/>
          <w:szCs w:val="24"/>
        </w:rPr>
        <w:t>UNCITRAL</w:t>
      </w:r>
      <w:r w:rsidRPr="00F6381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ຂໍ້ຂັດແຍ່ງດັ່ງກ່າວ ຕ້ອງຖືກຕັດ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 ໂດຍສອດຄ່ອງກັບ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ລະບຽບການດັ່ງກ່າວນີ້ ຊຶ່ງ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ຂໍ້ຕົກລົງດັ່ງກ່າວ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ສາມາດດັດ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ແກ້ໄດ້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ຕາມການຕົກລົງຂອງຄູ່ສັນຍາ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72751C6A" w14:textId="77777777" w:rsidR="000E77EE" w:rsidRPr="006D11B2" w:rsidRDefault="000E77EE" w:rsidP="000F50FC">
      <w:pPr>
        <w:numPr>
          <w:ilvl w:val="0"/>
          <w:numId w:val="2"/>
        </w:numPr>
        <w:tabs>
          <w:tab w:val="left" w:pos="142"/>
          <w:tab w:val="left" w:pos="851"/>
        </w:tabs>
        <w:spacing w:after="0" w:line="240" w:lineRule="auto"/>
        <w:ind w:left="0" w:firstLine="540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57" w:name="OLE_LINK42"/>
      <w:bookmarkStart w:id="58" w:name="OLE_LINK43"/>
      <w:r w:rsidRPr="006D11B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ຂໍ້ຕົກລົງກ່ຽວກັບການແກ້ໄຂຂໍ້ຂັດແຍ່ງດ້ວຍຄະນະກຳມະການ ຈະມີຜົນສັກສິດ ຫຼັງຈາກວັນທີ </w:t>
      </w:r>
      <w:r w:rsidRPr="008A5023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15</w:t>
      </w:r>
      <w:r w:rsidRPr="006D11B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ສິງຫາ 2010 ເປັນຕົ້ນໄປ ເວັ້ນເສຍແຕ່ຄູ່ສັນຍາ ໄດ້ຕົກລົງນຳໃຊ້ລະບຽບການຕັດສີນອື່ນ, ຂໍ້ຕົກລົງກ່ຽວກັບການແກ້ໄຂຂໍ້ຂັດແຍ່ງດ້ວຍຄະນະກຳມະການ ຈະບໍ່ມີຜົນສັກສິດ ຖ້າຫາກໄດ້ເຮັດຂຶ້ນກ່ອນວັນທີ </w:t>
      </w:r>
      <w:r w:rsidRPr="003A42AD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15</w:t>
      </w:r>
      <w:r w:rsidRPr="006D11B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ສິງຫາ </w:t>
      </w:r>
      <w:r w:rsidRPr="003A42AD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2010</w:t>
      </w:r>
      <w:r w:rsidRPr="006D11B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11D014EF" w14:textId="77777777" w:rsidR="000E77EE" w:rsidRPr="005939E1" w:rsidRDefault="000E77EE" w:rsidP="000F50FC">
      <w:pPr>
        <w:numPr>
          <w:ilvl w:val="0"/>
          <w:numId w:val="2"/>
        </w:numPr>
        <w:tabs>
          <w:tab w:val="left" w:pos="142"/>
          <w:tab w:val="left" w:pos="851"/>
        </w:tabs>
        <w:spacing w:after="0" w:line="240" w:lineRule="auto"/>
        <w:ind w:left="0" w:firstLine="540"/>
        <w:contextualSpacing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9" w:name="OLE_LINK44"/>
      <w:bookmarkStart w:id="60" w:name="OLE_LINK45"/>
      <w:bookmarkEnd w:id="56"/>
      <w:bookmarkEnd w:id="57"/>
      <w:bookmarkEnd w:id="58"/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ະບຽບການດັ່ງກ່າວນີ້ ຕ້ອງຖືກນຳໃຊ້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ເຂົ້າໃນ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ຂໍ້ຂັດແຍ່ງດ້ວຍຄະນະກຳມະການ 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ເວັ້ນເສຍແຕ່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ບົດບັນຍັດໃດໜຶ່ງໃນລະບຽບການ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ນັ້ນ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ຫາກຂັດກັບ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ກົດໝາຍທີ່ມີຜົນບັງຄັບໃຊ້ຕໍ່ການຕັດ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ຂໍ້ຂັດແຍ່ງດ້ວຍຄະນະກຳມະການ ທີ່ຄູ່ສັນຍາບໍ່ສາມາດລົບລ້າງໄດ້</w:t>
      </w:r>
      <w:r w:rsidRPr="005939E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, 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ຊຶ່ງ</w:t>
      </w:r>
      <w:r w:rsidRPr="005939E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 ຕ້ອງມີຜົນບັງຄັບໃຊ້ເໜືອກວ່າ.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ລະບຽບການຕັດ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ສີນຂໍ້ຂັດແຍ່ງດ້ວຍຄະນະກໍາມະການກົດໝາຍການຄ້າສາກົນ 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ເປັນພຽງກົດໝາຍແມ່ແບບ ທີ່ກໍານົດເປັນຫຼັກ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ານລວມ ແລະ ວິ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ການບາງຢ່າງທີ່ຈໍາເປັນ ແນໃສ່ໃຫ້ບັນດາປະເທດຕ່າງໆ ໃນໂລກໄດ້ຖືເປັນບ່ອນອີງ ໃນການສ້າງ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 ປັບປຸງນິຕິກໍາພາຍໃນຂອງຕົນໃຫ້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ແທດເໝາະກັບວັດທະນະທໍາ</w:t>
      </w:r>
      <w:r w:rsidRPr="005939E1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ລະດັບການພັດທະນາເສ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ດຖະກິດ -ສັງຄົມຂອງຕົນ ໂດຍ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ສອດຄ່ອງກັບ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ລະບຽບການຂອງ“</w:t>
      </w:r>
      <w:r w:rsidRPr="008A5023">
        <w:rPr>
          <w:rFonts w:ascii="Times New Roman" w:eastAsia="Phetsarath OT" w:hAnsi="Times New Roman" w:cs="Times New Roman"/>
          <w:sz w:val="24"/>
          <w:szCs w:val="24"/>
          <w:lang w:bidi="lo-LA"/>
        </w:rPr>
        <w:t>UNCITRAL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”</w:t>
      </w:r>
      <w:r w:rsidRPr="005939E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ສະບັບນີ້. </w:t>
      </w:r>
    </w:p>
    <w:p w14:paraId="76BFC334" w14:textId="1937EDA9" w:rsidR="000E77EE" w:rsidRPr="00220AFA" w:rsidRDefault="00E46E17" w:rsidP="000F50FC">
      <w:pPr>
        <w:pStyle w:val="Heading2"/>
        <w:tabs>
          <w:tab w:val="left" w:pos="709"/>
        </w:tabs>
        <w:ind w:firstLine="284"/>
        <w:jc w:val="thaiDistribute"/>
        <w:rPr>
          <w:rFonts w:eastAsia="Phetsarath OT"/>
        </w:rPr>
      </w:pPr>
      <w:bookmarkStart w:id="61" w:name="_Toc60065683"/>
      <w:bookmarkStart w:id="62" w:name="_Toc60065951"/>
      <w:bookmarkStart w:id="63" w:name="_Toc60066038"/>
      <w:bookmarkStart w:id="64" w:name="_Toc60066129"/>
      <w:bookmarkStart w:id="65" w:name="_Toc60066206"/>
      <w:bookmarkStart w:id="66" w:name="_Toc60066932"/>
      <w:bookmarkEnd w:id="59"/>
      <w:bookmarkEnd w:id="60"/>
      <w:r>
        <w:rPr>
          <w:rFonts w:eastAsia="Phetsarath OT" w:hint="cs"/>
          <w:cs/>
          <w:lang w:bidi="lo-LA"/>
        </w:rPr>
        <w:t xml:space="preserve">1.3 </w:t>
      </w:r>
      <w:bookmarkStart w:id="67" w:name="OLE_LINK49"/>
      <w:bookmarkStart w:id="68" w:name="OLE_LINK18"/>
      <w:r w:rsidR="000E77EE" w:rsidRPr="00220AFA">
        <w:rPr>
          <w:rFonts w:eastAsia="Phetsarath OT" w:hint="eastAsia"/>
          <w:cs/>
          <w:lang w:bidi="lo-LA"/>
        </w:rPr>
        <w:t>ອົງການ</w:t>
      </w:r>
      <w:r w:rsidR="000E77EE" w:rsidRPr="00220AFA">
        <w:rPr>
          <w:rFonts w:eastAsia="Phetsarath OT" w:hint="eastAsia"/>
        </w:rPr>
        <w:t>-</w:t>
      </w:r>
      <w:r w:rsidR="000E77EE" w:rsidRPr="00220AFA">
        <w:rPr>
          <w:rFonts w:eastAsia="Phetsarath OT" w:hint="cs"/>
          <w:cs/>
          <w:lang w:bidi="lo-LA"/>
        </w:rPr>
        <w:t>ການຄ້າໂລກ</w:t>
      </w:r>
      <w:bookmarkEnd w:id="61"/>
      <w:bookmarkEnd w:id="62"/>
      <w:bookmarkEnd w:id="63"/>
      <w:bookmarkEnd w:id="64"/>
      <w:bookmarkEnd w:id="65"/>
      <w:bookmarkEnd w:id="66"/>
      <w:bookmarkEnd w:id="67"/>
    </w:p>
    <w:p w14:paraId="35B08C71" w14:textId="5D202717" w:rsidR="000E77EE" w:rsidRPr="00E46E17" w:rsidRDefault="00E46E17" w:rsidP="000F50FC">
      <w:pPr>
        <w:widowControl w:val="0"/>
        <w:tabs>
          <w:tab w:val="left" w:pos="426"/>
        </w:tabs>
        <w:spacing w:after="0" w:line="240" w:lineRule="auto"/>
        <w:ind w:left="1418" w:hanging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69" w:name="OLE_LINK50"/>
      <w:bookmarkStart w:id="70" w:name="OLE_LINK51"/>
      <w:bookmarkEnd w:id="68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1.3.1 </w:t>
      </w:r>
      <w:r w:rsidR="000E77EE" w:rsidRPr="00E46E1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ການສ້າງຕັ້ງ ແລະ ຂໍ້ຂັດແຍ່ງທີ່ສາມາດນຳໄປແກ້ໄຂຢູ່ </w:t>
      </w:r>
      <w:r w:rsidR="000E77EE" w:rsidRPr="00E46E17">
        <w:rPr>
          <w:rFonts w:ascii="Times New Roman" w:eastAsia="Phetsarath OT" w:hAnsi="Times New Roman" w:cs="Times New Roman"/>
          <w:b/>
          <w:bCs/>
          <w:sz w:val="24"/>
          <w:szCs w:val="24"/>
          <w:lang w:bidi="lo-LA"/>
        </w:rPr>
        <w:t>WTO</w:t>
      </w:r>
    </w:p>
    <w:bookmarkEnd w:id="69"/>
    <w:bookmarkEnd w:id="70"/>
    <w:p w14:paraId="510889EA" w14:textId="77777777" w:rsidR="000E77EE" w:rsidRPr="00220AFA" w:rsidRDefault="000E77EE" w:rsidP="000F50FC">
      <w:pPr>
        <w:widowControl w:val="0"/>
        <w:tabs>
          <w:tab w:val="left" w:pos="426"/>
        </w:tabs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71" w:name="OLE_LINK52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 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ອົງການ-ການຄ້າໂລກ ພັດທະນາມາຈາກ </w:t>
      </w:r>
      <w:r w:rsidRPr="008A5023">
        <w:rPr>
          <w:rFonts w:ascii="Times New Roman" w:eastAsia="Phetsarath OT" w:hAnsi="Times New Roman" w:cs="Times New Roman"/>
          <w:color w:val="202122"/>
          <w:sz w:val="24"/>
          <w:szCs w:val="24"/>
          <w:shd w:val="clear" w:color="auto" w:fill="FFFFFF"/>
        </w:rPr>
        <w:t>General Agreement on Tariffs and Trade</w:t>
      </w:r>
      <w:r w:rsidRPr="008A5023">
        <w:rPr>
          <w:rFonts w:ascii="Times New Roman" w:eastAsia="Phetsarath OT" w:hAnsi="Times New Roman" w:cs="Times New Roman"/>
          <w:color w:val="202122"/>
          <w:sz w:val="24"/>
          <w:szCs w:val="24"/>
          <w:shd w:val="clear" w:color="auto" w:fill="FFFFFF"/>
          <w:cs/>
          <w:lang w:bidi="lo-LA"/>
        </w:rPr>
        <w:t xml:space="preserve"> </w:t>
      </w:r>
      <w:r w:rsidRPr="008A5023">
        <w:rPr>
          <w:rFonts w:ascii="Times New Roman" w:eastAsia="Phetsarath OT" w:hAnsi="Times New Roman" w:cs="Times New Roman"/>
          <w:color w:val="202122"/>
          <w:sz w:val="24"/>
          <w:szCs w:val="24"/>
          <w:shd w:val="clear" w:color="auto" w:fill="FFFFFF"/>
          <w:lang w:bidi="lo-LA"/>
        </w:rPr>
        <w:t>in</w:t>
      </w:r>
      <w:r w:rsidRPr="008A5023">
        <w:rPr>
          <w:rFonts w:ascii="Times New Roman" w:eastAsia="Phetsarath OT" w:hAnsi="Times New Roman" w:cs="Times New Roman"/>
          <w:color w:val="202122"/>
          <w:sz w:val="24"/>
          <w:szCs w:val="24"/>
          <w:shd w:val="clear" w:color="auto" w:fill="FFFFFF"/>
          <w:cs/>
          <w:lang w:bidi="lo-LA"/>
        </w:rPr>
        <w:t xml:space="preserve"> 1947</w:t>
      </w:r>
      <w:r>
        <w:rPr>
          <w:rFonts w:ascii="Phetsarath OT" w:eastAsia="Phetsarath OT" w:hAnsi="Phetsarath OT" w:cs="Phetsarath OT" w:hint="cs"/>
          <w:color w:val="202122"/>
          <w:sz w:val="24"/>
          <w:szCs w:val="24"/>
          <w:shd w:val="clear" w:color="auto" w:fill="FFFFFF"/>
          <w:cs/>
          <w:lang w:bidi="lo-LA"/>
        </w:rPr>
        <w:t xml:space="preserve"> </w:t>
      </w:r>
      <w:r w:rsidRPr="008A5023">
        <w:rPr>
          <w:rFonts w:ascii="Times New Roman" w:eastAsia="Phetsarath OT" w:hAnsi="Times New Roman" w:cs="Times New Roman"/>
          <w:color w:val="202122"/>
          <w:sz w:val="24"/>
          <w:szCs w:val="24"/>
          <w:shd w:val="clear" w:color="auto" w:fill="FFFFFF"/>
          <w:cs/>
          <w:lang w:bidi="lo-LA"/>
        </w:rPr>
        <w:t>(</w:t>
      </w:r>
      <w:r w:rsidRPr="008A5023">
        <w:rPr>
          <w:rFonts w:ascii="Times New Roman" w:eastAsia="Phetsarath OT" w:hAnsi="Times New Roman" w:cs="Times New Roman"/>
          <w:sz w:val="24"/>
          <w:szCs w:val="24"/>
          <w:lang w:bidi="lo-LA"/>
        </w:rPr>
        <w:t>GATT 1947</w:t>
      </w:r>
      <w:r w:rsidRPr="008A5023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ຊຶ່ງແມ່ນຂໍ້ຕົກລົງຂອງ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ຫຼາຍປະເທດ ທີ່ມີຄວາມປາຖະໜາສົ່ງເສີ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ມການຄ້າສາກົນ ດ້ວຍການຫຼຸດ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ຜ່ອນອຸປະສັກທາງດ້ານການຄ້າ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ເຊັ່ນ: ອັດຕາພາສີ ແລະ ໂກ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 ໂດຍອີງຕາມລະບົບສ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າລະບານການຄ້າ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ຫຼຸດ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ຜ່ອນພາສີ ແລະ ອຸປະສັກທາງການຄ້າອື່ນໆ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ການລົບລ້າງຄວາມມັກ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ສ່ວນຕົວ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ບົນພື້ນຖານຕ່າງຝ່າຍຕ່າງມີຜົນປະໂຫຍດ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8A5023">
        <w:rPr>
          <w:rStyle w:val="FootnoteReference"/>
          <w:rFonts w:ascii="Times New Roman" w:eastAsia="Phetsarath OT" w:hAnsi="Times New Roman" w:cs="Times New Roman"/>
          <w:sz w:val="20"/>
          <w:szCs w:val="20"/>
          <w:cs/>
          <w:lang w:bidi="lo-LA"/>
        </w:rPr>
        <w:footnoteReference w:id="4"/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.</w:t>
      </w:r>
    </w:p>
    <w:p w14:paraId="4F9FBF0F" w14:textId="77777777" w:rsidR="000E77EE" w:rsidRPr="008C7450" w:rsidRDefault="000E77EE" w:rsidP="000F50FC">
      <w:pPr>
        <w:widowControl w:val="0"/>
        <w:tabs>
          <w:tab w:val="left" w:pos="426"/>
        </w:tabs>
        <w:spacing w:after="0" w:line="240" w:lineRule="auto"/>
        <w:ind w:firstLine="1134"/>
        <w:jc w:val="thaiDistribute"/>
        <w:rPr>
          <w:rFonts w:ascii="Phetsarath OT" w:eastAsia="Phetsarath OT" w:hAnsi="Phetsarath OT" w:cs="Phetsarath OT"/>
          <w:sz w:val="24"/>
          <w:szCs w:val="24"/>
          <w:shd w:val="clear" w:color="auto" w:fill="FFFFFF"/>
          <w:lang w:bidi="lo-LA"/>
        </w:rPr>
      </w:pPr>
      <w:bookmarkStart w:id="72" w:name="OLE_LINK53"/>
      <w:bookmarkStart w:id="73" w:name="OLE_LINK54"/>
      <w:bookmarkEnd w:id="71"/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 ຂອງອົງການ-ການຄ້າໂລກ ເປົ້າໝາຍແມ່ນລະບົບການຄ້າຫຼາຍຝ່າຍ ຍ້ອນວ່າ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ຂໍ້ຕົກລົງຫຼັກໃນການປະກອບສ່ວນເປັນເອກະລັກຂອງ </w:t>
      </w:r>
      <w:r w:rsidRPr="008A5023">
        <w:rPr>
          <w:rFonts w:ascii="Times New Roman" w:eastAsia="Phetsarath OT" w:hAnsi="Times New Roman" w:cs="Times New Roman"/>
          <w:sz w:val="24"/>
          <w:szCs w:val="24"/>
        </w:rPr>
        <w:t>WTO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ຕໍ່ຄວາມໝັ້ນຄົງຂອງເສດຖະກິດໂລກ. ຖ້າບໍ່ມີວິ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ການແກ້ໄຂຂໍ້ຂັດແຍ່ງ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ບໍ່ມີລະບົບກົດລະບຽບທີ່ມີຜົນສັກສິດເປັນບ່ອນອີງ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ຈະບໍ່ມີຜົນບັງຄັບໃຊ້. </w:t>
      </w:r>
      <w:bookmarkStart w:id="74" w:name="OLE_LINK55"/>
      <w:bookmarkStart w:id="75" w:name="OLE_LINK56"/>
      <w:bookmarkEnd w:id="72"/>
      <w:bookmarkEnd w:id="73"/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ຂັ້ນຕອນການດໍາເນີນຂອງ </w:t>
      </w:r>
      <w:r w:rsidRPr="008A5023">
        <w:rPr>
          <w:rFonts w:ascii="Times New Roman" w:eastAsia="Phetsarath OT" w:hAnsi="Times New Roman" w:cs="Times New Roman"/>
          <w:sz w:val="24"/>
          <w:szCs w:val="24"/>
        </w:rPr>
        <w:t>WTO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ໄດ້ເນັ້ນໜັກ ເຖິງການແກ້ໄຂລະບົບລະບຽບກົດໝາຍ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ເຮັດໃຫ້ລະບົບການຄ້າມີຄວາມປອດໄພ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ສ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າມາດຄາດເດົາໄດ້. ລະບົບກົດລະບຽບຈຶ່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ງຕ້ອງໄດ້ກຳນົດຢ່າງຊັດເຈນ ແລະ ພ້ອມທັງກຳນົດເວລາໃນການ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ດຳເນີນ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ຄະດີ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ສຳເລັດ  ຊຶ່ງລະບຽບການດັ່ງກ່າວນີ້ ແມ່ນຖືກຮ່າງ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ໂດຍຄະນະກຳມະການຕັດ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ຂອງອົງການ-ການຄ້າໂລກ ແລະ ຖືກຮັບຮອງ ຫຼື ປະຕິເສດ ໂດຍທຸກປະເທດສະມາຊິກຂອງ </w:t>
      </w:r>
      <w:r w:rsidRPr="008A5023">
        <w:rPr>
          <w:rFonts w:ascii="Times New Roman" w:eastAsia="Phetsarath OT" w:hAnsi="Times New Roman" w:cs="Times New Roman"/>
          <w:sz w:val="24"/>
          <w:szCs w:val="24"/>
        </w:rPr>
        <w:t>WTO.</w:t>
      </w:r>
      <w:bookmarkEnd w:id="74"/>
      <w:bookmarkEnd w:id="75"/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bookmarkStart w:id="76" w:name="OLE_LINK57"/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ດ້ວຍເຫດນີ້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ໄຂຂໍ້ຂັດແຍ່ງຂອງອົງການ-ການຄ້າ ຈຶ່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ງອີງໃສ່ລະບຽບກົດໝາຍເປັນຫຼັກ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7131D0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5"/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.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ນອກຈາກນັ້ນ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ໜ່ວຍງານແກ້ໄຂຂໍ້ຂັດແຍ່ງ ຂອງອົງການ-ການຄ້າໂລກ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7131D0">
        <w:rPr>
          <w:rFonts w:ascii="Times New Roman" w:eastAsia="Phetsarath OT" w:hAnsi="Times New Roman" w:cs="Times New Roman"/>
          <w:sz w:val="24"/>
          <w:szCs w:val="24"/>
          <w:lang w:bidi="lo-LA"/>
        </w:rPr>
        <w:t>(Dispute Settlement Body,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</w:t>
      </w:r>
      <w:r w:rsidRPr="007131D0">
        <w:rPr>
          <w:rFonts w:ascii="Times New Roman" w:eastAsia="Phetsarath OT" w:hAnsi="Times New Roman" w:cs="Times New Roman"/>
          <w:sz w:val="24"/>
          <w:szCs w:val="24"/>
          <w:lang w:bidi="lo-LA"/>
        </w:rPr>
        <w:t>DSB)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ມີໜ້າ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 ເປັນອົງກາ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ນຫຼັກໃນການແກ້ໄຂຂໍ້ຂັດແຍ່ງ</w:t>
      </w:r>
      <w:r w:rsidRPr="00220AFA">
        <w:rPr>
          <w:rFonts w:ascii="Phetsarath OT" w:eastAsia="Phetsarath OT" w:hAnsi="Phetsarath OT" w:cs="Phetsarath OT" w:hint="cs"/>
          <w:color w:val="222222"/>
          <w:sz w:val="24"/>
          <w:szCs w:val="24"/>
          <w:shd w:val="clear" w:color="auto" w:fill="FFFFFF"/>
          <w:cs/>
          <w:lang w:bidi="lo-LA"/>
        </w:rPr>
        <w:t>ທີ່ເກີດ</w:t>
      </w:r>
      <w:r>
        <w:rPr>
          <w:rFonts w:ascii="Phetsarath OT" w:eastAsia="Phetsarath OT" w:hAnsi="Phetsarath OT" w:cs="Phetsarath OT" w:hint="cs"/>
          <w:color w:val="222222"/>
          <w:sz w:val="24"/>
          <w:szCs w:val="24"/>
          <w:shd w:val="clear" w:color="auto" w:fill="FFFFFF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cs"/>
          <w:color w:val="222222"/>
          <w:sz w:val="24"/>
          <w:szCs w:val="24"/>
          <w:shd w:val="clear" w:color="auto" w:fill="FFFFFF"/>
          <w:cs/>
          <w:lang w:bidi="lo-LA"/>
        </w:rPr>
        <w:t>ຈາກການວາງນະໂຍບາຍການຄ້າ ຂອງປະເທດສະມາຊິກ ທີ່ເຫັນວ່າ ການວາງນະໂຍບາຍການຄ້າ ຂອງປະເທດສະມາຊິກນັ້ນ ຫາກມີຜົນໃນດ້ານລົບຕໍ່ປະເທດອື່ນ ຫຼື ຫຼາຍປະເທດ.​ໝາຍຄວາມວ່າ ການແກ້ໄຂຂໍ້ຂັດແຍ່ງ</w:t>
      </w:r>
      <w:r>
        <w:rPr>
          <w:rFonts w:ascii="Phetsarath OT" w:eastAsia="Phetsarath OT" w:hAnsi="Phetsarath OT" w:cs="Phetsarath OT" w:hint="cs"/>
          <w:color w:val="222222"/>
          <w:sz w:val="24"/>
          <w:szCs w:val="24"/>
          <w:shd w:val="clear" w:color="auto" w:fill="FFFFFF"/>
          <w:cs/>
          <w:lang w:bidi="lo-LA"/>
        </w:rPr>
        <w:t xml:space="preserve"> ແມ່ນເນັ້ນໜັກໄປທາງດ້ານການວາງນະໂຍບາຍ</w:t>
      </w:r>
      <w:r w:rsidRPr="00220AFA">
        <w:rPr>
          <w:rFonts w:ascii="Phetsarath OT" w:eastAsia="Phetsarath OT" w:hAnsi="Phetsarath OT" w:cs="Phetsarath OT" w:hint="cs"/>
          <w:color w:val="222222"/>
          <w:sz w:val="24"/>
          <w:szCs w:val="24"/>
          <w:shd w:val="clear" w:color="auto" w:fill="FFFFFF"/>
          <w:cs/>
          <w:lang w:bidi="lo-LA"/>
        </w:rPr>
        <w:t>ສະເພາະ</w:t>
      </w:r>
      <w:r w:rsidRPr="00220AFA">
        <w:rPr>
          <w:rFonts w:ascii="Phetsarath OT" w:eastAsia="Phetsarath OT" w:hAnsi="Phetsarath OT" w:cs="Phetsarath OT"/>
          <w:color w:val="222222"/>
          <w:sz w:val="24"/>
          <w:szCs w:val="24"/>
          <w:shd w:val="clear" w:color="auto" w:fill="FFFFFF"/>
          <w:cs/>
          <w:lang w:bidi="lo-LA"/>
        </w:rPr>
        <w:t xml:space="preserve"> ແຕ່ລັດຖະບານ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cs/>
          <w:lang w:bidi="lo-LA"/>
        </w:rPr>
        <w:t>ແລະ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cs/>
          <w:lang w:bidi="lo-LA"/>
        </w:rPr>
        <w:t>ເຂດເສດຖະກິດພິເສດທີ່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>ເປັນເອກະລາດ ຊຶ່ງເ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cs/>
          <w:lang w:bidi="lo-LA"/>
        </w:rPr>
        <w:t>ປັນສະມາຊິກຂອງ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cs/>
          <w:lang w:bidi="lo-LA"/>
        </w:rPr>
        <w:lastRenderedPageBreak/>
        <w:t>ອົງການການຄ້າໂລກເທົ່ານັ້ນທີ່ສາມາດເຂົ້າຮ່ວມໂດຍກົງໃນການແກ້ໄຂຂໍ້ຂັດແຍ່ງໃນຖານະທີ່ເປັນພາກສ່ວນຂອງຄະດີ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cs/>
          <w:lang w:bidi="lo-LA"/>
        </w:rPr>
        <w:t>ຫຼື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cs/>
          <w:lang w:bidi="lo-LA"/>
        </w:rPr>
        <w:t>ເປັນພາກສ່ວນທີ່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ຖືເອົາ </w:t>
      </w:r>
      <w:r w:rsidRPr="007131D0">
        <w:rPr>
          <w:rFonts w:ascii="Times New Roman" w:eastAsia="Phetsarath OT" w:hAnsi="Times New Roman" w:cs="Times New Roman"/>
          <w:sz w:val="20"/>
          <w:szCs w:val="20"/>
        </w:rPr>
        <w:t xml:space="preserve">UNDERSTANDING ON RULES AND PROCEDURES GOVERNING THE SETTLEMENT OF DISPUTES </w:t>
      </w:r>
      <w:r w:rsidRPr="007131D0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0"/>
          <w:szCs w:val="20"/>
          <w:shd w:val="clear" w:color="auto" w:fill="FFFFFF"/>
          <w:lang w:eastAsia="zh-CN" w:bidi="lo-LA"/>
        </w:rPr>
        <w:t>USD</w:t>
      </w:r>
      <w:r w:rsidRPr="007131D0">
        <w:rPr>
          <w:rFonts w:ascii="Times New Roman" w:eastAsia="Phetsarath OT" w:hAnsi="Times New Roman" w:cs="Times New Roman"/>
          <w:sz w:val="20"/>
          <w:szCs w:val="20"/>
          <w:shd w:val="clear" w:color="auto" w:fill="FFFFFF"/>
          <w:cs/>
          <w:lang w:eastAsia="zh-CN" w:bidi="lo-LA"/>
        </w:rPr>
        <w:t>)</w:t>
      </w:r>
      <w:r w:rsidRPr="008C7450">
        <w:rPr>
          <w:rFonts w:ascii="Phetsarath OT" w:eastAsia="Phetsarath OT" w:hAnsi="Phetsarath OT" w:cs="Phetsarath OT" w:hint="cs"/>
          <w:sz w:val="20"/>
          <w:szCs w:val="20"/>
          <w:shd w:val="clear" w:color="auto" w:fill="FFFFFF"/>
          <w:cs/>
          <w:lang w:eastAsia="zh-CN" w:bidi="lo-LA"/>
        </w:rPr>
        <w:t xml:space="preserve"> 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>ເປັນບ່ອນອີງ.</w:t>
      </w:r>
    </w:p>
    <w:bookmarkEnd w:id="76"/>
    <w:p w14:paraId="3E716F40" w14:textId="77777777" w:rsidR="000E77EE" w:rsidRPr="008C7450" w:rsidRDefault="000E77EE" w:rsidP="000F50FC">
      <w:pPr>
        <w:widowControl w:val="0"/>
        <w:tabs>
          <w:tab w:val="left" w:pos="426"/>
        </w:tabs>
        <w:spacing w:after="0" w:line="240" w:lineRule="auto"/>
        <w:ind w:firstLine="1134"/>
        <w:jc w:val="thaiDistribute"/>
        <w:rPr>
          <w:rFonts w:ascii="Phetsarath OT" w:eastAsia="Phetsarath OT" w:hAnsi="Phetsarath OT" w:cs="Phetsarath OT"/>
          <w:sz w:val="24"/>
          <w:szCs w:val="24"/>
          <w:shd w:val="clear" w:color="auto" w:fill="FFFFFF"/>
          <w:lang w:bidi="lo-LA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 </w:t>
      </w:r>
      <w:bookmarkStart w:id="77" w:name="OLE_LINK58"/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ຂໍ້ຂັດແຍ່ງທີ່ຈະສາມາດນໍາມາແກ້ໄຂຢູ່ອົງການ-ການຄ້າໂລກ ຫຼື 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lang w:bidi="lo-LA"/>
        </w:rPr>
        <w:t xml:space="preserve"> </w:t>
      </w:r>
      <w:r w:rsidRPr="007131D0">
        <w:rPr>
          <w:rFonts w:ascii="Times New Roman" w:eastAsia="Phetsarath OT" w:hAnsi="Times New Roman" w:cs="Times New Roman"/>
          <w:sz w:val="24"/>
          <w:szCs w:val="24"/>
          <w:shd w:val="clear" w:color="auto" w:fill="FFFFFF"/>
          <w:lang w:bidi="lo-LA"/>
        </w:rPr>
        <w:t>DSB</w:t>
      </w:r>
      <w:r w:rsidRPr="008C7450">
        <w:rPr>
          <w:rFonts w:ascii="Phetsarath OT" w:eastAsia="Phetsarath OT" w:hAnsi="Phetsarath OT" w:cs="Phetsarath OT"/>
          <w:sz w:val="24"/>
          <w:szCs w:val="24"/>
          <w:shd w:val="clear" w:color="auto" w:fill="FFFFFF"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cs"/>
          <w:sz w:val="24"/>
          <w:szCs w:val="24"/>
          <w:shd w:val="clear" w:color="auto" w:fill="FFFFFF"/>
          <w:cs/>
          <w:lang w:bidi="lo-LA"/>
        </w:rPr>
        <w:t xml:space="preserve"> ແມ່ນບັນດາຂໍ້ຂັດແຍ່ງທີ່ເກີດຂຶ້ນຈາກການຈັດຕັ້ງປະຕິບັດບັນດາຂໍ້ຕົກລົງ ລຸ່ມນີ້: </w:t>
      </w:r>
    </w:p>
    <w:p w14:paraId="20C5CB0F" w14:textId="77777777" w:rsidR="000E77EE" w:rsidRPr="007131D0" w:rsidRDefault="000E77EE" w:rsidP="000F50FC">
      <w:pPr>
        <w:pStyle w:val="ListParagraph"/>
        <w:numPr>
          <w:ilvl w:val="1"/>
          <w:numId w:val="3"/>
        </w:numPr>
        <w:spacing w:after="0" w:line="240" w:lineRule="auto"/>
        <w:ind w:left="1418" w:hanging="284"/>
        <w:jc w:val="thaiDistribute"/>
        <w:rPr>
          <w:rFonts w:ascii="Times New Roman" w:eastAsia="Phetsarath OT" w:hAnsi="Times New Roman" w:cs="Times New Roman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ຂໍ້ຕົກລົງວ່າດ້ວຍການສ້າງຕັ້ງອົງການ-ການຄ້າໂລກ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 xml:space="preserve">Agreement Establishing the World Trade Organization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>;</w:t>
      </w:r>
    </w:p>
    <w:p w14:paraId="5F0BCC00" w14:textId="77777777" w:rsidR="000E77EE" w:rsidRPr="00E15324" w:rsidRDefault="000E77EE" w:rsidP="000F50FC">
      <w:pPr>
        <w:pStyle w:val="ListParagraph"/>
        <w:numPr>
          <w:ilvl w:val="1"/>
          <w:numId w:val="3"/>
        </w:numPr>
        <w:spacing w:after="0" w:line="240" w:lineRule="auto"/>
        <w:ind w:left="1418" w:hanging="284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78" w:name="OLE_LINK59"/>
      <w:bookmarkStart w:id="79" w:name="OLE_LINK60"/>
      <w:bookmarkEnd w:id="77"/>
      <w:r w:rsidRPr="00E15324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ຂໍ້ຕົກລົງການຄ້າຫຼາຍຝ່າຍ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Multilateral Trade Agreement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E15324"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 xml:space="preserve">; </w:t>
      </w:r>
      <w:r w:rsidRPr="00E15324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ຊຶ່ງປະກອບມີບັນດາຂໍ້ຕົກລົງລຸ່ມນີ້:</w:t>
      </w:r>
    </w:p>
    <w:p w14:paraId="629DF5C3" w14:textId="77777777" w:rsidR="000E77EE" w:rsidRPr="007131D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ຂໍ້ຕົກລົງຫຼາຍຝ່າຍກ່ຽວກັບການຄ້າສີນຄ້າ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Annex 1A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: 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Multilateral Agreements on Trade in Goods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7131D0">
        <w:rPr>
          <w:rFonts w:ascii="Times New Roman" w:eastAsia="Phetsarath OT" w:hAnsi="Times New Roman" w:cs="Times New Roman"/>
          <w:sz w:val="24"/>
          <w:szCs w:val="24"/>
          <w:lang w:bidi="lo-LA"/>
        </w:rPr>
        <w:t>;</w:t>
      </w:r>
    </w:p>
    <w:p w14:paraId="60EA2AE8" w14:textId="77777777" w:rsidR="000E77EE" w:rsidRPr="007131D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ຂໍ້ຕົກລົງ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ທົ່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ວໄປກ່ຽວກັບການຄ້າບໍໍລິການ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Annex 1B: General Agreement on Trade in Services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127CE3CB" w14:textId="77777777" w:rsidR="000E77EE" w:rsidRPr="007131D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ຂໍ່ຕົກລົງກ່ຽວກັບການຄ້າທີ່ພົວພັນເຖິງຊັບສີນທາງປັນຍາ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Annex 1C: Agreement on Trade-Related Aspects of Intellectual Property Rights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5C3BB098" w14:textId="77777777" w:rsidR="000E77EE" w:rsidRPr="008C745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ລະບຽບການ ແລະ ແລະ ຂັ້ນຕອນບໍລິຫານການແກ້ໄຂຂໍ້ຂັດແຍ່ງ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Annex 2: Understanding on Rules and Procedures Governing the Settlement of Disputes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>.</w:t>
      </w:r>
    </w:p>
    <w:p w14:paraId="78F2ACDA" w14:textId="77777777" w:rsidR="000E77EE" w:rsidRPr="00E15324" w:rsidRDefault="000E77EE" w:rsidP="000F50FC">
      <w:pPr>
        <w:pStyle w:val="ListParagraph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1276" w:hanging="283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80" w:name="OLE_LINK61"/>
      <w:bookmarkEnd w:id="78"/>
      <w:bookmarkEnd w:id="79"/>
      <w:r w:rsidRPr="00E15324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ຂໍ້ຕົກລົງສອງຝ່າຍ ທາງດ້ານການຄ້າ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 xml:space="preserve">Plurilateral Trade Agreements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E15324"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 xml:space="preserve">. </w:t>
      </w:r>
      <w:r w:rsidRPr="00E15324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ຊຶ່ງມີບັນດາຂໍ້ຕົກລົງລຸ່ມນີ້:</w:t>
      </w:r>
    </w:p>
    <w:p w14:paraId="10DE2E25" w14:textId="77777777" w:rsidR="000E77EE" w:rsidRPr="007131D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ຂໍ້ຕົກລົງກ່ຽວກັບການບິນພົນລະເຮືອນ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 xml:space="preserve">Agreement on Trade in Civil Aircraft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)</w:t>
      </w:r>
      <w:r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>;</w:t>
      </w:r>
    </w:p>
    <w:p w14:paraId="369CFA2A" w14:textId="77777777" w:rsidR="000E77EE" w:rsidRPr="007131D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ຂໍ້ຕົກລົງກ່ຽວກັບການຈັດຊື້ ຂອງລັດຖະບານ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Agreement on Government Procurement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3F35E3FE" w14:textId="77777777" w:rsidR="000E77EE" w:rsidRPr="008C745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ຂໍ້ຕົກລົງຜະລິດຕະພັນຈາກນົມ ລະຫວ່າງປະເທດ 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>International Dairy Agreement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11784CBC" w14:textId="77777777" w:rsidR="000E77EE" w:rsidRPr="008C7450" w:rsidRDefault="000E77EE" w:rsidP="000F50F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ຂໍ້ຕົກລົງຜະລິດຕະພັນຊີ້ນງົວລະຫວ່າງປະເທດ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7131D0">
        <w:rPr>
          <w:rFonts w:ascii="Times New Roman" w:eastAsia="Phetsarath OT" w:hAnsi="Times New Roman" w:cs="Times New Roman"/>
          <w:sz w:val="24"/>
          <w:szCs w:val="24"/>
        </w:rPr>
        <w:t xml:space="preserve"> International Bovine Meat Agreement</w:t>
      </w:r>
      <w:r w:rsidRPr="007131D0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>.</w:t>
      </w:r>
    </w:p>
    <w:bookmarkEnd w:id="80"/>
    <w:p w14:paraId="4F248A62" w14:textId="77777777" w:rsidR="000E77EE" w:rsidRPr="008C7450" w:rsidRDefault="000E77EE" w:rsidP="000F50FC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shd w:val="clear" w:color="auto" w:fill="FFFFFF"/>
          <w:lang w:bidi="lo-LA"/>
        </w:rPr>
      </w:pPr>
    </w:p>
    <w:p w14:paraId="47DDB362" w14:textId="77777777" w:rsidR="000E77EE" w:rsidRPr="00E15324" w:rsidRDefault="000E77EE" w:rsidP="000F50FC">
      <w:pPr>
        <w:pStyle w:val="ListParagraph"/>
        <w:numPr>
          <w:ilvl w:val="1"/>
          <w:numId w:val="3"/>
        </w:numPr>
        <w:tabs>
          <w:tab w:val="left" w:pos="1276"/>
        </w:tabs>
        <w:spacing w:after="0" w:line="240" w:lineRule="auto"/>
        <w:ind w:left="709" w:firstLine="284"/>
        <w:jc w:val="thaiDistribute"/>
        <w:rPr>
          <w:rFonts w:ascii="Phetsarath OT" w:eastAsia="Phetsarath OT" w:hAnsi="Phetsarath OT" w:cs="Phetsarath OT"/>
          <w:sz w:val="18"/>
          <w:szCs w:val="18"/>
        </w:rPr>
      </w:pPr>
      <w:bookmarkStart w:id="81" w:name="OLE_LINK62"/>
      <w:bookmarkStart w:id="82" w:name="OLE_LINK63"/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ລະບຽບ ແລະ  ຂັ້ນຕອນ ເພີ່ມເຕີມກ່ຽວກັບບັນດາຂໍ້ຕົກລົງຂອງອົງການ-ການຄ້າໂລກ</w:t>
      </w:r>
    </w:p>
    <w:p w14:paraId="1F379204" w14:textId="77777777" w:rsidR="000E77EE" w:rsidRPr="008C7450" w:rsidRDefault="000E77EE" w:rsidP="000F50FC">
      <w:pPr>
        <w:pStyle w:val="ListParagraph"/>
        <w:tabs>
          <w:tab w:val="left" w:pos="1276"/>
        </w:tabs>
        <w:spacing w:after="0" w:line="240" w:lineRule="auto"/>
        <w:ind w:left="1418" w:hanging="425"/>
        <w:jc w:val="thaiDistribute"/>
        <w:rPr>
          <w:rFonts w:ascii="Phetsarath OT" w:eastAsia="Phetsarath OT" w:hAnsi="Phetsarath OT" w:cs="Phetsarath OT"/>
          <w:sz w:val="18"/>
          <w:szCs w:val="18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   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18"/>
          <w:szCs w:val="18"/>
        </w:rPr>
        <w:t xml:space="preserve">SPECIAL OR ADDITIONAL RULES AND PROCEDURES CONTAINED IN THE COVERED </w:t>
      </w:r>
      <w:r>
        <w:rPr>
          <w:rFonts w:ascii="Times New Roman" w:eastAsia="Phetsarath OT" w:hAnsi="Times New Roman" w:cs="DokChampa" w:hint="cs"/>
          <w:sz w:val="18"/>
          <w:szCs w:val="18"/>
          <w:cs/>
          <w:lang w:bidi="lo-LA"/>
        </w:rPr>
        <w:t xml:space="preserve">  </w:t>
      </w:r>
      <w:r w:rsidRPr="00E15324">
        <w:rPr>
          <w:rFonts w:ascii="Times New Roman" w:eastAsia="Phetsarath OT" w:hAnsi="Times New Roman" w:cs="Times New Roman"/>
          <w:sz w:val="18"/>
          <w:szCs w:val="18"/>
        </w:rPr>
        <w:t>AGREEMENTS</w:t>
      </w:r>
      <w:r w:rsidRPr="00E15324">
        <w:rPr>
          <w:rFonts w:ascii="Times New Roman" w:eastAsia="Phetsarath OT" w:hAnsi="Times New Roman" w:cs="Times New Roman"/>
          <w:sz w:val="18"/>
          <w:szCs w:val="18"/>
          <w:cs/>
          <w:lang w:bidi="lo-LA"/>
        </w:rPr>
        <w:t>)</w:t>
      </w:r>
    </w:p>
    <w:p w14:paraId="31E96E02" w14:textId="77777777" w:rsidR="000E77EE" w:rsidRPr="00E15324" w:rsidRDefault="000E77EE" w:rsidP="000F50FC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b/>
          <w:bCs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ຂໍ້ຕົກລົງກ່ຽວກັບມາດຕະການທາງດ້ານການບໍລິໂພກ ແລະ ອຸປະໂພກ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Agreement on the Application of Sanitary and Phytosanitary Measures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632E124C" w14:textId="77777777" w:rsidR="000E77EE" w:rsidRPr="008C7450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r w:rsidRPr="00C0688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ຂໍ້ຕົກລົງກ່ຽວກັບ ແຜ່ນແພ ແລະ ເສື້ອຜ້າ</w:t>
      </w:r>
      <w:r w:rsidRPr="008C745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E15324">
        <w:rPr>
          <w:rFonts w:ascii="Times New Roman" w:eastAsia="Phetsarath OT" w:hAnsi="Times New Roman" w:cs="Times New Roman"/>
          <w:b/>
          <w:bCs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Agreement on Textiles and Clothing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7980EA10" w14:textId="77777777" w:rsidR="000E77EE" w:rsidRPr="00E15324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b/>
          <w:bCs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ຂໍ້ຕົກລົງກ່ຽວກັບອຸປະສັກທາງດ້ານການຄ້າ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Agreement on Technical Barriers to Trade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61A05CB3" w14:textId="77777777" w:rsidR="000E77EE" w:rsidRPr="00E15324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b/>
          <w:bCs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ຂໍ້ຕົກລົງກ່ຽວກັບການຈັດຕັ້ງປະຕິບັດ ມາດຕາ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6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ຂອງ</w:t>
      </w:r>
      <w:r w:rsidRPr="008C7450">
        <w:rPr>
          <w:rFonts w:ascii="Phetsarath OT" w:eastAsia="Phetsarath OT" w:hAnsi="Phetsarath OT" w:cs="Phetsarath OT"/>
          <w:sz w:val="24"/>
          <w:szCs w:val="24"/>
        </w:rPr>
        <w:t xml:space="preserve"> 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GATT 1994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( 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Agreement on Implementation of Article VI of GATT 1994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601126A7" w14:textId="77777777" w:rsidR="000E77EE" w:rsidRPr="00E15324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b/>
          <w:bCs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ຂໍ້ຕົກລົງກ່ຽວກັບການຈັດຕັ້ງປະຕິບັດມາດຕາ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7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ຂອງ 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GATT 1994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Agreement on Implementation of Article VII of GATT 1994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;</w:t>
      </w:r>
    </w:p>
    <w:p w14:paraId="0D04B687" w14:textId="77777777" w:rsidR="000E77EE" w:rsidRPr="00E15324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b/>
          <w:bCs/>
          <w:sz w:val="24"/>
          <w:szCs w:val="24"/>
        </w:rPr>
      </w:pPr>
      <w:bookmarkStart w:id="83" w:name="OLE_LINK64"/>
      <w:bookmarkStart w:id="84" w:name="OLE_LINK65"/>
      <w:bookmarkEnd w:id="81"/>
      <w:bookmarkEnd w:id="82"/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 xml:space="preserve">ມາດຕະການເກື້ອກູນ ແລະ ປ້ອງກັນການລົງທຶນ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Agreement on Subsidies and Countervailing Measures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);</w:t>
      </w:r>
    </w:p>
    <w:p w14:paraId="08DB1510" w14:textId="77777777" w:rsidR="000E77EE" w:rsidRPr="00E15324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Times New Roman" w:eastAsia="Phetsarath OT" w:hAnsi="Times New Roman" w:cs="Times New Roman"/>
          <w:b/>
          <w:bCs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ຂໍ້ຕົກລົງທົ່ວໄປກ່ຽວກັບການຄ້າບໍລິການ ທີ່ກໍານົດໄວ້ໃນ ມາດຕາ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22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ມາດຕາ 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23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ເອະກສານຊ້ອນທ້າຍກ່ຽວກັບ ການບໍລິການທາງການເງິນ</w:t>
      </w:r>
      <w:r w:rsidRPr="008C7450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ເອກະສານຊ້ອນທ້າຍກ່ຽວກັບ ການບໍລິການເດີນບິນສາກົນ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General Agreement on Trade in Services XXII:3, XXIII:3 Annex on Financial Services 4 Annex on Air Transport Services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;</w:t>
      </w:r>
    </w:p>
    <w:p w14:paraId="0DA5B9D7" w14:textId="2CBCACAC" w:rsidR="000E77EE" w:rsidRPr="00C1318A" w:rsidRDefault="000E77EE" w:rsidP="000F50FC">
      <w:pPr>
        <w:pStyle w:val="ListParagraph"/>
        <w:numPr>
          <w:ilvl w:val="0"/>
          <w:numId w:val="1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ຄໍາຕັດສີນກ່ຽວກັບ ຂັ້ນຕອນການແກ້ໄຂຂໍ້ຂັດແຍ່ງສໍາລັບ ຂໍ້ຕົກລົງທົ່ວໄປກ່ຽວກັບການຄ້າ ບໍລິການ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( 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Decision on Certain Dispute Settlement Procedures for the GATS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)</w:t>
      </w:r>
    </w:p>
    <w:bookmarkEnd w:id="83"/>
    <w:bookmarkEnd w:id="84"/>
    <w:p w14:paraId="29D71951" w14:textId="16FA403F" w:rsidR="000E77EE" w:rsidRPr="00E46E17" w:rsidRDefault="00E46E17" w:rsidP="00E46E17">
      <w:pPr>
        <w:shd w:val="clear" w:color="auto" w:fill="FFFFFF"/>
        <w:tabs>
          <w:tab w:val="left" w:pos="993"/>
        </w:tabs>
        <w:spacing w:before="100" w:beforeAutospacing="1" w:after="0" w:line="240" w:lineRule="auto"/>
        <w:ind w:left="1134" w:hanging="567"/>
        <w:rPr>
          <w:rFonts w:ascii="Phetsarath OT" w:eastAsia="Phetsarath OT" w:hAnsi="Phetsarath OT" w:cs="Phetsarath OT"/>
          <w:b/>
          <w:bCs/>
          <w:sz w:val="24"/>
          <w:szCs w:val="24"/>
          <w:lang w:eastAsia="zh-CN"/>
        </w:rPr>
      </w:pP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eastAsia="zh-CN" w:bidi="lo-LA"/>
        </w:rPr>
        <w:t xml:space="preserve">1.3.2 </w:t>
      </w:r>
      <w:bookmarkStart w:id="85" w:name="OLE_LINK66"/>
      <w:r w:rsidR="000E77EE" w:rsidRPr="00E46E17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eastAsia="zh-CN" w:bidi="lo-LA"/>
        </w:rPr>
        <w:t>ຂັ້ນຕອນການແກ້ໄຂຂໍ້ຂັດ</w:t>
      </w:r>
      <w:r w:rsidR="000E77EE" w:rsidRPr="00E46E17">
        <w:rPr>
          <w:rFonts w:ascii="Phetsarath OT" w:eastAsia="Phetsarath OT" w:hAnsi="Phetsarath OT" w:cs="Phetsarath OT"/>
          <w:b/>
          <w:bCs/>
          <w:sz w:val="24"/>
          <w:szCs w:val="24"/>
          <w:cs/>
          <w:lang w:eastAsia="zh-CN" w:bidi="lo-LA"/>
        </w:rPr>
        <w:t>ແຍ່ງ</w:t>
      </w:r>
      <w:r w:rsidR="000E77EE" w:rsidRPr="00E46E17">
        <w:rPr>
          <w:rFonts w:ascii="Times New Roman" w:eastAsia="Phetsarath OT" w:hAnsi="Times New Roman" w:cs="Times New Roman"/>
          <w:b/>
          <w:bCs/>
          <w:sz w:val="24"/>
          <w:szCs w:val="24"/>
          <w:cs/>
          <w:lang w:eastAsia="zh-CN" w:bidi="lo-LA"/>
        </w:rPr>
        <w:t xml:space="preserve"> </w:t>
      </w:r>
      <w:r w:rsidR="000E77EE" w:rsidRPr="00E46E17">
        <w:rPr>
          <w:rFonts w:ascii="Times New Roman" w:eastAsia="Phetsarath OT" w:hAnsi="Times New Roman" w:cs="Times New Roman"/>
          <w:b/>
          <w:bCs/>
          <w:sz w:val="18"/>
          <w:szCs w:val="18"/>
          <w:cs/>
          <w:lang w:eastAsia="zh-CN" w:bidi="lo-LA"/>
        </w:rPr>
        <w:t>(</w:t>
      </w:r>
      <w:r w:rsidR="000E77EE" w:rsidRPr="00E46E17">
        <w:rPr>
          <w:rFonts w:ascii="Times New Roman" w:eastAsia="Phetsarath OT" w:hAnsi="Times New Roman" w:cs="Times New Roman"/>
          <w:b/>
          <w:bCs/>
          <w:sz w:val="18"/>
          <w:szCs w:val="18"/>
        </w:rPr>
        <w:t xml:space="preserve"> UNDERSTANDING ON RULES AND PROCEDURES GOVERNING THE SETTLEMENT OF DISPUTES </w:t>
      </w:r>
      <w:r w:rsidR="000E77EE" w:rsidRPr="00E46E17">
        <w:rPr>
          <w:rFonts w:ascii="Times New Roman" w:eastAsia="Phetsarath OT" w:hAnsi="Times New Roman" w:cs="Times New Roman"/>
          <w:b/>
          <w:bCs/>
          <w:sz w:val="24"/>
          <w:szCs w:val="24"/>
        </w:rPr>
        <w:t>,</w:t>
      </w:r>
      <w:r w:rsidR="000E77EE" w:rsidRPr="00E46E17">
        <w:rPr>
          <w:rFonts w:ascii="Times New Roman" w:eastAsia="Phetsarath OT" w:hAnsi="Times New Roman" w:cs="Times New Roman"/>
          <w:b/>
          <w:bCs/>
          <w:sz w:val="20"/>
          <w:szCs w:val="20"/>
          <w:shd w:val="clear" w:color="auto" w:fill="FFFFFF"/>
          <w:lang w:eastAsia="zh-CN" w:bidi="lo-LA"/>
        </w:rPr>
        <w:t>DSU</w:t>
      </w:r>
      <w:r w:rsidR="000E77EE" w:rsidRPr="00E46E17">
        <w:rPr>
          <w:rFonts w:ascii="Times New Roman" w:eastAsia="Phetsarath OT" w:hAnsi="Times New Roman" w:cs="Times New Roman"/>
          <w:b/>
          <w:bCs/>
          <w:sz w:val="20"/>
          <w:szCs w:val="20"/>
          <w:shd w:val="clear" w:color="auto" w:fill="FFFFFF"/>
          <w:cs/>
          <w:lang w:eastAsia="zh-CN" w:bidi="lo-LA"/>
        </w:rPr>
        <w:t>)</w:t>
      </w:r>
      <w:r w:rsidR="000E77EE" w:rsidRPr="00E46E17">
        <w:rPr>
          <w:rFonts w:ascii="Phetsarath OT" w:eastAsia="Phetsarath OT" w:hAnsi="Phetsarath OT" w:cs="Phetsarath OT" w:hint="cs"/>
          <w:b/>
          <w:bCs/>
          <w:sz w:val="20"/>
          <w:szCs w:val="20"/>
          <w:cs/>
          <w:lang w:eastAsia="zh-CN" w:bidi="lo-LA"/>
        </w:rPr>
        <w:t xml:space="preserve"> </w:t>
      </w:r>
    </w:p>
    <w:p w14:paraId="3BF2F259" w14:textId="77777777" w:rsidR="000E77EE" w:rsidRPr="008C7450" w:rsidRDefault="000E77EE" w:rsidP="000F50FC">
      <w:pPr>
        <w:shd w:val="clear" w:color="auto" w:fill="FFFFFF"/>
        <w:spacing w:before="100" w:beforeAutospacing="1" w:after="0" w:line="240" w:lineRule="auto"/>
        <w:ind w:firstLine="1134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bookmarkStart w:id="86" w:name="OLE_LINK67"/>
      <w:bookmarkStart w:id="87" w:name="OLE_LINK68"/>
      <w:bookmarkEnd w:id="85"/>
      <w:r w:rsidRPr="008C7450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ຂັ້ນຕອນການແກ້ໄຂຂໍ້ຂັດແຍ່ງ ແມ່ນຖືເອົາ</w:t>
      </w:r>
      <w:r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</w:t>
      </w:r>
      <w:r w:rsidRPr="00E15324">
        <w:rPr>
          <w:rFonts w:ascii="Times New Roman" w:eastAsia="Phetsarath OT" w:hAnsi="Times New Roman" w:cs="Times New Roman"/>
          <w:sz w:val="18"/>
          <w:szCs w:val="18"/>
          <w:cs/>
          <w:lang w:eastAsia="zh-CN" w:bidi="lo-LA"/>
        </w:rPr>
        <w:t>(</w:t>
      </w:r>
      <w:r w:rsidRPr="00E15324">
        <w:rPr>
          <w:rFonts w:ascii="Times New Roman" w:eastAsia="Phetsarath OT" w:hAnsi="Times New Roman" w:cs="Times New Roman"/>
          <w:sz w:val="18"/>
          <w:szCs w:val="18"/>
        </w:rPr>
        <w:t xml:space="preserve"> UNDERSTANDING ON RULES AND PROCEDURES GOVERNING THE SETTLEMENT OF DISPUTES </w:t>
      </w:r>
      <w:r w:rsidRPr="00E15324">
        <w:rPr>
          <w:rFonts w:ascii="Times New Roman" w:eastAsia="Phetsarath OT" w:hAnsi="Times New Roman" w:cs="Times New Roman"/>
          <w:sz w:val="24"/>
          <w:szCs w:val="24"/>
        </w:rPr>
        <w:t>,</w:t>
      </w:r>
      <w:r w:rsidRPr="00E15324">
        <w:rPr>
          <w:rFonts w:ascii="Times New Roman" w:eastAsia="Phetsarath OT" w:hAnsi="Times New Roman" w:cs="Times New Roman"/>
          <w:sz w:val="20"/>
          <w:szCs w:val="20"/>
          <w:shd w:val="clear" w:color="auto" w:fill="FFFFFF"/>
          <w:lang w:eastAsia="zh-CN" w:bidi="lo-LA"/>
        </w:rPr>
        <w:t>DSU</w:t>
      </w:r>
      <w:r w:rsidRPr="00E15324">
        <w:rPr>
          <w:rFonts w:ascii="Times New Roman" w:eastAsia="Phetsarath OT" w:hAnsi="Times New Roman" w:cs="Times New Roman"/>
          <w:sz w:val="20"/>
          <w:szCs w:val="20"/>
          <w:shd w:val="clear" w:color="auto" w:fill="FFFFFF"/>
          <w:cs/>
          <w:lang w:eastAsia="zh-CN" w:bidi="lo-LA"/>
        </w:rPr>
        <w:t>)</w:t>
      </w:r>
      <w:r w:rsidRPr="008C7450">
        <w:rPr>
          <w:rFonts w:ascii="Phetsarath OT" w:eastAsia="Phetsarath OT" w:hAnsi="Phetsarath OT" w:cs="Phetsarath OT" w:hint="cs"/>
          <w:sz w:val="20"/>
          <w:szCs w:val="20"/>
          <w:cs/>
          <w:lang w:eastAsia="zh-CN" w:bidi="lo-LA"/>
        </w:rPr>
        <w:t xml:space="preserve"> ເ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ປັນບ່ອນອີງໃນການແກ້ໄຂຂໍ້ຂັດແຍ່ງ ຄື: </w:t>
      </w:r>
    </w:p>
    <w:p w14:paraId="72480377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ind w:left="1134" w:hanging="141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bookmarkStart w:id="88" w:name="OLE_LINK69"/>
      <w:bookmarkStart w:id="89" w:name="OLE_LINK70"/>
      <w:bookmarkEnd w:id="86"/>
      <w:bookmarkEnd w:id="87"/>
      <w:r w:rsidRPr="008C7450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ຂັ້ນຕອນການປຶກສາຫາລື ຊຶ່ງຖືວ່າເປັນ ເປັນຂັ້ນຄຕອນຂອງການຍື່ນຄໍາຮ້ອງຂໍໂດຍຝ່າຍຮ້ອງຂໍ  ໃນຂັ້ນຕອນນີ້ ແມ່ນຄວາມຮັບຜິດຊອບໂດຍກົງຂອງ ປະທານອົງການ-ການຄ້າໂລກ ເພື່ອທໍາກາເຈລະຈາ ລະໄກ່ເກ່ຍໃຫ້ຄູ່ກໍລະນີສາມາດຕົກລົງກັນໄດ້ ຖືວ່າເປັນຂັ້ນຕອນປຶກສາຫາລື ຊຶ່ງຕ້ອງໃຊ້ເວລາ</w:t>
      </w:r>
      <w:r w:rsidRPr="00E15324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60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ວັນ;</w:t>
      </w:r>
    </w:p>
    <w:p w14:paraId="4FB9E2D7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ind w:left="851" w:firstLine="142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bookmarkStart w:id="90" w:name="OLE_LINK71"/>
      <w:bookmarkStart w:id="91" w:name="OLE_LINK72"/>
      <w:bookmarkEnd w:id="88"/>
      <w:bookmarkEnd w:id="89"/>
      <w:r w:rsidRPr="00E15324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ຂັ້ນຕອນການແນະນໍາ: ຄະນະກໍາມະການ ຈະແນະນໍາໃຫ້ແຕ່ລະຝ່າຍ ປະກອບເອກະສານຄົບຖວນ </w:t>
      </w:r>
    </w:p>
    <w:p w14:paraId="294040A0" w14:textId="77777777" w:rsidR="000E77EE" w:rsidRDefault="000E77EE" w:rsidP="000F50FC">
      <w:pPr>
        <w:pStyle w:val="ListParagraph"/>
        <w:shd w:val="clear" w:color="auto" w:fill="FFFFFF"/>
        <w:tabs>
          <w:tab w:val="left" w:pos="1276"/>
        </w:tabs>
        <w:spacing w:before="100" w:beforeAutospacing="1" w:after="0" w:line="240" w:lineRule="auto"/>
        <w:ind w:left="993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 </w:t>
      </w:r>
      <w:r w:rsidRPr="00E15324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ຊຶ່ງທຸກຢ່າງຕ້ອງເປັນລາຍລັກອັກສອນ ເພື່ອຂໍ້ມູນໃນການພິຈາລະນາ.</w:t>
      </w:r>
      <w:r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</w:t>
      </w:r>
      <w:r w:rsidRPr="00E15324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​ໝາຍຄວາມວ່າເຂົ້າສູ່ຂະບວນ</w:t>
      </w:r>
      <w:r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</w:t>
      </w:r>
    </w:p>
    <w:p w14:paraId="20FC10E5" w14:textId="77777777" w:rsidR="000E77EE" w:rsidRDefault="000E77EE" w:rsidP="000F50FC">
      <w:pPr>
        <w:pStyle w:val="ListParagraph"/>
        <w:shd w:val="clear" w:color="auto" w:fill="FFFFFF"/>
        <w:tabs>
          <w:tab w:val="left" w:pos="1276"/>
        </w:tabs>
        <w:spacing w:before="100" w:beforeAutospacing="1" w:after="0" w:line="240" w:lineRule="auto"/>
        <w:ind w:left="993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 </w:t>
      </w:r>
      <w:r w:rsidRPr="00E15324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ການ ດໍາເນີນການແກ້ໄຂບັນຫາ ຊຶ່ງຈະໃຊ້ເວລາ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45</w:t>
      </w:r>
      <w:r w:rsidRPr="00E15324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ວັນ</w:t>
      </w:r>
      <w:r w:rsidRPr="00E15324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</w:p>
    <w:p w14:paraId="0120E1B5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ຄະນະກໍາມະການສົ່ງບົດລາຍງານໄປໃຫ້ຄູ່ກໍລະນີ ໃຊ້ເວລາ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45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ວັນ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</w:p>
    <w:p w14:paraId="657F9F4A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ຄະນະກໍາມະການສົ່ງບົດລາຍງານໃຫ້ທຸກປະເທດສະມາຊິກ ໃຊ້ເວລາ 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3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ເດືອນ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</w:p>
    <w:p w14:paraId="6C0EBF1C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ຖ້າຫາກບໍມີການອຸທອນຈາກຝ່າຍໃດຝ່າຍໜຶ່ງນັ້ນ ບົດລາຍງານນີ້ ຈະຖືກຮັບຮອງເປັນທາງການ ຈາກຄະນະກໍາມະການ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(</w:t>
      </w:r>
      <w:bookmarkStart w:id="92" w:name="OLE_LINK80"/>
      <w:r w:rsidRPr="00657C01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>Dispute Settlement Body</w:t>
      </w:r>
      <w:bookmarkEnd w:id="92"/>
      <w:r w:rsidRPr="00657C01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>, DSB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)</w:t>
      </w:r>
      <w:r w:rsidRPr="00657C01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 xml:space="preserve"> 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ພາຍໃນ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60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ວັນ .​ໝາຍຄວາມວ່າ ບົດລາຍງານນີ້ ແມ່ນຄໍາຕັດສີນແລ້ວ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</w:p>
    <w:p w14:paraId="0CC689B0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bookmarkStart w:id="93" w:name="OLE_LINK73"/>
      <w:bookmarkStart w:id="94" w:name="OLE_LINK74"/>
      <w:bookmarkEnd w:id="90"/>
      <w:bookmarkEnd w:id="91"/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ພາຍຫຼັງຄະນະກໍາມະການ </w:t>
      </w:r>
      <w:r w:rsidRPr="00657C01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>DSB</w:t>
      </w:r>
      <w:r w:rsidRPr="00657C01">
        <w:rPr>
          <w:rFonts w:ascii="Phetsarath OT" w:eastAsia="Phetsarath OT" w:hAnsi="Phetsarath OT" w:cs="Phetsarath OT"/>
          <w:sz w:val="24"/>
          <w:szCs w:val="24"/>
          <w:lang w:eastAsia="zh-CN" w:bidi="lo-LA"/>
        </w:rPr>
        <w:t xml:space="preserve"> 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ອະນຸຍາດໃຫ້ ມີການອຸທອນ ໄດ້ພາຍໃນກໍານົດ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 xml:space="preserve">60-90 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ວັນ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​</w:t>
      </w:r>
    </w:p>
    <w:p w14:paraId="379CE9CC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ຖ້າມີການອຸທອນ ຄະນະກໍາມະການ </w:t>
      </w:r>
      <w:r w:rsidRPr="00657C01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 xml:space="preserve">(Penal) 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ຈະພິຈາລະນາ ພາຍໃນ ກໍານົດເວລາ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 xml:space="preserve">30 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ວັນ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​</w:t>
      </w:r>
    </w:p>
    <w:p w14:paraId="19C20E2E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ຖ້າຫາກພົບຫຼັກຖານ ທີ່ຈະແຈ້ງ ແລະ ເຊື່ອຖືໄດ້ນັ້ນ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,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ຜູ້ເສັຍຄະດີ ຈະສາມາດສົ່ງເອກະສານ ແລະ ຈຸດຢືນຂອງຕົນ ເພື່ອໃຫ້ຄະນະກໍາມະການຮັບຟັງ ແລະ ພິຈາລະນາຄືນ ພາຍໃນ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30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ວັນ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</w:p>
    <w:p w14:paraId="44A6B0BC" w14:textId="77777777" w:rsidR="000E77EE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ໃນກໍລະນີ ຜູ້ເສຍຄະດີ ຫາກບໍ່ມີການຕໍ່ວ່າ ຫຼື ໂຕ້ແຍ້ງແຕ່ຢ່າງໃດນັ້ນ ຖືວ່າຄໍາຕັດສີນຂອງຄະນະກໍາມະການໃຊ້ໄດ້ເດັດຂາດ ແລະ ຝ່າຍເສຍຄະດີຈະຕ້ອງໃຊ້ແທນຄ່າເສັຍຫາຍຕາມການຕັດສີນ ພາຍໃນກໍານົດເວລາ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20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ວັນ ເປັນຕົ້ນໄປ</w:t>
      </w:r>
      <w:r w:rsidRPr="00657C01">
        <w:rPr>
          <w:rFonts w:ascii="Phetsarath OT" w:eastAsia="Phetsarath OT" w:hAnsi="Phetsarath OT" w:cs="Phetsarath OT" w:hint="cs"/>
          <w:sz w:val="24"/>
          <w:szCs w:val="24"/>
          <w:lang w:eastAsia="zh-CN" w:bidi="lo-LA"/>
        </w:rPr>
        <w:t>;</w:t>
      </w:r>
    </w:p>
    <w:bookmarkEnd w:id="93"/>
    <w:bookmarkEnd w:id="94"/>
    <w:p w14:paraId="49D6F4B6" w14:textId="77777777" w:rsidR="000E77EE" w:rsidRPr="00657C01" w:rsidRDefault="000E77EE" w:rsidP="000F50FC">
      <w:pPr>
        <w:pStyle w:val="ListParagraph"/>
        <w:numPr>
          <w:ilvl w:val="0"/>
          <w:numId w:val="6"/>
        </w:numPr>
        <w:shd w:val="clear" w:color="auto" w:fill="FFFFFF"/>
        <w:tabs>
          <w:tab w:val="left" w:pos="1276"/>
        </w:tabs>
        <w:spacing w:before="100" w:beforeAutospacing="1"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cs/>
          <w:lang w:eastAsia="zh-CN" w:bidi="lo-LA"/>
        </w:rPr>
      </w:pP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lastRenderedPageBreak/>
        <w:t>ຖ້າຫາກຜູ້ເສຍຄະດີ ຫາກບໍ່ປະຕິບັດຕາມກໍານົດເວລາ ຝ່າຍຊະນະຄະດີ ຈະສະເໜີອົງການ-ການຄ້າໂລກລົງໂທດທາງເສດຖະກິດ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(</w:t>
      </w:r>
      <w:r w:rsidRPr="00657C01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>impose trade sanctions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 xml:space="preserve">) 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ພາຍໃນກ</w:t>
      </w:r>
      <w:r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>ໍາ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ນົດເວລາ </w:t>
      </w:r>
      <w:r w:rsidRPr="00657C01">
        <w:rPr>
          <w:rFonts w:ascii="Times New Roman" w:eastAsia="Phetsarath OT" w:hAnsi="Times New Roman" w:cs="Times New Roman"/>
          <w:sz w:val="24"/>
          <w:szCs w:val="24"/>
          <w:cs/>
          <w:lang w:eastAsia="zh-CN" w:bidi="lo-LA"/>
        </w:rPr>
        <w:t>30</w:t>
      </w:r>
      <w:r w:rsidRPr="00657C01">
        <w:rPr>
          <w:rFonts w:ascii="Phetsarath OT" w:eastAsia="Phetsarath OT" w:hAnsi="Phetsarath OT" w:cs="Phetsarath OT" w:hint="cs"/>
          <w:sz w:val="24"/>
          <w:szCs w:val="24"/>
          <w:cs/>
          <w:lang w:eastAsia="zh-CN" w:bidi="lo-LA"/>
        </w:rPr>
        <w:t xml:space="preserve"> ວັນ.</w:t>
      </w:r>
    </w:p>
    <w:p w14:paraId="5676D0D8" w14:textId="56530BBF" w:rsidR="000E77EE" w:rsidRPr="0011262B" w:rsidRDefault="000E77EE" w:rsidP="0011262B">
      <w:pPr>
        <w:pStyle w:val="ListParagraph"/>
        <w:widowControl w:val="0"/>
        <w:numPr>
          <w:ilvl w:val="0"/>
          <w:numId w:val="12"/>
        </w:numPr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95" w:name="OLE_LINK75"/>
      <w:r w:rsidRPr="0011262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ຂໍ້ຕົກລົງແກ້ໄຂຂໍ້ຂັດແຍ່ງ</w:t>
      </w:r>
      <w:r w:rsidRPr="0011262B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 </w:t>
      </w:r>
    </w:p>
    <w:p w14:paraId="2736C96F" w14:textId="77777777" w:rsidR="000E77EE" w:rsidRPr="008C7450" w:rsidRDefault="000E77EE" w:rsidP="000F50FC">
      <w:pPr>
        <w:widowControl w:val="0"/>
        <w:spacing w:after="0" w:line="240" w:lineRule="auto"/>
        <w:ind w:left="709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96" w:name="OLE_LINK76"/>
      <w:bookmarkStart w:id="97" w:name="OLE_LINK77"/>
      <w:bookmarkEnd w:id="95"/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ຂໍ້ຂັດແຍ່ງທີ່ສາມາດນຳໄປແກ້ໄຂຢູ່ </w:t>
      </w:r>
      <w:r w:rsidRPr="00675F4C">
        <w:rPr>
          <w:rFonts w:ascii="Times New Roman" w:eastAsia="Phetsarath OT" w:hAnsi="Times New Roman" w:cs="Times New Roman"/>
          <w:sz w:val="24"/>
          <w:szCs w:val="24"/>
          <w:lang w:eastAsia="zh-CN" w:bidi="lo-LA"/>
        </w:rPr>
        <w:t>DSB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ແມ່ນຂໍ້ຂັດແຍ່ງ ທີ່ໄດ້ກໍານົດໄວ້ໃນມາດຕາ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675F4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22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675F4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23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ໂດຍສັງລວມແລ້ວ ມີເນື້ອໃນຫຍໍ້ຄື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:</w:t>
      </w:r>
    </w:p>
    <w:p w14:paraId="7BDA6E6E" w14:textId="77777777" w:rsidR="000E77EE" w:rsidRPr="008C7450" w:rsidRDefault="000E77EE" w:rsidP="000F50FC">
      <w:pPr>
        <w:pStyle w:val="ListParagraph"/>
        <w:numPr>
          <w:ilvl w:val="0"/>
          <w:numId w:val="7"/>
        </w:numPr>
        <w:tabs>
          <w:tab w:val="left" w:pos="709"/>
        </w:tabs>
        <w:spacing w:line="240" w:lineRule="auto"/>
        <w:ind w:left="709" w:hanging="142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ຄູ່ສັນຍາຝ່າຍໃດຝ່າຍໜຶ່ງ ບໍ່ຈັດຕັ້ງປະຕິບັດພັນທະ 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ຕາມທີ່ໄດ້ກໍານົດໄວ້ໃນການຕົກລົງ (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ຝ່າຍລະເມີ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)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675F4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675F4C">
        <w:rPr>
          <w:rFonts w:ascii="Times New Roman" w:eastAsia="Phetsarath OT" w:hAnsi="Times New Roman" w:cs="Times New Roman"/>
          <w:sz w:val="24"/>
          <w:szCs w:val="24"/>
          <w:lang w:bidi="lo-LA"/>
        </w:rPr>
        <w:t>Violation Complaints);</w:t>
      </w:r>
    </w:p>
    <w:p w14:paraId="05CB5A44" w14:textId="77777777" w:rsidR="000E77EE" w:rsidRPr="00675F4C" w:rsidRDefault="000E77EE" w:rsidP="000F50FC">
      <w:pPr>
        <w:pStyle w:val="ListParagraph"/>
        <w:numPr>
          <w:ilvl w:val="0"/>
          <w:numId w:val="7"/>
        </w:numPr>
        <w:tabs>
          <w:tab w:val="left" w:pos="709"/>
        </w:tabs>
        <w:spacing w:line="240" w:lineRule="auto"/>
        <w:ind w:left="709" w:hanging="142"/>
        <w:jc w:val="thaiDistribute"/>
        <w:rPr>
          <w:rFonts w:ascii="Times New Roman" w:eastAsia="Phetsarath OT" w:hAnsi="Times New Roman" w:cs="Times New Roman"/>
          <w:sz w:val="24"/>
          <w:szCs w:val="24"/>
          <w:lang w:bidi="lo-LA"/>
        </w:rPr>
      </w:pP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ການນໍາໃຊ້ມາດຕະການຈັດຕັ້ງປະຕິບັດຄໍາຕົກລົງຂອງຄູ່ສັນຍາຝ່າຍໃດຝ່າຍໜຶ່ງ ມີປະສິດທິຜົນຕໍ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່າ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ຄູ່ສັນຍາທີ່ປະຕິບັດຄຳຕົກລົງ ທີ່ມີປະສິດທິຜົນຕຳ່ບໍ່ໄດ້ລະເມີດລ</w:t>
      </w:r>
      <w:r w:rsidRPr="008C7450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ະບຽບການ</w:t>
      </w:r>
      <w:r w:rsidRPr="008C7450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675F4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(</w:t>
      </w:r>
      <w:r w:rsidRPr="00675F4C">
        <w:rPr>
          <w:rFonts w:ascii="Times New Roman" w:eastAsia="Phetsarath OT" w:hAnsi="Times New Roman" w:cs="Times New Roman"/>
          <w:sz w:val="24"/>
          <w:szCs w:val="24"/>
          <w:lang w:bidi="lo-LA"/>
        </w:rPr>
        <w:t>Non-violation Complaints);</w:t>
      </w:r>
    </w:p>
    <w:bookmarkEnd w:id="96"/>
    <w:bookmarkEnd w:id="97"/>
    <w:p w14:paraId="6552902F" w14:textId="77777777" w:rsidR="000E77EE" w:rsidRPr="008C7450" w:rsidRDefault="000E77EE" w:rsidP="000F50FC">
      <w:pPr>
        <w:pStyle w:val="ListParagraph"/>
        <w:numPr>
          <w:ilvl w:val="0"/>
          <w:numId w:val="7"/>
        </w:numPr>
        <w:tabs>
          <w:tab w:val="left" w:pos="709"/>
        </w:tabs>
        <w:spacing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8C7450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A31B51" wp14:editId="375BC6F2">
                <wp:simplePos x="0" y="0"/>
                <wp:positionH relativeFrom="margin">
                  <wp:posOffset>796290</wp:posOffset>
                </wp:positionH>
                <wp:positionV relativeFrom="paragraph">
                  <wp:posOffset>344170</wp:posOffset>
                </wp:positionV>
                <wp:extent cx="4036060" cy="445770"/>
                <wp:effectExtent l="0" t="0" r="2540" b="0"/>
                <wp:wrapNone/>
                <wp:docPr id="2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6060" cy="44577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88BD8" w14:textId="77777777" w:rsidR="000E77EE" w:rsidRPr="00F311C6" w:rsidRDefault="000E77EE" w:rsidP="000E77EE">
                            <w:pPr>
                              <w:spacing w:after="138"/>
                              <w:jc w:val="center"/>
                              <w:rPr>
                                <w:rFonts w:ascii="Phetsarath OT" w:eastAsia="Phetsarath OT" w:hAnsi="Phetsarath OT" w:cs="Phetsarath OT"/>
                                <w:b/>
                                <w:bCs/>
                                <w:sz w:val="24"/>
                                <w:szCs w:val="24"/>
                                <w:lang w:bidi="lo-LA"/>
                              </w:rPr>
                            </w:pPr>
                            <w:r>
                              <w:rPr>
                                <w:rFonts w:ascii="Phetsarath OT" w:eastAsia="Phetsarath OT" w:hAnsi="Phetsarath OT" w:cs="Phetsarath OT" w:hint="eastAsia"/>
                                <w:b/>
                                <w:bCs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ຂັ້ນຕອນໂດຍຫ</w:t>
                            </w:r>
                            <w:r>
                              <w:rPr>
                                <w:rFonts w:ascii="Phetsarath OT" w:eastAsia="Phetsarath OT" w:hAnsi="Phetsarath OT" w:cs="Phetsarath OT"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ຍໍ້</w:t>
                            </w:r>
                            <w:r w:rsidRPr="00F311C6">
                              <w:rPr>
                                <w:rFonts w:ascii="Phetsarath OT" w:eastAsia="Phetsarath OT" w:hAnsi="Phetsarath OT" w:cs="Phetsarath OT" w:hint="eastAsia"/>
                                <w:b/>
                                <w:bCs/>
                                <w:sz w:val="24"/>
                                <w:szCs w:val="24"/>
                                <w:cs/>
                                <w:lang w:bidi="lo-LA"/>
                              </w:rPr>
                              <w:t>ຂອງການແກ້ໄຂໍ້ຂັດແຍ່ງ ຂອງອົງການ-ການຄ້າໂລກ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31B51" id="Rectangle 35" o:spid="_x0000_s1026" style="position:absolute;left:0;text-align:left;margin-left:62.7pt;margin-top:27.1pt;width:317.8pt;height:35.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" fillcolor="white [3201]" strokecolor="#70ad47 [3209]" strokeweight="1pt">
                <v:textbox>
                  <w:txbxContent>
                    <w:p w14:paraId="4E288BD8" w14:textId="77777777" w:rsidR="000E77EE" w:rsidRPr="00F311C6" w:rsidRDefault="000E77EE" w:rsidP="000E77EE">
                      <w:pPr>
                        <w:spacing w:after="138"/>
                        <w:jc w:val="center"/>
                        <w:rPr>
                          <w:rFonts w:ascii="Phetsarath OT" w:eastAsia="Phetsarath OT" w:hAnsi="Phetsarath OT" w:cs="Phetsarath OT"/>
                          <w:b/>
                          <w:bCs/>
                          <w:sz w:val="24"/>
                          <w:szCs w:val="24"/>
                          <w:lang w:bidi="lo-LA"/>
                        </w:rPr>
                      </w:pPr>
                      <w:r>
                        <w:rPr>
                          <w:rFonts w:ascii="Phetsarath OT" w:eastAsia="Phetsarath OT" w:hAnsi="Phetsarath OT" w:cs="Phetsarath OT" w:hint="eastAsia"/>
                          <w:b/>
                          <w:bCs/>
                          <w:sz w:val="24"/>
                          <w:szCs w:val="24"/>
                          <w:cs/>
                          <w:lang w:bidi="lo-LA"/>
                        </w:rPr>
                        <w:t>ຂັ້ນຕອນໂດຍຫ</w:t>
                      </w:r>
                      <w:r>
                        <w:rPr>
                          <w:rFonts w:ascii="Phetsarath OT" w:eastAsia="Phetsarath OT" w:hAnsi="Phetsarath OT" w:cs="Phetsarath OT" w:hint="cs"/>
                          <w:b/>
                          <w:bCs/>
                          <w:sz w:val="24"/>
                          <w:szCs w:val="24"/>
                          <w:cs/>
                          <w:lang w:bidi="lo-LA"/>
                        </w:rPr>
                        <w:t>ຍໍ້</w:t>
                      </w:r>
                      <w:r w:rsidRPr="00F311C6">
                        <w:rPr>
                          <w:rFonts w:ascii="Phetsarath OT" w:eastAsia="Phetsarath OT" w:hAnsi="Phetsarath OT" w:cs="Phetsarath OT" w:hint="eastAsia"/>
                          <w:b/>
                          <w:bCs/>
                          <w:sz w:val="24"/>
                          <w:szCs w:val="24"/>
                          <w:cs/>
                          <w:lang w:bidi="lo-LA"/>
                        </w:rPr>
                        <w:t>ຂອງການແກ້ໄຂໍ້ຂັດແຍ່ງ ຂອງອົງການ-ການຄ້າໂລກ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98" w:name="OLE_LINK78"/>
      <w:bookmarkStart w:id="99" w:name="OLE_LINK79"/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ສະພາບແວດລ້ອມອື່ນໆ </w:t>
      </w:r>
      <w:r w:rsidRPr="00675F4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( </w:t>
      </w:r>
      <w:r w:rsidRPr="00675F4C">
        <w:rPr>
          <w:rFonts w:ascii="Times New Roman" w:eastAsia="Phetsarath OT" w:hAnsi="Times New Roman" w:cs="Times New Roman"/>
          <w:sz w:val="24"/>
          <w:szCs w:val="24"/>
          <w:lang w:bidi="lo-LA"/>
        </w:rPr>
        <w:t xml:space="preserve">Situation Complaints </w:t>
      </w:r>
      <w:r w:rsidRPr="00675F4C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).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</w:p>
    <w:bookmarkEnd w:id="98"/>
    <w:bookmarkEnd w:id="99"/>
    <w:p w14:paraId="2B723EBB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58DD55BD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EC078E" wp14:editId="5CD09839">
                <wp:simplePos x="0" y="0"/>
                <wp:positionH relativeFrom="column">
                  <wp:posOffset>3054350</wp:posOffset>
                </wp:positionH>
                <wp:positionV relativeFrom="paragraph">
                  <wp:posOffset>126365</wp:posOffset>
                </wp:positionV>
                <wp:extent cx="58420" cy="228600"/>
                <wp:effectExtent l="19050" t="0" r="36830" b="38100"/>
                <wp:wrapNone/>
                <wp:docPr id="23" name="Arrow: Dow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20" cy="228600"/>
                        </a:xfrm>
                        <a:prstGeom prst="downArrow">
                          <a:avLst>
                            <a:gd name="adj1" fmla="val 50000"/>
                            <a:gd name="adj2" fmla="val 49972"/>
                          </a:avLst>
                        </a:prstGeom>
                        <a:solidFill>
                          <a:srgbClr val="4F81BD">
                            <a:lumMod val="100000"/>
                            <a:lumOff val="0"/>
                          </a:srgbClr>
                        </a:solidFill>
                        <a:ln w="12700">
                          <a:solidFill>
                            <a:srgbClr val="4F81BD">
                              <a:lumMod val="50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25E69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0" o:spid="_x0000_s1026" type="#_x0000_t67" style="position:absolute;margin-left:240.5pt;margin-top:9.95pt;width:4.6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" adj="18842" fillcolor="#4f81bd" strokecolor="#254061" strokeweight="1pt"/>
            </w:pict>
          </mc:Fallback>
        </mc:AlternateContent>
      </w:r>
    </w:p>
    <w:p w14:paraId="3E2F0A47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F1A88" wp14:editId="7559B303">
                <wp:simplePos x="0" y="0"/>
                <wp:positionH relativeFrom="column">
                  <wp:posOffset>1984375</wp:posOffset>
                </wp:positionH>
                <wp:positionV relativeFrom="paragraph">
                  <wp:posOffset>66675</wp:posOffset>
                </wp:positionV>
                <wp:extent cx="2152650" cy="532130"/>
                <wp:effectExtent l="0" t="0" r="0" b="1270"/>
                <wp:wrapNone/>
                <wp:docPr id="2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5321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47A4" w14:textId="77777777" w:rsidR="000E77EE" w:rsidRDefault="000E77EE" w:rsidP="000E77EE">
                            <w:pPr>
                              <w:spacing w:after="100"/>
                              <w:jc w:val="center"/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lang w:bidi="lo-LA"/>
                              </w:rPr>
                            </w:pP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ການປຶກສາຫາລື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6F1A88" id="Rectangle 16" o:spid="_x0000_s1027" style="position:absolute;left:0;text-align:left;margin-left:156.25pt;margin-top:5.25pt;width:169.5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" fillcolor="white [3201]" strokecolor="#70ad47 [3209]" strokeweight="1pt">
                <v:textbox>
                  <w:txbxContent>
                    <w:p w14:paraId="31EB47A4" w14:textId="77777777" w:rsidR="000E77EE" w:rsidRDefault="000E77EE" w:rsidP="000E77EE">
                      <w:pPr>
                        <w:spacing w:after="100"/>
                        <w:jc w:val="center"/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lang w:bidi="lo-LA"/>
                        </w:rPr>
                      </w:pP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ການປຶກສາຫາລື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2DAA1EBC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7269DD13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35719B" wp14:editId="5653EFFE">
                <wp:simplePos x="0" y="0"/>
                <wp:positionH relativeFrom="column">
                  <wp:posOffset>3055620</wp:posOffset>
                </wp:positionH>
                <wp:positionV relativeFrom="paragraph">
                  <wp:posOffset>7620</wp:posOffset>
                </wp:positionV>
                <wp:extent cx="45720" cy="210185"/>
                <wp:effectExtent l="19050" t="0" r="11430" b="18415"/>
                <wp:wrapNone/>
                <wp:docPr id="21" name="Arrow: Dow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210185"/>
                        </a:xfrm>
                        <a:prstGeom prst="downArrow">
                          <a:avLst>
                            <a:gd name="adj1" fmla="val 50000"/>
                            <a:gd name="adj2" fmla="val 49972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4D8AF" id="Arrow: Down 30" o:spid="_x0000_s1026" type="#_x0000_t67" style="position:absolute;margin-left:240.6pt;margin-top:.6pt;width:3.6pt;height:16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" adj="19252" fillcolor="#4472c4 [3204]" strokecolor="#1f3763 [1604]" strokeweight="1pt"/>
            </w:pict>
          </mc:Fallback>
        </mc:AlternateContent>
      </w: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2AD550" wp14:editId="1F464970">
                <wp:simplePos x="0" y="0"/>
                <wp:positionH relativeFrom="margin">
                  <wp:posOffset>1978660</wp:posOffset>
                </wp:positionH>
                <wp:positionV relativeFrom="paragraph">
                  <wp:posOffset>203200</wp:posOffset>
                </wp:positionV>
                <wp:extent cx="2152650" cy="582930"/>
                <wp:effectExtent l="0" t="0" r="0" b="7620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58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A3173" w14:textId="77777777" w:rsidR="000E77EE" w:rsidRDefault="000E77EE" w:rsidP="000E77EE">
                            <w:pPr>
                              <w:spacing w:after="100"/>
                              <w:jc w:val="center"/>
                              <w:rPr>
                                <w:rFonts w:ascii="Phetsarath OT" w:eastAsia="Phetsarath OT" w:hAnsi="Phetsarath OT" w:cs="Phetsarath OT"/>
                                <w:lang w:bidi="lo-LA"/>
                              </w:rPr>
                            </w:pPr>
                            <w:r>
                              <w:rPr>
                                <w:rFonts w:ascii="Phetsarath OT" w:eastAsia="Phetsarath OT" w:hAnsi="Phetsarath OT" w:cs="Phetsarath OT" w:hint="eastAsia"/>
                              </w:rPr>
                              <w:t xml:space="preserve">DSB </w:t>
                            </w:r>
                            <w:r>
                              <w:rPr>
                                <w:rFonts w:ascii="Phetsarath OT" w:eastAsia="Phetsarath OT" w:hAnsi="Phetsarath OT" w:cs="Phetsarath OT" w:hint="eastAsia"/>
                                <w:cs/>
                                <w:lang w:bidi="lo-LA"/>
                              </w:rPr>
                              <w:t xml:space="preserve">ສ້າງຕັ້ງໜ່ວຍງານຮັບຜິດຊອບແກ້ໄຂຂໍ້ຂັດແຍ່ງ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cs/>
                                <w:lang w:bidi="lo-L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AD550" id="Rectangle 17" o:spid="_x0000_s1028" style="position:absolute;left:0;text-align:left;margin-left:155.8pt;margin-top:16pt;width:169.5pt;height:45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" strokecolor="#70ad47" strokeweight="1pt">
                <v:textbox>
                  <w:txbxContent>
                    <w:p w14:paraId="615A3173" w14:textId="77777777" w:rsidR="000E77EE" w:rsidRDefault="000E77EE" w:rsidP="000E77EE">
                      <w:pPr>
                        <w:spacing w:after="100"/>
                        <w:jc w:val="center"/>
                        <w:rPr>
                          <w:rFonts w:ascii="Phetsarath OT" w:eastAsia="Phetsarath OT" w:hAnsi="Phetsarath OT" w:cs="Phetsarath OT"/>
                          <w:lang w:bidi="lo-LA"/>
                        </w:rPr>
                      </w:pPr>
                      <w:r>
                        <w:rPr>
                          <w:rFonts w:ascii="Phetsarath OT" w:eastAsia="Phetsarath OT" w:hAnsi="Phetsarath OT" w:cs="Phetsarath OT" w:hint="eastAsia"/>
                        </w:rPr>
                        <w:t xml:space="preserve">DSB </w:t>
                      </w:r>
                      <w:r>
                        <w:rPr>
                          <w:rFonts w:ascii="Phetsarath OT" w:eastAsia="Phetsarath OT" w:hAnsi="Phetsarath OT" w:cs="Phetsarath OT" w:hint="eastAsia"/>
                          <w:cs/>
                          <w:lang w:bidi="lo-LA"/>
                        </w:rPr>
                        <w:t xml:space="preserve">ສ້າງຕັ້ງໜ່ວຍງານຮັບຜິດຊອບແກ້ໄຂຂໍ້ຂັດແຍ່ງ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cs/>
                          <w:lang w:bidi="lo-LA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530661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2628A768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7C0C67" wp14:editId="3FF4A688">
                <wp:simplePos x="0" y="0"/>
                <wp:positionH relativeFrom="column">
                  <wp:posOffset>3039110</wp:posOffset>
                </wp:positionH>
                <wp:positionV relativeFrom="paragraph">
                  <wp:posOffset>219075</wp:posOffset>
                </wp:positionV>
                <wp:extent cx="50800" cy="341630"/>
                <wp:effectExtent l="19050" t="0" r="25400" b="20320"/>
                <wp:wrapNone/>
                <wp:docPr id="19" name="Arrow: Down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0800" cy="341630"/>
                        </a:xfrm>
                        <a:prstGeom prst="downArrow">
                          <a:avLst>
                            <a:gd name="adj1" fmla="val 50000"/>
                            <a:gd name="adj2" fmla="val 50074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FEEF0" id="Arrow: Down 31" o:spid="_x0000_s1026" type="#_x0000_t67" style="position:absolute;margin-left:239.3pt;margin-top:17.25pt;width:4pt;height:26.9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" adj="19992" fillcolor="#4472c4 [3204]" strokecolor="#1f3763 [1604]" strokeweight="1pt"/>
            </w:pict>
          </mc:Fallback>
        </mc:AlternateContent>
      </w:r>
    </w:p>
    <w:p w14:paraId="00AB1767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A58474" wp14:editId="13D70FD7">
                <wp:simplePos x="0" y="0"/>
                <wp:positionH relativeFrom="column">
                  <wp:posOffset>1986915</wp:posOffset>
                </wp:positionH>
                <wp:positionV relativeFrom="paragraph">
                  <wp:posOffset>262255</wp:posOffset>
                </wp:positionV>
                <wp:extent cx="2135505" cy="600075"/>
                <wp:effectExtent l="0" t="0" r="17145" b="2857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550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C0D3C" w14:textId="77777777" w:rsidR="000E77EE" w:rsidRPr="00766C24" w:rsidRDefault="000E77EE" w:rsidP="000E77EE">
                            <w:pPr>
                              <w:spacing w:after="100"/>
                              <w:jc w:val="center"/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lang w:bidi="lo-LA"/>
                              </w:rPr>
                            </w:pPr>
                            <w:r w:rsidRPr="00766C24"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ເງືອນໄຂການອ້າງອິງ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7</w:t>
                            </w:r>
                            <w:r w:rsidRPr="00766C24"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 ແລະ ອົງປະກອບ 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58474" id="Rectangle 18" o:spid="_x0000_s1029" style="position:absolute;left:0;text-align:left;margin-left:156.45pt;margin-top:20.65pt;width:168.1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" strokecolor="#70ad47" strokeweight="1pt">
                <v:textbox>
                  <w:txbxContent>
                    <w:p w14:paraId="04FC0D3C" w14:textId="77777777" w:rsidR="000E77EE" w:rsidRPr="00766C24" w:rsidRDefault="000E77EE" w:rsidP="000E77EE">
                      <w:pPr>
                        <w:spacing w:after="100"/>
                        <w:jc w:val="center"/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lang w:bidi="lo-LA"/>
                        </w:rPr>
                      </w:pPr>
                      <w:r w:rsidRPr="00766C24"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ເງືອນໄຂການອ້າງອິງ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7</w:t>
                      </w:r>
                      <w:r w:rsidRPr="00766C24"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 ແລະ ອົງປະກອບ 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</w:p>
    <w:p w14:paraId="004EDB3F" w14:textId="77777777" w:rsidR="006368B4" w:rsidRDefault="006368B4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3EAD7CFF" w14:textId="216023EC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875956" wp14:editId="2F7B14DB">
                <wp:simplePos x="0" y="0"/>
                <wp:positionH relativeFrom="margin">
                  <wp:posOffset>3046730</wp:posOffset>
                </wp:positionH>
                <wp:positionV relativeFrom="paragraph">
                  <wp:posOffset>227330</wp:posOffset>
                </wp:positionV>
                <wp:extent cx="45720" cy="298450"/>
                <wp:effectExtent l="19050" t="0" r="11430" b="25400"/>
                <wp:wrapNone/>
                <wp:docPr id="17" name="Arrow: Dow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298450"/>
                        </a:xfrm>
                        <a:prstGeom prst="downArrow">
                          <a:avLst>
                            <a:gd name="adj1" fmla="val 50000"/>
                            <a:gd name="adj2" fmla="val 50018"/>
                          </a:avLst>
                        </a:prstGeom>
                        <a:solidFill>
                          <a:srgbClr val="4472C4"/>
                        </a:solidFill>
                        <a:ln w="12700">
                          <a:solidFill>
                            <a:srgbClr val="2F528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FB9A6" id="Arrow: Down 32" o:spid="_x0000_s1026" type="#_x0000_t67" style="position:absolute;margin-left:239.9pt;margin-top:17.9pt;width:3.6pt;height:23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" adj="19945" fillcolor="#4472c4" strokecolor="#2f528f" strokeweight="1pt">
                <w10:wrap anchorx="margin"/>
              </v:shape>
            </w:pict>
          </mc:Fallback>
        </mc:AlternateContent>
      </w:r>
    </w:p>
    <w:p w14:paraId="20A10D6B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DBDC85" wp14:editId="50A78E51">
                <wp:simplePos x="0" y="0"/>
                <wp:positionH relativeFrom="margin">
                  <wp:posOffset>1558925</wp:posOffset>
                </wp:positionH>
                <wp:positionV relativeFrom="paragraph">
                  <wp:posOffset>239395</wp:posOffset>
                </wp:positionV>
                <wp:extent cx="3165475" cy="577850"/>
                <wp:effectExtent l="0" t="0" r="0" b="0"/>
                <wp:wrapNone/>
                <wp:docPr id="1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547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4D6C" w14:textId="77777777" w:rsidR="000E77EE" w:rsidRDefault="000E77EE" w:rsidP="000E77EE">
                            <w:pPr>
                              <w:spacing w:after="100"/>
                              <w:jc w:val="center"/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lang w:bidi="lo-LA"/>
                              </w:rPr>
                            </w:pP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ການສືກສາຂໍ້ມູນ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2</w:t>
                            </w: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 ຄັ້ງ ຂອງຄູ່ກໍລະນີ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12</w:t>
                            </w: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  ແລະ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lang w:bidi="lo-LA"/>
                              </w:rPr>
                              <w:t>1</w:t>
                            </w: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 ຄັ້ງ ສໍາລັບຝ່າຍທີ ສາມ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BDC85" id="Rectangle 19" o:spid="_x0000_s1030" style="position:absolute;left:0;text-align:left;margin-left:122.75pt;margin-top:18.85pt;width:249.25pt;height:4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" strokecolor="#70ad47" strokeweight="1pt">
                <v:textbox>
                  <w:txbxContent>
                    <w:p w14:paraId="5A484D6C" w14:textId="77777777" w:rsidR="000E77EE" w:rsidRDefault="000E77EE" w:rsidP="000E77EE">
                      <w:pPr>
                        <w:spacing w:after="100"/>
                        <w:jc w:val="center"/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lang w:bidi="lo-LA"/>
                        </w:rPr>
                      </w:pP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ການສືກສາຂໍ້ມູນ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2</w:t>
                      </w: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 ຄັ້ງ ຂອງຄູ່ກໍລະນີ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12</w:t>
                      </w: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  ແລະ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lang w:bidi="lo-LA"/>
                        </w:rPr>
                        <w:t>1</w:t>
                      </w: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 ຄັ້ງ ສໍາລັບຝ່າຍທີ ສາມ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8C8B73" w14:textId="77777777" w:rsidR="000E77EE" w:rsidRPr="008406AD" w:rsidRDefault="000E77EE" w:rsidP="000E77EE">
      <w:pPr>
        <w:pStyle w:val="ListParagraph"/>
        <w:widowControl w:val="0"/>
        <w:tabs>
          <w:tab w:val="left" w:pos="851"/>
        </w:tabs>
        <w:spacing w:after="0" w:line="240" w:lineRule="auto"/>
        <w:ind w:left="1418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73CEA2DA" w14:textId="77777777" w:rsidR="000E77EE" w:rsidRPr="008406AD" w:rsidRDefault="000E77EE" w:rsidP="000E77EE">
      <w:pPr>
        <w:pStyle w:val="ListParagraph"/>
        <w:widowControl w:val="0"/>
        <w:tabs>
          <w:tab w:val="left" w:pos="851"/>
        </w:tabs>
        <w:spacing w:after="0" w:line="240" w:lineRule="auto"/>
        <w:ind w:left="1418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0B9583" wp14:editId="2273A57F">
                <wp:simplePos x="0" y="0"/>
                <wp:positionH relativeFrom="column">
                  <wp:posOffset>3055620</wp:posOffset>
                </wp:positionH>
                <wp:positionV relativeFrom="paragraph">
                  <wp:posOffset>244475</wp:posOffset>
                </wp:positionV>
                <wp:extent cx="57785" cy="454025"/>
                <wp:effectExtent l="19050" t="0" r="18415" b="22225"/>
                <wp:wrapNone/>
                <wp:docPr id="8" name="Arrow: Down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7785" cy="454025"/>
                        </a:xfrm>
                        <a:prstGeom prst="downArrow">
                          <a:avLst>
                            <a:gd name="adj1" fmla="val 50000"/>
                            <a:gd name="adj2" fmla="val 50094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5E7C5" id="Arrow: Down 33" o:spid="_x0000_s1026" type="#_x0000_t67" style="position:absolute;margin-left:240.6pt;margin-top:19.25pt;width:4.55pt;height:35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" adj="20223" fillcolor="#4472c4 [3204]" strokecolor="#1f3763 [1604]" strokeweight="1pt"/>
            </w:pict>
          </mc:Fallback>
        </mc:AlternateContent>
      </w:r>
    </w:p>
    <w:p w14:paraId="594A6A7F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16E47A28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A0C9FC" wp14:editId="3871A203">
                <wp:simplePos x="0" y="0"/>
                <wp:positionH relativeFrom="margin">
                  <wp:posOffset>1153795</wp:posOffset>
                </wp:positionH>
                <wp:positionV relativeFrom="paragraph">
                  <wp:posOffset>127635</wp:posOffset>
                </wp:positionV>
                <wp:extent cx="3637915" cy="636270"/>
                <wp:effectExtent l="0" t="0" r="635" b="0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7915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3628F" w14:textId="77777777" w:rsidR="000E77EE" w:rsidRDefault="000E77EE" w:rsidP="000E77EE">
                            <w:pPr>
                              <w:spacing w:after="100"/>
                              <w:jc w:val="center"/>
                              <w:rPr>
                                <w:rFonts w:ascii="Phetsarath OT" w:eastAsia="Phetsarath OT" w:hAnsi="Phetsarath OT" w:cs="Phetsarath OT"/>
                                <w:sz w:val="24"/>
                                <w:szCs w:val="24"/>
                                <w:lang w:bidi="lo-LA"/>
                              </w:rPr>
                            </w:pP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ການສົ່ງບົດລາຍງານໃຫ້ຄູ່ກໍລະນີມີຄໍາເຫັນ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15.1</w:t>
                            </w: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 ແລະ ການປັບປຸງບົດລາຍງານ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15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lang w:bidi="lo-LA"/>
                              </w:rPr>
                              <w:t>,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0C9FC" id="Rectangle 21" o:spid="_x0000_s1031" style="position:absolute;left:0;text-align:left;margin-left:90.85pt;margin-top:10.05pt;width:286.45pt;height:50.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" strokecolor="#70ad47" strokeweight="1pt">
                <v:textbox>
                  <w:txbxContent>
                    <w:p w14:paraId="7D83628F" w14:textId="77777777" w:rsidR="000E77EE" w:rsidRDefault="000E77EE" w:rsidP="000E77EE">
                      <w:pPr>
                        <w:spacing w:after="100"/>
                        <w:jc w:val="center"/>
                        <w:rPr>
                          <w:rFonts w:ascii="Phetsarath OT" w:eastAsia="Phetsarath OT" w:hAnsi="Phetsarath OT" w:cs="Phetsarath OT"/>
                          <w:sz w:val="24"/>
                          <w:szCs w:val="24"/>
                          <w:lang w:bidi="lo-LA"/>
                        </w:rPr>
                      </w:pP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ການສົ່ງບົດລາຍງານໃຫ້ຄູ່ກໍລະນີມີຄໍາເຫັນ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15.1</w:t>
                      </w: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 ແລະ ການປັບປຸງບົດລາຍງານ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15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lang w:bidi="lo-LA"/>
                        </w:rPr>
                        <w:t>,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2F1936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67E70DCC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612248" wp14:editId="7B6D1226">
                <wp:simplePos x="0" y="0"/>
                <wp:positionH relativeFrom="column">
                  <wp:posOffset>2992755</wp:posOffset>
                </wp:positionH>
                <wp:positionV relativeFrom="paragraph">
                  <wp:posOffset>193040</wp:posOffset>
                </wp:positionV>
                <wp:extent cx="45720" cy="419100"/>
                <wp:effectExtent l="19050" t="0" r="11430" b="19050"/>
                <wp:wrapNone/>
                <wp:docPr id="7" name="Arrow: Down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720" cy="419100"/>
                        </a:xfrm>
                        <a:prstGeom prst="downArrow">
                          <a:avLst>
                            <a:gd name="adj1" fmla="val 50000"/>
                            <a:gd name="adj2" fmla="val 4998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EC841" id="Arrow: Down 34" o:spid="_x0000_s1026" type="#_x0000_t67" style="position:absolute;margin-left:235.65pt;margin-top:15.2pt;width:3.6pt;height:3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" adj="20422" fillcolor="#4472c4 [3204]" strokecolor="#1f3763 [1604]" strokeweight="1pt"/>
            </w:pict>
          </mc:Fallback>
        </mc:AlternateContent>
      </w:r>
    </w:p>
    <w:p w14:paraId="26093B81" w14:textId="77777777" w:rsidR="000E77EE" w:rsidRPr="008406AD" w:rsidRDefault="000E77EE" w:rsidP="000E77EE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</w:p>
    <w:p w14:paraId="5869313B" w14:textId="632E5469" w:rsidR="00CA0AF5" w:rsidRPr="000F50FC" w:rsidRDefault="000E77EE" w:rsidP="000F50FC">
      <w:pPr>
        <w:widowControl w:val="0"/>
        <w:tabs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color w:val="FFFF00"/>
          <w:sz w:val="24"/>
          <w:szCs w:val="24"/>
          <w:lang w:bidi="lo-LA"/>
        </w:rPr>
      </w:pPr>
      <w:r w:rsidRPr="008406AD">
        <w:rPr>
          <w:rFonts w:ascii="Phetsarath OT" w:eastAsia="Phetsarath OT" w:hAnsi="Phetsarath OT" w:cs="Phetsarath OT"/>
          <w:noProof/>
          <w:color w:val="FFFF00"/>
          <w:sz w:val="24"/>
          <w:szCs w:val="24"/>
          <w:lang w:bidi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5E2E86" wp14:editId="122B81C1">
                <wp:simplePos x="0" y="0"/>
                <wp:positionH relativeFrom="margin">
                  <wp:posOffset>1339215</wp:posOffset>
                </wp:positionH>
                <wp:positionV relativeFrom="paragraph">
                  <wp:posOffset>45084</wp:posOffset>
                </wp:positionV>
                <wp:extent cx="3679825" cy="581025"/>
                <wp:effectExtent l="0" t="0" r="15875" b="28575"/>
                <wp:wrapNone/>
                <wp:docPr id="1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98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6834D" w14:textId="77777777" w:rsidR="000E77EE" w:rsidRPr="003E6B53" w:rsidRDefault="000E77EE" w:rsidP="000E77EE">
                            <w:pPr>
                              <w:spacing w:after="0"/>
                              <w:jc w:val="center"/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lang w:bidi="lo-LA"/>
                              </w:rPr>
                            </w:pP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ການສົ່ງບົດລາຍງານຄືນຫາຄູ່ກໍລະນີ ມ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12.8</w:t>
                            </w:r>
                            <w:r>
                              <w:rPr>
                                <w:rFonts w:ascii="Phetsarath OT" w:eastAsia="Phetsarath OT" w:hAnsi="Phetsarath OT" w:cs="Phetsarath OT" w:hint="eastAsia"/>
                                <w:sz w:val="24"/>
                                <w:szCs w:val="24"/>
                                <w:cs/>
                                <w:lang w:bidi="lo-LA"/>
                              </w:rPr>
                              <w:t xml:space="preserve"> ແລະ ເອກະສານຊ້ອນທ້າຍ 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12(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lang w:bidi="lo-LA"/>
                              </w:rPr>
                              <w:t>J</w:t>
                            </w:r>
                            <w:r w:rsidRPr="003E6B53">
                              <w:rPr>
                                <w:rFonts w:ascii="Times New Roman" w:eastAsia="Phetsarath OT" w:hAnsi="Times New Roman" w:cs="Times New Roman"/>
                                <w:sz w:val="24"/>
                                <w:szCs w:val="24"/>
                                <w:cs/>
                                <w:lang w:bidi="lo-L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E2E86" id="Rectangle 20" o:spid="_x0000_s1032" style="position:absolute;left:0;text-align:left;margin-left:105.45pt;margin-top:3.55pt;width:289.7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" strokecolor="#70ad47" strokeweight="1pt">
                <v:textbox>
                  <w:txbxContent>
                    <w:p w14:paraId="3AE6834D" w14:textId="77777777" w:rsidR="000E77EE" w:rsidRPr="003E6B53" w:rsidRDefault="000E77EE" w:rsidP="000E77EE">
                      <w:pPr>
                        <w:spacing w:after="0"/>
                        <w:jc w:val="center"/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lang w:bidi="lo-LA"/>
                        </w:rPr>
                      </w:pP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ການສົ່ງບົດລາຍງານຄືນຫາຄູ່ກໍລະນີ ມ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12.8</w:t>
                      </w:r>
                      <w:r>
                        <w:rPr>
                          <w:rFonts w:ascii="Phetsarath OT" w:eastAsia="Phetsarath OT" w:hAnsi="Phetsarath OT" w:cs="Phetsarath OT" w:hint="eastAsia"/>
                          <w:sz w:val="24"/>
                          <w:szCs w:val="24"/>
                          <w:cs/>
                          <w:lang w:bidi="lo-LA"/>
                        </w:rPr>
                        <w:t xml:space="preserve"> ແລະ ເອກະສານຊ້ອນທ້າຍ 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12(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lang w:bidi="lo-LA"/>
                        </w:rPr>
                        <w:t>J</w:t>
                      </w:r>
                      <w:r w:rsidRPr="003E6B53">
                        <w:rPr>
                          <w:rFonts w:ascii="Times New Roman" w:eastAsia="Phetsarath OT" w:hAnsi="Times New Roman" w:cs="Times New Roman"/>
                          <w:sz w:val="24"/>
                          <w:szCs w:val="24"/>
                          <w:cs/>
                          <w:lang w:bidi="lo-LA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100" w:name="_Toc60065952"/>
      <w:bookmarkStart w:id="101" w:name="_Toc60066039"/>
      <w:bookmarkStart w:id="102" w:name="_Toc60066130"/>
      <w:bookmarkStart w:id="103" w:name="_Toc60066207"/>
      <w:bookmarkStart w:id="104" w:name="_Toc60066933"/>
    </w:p>
    <w:p w14:paraId="723C1960" w14:textId="48A62167" w:rsidR="000E77EE" w:rsidRPr="00220AFA" w:rsidRDefault="00CA0AF5" w:rsidP="00C24CFF">
      <w:pPr>
        <w:pStyle w:val="Heading2"/>
        <w:tabs>
          <w:tab w:val="left" w:pos="709"/>
        </w:tabs>
        <w:rPr>
          <w:rFonts w:eastAsia="Phetsarath OT"/>
        </w:rPr>
      </w:pPr>
      <w:r>
        <w:rPr>
          <w:rFonts w:eastAsia="Phetsarath OT" w:hint="cs"/>
          <w:cs/>
          <w:lang w:bidi="lo-LA"/>
        </w:rPr>
        <w:lastRenderedPageBreak/>
        <w:t>2.</w:t>
      </w:r>
      <w:r w:rsidR="00C24CFF">
        <w:rPr>
          <w:rFonts w:eastAsia="Phetsarath OT" w:hint="cs"/>
          <w:cs/>
          <w:lang w:bidi="lo-LA"/>
        </w:rPr>
        <w:t xml:space="preserve"> </w:t>
      </w:r>
      <w:bookmarkStart w:id="105" w:name="OLE_LINK19"/>
      <w:r w:rsidR="000E77EE" w:rsidRPr="00220AFA">
        <w:rPr>
          <w:rFonts w:eastAsia="Phetsarath OT" w:hint="eastAsia"/>
          <w:cs/>
          <w:lang w:bidi="lo-LA"/>
        </w:rPr>
        <w:t>ອົງກ</w:t>
      </w:r>
      <w:r w:rsidR="000E77EE">
        <w:rPr>
          <w:rFonts w:eastAsia="Phetsarath OT" w:hint="eastAsia"/>
          <w:cs/>
          <w:lang w:bidi="lo-LA"/>
        </w:rPr>
        <w:t>າ</w:t>
      </w:r>
      <w:r w:rsidR="000E77EE" w:rsidRPr="00220AFA">
        <w:rPr>
          <w:rFonts w:eastAsia="Phetsarath OT" w:hint="eastAsia"/>
          <w:cs/>
          <w:lang w:bidi="lo-LA"/>
        </w:rPr>
        <w:t>ນແກ້ໄຂຂໍ້ຂັດແຍ່ງ ຂອງພາກພື້ນ</w:t>
      </w:r>
      <w:bookmarkEnd w:id="100"/>
      <w:bookmarkEnd w:id="101"/>
      <w:bookmarkEnd w:id="102"/>
      <w:bookmarkEnd w:id="103"/>
      <w:bookmarkEnd w:id="104"/>
      <w:r w:rsidR="000E77EE" w:rsidRPr="00220AFA">
        <w:rPr>
          <w:rFonts w:eastAsia="Phetsarath OT" w:hint="eastAsia"/>
          <w:cs/>
          <w:lang w:bidi="lo-LA"/>
        </w:rPr>
        <w:t xml:space="preserve"> </w:t>
      </w:r>
      <w:r w:rsidR="000E77EE" w:rsidRPr="00220AFA">
        <w:rPr>
          <w:rFonts w:eastAsia="Phetsarath OT" w:hint="eastAsia"/>
          <w:strike/>
          <w:cs/>
        </w:rPr>
        <w:t xml:space="preserve"> </w:t>
      </w:r>
    </w:p>
    <w:bookmarkEnd w:id="105"/>
    <w:p w14:paraId="3B5F28C1" w14:textId="1F4D4E59" w:rsidR="000E77EE" w:rsidRPr="000F50FC" w:rsidRDefault="000E77EE" w:rsidP="000F50FC">
      <w:pPr>
        <w:widowControl w:val="0"/>
        <w:tabs>
          <w:tab w:val="left" w:pos="709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106" w:name="OLE_LINK81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ນແກ້ໄຂຂໍ້ຂັດແຍ່ງຂອງພາກພື້ນ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ອົງການ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ທີ່ສ້າງຕັ້ງ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ກ້ໄຂຂໍ້ຂັດແຍ່ງທາງດ້ານການຄ້າຂອງ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ກພື້ນທີ່ມີການຮ່ວມມືກັນທາງການຄ້າ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ເຊັ່ນ: ອົງການແກ້ໄຂຂໍ້ຂັດແຍ່ງທາງການຄ້າ ອາເມລິກາ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ເໜືອ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ຊຶ່ງປະກອບດ້ວຍ 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3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ປະເທດຄື : ສະຫະລັດອາເມລິກາ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ເມັກຊິໂກ ແລະ ການາດາ </w:t>
      </w:r>
      <w:r w:rsidRPr="001549BE">
        <w:rPr>
          <w:rFonts w:ascii="Times New Roman" w:eastAsia="Phetsarath OT" w:hAnsi="Times New Roman" w:cs="Times New Roman"/>
          <w:sz w:val="24"/>
          <w:szCs w:val="24"/>
          <w:lang w:bidi="lo-LA"/>
        </w:rPr>
        <w:t>(</w:t>
      </w:r>
      <w:r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 xml:space="preserve"> </w:t>
      </w:r>
      <w:r w:rsidRPr="001549BE">
        <w:rPr>
          <w:rStyle w:val="Emphasis"/>
          <w:rFonts w:ascii="Times New Roman" w:eastAsia="Phetsarath OT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North American Free Trade Agreement</w:t>
      </w:r>
      <w:r w:rsidRPr="001549BE">
        <w:rPr>
          <w:rFonts w:ascii="Times New Roman" w:eastAsia="Phetsarath OT" w:hAnsi="Times New Roman" w:cs="Times New Roman"/>
          <w:color w:val="000000" w:themeColor="text1"/>
          <w:sz w:val="24"/>
          <w:szCs w:val="24"/>
          <w:shd w:val="clear" w:color="auto" w:fill="FFFFFF"/>
        </w:rPr>
        <w:t> was an agreement signed by Canada, Mexico, and the United States, creating a trilateral trade bloc in North America </w:t>
      </w:r>
      <w:r w:rsidRPr="001549BE">
        <w:rPr>
          <w:rFonts w:ascii="Times New Roman" w:eastAsia="Phetsarath OT" w:hAnsi="Times New Roman" w:cs="Times New Roman"/>
          <w:color w:val="000000" w:themeColor="text1"/>
          <w:sz w:val="24"/>
          <w:szCs w:val="24"/>
          <w:lang w:bidi="lo-LA"/>
        </w:rPr>
        <w:t xml:space="preserve">   NAFTA</w:t>
      </w:r>
      <w:r>
        <w:rPr>
          <w:rFonts w:ascii="Times New Roman" w:eastAsia="Phetsarath OT" w:hAnsi="Times New Roman" w:cs="DokChampa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1549BE">
        <w:rPr>
          <w:rFonts w:ascii="Times New Roman" w:eastAsia="Phetsarath OT" w:hAnsi="Times New Roman" w:cs="Times New Roman"/>
          <w:sz w:val="24"/>
          <w:szCs w:val="24"/>
          <w:lang w:bidi="lo-LA"/>
        </w:rPr>
        <w:t>)</w:t>
      </w:r>
      <w:r>
        <w:rPr>
          <w:rFonts w:ascii="Times New Roman" w:eastAsia="Phetsarath OT" w:hAnsi="Times New Roman" w:cs="DokChampa" w:hint="cs"/>
          <w:sz w:val="24"/>
          <w:szCs w:val="24"/>
          <w:cs/>
          <w:lang w:bidi="lo-LA"/>
        </w:rPr>
        <w:t xml:space="preserve"> </w:t>
      </w:r>
      <w:r w:rsidRPr="001549BE">
        <w:rPr>
          <w:rStyle w:val="FootnoteReference"/>
          <w:rFonts w:ascii="Times New Roman" w:eastAsia="Phetsarath OT" w:hAnsi="Times New Roman" w:cs="Times New Roman"/>
          <w:sz w:val="20"/>
          <w:szCs w:val="20"/>
          <w:lang w:bidi="lo-LA"/>
        </w:rPr>
        <w:footnoteReference w:id="6"/>
      </w:r>
      <w:r w:rsidRPr="005939E1">
        <w:rPr>
          <w:rFonts w:ascii="Phetsarath OT" w:eastAsia="Phetsarath OT" w:hAnsi="Phetsarath OT" w:cs="Phetsarath OT" w:hint="eastAsia"/>
          <w:sz w:val="20"/>
          <w:szCs w:val="20"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1549BE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ອົົງການແກ້ໄຂຂໍ້ຂັດທາງດ້ານເສດຖະກິດ ຈີນ-ອາຊຽນ </w:t>
      </w:r>
      <w:r w:rsidRPr="001549B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( </w:t>
      </w:r>
      <w:r w:rsidRPr="001549BE">
        <w:rPr>
          <w:rFonts w:ascii="Times New Roman" w:eastAsia="Phetsarath OT" w:hAnsi="Times New Roman" w:cs="Times New Roman"/>
          <w:sz w:val="24"/>
          <w:szCs w:val="24"/>
          <w:lang w:bidi="lo-LA"/>
        </w:rPr>
        <w:t xml:space="preserve">China-ASEAN </w:t>
      </w:r>
      <w:r w:rsidRPr="001549BE">
        <w:rPr>
          <w:rFonts w:ascii="Times New Roman" w:eastAsia="Phetsarath OT" w:hAnsi="Times New Roman" w:cs="Times New Roman"/>
          <w:color w:val="FF0000"/>
          <w:sz w:val="24"/>
          <w:szCs w:val="24"/>
          <w:lang w:bidi="lo-LA"/>
        </w:rPr>
        <w:t xml:space="preserve"> </w:t>
      </w:r>
      <w:r w:rsidRPr="001549B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)</w:t>
      </w:r>
      <w:r w:rsidRPr="001549BE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ອົງການອື່ນໆ.</w:t>
      </w:r>
    </w:p>
    <w:bookmarkEnd w:id="106"/>
    <w:p w14:paraId="4CAB4C3A" w14:textId="77777777" w:rsidR="000E77EE" w:rsidRDefault="000E77EE" w:rsidP="000F50FC">
      <w:pPr>
        <w:spacing w:after="0"/>
        <w:ind w:firstLine="567"/>
        <w:jc w:val="thaiDistribute"/>
        <w:rPr>
          <w:rFonts w:ascii="Phetsarath OT" w:eastAsia="Phetsarath OT" w:hAnsi="Phetsarath OT" w:cs="Phetsarath OT"/>
          <w:color w:val="000000" w:themeColor="text1"/>
          <w:kern w:val="24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 </w:t>
      </w:r>
      <w:bookmarkStart w:id="107" w:name="OLE_LINK82"/>
      <w:bookmarkStart w:id="108" w:name="OLE_LINK83"/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ຕົວຢາງ: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 ແລະ ຈີນ 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 ເມື່ອ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8A08DD">
        <w:rPr>
          <w:rFonts w:ascii="Times New Roman" w:eastAsia="Phetsarath OT" w:hAnsi="Times New Roman" w:cs="Times New Roman"/>
          <w:sz w:val="24"/>
          <w:szCs w:val="24"/>
        </w:rPr>
        <w:t>15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ສິງ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8A08DD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2008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ກຸງ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ເທບ 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ໄທ 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ຖຸ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ສົ່ງ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ເສີມ ແລະ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ຕຸ້ນ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ເກີດ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ທຶນຫຼາຍ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ຂຶ້ນ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8A08DD">
        <w:rPr>
          <w:rFonts w:ascii="Times New Roman" w:eastAsia="Phetsarath OT" w:hAnsi="Times New Roman" w:cs="Times New Roman"/>
          <w:sz w:val="24"/>
          <w:szCs w:val="24"/>
        </w:rPr>
        <w:t>1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</w:t>
      </w:r>
      <w:r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8A08DD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2010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ເປັນຕົ້ນ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ໄປ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ແນໃສ່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ສ້າງ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ທີ່ດີໃຫ້ແກ່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ທັງ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ຊຽນ ແລະ ຈີນ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ເໝີ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ພາບ ແລະ ເທົ່າ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ທຽ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ໂດຍປາສະຈາກການຈຳ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ເຊື້ອ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ແຫວງ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ໂຫຍດ ແລະ 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ເຊີຍ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ສູນ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ໆ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ນອກ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ຍັງ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ນຸ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ໂອນ ແລະ ຄືນ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ໄລ 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ກຸນ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ເງິ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 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ໃຊ້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ສະຫຼະ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ລວມ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ທັງ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ກ່ຽວ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 ແລະ ລັດ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ບານ ຊຶ່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ຊ່ວຍ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ເຫຼືອ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62983E49" w14:textId="77777777" w:rsidR="000E77EE" w:rsidRPr="00220AFA" w:rsidRDefault="000E77EE" w:rsidP="000F50FC">
      <w:pPr>
        <w:spacing w:after="0"/>
        <w:ind w:firstLine="851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09" w:name="OLE_LINK84"/>
      <w:bookmarkStart w:id="110" w:name="OLE_LINK85"/>
      <w:bookmarkEnd w:id="107"/>
      <w:bookmarkEnd w:id="108"/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ງທາງດ້ານເສດຖະກິດລະຫວ່າງອາຊຽນ-ຈີນ ແມ່ນ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ທີ່ເນັ້ນໜັກ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ໄປ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ເມີດ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ຄ້າ ແລະ 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ໄວ້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ຊຶ່ງ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ງບັນດາປະເທດອາຊຽນ-ຈີນ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 ສະນັ້ນ</w:t>
      </w:r>
      <w:r w:rsidRPr="00220AFA">
        <w:rPr>
          <w:rFonts w:ascii="Phetsarath OT" w:eastAsia="Phetsarath OT" w:hAnsi="Phetsarath OT" w:cs="Phetsarath OT" w:hint="cs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າ ແລະ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ທຶນ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-ຈີນ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ທູດ ຊຶ່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ຮູບ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ແບບ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ແກ້ໄຂ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ເປີດ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ຢຸດ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 ດ້ວ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ເຖິ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ແມ່ນ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ຝ່າຍ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ກ່ຽວ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 ແຕ່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ຊ່ວຍ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ນວຍ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ດວກ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ຕ່າງໆ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ເທົ່ານັ້ນ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ຕ້ອງຍອມ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ຮັບ ຫຼື 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ຕາມ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ໄວ້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 ໝວດ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AB7841">
        <w:rPr>
          <w:rFonts w:ascii="Times New Roman" w:eastAsia="Phetsarath OT" w:hAnsi="Times New Roman" w:cs="Times New Roman"/>
          <w:sz w:val="24"/>
          <w:szCs w:val="24"/>
        </w:rPr>
        <w:t>8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ກ່ຽວກັບ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:</w:t>
      </w:r>
    </w:p>
    <w:p w14:paraId="059A61F8" w14:textId="77777777" w:rsidR="000E77EE" w:rsidRPr="00220AFA" w:rsidRDefault="000E77EE" w:rsidP="000E77EE">
      <w:pPr>
        <w:tabs>
          <w:tab w:val="left" w:pos="993"/>
        </w:tabs>
        <w:spacing w:after="0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bookmarkStart w:id="111" w:name="OLE_LINK86"/>
      <w:bookmarkEnd w:id="109"/>
      <w:bookmarkEnd w:id="110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1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  <w:cs/>
          <w:lang w:bidi="lo-LA"/>
        </w:rPr>
        <w:t>)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.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ປຶກ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ລື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: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ປຶກ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ຸດ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 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ສຸດ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ຜ່ານ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ປຶກ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ລື ແລະ 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ຈາ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ຊຶ່ງ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ຕອນ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ອິດ 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ເປີດ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ອອກ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ເກີດ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ນຳ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ເຖິ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ໍຕາມປະ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ເລືອກ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ໃຊ້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ຊາດ ຫຼື 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ອື່ນ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ຢຸດ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.</w:t>
      </w:r>
    </w:p>
    <w:p w14:paraId="0EAD2CB5" w14:textId="77777777" w:rsidR="000E77EE" w:rsidRPr="00C85955" w:rsidRDefault="000E77EE" w:rsidP="000F50FC">
      <w:pPr>
        <w:spacing w:after="0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112" w:name="OLE_LINK87"/>
      <w:bookmarkEnd w:id="111"/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lastRenderedPageBreak/>
        <w:t>2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  <w:cs/>
          <w:lang w:bidi="lo-LA"/>
        </w:rPr>
        <w:t>)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.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ປ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ະ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ນີ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ນອມ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:</w:t>
      </w: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 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AB7841">
        <w:rPr>
          <w:rFonts w:ascii="Times New Roman" w:eastAsia="Phetsarath OT" w:hAnsi="Times New Roman" w:cs="Times New Roman"/>
          <w:sz w:val="24"/>
          <w:szCs w:val="24"/>
        </w:rPr>
        <w:t>23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ຕອນ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ກ່ຽວ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ໄວ້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: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ເມື່ອ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ເລືອກ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ໃຊ້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ນອມ ຫຼື 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ເກ່ຍ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 ພາຍ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ໄລ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 ຊຶ່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ນອມ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ນີ້ມນວນ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ໜື່ງ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ສະຫຼະ ແລະ ເສ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ພາບ 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ເນີນ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 ຫຼື 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ເນີນ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ໃດໆ 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ຢຸດ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ເລ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ເຮັດ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ປຶກ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ຸດ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ກ່າວ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ຜູກມັດ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 ແລະ 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ໄຕ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ໄວ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2498C56B" w14:textId="52939FC9" w:rsidR="000E77EE" w:rsidRPr="00220AFA" w:rsidRDefault="000E77EE" w:rsidP="000F50FC">
      <w:pPr>
        <w:spacing w:after="0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bookmarkStart w:id="113" w:name="OLE_LINK88"/>
      <w:bookmarkEnd w:id="112"/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3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  <w:cs/>
          <w:lang w:bidi="lo-LA"/>
        </w:rPr>
        <w:t>)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.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:</w:t>
      </w: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ແລ້ວ ແລະ ຈັດ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ຕອນ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ຳອິດ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 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ເນື່ອງ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ຈາກວ່າ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ກົ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ເຮັດ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ເຖິ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ແທ້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 ແລະ ອາດ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ໄຂ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ືກ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ເດັນ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.</w:t>
      </w:r>
      <w:r w:rsidR="00774F8E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ແຍ່ງພ້ອມ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ເກີດ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ຂຶ້ນ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.</w:t>
      </w:r>
    </w:p>
    <w:p w14:paraId="13DA4D0D" w14:textId="77777777" w:rsidR="000E77EE" w:rsidRPr="00220AFA" w:rsidRDefault="000E77EE" w:rsidP="000F50FC">
      <w:pPr>
        <w:spacing w:after="0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cs/>
          <w:lang w:bidi="lo-LA"/>
        </w:rPr>
      </w:pP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ົ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 ຫຼື 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ໄປ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ແລ້ວ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ແຕ່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ສາມາດ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ເດັນ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ນັ້ນ ເລ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ບາດ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ຊ່ວຍ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 ຫຼື 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ໄປ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ງ່າຍ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ຂຶ້ນ ຊຶ່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ງຂັ້ນ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ຕອນ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ເລ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ເຮັດ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ແລະ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ທິດທາງ ເພື່ອຢຸດ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ກ່າວ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ມັດ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ເທດຄູ່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ເພາະ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ພຽງ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ີທິດທາງ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ເທົ່າ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38CAA186" w14:textId="77777777" w:rsidR="000E77EE" w:rsidRPr="00220AFA" w:rsidRDefault="000E77EE" w:rsidP="000F50FC">
      <w:pPr>
        <w:tabs>
          <w:tab w:val="left" w:pos="993"/>
        </w:tabs>
        <w:spacing w:after="0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bookmarkStart w:id="114" w:name="OLE_LINK89"/>
      <w:bookmarkEnd w:id="113"/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4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  <w:cs/>
          <w:lang w:bidi="lo-LA"/>
        </w:rPr>
        <w:t>)</w:t>
      </w:r>
      <w:r w:rsidRPr="00AB7841">
        <w:rPr>
          <w:rFonts w:ascii="Times New Roman" w:eastAsia="Phetsarath OT" w:hAnsi="Times New Roman" w:cs="Times New Roman"/>
          <w:b/>
          <w:bCs/>
          <w:sz w:val="24"/>
          <w:szCs w:val="24"/>
        </w:rPr>
        <w:t>.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ໃຊ້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ຄົນ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ກາງ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ເຊື່ອ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ຖື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: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ໃຊ້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ຄູ່ຂັດແຍ່ງ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ເລ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ເຮັດ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ຊວນ ແລະ ຈັດ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ທີສາມ ຊຶ່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ເຂົ້າ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ຮ່ວມ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ຢ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ຸດ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 ແຕ່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ເຮັດ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ນວຍ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ດວກ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ຕ່າງໆ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ຄູ່ຂັດແຍ່ງ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ສ້າງແຮງຈູງໃຈ ແລະ ເປັນມິດຕໍ່ກັນ(</w:t>
      </w:r>
      <w:r>
        <w:rPr>
          <w:rFonts w:ascii="Phetsarath OT" w:eastAsia="Phetsarath OT" w:hAnsi="Phetsarath OT" w:cs="Phetsarath OT" w:hint="eastAsia"/>
          <w:sz w:val="24"/>
          <w:szCs w:val="24"/>
        </w:rPr>
        <w:t>Good offices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)</w:t>
      </w:r>
      <w:r w:rsidRPr="008C745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ທົ່ວ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ໄປ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ແລ້ວ 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ເທດຍອມ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ນີ້ 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ສິ່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ໃນຫຼັກ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 ແລະ 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ຊັກ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ຊວນ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ໃຫ້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ນັ້ນ 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ໄປ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ສູ່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ຢຸດ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ໄວ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.</w:t>
      </w:r>
    </w:p>
    <w:p w14:paraId="50A35530" w14:textId="77777777" w:rsidR="000E77EE" w:rsidRPr="00220AFA" w:rsidRDefault="000E77EE" w:rsidP="000F50FC">
      <w:pPr>
        <w:spacing w:after="0"/>
        <w:ind w:firstLine="709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</w:rPr>
      </w:pPr>
      <w:bookmarkStart w:id="115" w:name="OLE_LINK90"/>
      <w:bookmarkEnd w:id="114"/>
      <w:r w:rsidRPr="00C03584">
        <w:rPr>
          <w:rFonts w:ascii="Times New Roman" w:eastAsia="Phetsarath OT" w:hAnsi="Times New Roman" w:cs="Times New Roman"/>
          <w:b/>
          <w:bCs/>
          <w:sz w:val="24"/>
          <w:szCs w:val="24"/>
        </w:rPr>
        <w:t>5</w:t>
      </w:r>
      <w:r w:rsidRPr="00C03584">
        <w:rPr>
          <w:rFonts w:ascii="Times New Roman" w:eastAsia="Phetsarath OT" w:hAnsi="Times New Roman" w:cs="Times New Roman"/>
          <w:b/>
          <w:bCs/>
          <w:sz w:val="24"/>
          <w:szCs w:val="24"/>
          <w:cs/>
          <w:lang w:bidi="lo-LA"/>
        </w:rPr>
        <w:t>)</w:t>
      </w:r>
      <w:r w:rsidRPr="00C03584">
        <w:rPr>
          <w:rFonts w:ascii="Times New Roman" w:eastAsia="Phetsarath OT" w:hAnsi="Times New Roman" w:cs="Times New Roman"/>
          <w:b/>
          <w:bCs/>
          <w:sz w:val="24"/>
          <w:szCs w:val="24"/>
        </w:rPr>
        <w:t>.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ແຕ່ງ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ຕັ້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ງຄະນະກໍາມະການ:</w:t>
      </w: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 ແລະ ຈີນ ໄດ້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້າງຂໍ້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ດ້ວຍ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ຫວ່າງ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ຊຽນ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-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ຈີນ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.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ດັ່ງກ່າວ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ໃຊ້ ນັບ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ແຕ່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C03584">
        <w:rPr>
          <w:rFonts w:ascii="Times New Roman" w:eastAsia="Phetsarath OT" w:hAnsi="Times New Roman" w:cs="Times New Roman"/>
          <w:sz w:val="24"/>
          <w:szCs w:val="24"/>
        </w:rPr>
        <w:t>1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ນາ</w:t>
      </w:r>
      <w:r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 w:rsidRPr="00C03584">
        <w:rPr>
          <w:rFonts w:ascii="Times New Roman" w:eastAsia="Phetsarath OT" w:hAnsi="Times New Roman" w:cs="Times New Roman"/>
          <w:sz w:val="24"/>
          <w:szCs w:val="24"/>
        </w:rPr>
        <w:t>2</w:t>
      </w:r>
      <w:r w:rsidRPr="00C0358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005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ເປັນຕົ້ນໄປ.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ຄູ່ຂັດແຍ່ງ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 ຈະ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ແຕ່ງ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ກຳມະການແກ້ໄຂຂໍ້ຂັດແຍ່ງ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ເນີນ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ໂດຍ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ກຳມະການແກ້ໄຂຂໍ້ຂັດແຍ່ງ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ເປັນ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ສີ້ນ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ສຸດ ແລະ 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ມັດຄູ່ຂັດແຍ່ງ,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ແຕ່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ຖ້າ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 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ຟ້ອງຫາກ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ເໜີ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ຊີ້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ກຳມະການແກ້ໄຂຂໍ້ຂັດແຍ່ງ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ເຊີຍ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lastRenderedPageBreak/>
        <w:t>ມາດ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ເຊີຍ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ຄ່າ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ຫາຍ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ກຳມະການແກ້ໄຂຂໍ້ຂັດແຍ່ງ 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ອາດ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ກຳ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ນົດ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ງັບ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ສິດ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ທີ່ຈະໄດ້ຮັບຜົນ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ໂຫຍດ ຫຼື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ໂຫຍດ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ອື່ນໆ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ເໝາະ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ສົມ</w:t>
      </w:r>
      <w:r w:rsidRPr="00220AFA">
        <w:rPr>
          <w:rFonts w:ascii="Phetsarath OT" w:eastAsia="Phetsarath OT" w:hAnsi="Phetsarath OT" w:cs="Phetsarath OT" w:hint="eastAsia"/>
          <w:sz w:val="24"/>
          <w:szCs w:val="24"/>
        </w:rPr>
        <w:t>.</w:t>
      </w:r>
    </w:p>
    <w:p w14:paraId="25080588" w14:textId="73C36008" w:rsidR="000E77EE" w:rsidRPr="008C7450" w:rsidRDefault="00CA0AF5" w:rsidP="000F50FC">
      <w:pPr>
        <w:pStyle w:val="Heading2"/>
        <w:jc w:val="thaiDistribute"/>
        <w:rPr>
          <w:rFonts w:eastAsia="Phetsarath OT"/>
          <w:color w:val="000000" w:themeColor="text1"/>
        </w:rPr>
      </w:pPr>
      <w:bookmarkStart w:id="116" w:name="_Toc60065684"/>
      <w:bookmarkStart w:id="117" w:name="_Toc60065953"/>
      <w:bookmarkStart w:id="118" w:name="_Toc60066040"/>
      <w:bookmarkStart w:id="119" w:name="_Toc60066131"/>
      <w:bookmarkStart w:id="120" w:name="_Toc60066208"/>
      <w:bookmarkStart w:id="121" w:name="_Toc60066934"/>
      <w:bookmarkEnd w:id="115"/>
      <w:r>
        <w:rPr>
          <w:rFonts w:ascii="Times New Roman" w:eastAsia="Phetsarath OT" w:hAnsi="Times New Roman" w:cstheme="minorBidi" w:hint="cs"/>
          <w:color w:val="000000" w:themeColor="text1"/>
          <w:cs/>
          <w:lang w:bidi="lo-LA"/>
        </w:rPr>
        <w:t xml:space="preserve">3. </w:t>
      </w:r>
      <w:bookmarkStart w:id="122" w:name="OLE_LINK20"/>
      <w:bookmarkStart w:id="123" w:name="OLE_LINK91"/>
      <w:r w:rsidR="000E77EE" w:rsidRPr="008C7450">
        <w:rPr>
          <w:rFonts w:eastAsia="Phetsarath OT" w:hint="cs"/>
          <w:color w:val="000000" w:themeColor="text1"/>
          <w:cs/>
          <w:lang w:bidi="lo-LA"/>
        </w:rPr>
        <w:t>ການແກ້ໄຂຂໍ້ຂັດແຍ່ງຂອງບາງປະເທດ ທີ່ມີລັກສະນະສາກົນ</w:t>
      </w:r>
      <w:bookmarkEnd w:id="116"/>
      <w:bookmarkEnd w:id="117"/>
      <w:bookmarkEnd w:id="118"/>
      <w:bookmarkEnd w:id="119"/>
      <w:bookmarkEnd w:id="120"/>
      <w:bookmarkEnd w:id="121"/>
    </w:p>
    <w:p w14:paraId="3FC8E5E2" w14:textId="77777777" w:rsidR="000E77EE" w:rsidRPr="008C7450" w:rsidRDefault="000E77EE" w:rsidP="000F50FC">
      <w:pPr>
        <w:pStyle w:val="NormalWeb"/>
        <w:spacing w:before="0" w:beforeAutospacing="0" w:after="0" w:afterAutospacing="0"/>
        <w:ind w:firstLine="567"/>
        <w:jc w:val="thaiDistribute"/>
        <w:rPr>
          <w:rFonts w:ascii="Phetsarath OT" w:eastAsia="Phetsarath OT" w:hAnsi="Phetsarath OT" w:cs="Phetsarath OT"/>
          <w:color w:val="000000" w:themeColor="text1"/>
          <w:lang w:bidi="lo-LA"/>
        </w:rPr>
      </w:pPr>
      <w:bookmarkStart w:id="124" w:name="OLE_LINK92"/>
      <w:bookmarkEnd w:id="122"/>
      <w:bookmarkEnd w:id="123"/>
      <w:r w:rsidRPr="008C7450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ມີຫຼາຍປະເທດໄດ້ສ້າງຕັ້ງອົງການແກ້ໄຂຂໍ້ຂັດແຍ່ງຂອງຕົນເອງຂຶ້ນມາ ເພື່ອແກ້ໄຂຂໍ້ຂັດແຍ່ງທາງດ້ານເສດ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</w:t>
      </w:r>
      <w:r w:rsidRPr="008C7450"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ຖະກິດພາຍໃນ ແລະ ຂໍ້ຂັດແຍ່ງຈາກພາກພື້ນ ແລະ ສາກົນເຊັ່ນ: </w:t>
      </w:r>
    </w:p>
    <w:p w14:paraId="1927E0C7" w14:textId="77777777" w:rsidR="000E77EE" w:rsidRDefault="000E77EE" w:rsidP="000F50FC">
      <w:pPr>
        <w:pStyle w:val="NormalWeb"/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993" w:hanging="363"/>
        <w:jc w:val="thaiDistribute"/>
        <w:rPr>
          <w:rFonts w:ascii="Phetsarath OT" w:eastAsia="Phetsarath OT" w:hAnsi="Phetsarath OT" w:cs="Phetsarath OT"/>
          <w:color w:val="000000" w:themeColor="text1"/>
        </w:rPr>
      </w:pP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ສູນຕັດສີນຂໍ້ຂັດແຍ່ງທາງດ້ານເສດຖະກິດ ສາກົນສິງກະໂປ </w:t>
      </w:r>
      <w:r w:rsidRPr="000E0816">
        <w:rPr>
          <w:rFonts w:eastAsia="Phetsarath OT"/>
          <w:color w:val="000000" w:themeColor="text1"/>
          <w:cs/>
          <w:lang w:bidi="lo-LA"/>
        </w:rPr>
        <w:t>(</w:t>
      </w:r>
      <w:r w:rsidRPr="000E0816">
        <w:rPr>
          <w:rFonts w:eastAsia="Phetsarath OT"/>
          <w:color w:val="000000" w:themeColor="text1"/>
        </w:rPr>
        <w:t>The Singapore International Arbitration Centre</w:t>
      </w:r>
      <w:r w:rsidRPr="000E0816">
        <w:rPr>
          <w:rFonts w:eastAsia="Phetsarath OT"/>
          <w:color w:val="000000" w:themeColor="text1"/>
          <w:cs/>
          <w:lang w:bidi="lo-LA"/>
        </w:rPr>
        <w:t>)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ໄດ້ຮັບການສ້າງຕັ້ງຂຶ້ນ ໃນປີ </w:t>
      </w:r>
      <w:r w:rsidRPr="000E0816">
        <w:rPr>
          <w:rFonts w:eastAsia="Phetsarath OT"/>
          <w:color w:val="000000" w:themeColor="text1"/>
          <w:cs/>
          <w:lang w:bidi="lo-LA"/>
        </w:rPr>
        <w:t>1991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 ຊຶ່ງເປັນສູນຕັດສີນທີ່ມີຊື່ສຽງໃນອາຊີ;</w:t>
      </w:r>
    </w:p>
    <w:p w14:paraId="29E6E552" w14:textId="77777777" w:rsidR="000E77EE" w:rsidRPr="000E0816" w:rsidRDefault="000E77EE" w:rsidP="000F50FC">
      <w:pPr>
        <w:pStyle w:val="NormalWeb"/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993" w:hanging="363"/>
        <w:jc w:val="thaiDistribute"/>
        <w:rPr>
          <w:rFonts w:eastAsia="Phetsarath OT"/>
          <w:color w:val="000000" w:themeColor="text1"/>
        </w:rPr>
      </w:pP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ສູນຕັດສີນຂໍ້ຂັດແຍ່ງທາງດ້ານການຄ້າສາກົນຫວຽດນາມ </w:t>
      </w:r>
      <w:r w:rsidRPr="000E0816">
        <w:rPr>
          <w:rFonts w:eastAsia="Phetsarath OT"/>
          <w:color w:val="000000" w:themeColor="text1"/>
          <w:cs/>
          <w:lang w:bidi="lo-LA"/>
        </w:rPr>
        <w:t xml:space="preserve">( </w:t>
      </w:r>
      <w:r w:rsidRPr="000E0816">
        <w:rPr>
          <w:rFonts w:eastAsia="Phetsarath OT"/>
          <w:color w:val="000000" w:themeColor="text1"/>
          <w:lang w:bidi="lo-LA"/>
        </w:rPr>
        <w:t xml:space="preserve">Vietnam </w:t>
      </w:r>
      <w:r w:rsidRPr="000E0816">
        <w:rPr>
          <w:rFonts w:eastAsia="Phetsarath OT"/>
          <w:color w:val="000000" w:themeColor="text1"/>
          <w:kern w:val="24"/>
        </w:rPr>
        <w:t>International Arbitration Centre</w:t>
      </w:r>
      <w:r w:rsidRPr="000E0816">
        <w:rPr>
          <w:rFonts w:eastAsia="Phetsarath OT"/>
          <w:color w:val="000000" w:themeColor="text1"/>
          <w:kern w:val="24"/>
          <w:cs/>
          <w:lang w:bidi="lo-LA"/>
        </w:rPr>
        <w:t>);</w:t>
      </w:r>
    </w:p>
    <w:p w14:paraId="19F84904" w14:textId="77777777" w:rsidR="000E77EE" w:rsidRPr="00BC0627" w:rsidRDefault="000E77EE" w:rsidP="000F50FC">
      <w:pPr>
        <w:pStyle w:val="NormalWeb"/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993" w:hanging="363"/>
        <w:jc w:val="thaiDistribute"/>
        <w:rPr>
          <w:rFonts w:ascii="Phetsarath OT" w:eastAsia="Phetsarath OT" w:hAnsi="Phetsarath OT" w:cs="Phetsarath OT"/>
          <w:color w:val="000000" w:themeColor="text1"/>
        </w:rPr>
      </w:pP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ຄະນະກຳມະການຕັດສີນຂໍ້ຂັດແຍ່ງທາງດ້ານເສດຖະກິດ-ການຄ້າ ສາກົນຈີນ </w:t>
      </w:r>
      <w:r w:rsidRPr="000E0816">
        <w:rPr>
          <w:rFonts w:eastAsia="Phetsarath OT"/>
          <w:color w:val="000000" w:themeColor="text1"/>
          <w:cs/>
          <w:lang w:bidi="lo-LA"/>
        </w:rPr>
        <w:t>(</w:t>
      </w:r>
      <w:r w:rsidRPr="000E0816">
        <w:rPr>
          <w:rFonts w:eastAsia="Phetsarath OT"/>
          <w:color w:val="000000" w:themeColor="text1"/>
          <w:kern w:val="24"/>
        </w:rPr>
        <w:t>The China International Economic and Trade Arbitration Commission</w:t>
      </w:r>
      <w:r w:rsidRPr="000E0816">
        <w:rPr>
          <w:rFonts w:eastAsia="Phetsarath OT"/>
          <w:color w:val="000000" w:themeColor="text1"/>
          <w:kern w:val="24"/>
          <w:cs/>
          <w:lang w:bidi="lo-LA"/>
        </w:rPr>
        <w:t>)</w:t>
      </w:r>
      <w:r>
        <w:rPr>
          <w:rFonts w:ascii="Phetsarath OT" w:eastAsia="Phetsarath OT" w:hAnsi="Phetsarath OT" w:cs="Phetsarath OT" w:hint="cs"/>
          <w:color w:val="000000" w:themeColor="text1"/>
          <w:kern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ໄດ້ຮັບການສ້າງຕັ້ງຂຶ້ນ ໃນປີ </w:t>
      </w:r>
      <w:r w:rsidRPr="000E0816">
        <w:rPr>
          <w:rFonts w:eastAsia="Phetsarath OT"/>
          <w:color w:val="000000" w:themeColor="text1"/>
          <w:cs/>
          <w:lang w:bidi="lo-LA"/>
        </w:rPr>
        <w:t>1956;</w:t>
      </w:r>
      <w:r w:rsidRPr="008C7450">
        <w:rPr>
          <w:rFonts w:ascii="Phetsarath OT" w:eastAsia="Phetsarath OT" w:hAnsi="Phetsarath OT" w:cs="Phetsarath OT"/>
          <w:color w:val="000000" w:themeColor="text1"/>
          <w:kern w:val="24"/>
        </w:rPr>
        <w:t xml:space="preserve"> </w:t>
      </w:r>
    </w:p>
    <w:p w14:paraId="6515EA34" w14:textId="77777777" w:rsidR="000E77EE" w:rsidRPr="00711576" w:rsidRDefault="000E77EE" w:rsidP="000F50FC">
      <w:pPr>
        <w:pStyle w:val="NormalWeb"/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993" w:hanging="363"/>
        <w:jc w:val="thaiDistribute"/>
        <w:rPr>
          <w:rFonts w:ascii="Phetsarath OT" w:eastAsia="Phetsarath OT" w:hAnsi="Phetsarath OT" w:cs="Phetsarath OT"/>
          <w:color w:val="000000" w:themeColor="text1"/>
        </w:rPr>
      </w:pP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ສູນຕັດສີນຂໍ້ຂັດແຍ່ງທາງດ້ານເສດຖະກິດ ສາກົນຮົງກົງ </w:t>
      </w:r>
      <w:r w:rsidRPr="00AC342A">
        <w:rPr>
          <w:rFonts w:eastAsia="Phetsarath OT"/>
          <w:color w:val="000000" w:themeColor="text1"/>
          <w:cs/>
          <w:lang w:bidi="lo-LA"/>
        </w:rPr>
        <w:t>(</w:t>
      </w:r>
      <w:r w:rsidRPr="00AC342A">
        <w:rPr>
          <w:rFonts w:eastAsia="Phetsarath OT"/>
          <w:color w:val="000000" w:themeColor="text1"/>
          <w:kern w:val="24"/>
        </w:rPr>
        <w:t>Hong Kong International Arbitration Centre</w:t>
      </w:r>
      <w:r w:rsidRPr="00AC342A">
        <w:rPr>
          <w:rFonts w:eastAsia="Phetsarath OT"/>
          <w:color w:val="000000" w:themeColor="text1"/>
          <w:kern w:val="24"/>
          <w:cs/>
          <w:lang w:bidi="lo-LA"/>
        </w:rPr>
        <w:t>)</w:t>
      </w:r>
      <w:r>
        <w:rPr>
          <w:rFonts w:ascii="Phetsarath OT" w:eastAsia="Phetsarath OT" w:hAnsi="Phetsarath OT" w:cs="Phetsarath OT" w:hint="cs"/>
          <w:color w:val="000000" w:themeColor="text1"/>
          <w:kern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ໄດ້ຮັບການສ້າງຕັ້ງຂຶ້ນ ໃນປີ </w:t>
      </w:r>
      <w:r w:rsidRPr="00AC342A">
        <w:rPr>
          <w:rFonts w:eastAsia="Phetsarath OT"/>
          <w:color w:val="000000" w:themeColor="text1"/>
          <w:cs/>
          <w:lang w:bidi="lo-LA"/>
        </w:rPr>
        <w:t>1985</w:t>
      </w: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>;</w:t>
      </w:r>
      <w:r w:rsidRPr="00711576">
        <w:rPr>
          <w:rFonts w:ascii="Phetsarath OT" w:eastAsia="Phetsarath OT" w:hAnsi="Phetsarath OT" w:cs="Phetsarath OT"/>
          <w:color w:val="000000" w:themeColor="text1"/>
          <w:kern w:val="24"/>
        </w:rPr>
        <w:t xml:space="preserve"> </w:t>
      </w:r>
    </w:p>
    <w:p w14:paraId="14C6BF3C" w14:textId="70072A98" w:rsidR="000E77EE" w:rsidRPr="000F50FC" w:rsidRDefault="000E77EE" w:rsidP="000F50FC">
      <w:pPr>
        <w:pStyle w:val="NormalWeb"/>
        <w:numPr>
          <w:ilvl w:val="0"/>
          <w:numId w:val="8"/>
        </w:numPr>
        <w:spacing w:before="0" w:beforeAutospacing="0" w:after="0" w:afterAutospacing="0"/>
        <w:ind w:left="993" w:hanging="363"/>
        <w:jc w:val="thaiDistribute"/>
        <w:rPr>
          <w:rFonts w:eastAsia="Phetsarath OT"/>
          <w:color w:val="000000" w:themeColor="text1"/>
        </w:rPr>
      </w:pPr>
      <w:r>
        <w:rPr>
          <w:rFonts w:ascii="Phetsarath OT" w:eastAsia="Phetsarath OT" w:hAnsi="Phetsarath OT" w:cs="Phetsarath OT" w:hint="cs"/>
          <w:color w:val="000000" w:themeColor="text1"/>
          <w:cs/>
          <w:lang w:bidi="lo-LA"/>
        </w:rPr>
        <w:t xml:space="preserve">ສູນຕັດສີນຂໍ້ຂັດແຍ່ງທາງດ້ານເສດຖະກິດ ຂອງ ສ ເກົາຫຼີ </w:t>
      </w:r>
      <w:r w:rsidRPr="00AC342A">
        <w:rPr>
          <w:rFonts w:eastAsia="Phetsarath OT"/>
          <w:color w:val="000000" w:themeColor="text1"/>
          <w:cs/>
          <w:lang w:bidi="lo-LA"/>
        </w:rPr>
        <w:t>(</w:t>
      </w:r>
      <w:r w:rsidRPr="00AC342A">
        <w:rPr>
          <w:rFonts w:eastAsia="Phetsarath OT"/>
          <w:color w:val="000000" w:themeColor="text1"/>
          <w:kern w:val="24"/>
          <w:lang w:bidi="lo-LA"/>
        </w:rPr>
        <w:t>T</w:t>
      </w:r>
      <w:r w:rsidRPr="00AC342A">
        <w:rPr>
          <w:rFonts w:eastAsia="Phetsarath OT"/>
          <w:color w:val="000000" w:themeColor="text1"/>
          <w:kern w:val="24"/>
        </w:rPr>
        <w:t>he Korean Commercial Arbitration Board</w:t>
      </w:r>
      <w:r w:rsidRPr="00AC342A">
        <w:rPr>
          <w:rFonts w:eastAsia="Phetsarath OT"/>
          <w:color w:val="000000" w:themeColor="text1"/>
          <w:kern w:val="24"/>
          <w:cs/>
          <w:lang w:bidi="lo-LA"/>
        </w:rPr>
        <w:t>).</w:t>
      </w:r>
      <w:r w:rsidRPr="00AC342A">
        <w:rPr>
          <w:rFonts w:eastAsia="Phetsarath OT"/>
          <w:color w:val="000000" w:themeColor="text1"/>
          <w:kern w:val="24"/>
        </w:rPr>
        <w:t> </w:t>
      </w:r>
    </w:p>
    <w:bookmarkEnd w:id="124"/>
    <w:p w14:paraId="5DFA0E37" w14:textId="77777777" w:rsidR="000F50FC" w:rsidRPr="00AC342A" w:rsidRDefault="000F50FC" w:rsidP="000F50FC">
      <w:pPr>
        <w:pStyle w:val="NormalWeb"/>
        <w:spacing w:before="0" w:beforeAutospacing="0" w:after="0" w:afterAutospacing="0"/>
        <w:ind w:left="993"/>
        <w:jc w:val="thaiDistribute"/>
        <w:rPr>
          <w:rFonts w:eastAsia="Phetsarath OT"/>
          <w:color w:val="000000" w:themeColor="text1"/>
        </w:rPr>
      </w:pPr>
    </w:p>
    <w:p w14:paraId="02568861" w14:textId="77777777" w:rsidR="000F50FC" w:rsidRPr="009C7190" w:rsidRDefault="000F50FC" w:rsidP="000F50FC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125" w:name="OLE_LINK48"/>
      <w:bookmarkStart w:id="126" w:name="OLE_LINK46"/>
      <w:bookmarkStart w:id="127" w:name="OLE_LINK47"/>
      <w:r w:rsidRPr="0020511F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125"/>
      <w:r w:rsidRPr="0020511F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14:paraId="5133D4D5" w14:textId="689F131E" w:rsidR="000F50FC" w:rsidRPr="004455D9" w:rsidRDefault="000F50FC" w:rsidP="000F50FC">
      <w:pPr>
        <w:numPr>
          <w:ilvl w:val="0"/>
          <w:numId w:val="1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28" w:name="OLE_LINK29"/>
      <w:bookmarkStart w:id="129" w:name="OLE_LINK21"/>
      <w:bookmarkStart w:id="130" w:name="OLE_LINK22"/>
      <w:bookmarkStart w:id="131" w:name="OLE_LINK23"/>
      <w:bookmarkEnd w:id="126"/>
      <w:bookmarkEnd w:id="127"/>
      <w:r w:rsidRPr="004455D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4455D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52/ສພຊ, ລົງວັນທີ 22/6/2018.</w:t>
      </w:r>
    </w:p>
    <w:p w14:paraId="4C78DF79" w14:textId="77777777" w:rsidR="000F50FC" w:rsidRPr="004455D9" w:rsidRDefault="000F50FC" w:rsidP="000F50FC">
      <w:pPr>
        <w:numPr>
          <w:ilvl w:val="0"/>
          <w:numId w:val="1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455D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4455D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4455D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 w:rsidRPr="004455D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</w:p>
    <w:p w14:paraId="5421F49B" w14:textId="5745E187" w:rsidR="000F50FC" w:rsidRPr="004455D9" w:rsidRDefault="000F50FC" w:rsidP="000F50FC">
      <w:pPr>
        <w:numPr>
          <w:ilvl w:val="0"/>
          <w:numId w:val="1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455D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128"/>
    </w:p>
    <w:p w14:paraId="6FD53435" w14:textId="423260B0" w:rsidR="00650BAC" w:rsidRPr="004455D9" w:rsidRDefault="00F277E3" w:rsidP="00650BAC">
      <w:pPr>
        <w:numPr>
          <w:ilvl w:val="0"/>
          <w:numId w:val="11"/>
        </w:numPr>
        <w:spacing w:after="0" w:line="240" w:lineRule="auto"/>
        <w:rPr>
          <w:rFonts w:ascii="Times New Roman" w:eastAsia="Phetsarath OT" w:hAnsi="Times New Roman" w:cs="Times New Roman"/>
          <w:sz w:val="24"/>
          <w:szCs w:val="24"/>
          <w:lang w:bidi="lo-LA"/>
        </w:rPr>
      </w:pPr>
      <w:hyperlink r:id="rId7" w:history="1">
        <w:r w:rsidR="00650BAC" w:rsidRPr="004455D9">
          <w:rPr>
            <w:rStyle w:val="Hyperlink"/>
            <w:rFonts w:ascii="Times New Roman" w:eastAsia="Phetsarath OT" w:hAnsi="Times New Roman" w:cs="Times New Roman"/>
            <w:sz w:val="24"/>
            <w:szCs w:val="24"/>
            <w:lang w:bidi="lo-LA"/>
          </w:rPr>
          <w:t>https://iccwbo.org/dispute-resolution-services/arbitration/rules-of-arbitration/</w:t>
        </w:r>
      </w:hyperlink>
    </w:p>
    <w:p w14:paraId="2EE9EC8F" w14:textId="2CD09676" w:rsidR="00650BAC" w:rsidRPr="004455D9" w:rsidRDefault="00650BAC" w:rsidP="00650BAC">
      <w:pPr>
        <w:numPr>
          <w:ilvl w:val="0"/>
          <w:numId w:val="1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455D9">
        <w:rPr>
          <w:rFonts w:ascii="Times New Roman" w:eastAsia="Phetsarath OT" w:hAnsi="Times New Roman" w:cs="Times New Roman"/>
          <w:sz w:val="24"/>
          <w:szCs w:val="24"/>
          <w:lang w:bidi="lo-LA"/>
        </w:rPr>
        <w:t xml:space="preserve"> </w:t>
      </w:r>
      <w:hyperlink r:id="rId8" w:history="1">
        <w:r w:rsidRPr="004455D9">
          <w:rPr>
            <w:rStyle w:val="Hyperlink"/>
            <w:rFonts w:ascii="Times New Roman" w:eastAsia="Phetsarath OT" w:hAnsi="Times New Roman" w:cs="Times New Roman"/>
            <w:sz w:val="24"/>
            <w:szCs w:val="24"/>
            <w:lang w:bidi="lo-LA"/>
          </w:rPr>
          <w:t>https://iccwbo.org/content/uploads/sites/3/2019/08/icc-mediation-flyer.pdf</w:t>
        </w:r>
      </w:hyperlink>
    </w:p>
    <w:p w14:paraId="19EC3406" w14:textId="5B9C8ABB" w:rsidR="00BE01FD" w:rsidRPr="004455D9" w:rsidRDefault="00650BAC" w:rsidP="00BE01FD">
      <w:pPr>
        <w:numPr>
          <w:ilvl w:val="0"/>
          <w:numId w:val="1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455D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ລະບຽບການຕັດສິນຂໍ້ຂັດແຍ່ງດ້ວຍຄະນະກໍາມະການຂອງອົງການ </w:t>
      </w:r>
      <w:r w:rsidRPr="004455D9">
        <w:rPr>
          <w:rFonts w:ascii="Phetsarath OT" w:eastAsia="Phetsarath OT" w:hAnsi="Phetsarath OT" w:cs="Phetsarath OT"/>
          <w:sz w:val="24"/>
          <w:szCs w:val="24"/>
        </w:rPr>
        <w:t>UNCITRAL (</w:t>
      </w:r>
      <w:r w:rsidRPr="004455D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ສະບັບດັດແກ້ </w:t>
      </w:r>
      <w:r w:rsidRPr="004455D9">
        <w:rPr>
          <w:rFonts w:ascii="Phetsarath OT" w:eastAsia="Phetsarath OT" w:hAnsi="Phetsarath OT" w:cs="Phetsarath OT"/>
          <w:sz w:val="24"/>
          <w:szCs w:val="24"/>
        </w:rPr>
        <w:t xml:space="preserve">1010) </w:t>
      </w:r>
      <w:r w:rsidRPr="004455D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ມາດຕາ</w:t>
      </w:r>
      <w:r w:rsidR="00BE01FD" w:rsidRPr="004455D9">
        <w:rPr>
          <w:rFonts w:ascii="SimSun" w:hAnsi="SimSun" w:cs="SimSun"/>
          <w:sz w:val="24"/>
          <w:szCs w:val="24"/>
          <w:lang w:eastAsia="zh-CN" w:bidi="lo-LA"/>
        </w:rPr>
        <w:t>.</w:t>
      </w:r>
    </w:p>
    <w:p w14:paraId="4C77200F" w14:textId="707D65A0" w:rsidR="00BE01FD" w:rsidRPr="004455D9" w:rsidRDefault="00F277E3" w:rsidP="00BE01FD">
      <w:pPr>
        <w:numPr>
          <w:ilvl w:val="0"/>
          <w:numId w:val="11"/>
        </w:numPr>
        <w:spacing w:after="0" w:line="240" w:lineRule="auto"/>
        <w:rPr>
          <w:rFonts w:ascii="Times New Roman" w:eastAsia="Phetsarath OT" w:hAnsi="Times New Roman" w:cs="Times New Roman"/>
          <w:sz w:val="24"/>
          <w:szCs w:val="24"/>
          <w:lang w:bidi="lo-LA"/>
        </w:rPr>
      </w:pPr>
      <w:hyperlink r:id="rId9" w:history="1">
        <w:r w:rsidR="00BE01FD" w:rsidRPr="004455D9">
          <w:rPr>
            <w:rStyle w:val="Hyperlink"/>
            <w:rFonts w:ascii="Times New Roman" w:eastAsia="Phetsarath OT" w:hAnsi="Times New Roman" w:cs="Times New Roman"/>
            <w:sz w:val="24"/>
            <w:szCs w:val="24"/>
            <w:lang w:bidi="lo-LA"/>
          </w:rPr>
          <w:t>https://en.wikipedia.org/wiki/General_Agreement_on_Tariffs_and_Trade#cite_note-5</w:t>
        </w:r>
      </w:hyperlink>
    </w:p>
    <w:p w14:paraId="1F83175B" w14:textId="337DA226" w:rsidR="00BE01FD" w:rsidRPr="004455D9" w:rsidRDefault="00F277E3" w:rsidP="00BE01FD">
      <w:pPr>
        <w:numPr>
          <w:ilvl w:val="0"/>
          <w:numId w:val="11"/>
        </w:numPr>
        <w:spacing w:after="0" w:line="240" w:lineRule="auto"/>
        <w:rPr>
          <w:rFonts w:ascii="Times New Roman" w:eastAsia="Phetsarath OT" w:hAnsi="Times New Roman" w:cs="Times New Roman"/>
          <w:sz w:val="24"/>
          <w:szCs w:val="24"/>
          <w:lang w:bidi="lo-LA"/>
        </w:rPr>
      </w:pPr>
      <w:hyperlink r:id="rId10" w:history="1">
        <w:r w:rsidR="00BE01FD" w:rsidRPr="004455D9">
          <w:rPr>
            <w:rStyle w:val="Hyperlink"/>
            <w:rFonts w:ascii="Times New Roman" w:eastAsia="Phetsarath OT" w:hAnsi="Times New Roman" w:cs="Times New Roman"/>
            <w:sz w:val="24"/>
            <w:szCs w:val="24"/>
            <w:lang w:bidi="lo-LA"/>
          </w:rPr>
          <w:t xml:space="preserve">  https://www.wto.org/english/thewto_e/whatis_e/tif_e/disp1_e.htm</w:t>
        </w:r>
      </w:hyperlink>
    </w:p>
    <w:p w14:paraId="75C25109" w14:textId="1408F3D9" w:rsidR="00BE01FD" w:rsidRPr="004455D9" w:rsidRDefault="00F277E3" w:rsidP="00BE01FD">
      <w:pPr>
        <w:numPr>
          <w:ilvl w:val="0"/>
          <w:numId w:val="11"/>
        </w:numPr>
        <w:spacing w:after="0" w:line="240" w:lineRule="auto"/>
        <w:rPr>
          <w:rFonts w:ascii="Times New Roman" w:eastAsia="Phetsarath OT" w:hAnsi="Times New Roman" w:cs="Times New Roman"/>
          <w:sz w:val="24"/>
          <w:szCs w:val="24"/>
          <w:lang w:bidi="lo-LA"/>
        </w:rPr>
      </w:pPr>
      <w:hyperlink r:id="rId11" w:history="1">
        <w:r w:rsidR="00BE01FD" w:rsidRPr="004455D9">
          <w:rPr>
            <w:rStyle w:val="Hyperlink"/>
            <w:rFonts w:ascii="Times New Roman" w:eastAsia="Phetsarath OT" w:hAnsi="Times New Roman" w:cs="Times New Roman"/>
            <w:sz w:val="24"/>
            <w:szCs w:val="24"/>
            <w:lang w:bidi="lo-LA"/>
          </w:rPr>
          <w:t>https://en.wikipedia.org/wiki/North_American_Free_Trade_Agreement</w:t>
        </w:r>
      </w:hyperlink>
    </w:p>
    <w:bookmarkEnd w:id="129"/>
    <w:bookmarkEnd w:id="130"/>
    <w:bookmarkEnd w:id="131"/>
    <w:p w14:paraId="35B1BB5F" w14:textId="77777777" w:rsidR="000F50FC" w:rsidRPr="009C7190" w:rsidRDefault="000F50FC" w:rsidP="000F50FC">
      <w:pPr>
        <w:pStyle w:val="ListParagraph"/>
        <w:widowControl w:val="0"/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ind w:left="128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</w:p>
    <w:p w14:paraId="404FEDA9" w14:textId="2E722D36" w:rsidR="004C1068" w:rsidRDefault="004C1068" w:rsidP="000F50FC">
      <w:pPr>
        <w:jc w:val="thaiDistribute"/>
      </w:pPr>
    </w:p>
    <w:sectPr w:rsidR="004C1068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76E2D" w14:textId="77777777" w:rsidR="00F277E3" w:rsidRDefault="00F277E3" w:rsidP="000E77EE">
      <w:pPr>
        <w:spacing w:after="0" w:line="240" w:lineRule="auto"/>
      </w:pPr>
      <w:r>
        <w:separator/>
      </w:r>
    </w:p>
  </w:endnote>
  <w:endnote w:type="continuationSeparator" w:id="0">
    <w:p w14:paraId="5713B606" w14:textId="77777777" w:rsidR="00F277E3" w:rsidRDefault="00F277E3" w:rsidP="000E7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99578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85BBF8" w14:textId="1F6ADBDF" w:rsidR="00CA0AF5" w:rsidRDefault="00CA0A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93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03A3760" w14:textId="77777777" w:rsidR="00CA0AF5" w:rsidRDefault="00CA0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3A56" w14:textId="77777777" w:rsidR="00F277E3" w:rsidRDefault="00F277E3" w:rsidP="000E77EE">
      <w:pPr>
        <w:spacing w:after="0" w:line="240" w:lineRule="auto"/>
      </w:pPr>
      <w:r>
        <w:separator/>
      </w:r>
    </w:p>
  </w:footnote>
  <w:footnote w:type="continuationSeparator" w:id="0">
    <w:p w14:paraId="353EDB72" w14:textId="77777777" w:rsidR="00F277E3" w:rsidRDefault="00F277E3" w:rsidP="000E77EE">
      <w:pPr>
        <w:spacing w:after="0" w:line="240" w:lineRule="auto"/>
      </w:pPr>
      <w:r>
        <w:continuationSeparator/>
      </w:r>
    </w:p>
  </w:footnote>
  <w:footnote w:id="1">
    <w:p w14:paraId="2A1D8FFF" w14:textId="51B70420" w:rsidR="000E77EE" w:rsidRPr="00766C24" w:rsidRDefault="000E77EE" w:rsidP="000E77EE">
      <w:pPr>
        <w:pStyle w:val="FootnoteText"/>
        <w:spacing w:after="0"/>
        <w:rPr>
          <w:rFonts w:ascii="Times New Roman" w:eastAsiaTheme="minorEastAsia" w:hAnsi="Times New Roman" w:cs="Times New Roman"/>
          <w:szCs w:val="20"/>
          <w:cs/>
          <w:lang w:bidi="lo-LA"/>
        </w:rPr>
      </w:pPr>
      <w:r w:rsidRPr="00766C24">
        <w:rPr>
          <w:rStyle w:val="FootnoteReference"/>
          <w:rFonts w:ascii="Times New Roman" w:hAnsi="Times New Roman" w:cs="Times New Roman"/>
          <w:color w:val="000000" w:themeColor="text1"/>
          <w:szCs w:val="20"/>
        </w:rPr>
        <w:footnoteRef/>
      </w:r>
      <w:hyperlink r:id="rId1" w:history="1">
        <w:r w:rsidRPr="000F50FC">
          <w:rPr>
            <w:rStyle w:val="Hyperlink"/>
            <w:rFonts w:ascii="Times New Roman" w:hAnsi="Times New Roman" w:cs="Times New Roman"/>
            <w:szCs w:val="20"/>
            <w:lang w:val="pt-BR"/>
          </w:rPr>
          <w:t xml:space="preserve"> https://iccwbo.org/dispute-resolution-services/arbitration/rules-of-arbitration/</w:t>
        </w:r>
      </w:hyperlink>
    </w:p>
  </w:footnote>
  <w:footnote w:id="2">
    <w:p w14:paraId="4B29FD08" w14:textId="4D08EFD3" w:rsidR="000E77EE" w:rsidRPr="00B50B0C" w:rsidRDefault="000E77EE" w:rsidP="000E77EE">
      <w:pPr>
        <w:pStyle w:val="FootnoteText"/>
        <w:spacing w:after="0" w:line="240" w:lineRule="auto"/>
        <w:rPr>
          <w:rFonts w:cs="DokChampa"/>
          <w:szCs w:val="20"/>
          <w:cs/>
          <w:lang w:bidi="lo-LA"/>
        </w:rPr>
      </w:pPr>
      <w:r w:rsidRPr="00B50B0C">
        <w:rPr>
          <w:rStyle w:val="FootnoteReference"/>
          <w:b/>
          <w:bCs/>
        </w:rPr>
        <w:footnoteRef/>
      </w:r>
      <w:r w:rsidRPr="00B50B0C">
        <w:rPr>
          <w:b/>
          <w:bCs/>
        </w:rPr>
        <w:t xml:space="preserve"> </w:t>
      </w:r>
      <w:hyperlink r:id="rId2" w:history="1">
        <w:r w:rsidRPr="00650BAC">
          <w:rPr>
            <w:rStyle w:val="Hyperlink"/>
            <w:rFonts w:ascii="Times New Roman" w:hAnsi="Times New Roman" w:cs="Times New Roman"/>
          </w:rPr>
          <w:t>https://iccwbo.org/content/uploads/sites/3/2019/08/icc-mediation-flyer.pdf</w:t>
        </w:r>
      </w:hyperlink>
    </w:p>
  </w:footnote>
  <w:footnote w:id="3">
    <w:p w14:paraId="4CC0C711" w14:textId="7931F695" w:rsidR="000E77EE" w:rsidRPr="00650BAC" w:rsidRDefault="000E77EE" w:rsidP="00650BAC">
      <w:pPr>
        <w:rPr>
          <w:rFonts w:ascii="Saysettha Lao" w:hAnsi="Saysettha Lao"/>
          <w:cs/>
          <w:lang w:val="pt-BR" w:bidi="lo-LA"/>
        </w:rPr>
      </w:pPr>
      <w:r>
        <w:rPr>
          <w:rStyle w:val="FootnoteReference"/>
        </w:rPr>
        <w:footnoteRef/>
      </w:r>
      <w:r>
        <w:t xml:space="preserve"> </w:t>
      </w:r>
      <w:bookmarkStart w:id="55" w:name="_Hlk130705220"/>
      <w:r w:rsidRPr="00CE2175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>ລະບຽບການຕັດສິນຂໍ້ຂັດແຍ່ງດ້ວຍຄະນະກໍາມະການຂອງອົງການ</w:t>
      </w:r>
      <w:r w:rsidRPr="00CE2175">
        <w:rPr>
          <w:rFonts w:ascii="Saysettha Lao" w:hAnsi="Saysettha Lao"/>
          <w:sz w:val="20"/>
          <w:szCs w:val="20"/>
          <w:lang w:val="pt-BR"/>
        </w:rPr>
        <w:t xml:space="preserve"> </w:t>
      </w:r>
      <w:r w:rsidRPr="003A42AD">
        <w:rPr>
          <w:rFonts w:ascii="Times New Roman" w:hAnsi="Times New Roman" w:cs="Times New Roman"/>
          <w:sz w:val="20"/>
          <w:szCs w:val="20"/>
          <w:lang w:val="pt-BR"/>
        </w:rPr>
        <w:t>UNCITRAL</w:t>
      </w:r>
      <w:r w:rsidRPr="00CE2175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 (ສະບັບດັດແກ້ </w:t>
      </w:r>
      <w:r w:rsidRPr="003A42AD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1010</w:t>
      </w:r>
      <w:r w:rsidRPr="00CE2175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) ມາດຕາ </w:t>
      </w:r>
    </w:p>
    <w:bookmarkEnd w:id="55"/>
  </w:footnote>
  <w:footnote w:id="4">
    <w:p w14:paraId="1AA1AB8C" w14:textId="16A9CBBD" w:rsidR="000E77EE" w:rsidRPr="00766C24" w:rsidRDefault="000E77EE" w:rsidP="000E77EE">
      <w:pPr>
        <w:pStyle w:val="FootnoteText"/>
        <w:spacing w:after="0" w:line="240" w:lineRule="auto"/>
        <w:rPr>
          <w:rFonts w:ascii="Times New Roman" w:hAnsi="Times New Roman" w:cs="Times New Roman"/>
          <w:szCs w:val="20"/>
          <w:cs/>
          <w:lang w:bidi="lo-LA"/>
        </w:rPr>
      </w:pPr>
      <w:r w:rsidRPr="00766C24">
        <w:rPr>
          <w:rStyle w:val="FootnoteReference"/>
          <w:rFonts w:ascii="Times New Roman" w:hAnsi="Times New Roman" w:cs="Times New Roman"/>
          <w:szCs w:val="20"/>
        </w:rPr>
        <w:footnoteRef/>
      </w:r>
      <w:r w:rsidRPr="00766C24">
        <w:rPr>
          <w:rFonts w:ascii="Times New Roman" w:hAnsi="Times New Roman" w:cs="Times New Roman"/>
          <w:szCs w:val="20"/>
        </w:rPr>
        <w:t xml:space="preserve"> </w:t>
      </w:r>
      <w:hyperlink r:id="rId3" w:anchor="cite_note-5" w:history="1">
        <w:r w:rsidRPr="00650BAC">
          <w:rPr>
            <w:rStyle w:val="Hyperlink"/>
            <w:rFonts w:ascii="Times New Roman" w:hAnsi="Times New Roman" w:cs="Times New Roman"/>
            <w:szCs w:val="20"/>
          </w:rPr>
          <w:t>https://en.wikipedia.org/wiki/General_Agreement_on_Tariffs_and_Trade#cite_note-</w:t>
        </w:r>
      </w:hyperlink>
      <w:r w:rsidRPr="00650BAC">
        <w:rPr>
          <w:rFonts w:ascii="Times New Roman" w:hAnsi="Times New Roman" w:cs="Times New Roman"/>
          <w:szCs w:val="20"/>
        </w:rPr>
        <w:t>5</w:t>
      </w:r>
    </w:p>
  </w:footnote>
  <w:footnote w:id="5">
    <w:p w14:paraId="473EE191" w14:textId="4EEFB4A5" w:rsidR="000E77EE" w:rsidRPr="00766C24" w:rsidRDefault="000E77EE" w:rsidP="000E77EE">
      <w:pPr>
        <w:pStyle w:val="FootnoteText"/>
        <w:spacing w:after="0" w:line="240" w:lineRule="auto"/>
        <w:rPr>
          <w:rFonts w:asciiTheme="minorHAnsi" w:hAnsiTheme="minorHAnsi" w:cs="DokChampa"/>
          <w:szCs w:val="20"/>
          <w:cs/>
          <w:lang w:bidi="lo-LA"/>
        </w:rPr>
      </w:pPr>
      <w:r w:rsidRPr="00766C24">
        <w:rPr>
          <w:rStyle w:val="FootnoteReference"/>
          <w:szCs w:val="20"/>
        </w:rPr>
        <w:footnoteRef/>
      </w:r>
      <w:r w:rsidRPr="00766C24">
        <w:rPr>
          <w:rFonts w:ascii="Times New Roman" w:hAnsi="Times New Roman" w:cs="Times New Roman"/>
          <w:szCs w:val="20"/>
        </w:rPr>
        <w:t xml:space="preserve"> </w:t>
      </w:r>
      <w:hyperlink r:id="rId4" w:history="1">
        <w:r w:rsidRPr="00650BAC">
          <w:rPr>
            <w:rStyle w:val="Hyperlink"/>
            <w:rFonts w:ascii="Times New Roman" w:hAnsi="Times New Roman" w:cs="Times New Roman"/>
            <w:szCs w:val="20"/>
          </w:rPr>
          <w:t>https://www.wto.org/english/thewto_e/whatis_e/tif_e/disp1_e.ht</w:t>
        </w:r>
      </w:hyperlink>
      <w:r w:rsidRPr="00650BAC">
        <w:rPr>
          <w:rFonts w:ascii="Times New Roman" w:hAnsi="Times New Roman" w:cs="Times New Roman"/>
          <w:szCs w:val="20"/>
        </w:rPr>
        <w:t>m</w:t>
      </w:r>
    </w:p>
  </w:footnote>
  <w:footnote w:id="6">
    <w:p w14:paraId="52604AFF" w14:textId="77777777" w:rsidR="000E77EE" w:rsidRPr="004D3193" w:rsidRDefault="000E77EE" w:rsidP="000E77EE">
      <w:pPr>
        <w:pStyle w:val="FootnoteText"/>
        <w:spacing w:after="0"/>
        <w:rPr>
          <w:rFonts w:ascii="Times New Roman" w:hAnsi="Times New Roman" w:cs="Times New Roman"/>
          <w:szCs w:val="20"/>
          <w:cs/>
        </w:rPr>
      </w:pPr>
      <w:r w:rsidRPr="004D3193">
        <w:rPr>
          <w:rStyle w:val="FootnoteReference"/>
          <w:rFonts w:ascii="Times New Roman" w:hAnsi="Times New Roman" w:cs="Times New Roman"/>
          <w:szCs w:val="20"/>
        </w:rPr>
        <w:footnoteRef/>
      </w:r>
      <w:r w:rsidRPr="004D3193">
        <w:rPr>
          <w:rFonts w:ascii="Times New Roman" w:hAnsi="Times New Roman" w:cs="Times New Roman"/>
          <w:szCs w:val="20"/>
        </w:rPr>
        <w:t xml:space="preserve"> </w:t>
      </w:r>
      <w:hyperlink r:id="rId5" w:history="1">
        <w:r w:rsidRPr="004D3193">
          <w:rPr>
            <w:rStyle w:val="Hyperlink"/>
            <w:rFonts w:ascii="Times New Roman" w:hAnsi="Times New Roman" w:cs="Times New Roman"/>
            <w:color w:val="auto"/>
            <w:szCs w:val="20"/>
          </w:rPr>
          <w:t>https://en.wikipedia.org/wiki/North_American_Free_Trade_Agreement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5pt;height:11.5pt" o:bullet="t">
        <v:imagedata r:id="rId1" o:title="msoA239"/>
      </v:shape>
    </w:pict>
  </w:numPicBullet>
  <w:abstractNum w:abstractNumId="0" w15:restartNumberingAfterBreak="0">
    <w:nsid w:val="06510AD7"/>
    <w:multiLevelType w:val="hybridMultilevel"/>
    <w:tmpl w:val="04C2F6D6"/>
    <w:lvl w:ilvl="0" w:tplc="F89CFBC8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011814"/>
    <w:multiLevelType w:val="hybridMultilevel"/>
    <w:tmpl w:val="EA3E09E2"/>
    <w:lvl w:ilvl="0" w:tplc="9C9EF14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lang w:bidi="lo-L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97F62B6A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415F4"/>
    <w:multiLevelType w:val="multilevel"/>
    <w:tmpl w:val="7804D03E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lang w:bidi="th-TH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C27A4"/>
    <w:multiLevelType w:val="multilevel"/>
    <w:tmpl w:val="433CAA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9DA5DF0"/>
    <w:multiLevelType w:val="hybridMultilevel"/>
    <w:tmpl w:val="F754D74C"/>
    <w:lvl w:ilvl="0" w:tplc="34FAA80C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13035E"/>
    <w:multiLevelType w:val="hybridMultilevel"/>
    <w:tmpl w:val="20F6FD3E"/>
    <w:lvl w:ilvl="0" w:tplc="D9D20138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BEB3ACA"/>
    <w:multiLevelType w:val="hybridMultilevel"/>
    <w:tmpl w:val="0D4C8200"/>
    <w:lvl w:ilvl="0" w:tplc="C9A07A36">
      <w:start w:val="4"/>
      <w:numFmt w:val="bullet"/>
      <w:lvlText w:val="-"/>
      <w:lvlJc w:val="left"/>
      <w:pPr>
        <w:ind w:left="1287" w:hanging="360"/>
      </w:pPr>
      <w:rPr>
        <w:rFonts w:ascii="Phetsarath OT" w:eastAsiaTheme="minorHAnsi" w:hAnsi="Phetsarath OT" w:cs="Phetsarath OT" w:hint="eastAsia"/>
        <w:b w:val="0"/>
        <w:sz w:val="24"/>
        <w:lang w:bidi="lo-L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E4B504C"/>
    <w:multiLevelType w:val="hybridMultilevel"/>
    <w:tmpl w:val="761CB3C2"/>
    <w:lvl w:ilvl="0" w:tplc="0409000B">
      <w:start w:val="1"/>
      <w:numFmt w:val="bullet"/>
      <w:lvlText w:val=""/>
      <w:lvlJc w:val="left"/>
      <w:pPr>
        <w:ind w:left="1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9" w15:restartNumberingAfterBreak="0">
    <w:nsid w:val="5822573E"/>
    <w:multiLevelType w:val="hybridMultilevel"/>
    <w:tmpl w:val="9D8CB128"/>
    <w:lvl w:ilvl="0" w:tplc="040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1" w:tplc="BD248BC8">
      <w:start w:val="1"/>
      <w:numFmt w:val="decimal"/>
      <w:lvlText w:val="%2)"/>
      <w:lvlJc w:val="left"/>
      <w:pPr>
        <w:ind w:left="2222" w:hanging="360"/>
      </w:pPr>
      <w:rPr>
        <w:rFonts w:ascii="Times New Roman" w:eastAsia="Phetsarath OT" w:hAnsi="Times New Roman" w:cs="Times New Roman" w:hint="default"/>
        <w:b w:val="0"/>
        <w:bCs w:val="0"/>
        <w:sz w:val="24"/>
        <w:szCs w:val="24"/>
      </w:rPr>
    </w:lvl>
    <w:lvl w:ilvl="2" w:tplc="04090005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0" w15:restartNumberingAfterBreak="0">
    <w:nsid w:val="7A071F26"/>
    <w:multiLevelType w:val="hybridMultilevel"/>
    <w:tmpl w:val="4EF452E8"/>
    <w:lvl w:ilvl="0" w:tplc="D2102C7C">
      <w:start w:val="4"/>
      <w:numFmt w:val="bullet"/>
      <w:lvlText w:val="-"/>
      <w:lvlJc w:val="left"/>
      <w:pPr>
        <w:ind w:left="2097" w:hanging="360"/>
      </w:pPr>
      <w:rPr>
        <w:rFonts w:ascii="Phetsarath OT" w:eastAsiaTheme="minorHAnsi" w:hAnsi="Phetsarath OT" w:cs="Phetsarath OT" w:hint="eastAsia"/>
      </w:rPr>
    </w:lvl>
    <w:lvl w:ilvl="1" w:tplc="04090019" w:tentative="1">
      <w:start w:val="1"/>
      <w:numFmt w:val="bullet"/>
      <w:lvlText w:val="o"/>
      <w:lvlJc w:val="left"/>
      <w:pPr>
        <w:ind w:left="2817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3537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4257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977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697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6417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7137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857" w:hanging="360"/>
      </w:pPr>
      <w:rPr>
        <w:rFonts w:ascii="Wingdings" w:hAnsi="Wingdings" w:hint="default"/>
      </w:rPr>
    </w:lvl>
  </w:abstractNum>
  <w:abstractNum w:abstractNumId="11" w15:restartNumberingAfterBreak="0">
    <w:nsid w:val="7C535A2B"/>
    <w:multiLevelType w:val="hybridMultilevel"/>
    <w:tmpl w:val="7EB2046A"/>
    <w:lvl w:ilvl="0" w:tplc="CDD04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5"/>
  </w:num>
  <w:num w:numId="5">
    <w:abstractNumId w:val="4"/>
  </w:num>
  <w:num w:numId="6">
    <w:abstractNumId w:val="0"/>
  </w:num>
  <w:num w:numId="7">
    <w:abstractNumId w:val="10"/>
  </w:num>
  <w:num w:numId="8">
    <w:abstractNumId w:val="6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7EE"/>
    <w:rsid w:val="0007119B"/>
    <w:rsid w:val="000925BB"/>
    <w:rsid w:val="000E77EE"/>
    <w:rsid w:val="000F50FC"/>
    <w:rsid w:val="0011262B"/>
    <w:rsid w:val="00157931"/>
    <w:rsid w:val="0023144F"/>
    <w:rsid w:val="004455D9"/>
    <w:rsid w:val="004C1068"/>
    <w:rsid w:val="004D31A1"/>
    <w:rsid w:val="005C2128"/>
    <w:rsid w:val="005E75FD"/>
    <w:rsid w:val="006331F6"/>
    <w:rsid w:val="006340E9"/>
    <w:rsid w:val="006368B4"/>
    <w:rsid w:val="00650BAC"/>
    <w:rsid w:val="00774F8E"/>
    <w:rsid w:val="00895CAC"/>
    <w:rsid w:val="00B21396"/>
    <w:rsid w:val="00B22B26"/>
    <w:rsid w:val="00B84167"/>
    <w:rsid w:val="00BE01FD"/>
    <w:rsid w:val="00C1318A"/>
    <w:rsid w:val="00C24CFF"/>
    <w:rsid w:val="00CA0AF5"/>
    <w:rsid w:val="00D1521F"/>
    <w:rsid w:val="00DA0474"/>
    <w:rsid w:val="00E11A09"/>
    <w:rsid w:val="00E44443"/>
    <w:rsid w:val="00E46E17"/>
    <w:rsid w:val="00E508FD"/>
    <w:rsid w:val="00F2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CEFC2"/>
  <w15:chartTrackingRefBased/>
  <w15:docId w15:val="{33030977-D40F-40E6-B27B-FDA34BD4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lo-L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77EE"/>
    <w:pPr>
      <w:spacing w:after="200" w:line="276" w:lineRule="auto"/>
    </w:pPr>
    <w:rPr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77EE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="Angsana New"/>
      <w:b/>
      <w:bCs/>
      <w:color w:val="2F5496" w:themeColor="accent1" w:themeShade="BF"/>
      <w:sz w:val="28"/>
      <w:szCs w:val="35"/>
      <w:lang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77EE"/>
    <w:pPr>
      <w:keepNext/>
      <w:keepLines/>
      <w:spacing w:before="200" w:after="0" w:line="254" w:lineRule="auto"/>
      <w:outlineLvl w:val="1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77EE"/>
    <w:pPr>
      <w:keepNext/>
      <w:keepLines/>
      <w:spacing w:before="200" w:after="0" w:line="254" w:lineRule="auto"/>
      <w:outlineLvl w:val="2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E77EE"/>
    <w:pPr>
      <w:keepNext/>
      <w:keepLines/>
      <w:spacing w:before="200" w:after="0" w:line="254" w:lineRule="auto"/>
      <w:outlineLvl w:val="3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E77EE"/>
    <w:pPr>
      <w:keepNext/>
      <w:keepLines/>
      <w:spacing w:before="200" w:after="0" w:line="254" w:lineRule="auto"/>
      <w:outlineLvl w:val="4"/>
    </w:pPr>
    <w:rPr>
      <w:rFonts w:ascii="Phetsarath OT" w:eastAsiaTheme="majorEastAsia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7EE"/>
    <w:rPr>
      <w:rFonts w:asciiTheme="majorHAnsi" w:eastAsiaTheme="majorEastAsia" w:hAnsiTheme="majorHAnsi" w:cs="Angsana New"/>
      <w:b/>
      <w:bCs/>
      <w:color w:val="2F5496" w:themeColor="accent1" w:themeShade="BF"/>
      <w:sz w:val="28"/>
      <w:szCs w:val="35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0E77EE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0E77EE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0E77EE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5Char">
    <w:name w:val="Heading 5 Char"/>
    <w:basedOn w:val="DefaultParagraphFont"/>
    <w:link w:val="Heading5"/>
    <w:uiPriority w:val="9"/>
    <w:rsid w:val="000E77EE"/>
    <w:rPr>
      <w:rFonts w:ascii="Phetsarath OT" w:eastAsiaTheme="majorEastAsia" w:hAnsi="Phetsarath OT" w:cs="Phetsarath OT"/>
      <w:sz w:val="24"/>
      <w:szCs w:val="24"/>
      <w:lang w:bidi="th-TH"/>
    </w:rPr>
  </w:style>
  <w:style w:type="paragraph" w:styleId="ListParagraph">
    <w:name w:val="List Paragraph"/>
    <w:basedOn w:val="Normal"/>
    <w:uiPriority w:val="34"/>
    <w:qFormat/>
    <w:rsid w:val="000E77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77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7EE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0E77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7EE"/>
    <w:rPr>
      <w:lang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0E77EE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77EE"/>
    <w:rPr>
      <w:rFonts w:ascii="Calibri" w:eastAsia="Calibri" w:hAnsi="Calibri" w:cs="Cordia New"/>
      <w:sz w:val="20"/>
      <w:szCs w:val="25"/>
      <w:lang w:bidi="th-TH"/>
    </w:rPr>
  </w:style>
  <w:style w:type="character" w:styleId="FootnoteReference">
    <w:name w:val="footnote reference"/>
    <w:uiPriority w:val="99"/>
    <w:unhideWhenUsed/>
    <w:rsid w:val="000E77EE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0E77EE"/>
    <w:rPr>
      <w:rFonts w:ascii="Saysettha Lao" w:hAnsi="Saysettha Lao" w:cs="Angsana New"/>
    </w:rPr>
  </w:style>
  <w:style w:type="paragraph" w:styleId="NoSpacing">
    <w:name w:val="No Spacing"/>
    <w:link w:val="NoSpacingChar"/>
    <w:uiPriority w:val="1"/>
    <w:qFormat/>
    <w:rsid w:val="000E77EE"/>
    <w:pPr>
      <w:spacing w:after="0" w:line="240" w:lineRule="auto"/>
    </w:pPr>
    <w:rPr>
      <w:rFonts w:ascii="Saysettha Lao" w:hAnsi="Saysettha Lao" w:cs="Angsana New"/>
    </w:rPr>
  </w:style>
  <w:style w:type="paragraph" w:customStyle="1" w:styleId="msonormal0">
    <w:name w:val="msonormal"/>
    <w:basedOn w:val="Normal"/>
    <w:rsid w:val="000E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table" w:styleId="TableGrid">
    <w:name w:val="Table Grid"/>
    <w:basedOn w:val="TableNormal"/>
    <w:uiPriority w:val="59"/>
    <w:rsid w:val="000E77EE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77E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77E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E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0E77EE"/>
    <w:pPr>
      <w:tabs>
        <w:tab w:val="left" w:pos="623"/>
        <w:tab w:val="right" w:leader="dot" w:pos="8777"/>
      </w:tabs>
      <w:spacing w:after="0" w:line="240" w:lineRule="auto"/>
      <w:ind w:left="220" w:hanging="36"/>
    </w:pPr>
    <w:rPr>
      <w:rFonts w:ascii="Times New Roman" w:eastAsia="Phetsarath OT" w:hAnsi="Times New Roman" w:cs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E77EE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0E77EE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E77EE"/>
    <w:rPr>
      <w:rFonts w:ascii="Tahoma" w:hAnsi="Tahoma" w:cs="Angsana New"/>
      <w:sz w:val="16"/>
      <w:szCs w:val="20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0E77EE"/>
    <w:pPr>
      <w:spacing w:before="240" w:line="256" w:lineRule="auto"/>
      <w:outlineLvl w:val="9"/>
    </w:pPr>
    <w:rPr>
      <w:rFonts w:cstheme="majorBidi"/>
      <w:b w:val="0"/>
      <w:bCs w:val="0"/>
      <w:sz w:val="32"/>
      <w:szCs w:val="32"/>
      <w:lang w:bidi="ar-SA"/>
    </w:rPr>
  </w:style>
  <w:style w:type="character" w:styleId="Strong">
    <w:name w:val="Strong"/>
    <w:basedOn w:val="DefaultParagraphFont"/>
    <w:uiPriority w:val="22"/>
    <w:qFormat/>
    <w:rsid w:val="000E77EE"/>
    <w:rPr>
      <w:b/>
      <w:bCs/>
    </w:rPr>
  </w:style>
  <w:style w:type="character" w:customStyle="1" w:styleId="oi732d6d">
    <w:name w:val="oi732d6d"/>
    <w:basedOn w:val="DefaultParagraphFont"/>
    <w:rsid w:val="000E77EE"/>
  </w:style>
  <w:style w:type="character" w:styleId="Emphasis">
    <w:name w:val="Emphasis"/>
    <w:basedOn w:val="DefaultParagraphFont"/>
    <w:uiPriority w:val="20"/>
    <w:qFormat/>
    <w:rsid w:val="000E77EE"/>
    <w:rPr>
      <w:i/>
      <w:iCs/>
    </w:rPr>
  </w:style>
  <w:style w:type="paragraph" w:styleId="BodyText">
    <w:name w:val="Body Text"/>
    <w:basedOn w:val="Normal"/>
    <w:link w:val="BodyTextChar"/>
    <w:rsid w:val="000E77EE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0E77EE"/>
    <w:rPr>
      <w:rFonts w:ascii="Saysettha OT" w:eastAsia="Times New Roman" w:hAnsi="Saysettha OT" w:cs="Saysettha OT"/>
      <w:sz w:val="24"/>
      <w:szCs w:val="24"/>
      <w:lang w:bidi="th-TH"/>
    </w:rPr>
  </w:style>
  <w:style w:type="paragraph" w:styleId="BodyText2">
    <w:name w:val="Body Text 2"/>
    <w:basedOn w:val="Normal"/>
    <w:link w:val="BodyText2Char"/>
    <w:rsid w:val="000E77EE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0E77EE"/>
    <w:rPr>
      <w:rFonts w:ascii="Saysettha OT" w:eastAsia="Times New Roman" w:hAnsi="Saysettha OT" w:cs="Saysettha OT"/>
      <w:sz w:val="24"/>
      <w:szCs w:val="24"/>
      <w:lang w:bidi="th-TH"/>
    </w:rPr>
  </w:style>
  <w:style w:type="character" w:styleId="PageNumber">
    <w:name w:val="page number"/>
    <w:basedOn w:val="DefaultParagraphFont"/>
    <w:rsid w:val="000E77EE"/>
  </w:style>
  <w:style w:type="paragraph" w:styleId="TOC1">
    <w:name w:val="toc 1"/>
    <w:basedOn w:val="Normal"/>
    <w:next w:val="Normal"/>
    <w:autoRedefine/>
    <w:uiPriority w:val="39"/>
    <w:unhideWhenUsed/>
    <w:rsid w:val="000E77EE"/>
    <w:pPr>
      <w:tabs>
        <w:tab w:val="left" w:pos="198"/>
        <w:tab w:val="right" w:leader="dot" w:pos="8777"/>
      </w:tabs>
      <w:spacing w:after="0" w:line="240" w:lineRule="auto"/>
    </w:pPr>
    <w:rPr>
      <w:rFonts w:ascii="Phetsarath OT" w:eastAsia="Phetsarath OT" w:hAnsi="Phetsarath OT" w:cs="Phetsarath OT"/>
      <w:noProof/>
      <w:sz w:val="24"/>
      <w:szCs w:val="24"/>
      <w:lang w:bidi="th-TH"/>
    </w:rPr>
  </w:style>
  <w:style w:type="character" w:styleId="UnresolvedMention">
    <w:name w:val="Unresolved Mention"/>
    <w:basedOn w:val="DefaultParagraphFont"/>
    <w:uiPriority w:val="99"/>
    <w:semiHidden/>
    <w:unhideWhenUsed/>
    <w:rsid w:val="000F5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cwbo.org/content/uploads/sites/3/2019/08/icc-mediation-flyer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ccwbo.org/dispute-resolution-services/arbitration/rules-of-arbitration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North_American_Free_Trade_Agreement" TargetMode="External"/><Relationship Id="rId5" Type="http://schemas.openxmlformats.org/officeDocument/2006/relationships/footnotes" Target="footnotes.xml"/><Relationship Id="rId10" Type="http://schemas.openxmlformats.org/officeDocument/2006/relationships/hyperlink" Target="%20%20https:/www.wto.org/english/thewto_e/whatis_e/tif_e/disp1_e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General_Agreement_on_Tariffs_and_Trade%23cite_note-5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n.wikipedia.org/wiki/General_Agreement_on_Tariffs_and_Trade" TargetMode="External"/><Relationship Id="rId2" Type="http://schemas.openxmlformats.org/officeDocument/2006/relationships/hyperlink" Target="https://iccwbo.org/content/uploads/sites/3/2019/08/icc-mediation-flyer.pdf" TargetMode="External"/><Relationship Id="rId1" Type="http://schemas.openxmlformats.org/officeDocument/2006/relationships/hyperlink" Target="https://iccwbo.org/dispute-resolution-services/arbitration/rules-of-arbitration/" TargetMode="External"/><Relationship Id="rId5" Type="http://schemas.openxmlformats.org/officeDocument/2006/relationships/hyperlink" Target="https://en.wikipedia.org/wiki/North_American_Free_Trade_Agreement" TargetMode="External"/><Relationship Id="rId4" Type="http://schemas.openxmlformats.org/officeDocument/2006/relationships/hyperlink" Target="https://www.wto.org/english/thewto_e/whatis_e/tif_e/disp1_e.ht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2931</Words>
  <Characters>16708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Poumy</cp:lastModifiedBy>
  <cp:revision>3</cp:revision>
  <dcterms:created xsi:type="dcterms:W3CDTF">2022-10-13T07:21:00Z</dcterms:created>
  <dcterms:modified xsi:type="dcterms:W3CDTF">2023-03-30T04:28:00Z</dcterms:modified>
</cp:coreProperties>
</file>