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C70" w:rsidRPr="00626BD1" w:rsidRDefault="00506C70" w:rsidP="00506C70">
      <w:pPr>
        <w:spacing w:after="0" w:line="360" w:lineRule="auto"/>
        <w:jc w:val="center"/>
        <w:rPr>
          <w:rFonts w:ascii="Times New Roman" w:hAnsi="Times New Roman" w:cs="Times New Roman"/>
          <w:b/>
          <w:bCs/>
          <w:sz w:val="40"/>
          <w:szCs w:val="40"/>
        </w:rPr>
      </w:pPr>
    </w:p>
    <w:p w:rsidR="00506C70" w:rsidRPr="00626BD1" w:rsidRDefault="00506C70" w:rsidP="00506C70">
      <w:pPr>
        <w:spacing w:after="0" w:line="360" w:lineRule="auto"/>
        <w:jc w:val="center"/>
        <w:rPr>
          <w:rFonts w:ascii="Times New Roman" w:hAnsi="Times New Roman" w:cs="Times New Roman"/>
          <w:b/>
          <w:bCs/>
          <w:sz w:val="40"/>
          <w:szCs w:val="40"/>
        </w:rPr>
      </w:pPr>
      <w:r w:rsidRPr="00626BD1">
        <w:rPr>
          <w:rFonts w:ascii="Times New Roman" w:hAnsi="Times New Roman" w:cs="Times New Roman"/>
          <w:b/>
          <w:bCs/>
          <w:sz w:val="40"/>
          <w:szCs w:val="40"/>
        </w:rPr>
        <w:t>Basis of Overall equipment effectiveness</w:t>
      </w:r>
    </w:p>
    <w:p w:rsidR="00C219C3" w:rsidRPr="00626BD1" w:rsidRDefault="00506C70" w:rsidP="00C219C3">
      <w:pPr>
        <w:spacing w:after="0" w:line="360" w:lineRule="auto"/>
        <w:jc w:val="center"/>
        <w:rPr>
          <w:rFonts w:ascii="Times New Roman" w:hAnsi="Times New Roman" w:cs="Times New Roman"/>
          <w:bCs/>
          <w:sz w:val="32"/>
          <w:szCs w:val="32"/>
        </w:rPr>
      </w:pPr>
      <w:r w:rsidRPr="00626BD1">
        <w:rPr>
          <w:rFonts w:ascii="Times New Roman" w:hAnsi="Times New Roman" w:cs="Times New Roman"/>
          <w:bCs/>
          <w:sz w:val="32"/>
          <w:szCs w:val="32"/>
        </w:rPr>
        <w:t xml:space="preserve">Week </w:t>
      </w:r>
      <w:r w:rsidR="00C219C3" w:rsidRPr="00626BD1">
        <w:rPr>
          <w:rFonts w:ascii="Times New Roman" w:hAnsi="Times New Roman" w:cs="Times New Roman"/>
          <w:bCs/>
          <w:sz w:val="32"/>
          <w:szCs w:val="32"/>
        </w:rPr>
        <w:t>7</w:t>
      </w:r>
      <w:r w:rsidRPr="00626BD1">
        <w:rPr>
          <w:rFonts w:ascii="Times New Roman" w:hAnsi="Times New Roman" w:cs="Times New Roman"/>
          <w:bCs/>
          <w:sz w:val="32"/>
          <w:szCs w:val="32"/>
        </w:rPr>
        <w:t xml:space="preserve">. </w:t>
      </w:r>
      <w:r w:rsidR="00C219C3" w:rsidRPr="00626BD1">
        <w:rPr>
          <w:rFonts w:ascii="Times New Roman" w:hAnsi="Times New Roman" w:cs="Times New Roman"/>
          <w:bCs/>
          <w:sz w:val="32"/>
          <w:szCs w:val="32"/>
        </w:rPr>
        <w:t>Improving OEE on New Machinery: An Overview of</w:t>
      </w:r>
    </w:p>
    <w:p w:rsidR="00506C70" w:rsidRPr="00626BD1" w:rsidRDefault="00C219C3" w:rsidP="00C219C3">
      <w:pPr>
        <w:spacing w:after="0" w:line="360" w:lineRule="auto"/>
        <w:jc w:val="center"/>
        <w:rPr>
          <w:rFonts w:ascii="Times New Roman" w:hAnsi="Times New Roman" w:cs="Times New Roman"/>
          <w:bCs/>
          <w:sz w:val="32"/>
          <w:szCs w:val="32"/>
        </w:rPr>
      </w:pPr>
      <w:r w:rsidRPr="00626BD1">
        <w:rPr>
          <w:rFonts w:ascii="Times New Roman" w:hAnsi="Times New Roman" w:cs="Times New Roman"/>
          <w:bCs/>
          <w:sz w:val="32"/>
          <w:szCs w:val="32"/>
        </w:rPr>
        <w:t>Electrical Reliability</w:t>
      </w:r>
    </w:p>
    <w:p w:rsidR="00506C70" w:rsidRPr="00626BD1" w:rsidRDefault="00506C70" w:rsidP="00506C70">
      <w:pPr>
        <w:spacing w:after="0" w:line="360" w:lineRule="auto"/>
        <w:jc w:val="center"/>
        <w:rPr>
          <w:rFonts w:ascii="Times New Roman" w:hAnsi="Times New Roman" w:cs="Times New Roman"/>
          <w:b/>
          <w:sz w:val="40"/>
          <w:szCs w:val="40"/>
        </w:rPr>
      </w:pPr>
    </w:p>
    <w:p w:rsidR="00506C70" w:rsidRPr="00626BD1" w:rsidRDefault="00506C70" w:rsidP="00506C70">
      <w:pPr>
        <w:spacing w:after="0" w:line="360" w:lineRule="auto"/>
        <w:jc w:val="center"/>
        <w:rPr>
          <w:rFonts w:ascii="Times New Roman" w:hAnsi="Times New Roman" w:cs="Times New Roman"/>
          <w:b/>
          <w:sz w:val="40"/>
          <w:szCs w:val="40"/>
        </w:rPr>
      </w:pPr>
      <w:r w:rsidRPr="00626BD1">
        <w:rPr>
          <w:rFonts w:ascii="Times New Roman" w:hAnsi="Times New Roman" w:cs="Times New Roman"/>
          <w:b/>
          <w:sz w:val="40"/>
          <w:szCs w:val="40"/>
        </w:rPr>
        <w:t>Obidjon Abdujabborov</w:t>
      </w:r>
    </w:p>
    <w:p w:rsidR="00506C70" w:rsidRPr="00626BD1" w:rsidRDefault="00506C70" w:rsidP="00506C70">
      <w:pPr>
        <w:spacing w:after="0" w:line="360" w:lineRule="auto"/>
        <w:jc w:val="center"/>
        <w:rPr>
          <w:rFonts w:ascii="Times New Roman" w:hAnsi="Times New Roman" w:cs="Times New Roman"/>
          <w:bCs/>
          <w:sz w:val="32"/>
          <w:szCs w:val="32"/>
        </w:rPr>
      </w:pPr>
      <w:r w:rsidRPr="00626BD1">
        <w:rPr>
          <w:rFonts w:ascii="Times New Roman" w:hAnsi="Times New Roman" w:cs="Times New Roman"/>
          <w:bCs/>
          <w:sz w:val="32"/>
          <w:szCs w:val="32"/>
        </w:rPr>
        <w:t>Lecturer</w:t>
      </w:r>
    </w:p>
    <w:p w:rsidR="00506C70" w:rsidRPr="00626BD1" w:rsidRDefault="00506C70" w:rsidP="00506C70">
      <w:pPr>
        <w:spacing w:after="0" w:line="240" w:lineRule="auto"/>
        <w:jc w:val="center"/>
        <w:rPr>
          <w:rFonts w:ascii="Times New Roman" w:hAnsi="Times New Roman" w:cs="Times New Roman"/>
          <w:bCs/>
          <w:sz w:val="32"/>
          <w:szCs w:val="32"/>
        </w:rPr>
      </w:pPr>
      <w:r w:rsidRPr="00626BD1">
        <w:rPr>
          <w:rFonts w:ascii="Times New Roman" w:hAnsi="Times New Roman" w:cs="Times New Roman"/>
          <w:bCs/>
          <w:sz w:val="32"/>
          <w:szCs w:val="32"/>
        </w:rPr>
        <w:t>Department of Metrology, Standardization and Quality Management</w:t>
      </w:r>
    </w:p>
    <w:p w:rsidR="00506C70" w:rsidRPr="00626BD1" w:rsidRDefault="00506C70" w:rsidP="00506C70">
      <w:pPr>
        <w:spacing w:after="0" w:line="240" w:lineRule="auto"/>
        <w:jc w:val="center"/>
        <w:rPr>
          <w:rFonts w:ascii="Times New Roman" w:hAnsi="Times New Roman" w:cs="Times New Roman"/>
          <w:bCs/>
          <w:sz w:val="32"/>
          <w:szCs w:val="32"/>
        </w:rPr>
      </w:pPr>
      <w:r w:rsidRPr="00626BD1">
        <w:rPr>
          <w:rFonts w:ascii="Times New Roman" w:hAnsi="Times New Roman" w:cs="Times New Roman"/>
          <w:bCs/>
          <w:sz w:val="32"/>
          <w:szCs w:val="32"/>
        </w:rPr>
        <w:t>Andijan Machine Building Institute</w:t>
      </w:r>
    </w:p>
    <w:p w:rsidR="00506C70" w:rsidRPr="00626BD1" w:rsidRDefault="00506C70" w:rsidP="00506C70">
      <w:pPr>
        <w:spacing w:after="0" w:line="240" w:lineRule="auto"/>
        <w:jc w:val="center"/>
        <w:rPr>
          <w:rFonts w:ascii="Times New Roman" w:hAnsi="Times New Roman" w:cs="Times New Roman"/>
          <w:bCs/>
          <w:sz w:val="32"/>
          <w:szCs w:val="32"/>
        </w:rPr>
      </w:pPr>
      <w:r w:rsidRPr="00626BD1">
        <w:rPr>
          <w:rFonts w:ascii="Times New Roman" w:hAnsi="Times New Roman" w:cs="Times New Roman"/>
          <w:bCs/>
          <w:sz w:val="32"/>
          <w:szCs w:val="32"/>
        </w:rPr>
        <w:t xml:space="preserve">Email: </w:t>
      </w:r>
      <w:hyperlink r:id="rId5" w:history="1">
        <w:r w:rsidRPr="00626BD1">
          <w:rPr>
            <w:rStyle w:val="a4"/>
            <w:rFonts w:ascii="Times New Roman" w:hAnsi="Times New Roman" w:cs="Times New Roman"/>
            <w:bCs/>
            <w:sz w:val="32"/>
            <w:szCs w:val="32"/>
          </w:rPr>
          <w:t>oabdujabborov93@gmail.com</w:t>
        </w:r>
      </w:hyperlink>
      <w:r w:rsidRPr="00626BD1">
        <w:rPr>
          <w:rFonts w:ascii="Times New Roman" w:hAnsi="Times New Roman" w:cs="Times New Roman"/>
          <w:bCs/>
          <w:sz w:val="32"/>
          <w:szCs w:val="32"/>
        </w:rPr>
        <w:t xml:space="preserve"> </w:t>
      </w:r>
    </w:p>
    <w:p w:rsidR="00506C70" w:rsidRPr="00626BD1" w:rsidRDefault="00506C70" w:rsidP="00506C70">
      <w:pPr>
        <w:spacing w:after="0" w:line="360" w:lineRule="auto"/>
        <w:jc w:val="both"/>
        <w:rPr>
          <w:rFonts w:ascii="Times New Roman" w:hAnsi="Times New Roman" w:cs="Times New Roman"/>
          <w:b/>
          <w:sz w:val="28"/>
          <w:szCs w:val="28"/>
        </w:rPr>
      </w:pPr>
    </w:p>
    <w:p w:rsidR="00506C70" w:rsidRPr="00626BD1" w:rsidRDefault="00506C70" w:rsidP="00506C70">
      <w:pPr>
        <w:spacing w:after="0" w:line="360" w:lineRule="auto"/>
        <w:jc w:val="both"/>
        <w:rPr>
          <w:rFonts w:ascii="Times New Roman" w:hAnsi="Times New Roman" w:cs="Times New Roman"/>
          <w:b/>
          <w:sz w:val="28"/>
          <w:szCs w:val="28"/>
        </w:rPr>
      </w:pPr>
    </w:p>
    <w:p w:rsidR="00506C70" w:rsidRPr="00626BD1" w:rsidRDefault="00506C70" w:rsidP="00506C70">
      <w:pPr>
        <w:spacing w:after="0" w:line="360" w:lineRule="auto"/>
        <w:jc w:val="center"/>
        <w:rPr>
          <w:rFonts w:ascii="Times New Roman" w:hAnsi="Times New Roman" w:cs="Times New Roman"/>
          <w:b/>
          <w:bCs/>
          <w:sz w:val="40"/>
          <w:szCs w:val="40"/>
        </w:rPr>
      </w:pPr>
    </w:p>
    <w:p w:rsidR="00506C70" w:rsidRPr="00626BD1" w:rsidRDefault="00506C70" w:rsidP="00506C70">
      <w:pPr>
        <w:spacing w:after="0" w:line="360" w:lineRule="auto"/>
        <w:jc w:val="center"/>
        <w:rPr>
          <w:rFonts w:ascii="Times New Roman" w:hAnsi="Times New Roman" w:cs="Times New Roman"/>
          <w:b/>
          <w:bCs/>
          <w:sz w:val="40"/>
          <w:szCs w:val="40"/>
        </w:rPr>
      </w:pPr>
      <w:r w:rsidRPr="00626BD1">
        <w:rPr>
          <w:rFonts w:ascii="Times New Roman" w:hAnsi="Times New Roman" w:cs="Times New Roman"/>
          <w:b/>
          <w:bCs/>
          <w:sz w:val="40"/>
          <w:szCs w:val="40"/>
        </w:rPr>
        <w:t>Jihozning umumiy samaradorligi asoslari</w:t>
      </w:r>
    </w:p>
    <w:p w:rsidR="00506C70" w:rsidRPr="00626BD1" w:rsidRDefault="00C219C3" w:rsidP="00506C70">
      <w:pPr>
        <w:spacing w:after="0" w:line="360" w:lineRule="auto"/>
        <w:jc w:val="center"/>
        <w:rPr>
          <w:rFonts w:ascii="Times New Roman" w:hAnsi="Times New Roman" w:cs="Times New Roman"/>
          <w:sz w:val="40"/>
          <w:szCs w:val="40"/>
        </w:rPr>
      </w:pPr>
      <w:r w:rsidRPr="00626BD1">
        <w:rPr>
          <w:rFonts w:ascii="Times New Roman" w:hAnsi="Times New Roman" w:cs="Times New Roman"/>
          <w:sz w:val="40"/>
          <w:szCs w:val="40"/>
        </w:rPr>
        <w:t>7</w:t>
      </w:r>
      <w:r w:rsidR="00506C70" w:rsidRPr="00626BD1">
        <w:rPr>
          <w:rFonts w:ascii="Times New Roman" w:hAnsi="Times New Roman" w:cs="Times New Roman"/>
          <w:sz w:val="40"/>
          <w:szCs w:val="40"/>
        </w:rPr>
        <w:t xml:space="preserve">-Mavzu. </w:t>
      </w:r>
      <w:r w:rsidRPr="00626BD1">
        <w:rPr>
          <w:rFonts w:ascii="Times New Roman" w:hAnsi="Times New Roman" w:cs="Times New Roman"/>
          <w:sz w:val="40"/>
          <w:szCs w:val="40"/>
        </w:rPr>
        <w:t>Yangi mashinalarda OEEni takomillashtirish: Elektr ishonchliligi haqida umumiy ma'lumot</w:t>
      </w:r>
    </w:p>
    <w:p w:rsidR="00506C70" w:rsidRPr="00626BD1" w:rsidRDefault="00506C70" w:rsidP="00506C70">
      <w:pPr>
        <w:spacing w:after="0" w:line="360" w:lineRule="auto"/>
        <w:jc w:val="center"/>
        <w:rPr>
          <w:rFonts w:ascii="Times New Roman" w:hAnsi="Times New Roman" w:cs="Times New Roman"/>
          <w:sz w:val="40"/>
          <w:szCs w:val="40"/>
        </w:rPr>
      </w:pPr>
    </w:p>
    <w:p w:rsidR="00506C70" w:rsidRPr="00626BD1" w:rsidRDefault="00506C70" w:rsidP="00506C70">
      <w:pPr>
        <w:spacing w:after="0" w:line="360" w:lineRule="auto"/>
        <w:jc w:val="center"/>
        <w:rPr>
          <w:rFonts w:ascii="Times New Roman" w:hAnsi="Times New Roman" w:cs="Times New Roman"/>
          <w:b/>
          <w:sz w:val="40"/>
          <w:szCs w:val="40"/>
        </w:rPr>
      </w:pPr>
      <w:r w:rsidRPr="00626BD1">
        <w:rPr>
          <w:rFonts w:ascii="Times New Roman" w:hAnsi="Times New Roman" w:cs="Times New Roman"/>
          <w:b/>
          <w:sz w:val="40"/>
          <w:szCs w:val="40"/>
        </w:rPr>
        <w:t>Ma’ruzachi: Obidjon Abdujabborov</w:t>
      </w:r>
    </w:p>
    <w:p w:rsidR="00506C70" w:rsidRPr="00626BD1" w:rsidRDefault="00506C70" w:rsidP="00506C70">
      <w:pPr>
        <w:spacing w:after="0" w:line="360" w:lineRule="auto"/>
        <w:jc w:val="center"/>
        <w:rPr>
          <w:rFonts w:ascii="Times New Roman" w:hAnsi="Times New Roman" w:cs="Times New Roman"/>
          <w:b/>
          <w:sz w:val="40"/>
          <w:szCs w:val="40"/>
        </w:rPr>
      </w:pPr>
    </w:p>
    <w:p w:rsidR="00506C70" w:rsidRPr="00626BD1" w:rsidRDefault="00506C70" w:rsidP="00506C70">
      <w:pPr>
        <w:spacing w:after="0" w:line="240" w:lineRule="auto"/>
        <w:jc w:val="center"/>
        <w:rPr>
          <w:rFonts w:ascii="Times New Roman" w:hAnsi="Times New Roman" w:cs="Times New Roman"/>
          <w:bCs/>
          <w:sz w:val="32"/>
          <w:szCs w:val="32"/>
        </w:rPr>
      </w:pPr>
      <w:r w:rsidRPr="00626BD1">
        <w:rPr>
          <w:rFonts w:ascii="Times New Roman" w:hAnsi="Times New Roman" w:cs="Times New Roman"/>
          <w:bCs/>
          <w:sz w:val="32"/>
          <w:szCs w:val="32"/>
        </w:rPr>
        <w:t>Metrologiya, standartlashtirish va sifat menejmenti kafedrasi</w:t>
      </w:r>
    </w:p>
    <w:p w:rsidR="00506C70" w:rsidRPr="00626BD1" w:rsidRDefault="00506C70" w:rsidP="00506C70">
      <w:pPr>
        <w:spacing w:after="0" w:line="240" w:lineRule="auto"/>
        <w:jc w:val="center"/>
        <w:rPr>
          <w:rFonts w:ascii="Times New Roman" w:hAnsi="Times New Roman" w:cs="Times New Roman"/>
          <w:bCs/>
          <w:sz w:val="32"/>
          <w:szCs w:val="32"/>
        </w:rPr>
      </w:pPr>
      <w:r w:rsidRPr="00626BD1">
        <w:rPr>
          <w:rFonts w:ascii="Times New Roman" w:hAnsi="Times New Roman" w:cs="Times New Roman"/>
          <w:bCs/>
          <w:sz w:val="32"/>
          <w:szCs w:val="32"/>
        </w:rPr>
        <w:t>Andijon mashinasozlik instituti</w:t>
      </w:r>
    </w:p>
    <w:p w:rsidR="00506C70" w:rsidRPr="00626BD1" w:rsidRDefault="00506C70" w:rsidP="00506C70">
      <w:pPr>
        <w:spacing w:after="0" w:line="240" w:lineRule="auto"/>
        <w:jc w:val="center"/>
        <w:rPr>
          <w:rFonts w:ascii="Times New Roman" w:hAnsi="Times New Roman" w:cs="Times New Roman"/>
          <w:bCs/>
          <w:sz w:val="32"/>
          <w:szCs w:val="32"/>
        </w:rPr>
      </w:pPr>
      <w:r w:rsidRPr="00626BD1">
        <w:rPr>
          <w:rFonts w:ascii="Times New Roman" w:hAnsi="Times New Roman" w:cs="Times New Roman"/>
          <w:bCs/>
          <w:sz w:val="32"/>
          <w:szCs w:val="32"/>
        </w:rPr>
        <w:t xml:space="preserve">Elektron pochta: </w:t>
      </w:r>
      <w:hyperlink r:id="rId6" w:history="1">
        <w:r w:rsidRPr="00626BD1">
          <w:rPr>
            <w:rStyle w:val="a4"/>
            <w:rFonts w:ascii="Times New Roman" w:hAnsi="Times New Roman" w:cs="Times New Roman"/>
            <w:bCs/>
            <w:sz w:val="32"/>
            <w:szCs w:val="32"/>
          </w:rPr>
          <w:t>oabdujabborov93@gmail.com</w:t>
        </w:r>
      </w:hyperlink>
    </w:p>
    <w:p w:rsidR="00506C70" w:rsidRPr="00626BD1" w:rsidRDefault="00506C70" w:rsidP="00506C70">
      <w:pPr>
        <w:spacing w:after="0" w:line="360" w:lineRule="auto"/>
        <w:jc w:val="both"/>
        <w:rPr>
          <w:rFonts w:ascii="Times New Roman" w:hAnsi="Times New Roman" w:cs="Times New Roman"/>
          <w:b/>
          <w:sz w:val="28"/>
          <w:szCs w:val="28"/>
        </w:rPr>
      </w:pPr>
    </w:p>
    <w:p w:rsidR="00506C70" w:rsidRPr="00626BD1" w:rsidRDefault="00506C70" w:rsidP="00506C70">
      <w:pPr>
        <w:spacing w:after="0" w:line="360" w:lineRule="auto"/>
        <w:jc w:val="both"/>
        <w:rPr>
          <w:rFonts w:ascii="Times New Roman" w:hAnsi="Times New Roman" w:cs="Times New Roman"/>
          <w:b/>
          <w:sz w:val="28"/>
          <w:szCs w:val="28"/>
        </w:rPr>
      </w:pPr>
    </w:p>
    <w:p w:rsidR="00506C70" w:rsidRPr="00626BD1" w:rsidRDefault="00506C70" w:rsidP="00506C70">
      <w:pPr>
        <w:pStyle w:val="a3"/>
        <w:spacing w:line="276" w:lineRule="auto"/>
        <w:jc w:val="center"/>
        <w:rPr>
          <w:rFonts w:ascii="Times New Roman" w:hAnsi="Times New Roman" w:cs="Times New Roman"/>
          <w:sz w:val="28"/>
          <w:szCs w:val="28"/>
          <w:lang w:val="en-US"/>
        </w:rPr>
      </w:pPr>
    </w:p>
    <w:p w:rsidR="00506C70" w:rsidRPr="00626BD1" w:rsidRDefault="00506C70" w:rsidP="00506C70">
      <w:pPr>
        <w:pStyle w:val="a3"/>
        <w:spacing w:line="276" w:lineRule="auto"/>
        <w:jc w:val="center"/>
        <w:rPr>
          <w:rFonts w:ascii="Times New Roman" w:hAnsi="Times New Roman" w:cs="Times New Roman"/>
          <w:sz w:val="28"/>
          <w:szCs w:val="28"/>
          <w:lang w:val="en-US"/>
        </w:rPr>
      </w:pPr>
    </w:p>
    <w:p w:rsidR="00506C70" w:rsidRPr="00626BD1" w:rsidRDefault="00506C70" w:rsidP="00506C70">
      <w:pPr>
        <w:pStyle w:val="a3"/>
        <w:spacing w:line="276" w:lineRule="auto"/>
        <w:jc w:val="center"/>
        <w:rPr>
          <w:rFonts w:ascii="Times New Roman" w:hAnsi="Times New Roman" w:cs="Times New Roman"/>
          <w:sz w:val="28"/>
          <w:szCs w:val="28"/>
          <w:lang w:val="en-US"/>
        </w:rPr>
      </w:pPr>
    </w:p>
    <w:p w:rsidR="00506C70" w:rsidRPr="00626BD1" w:rsidRDefault="00C219C3" w:rsidP="00506C70">
      <w:pPr>
        <w:pStyle w:val="a3"/>
        <w:spacing w:line="276" w:lineRule="auto"/>
        <w:ind w:firstLine="708"/>
        <w:jc w:val="center"/>
        <w:rPr>
          <w:rFonts w:ascii="Times New Roman" w:hAnsi="Times New Roman" w:cs="Times New Roman"/>
          <w:b/>
          <w:bCs/>
          <w:sz w:val="36"/>
          <w:szCs w:val="36"/>
          <w:lang w:val="en-US"/>
        </w:rPr>
      </w:pPr>
      <w:r w:rsidRPr="00626BD1">
        <w:rPr>
          <w:rFonts w:ascii="Times New Roman" w:hAnsi="Times New Roman" w:cs="Times New Roman"/>
          <w:b/>
          <w:bCs/>
          <w:sz w:val="36"/>
          <w:szCs w:val="36"/>
          <w:lang w:val="en-US"/>
        </w:rPr>
        <w:lastRenderedPageBreak/>
        <w:t>7</w:t>
      </w:r>
      <w:r w:rsidR="00506C70" w:rsidRPr="00626BD1">
        <w:rPr>
          <w:rFonts w:ascii="Times New Roman" w:hAnsi="Times New Roman" w:cs="Times New Roman"/>
          <w:b/>
          <w:bCs/>
          <w:sz w:val="36"/>
          <w:szCs w:val="36"/>
          <w:lang w:val="en-US"/>
        </w:rPr>
        <w:t xml:space="preserve">-Mavzu. </w:t>
      </w:r>
      <w:r w:rsidRPr="00626BD1">
        <w:rPr>
          <w:rFonts w:ascii="Times New Roman" w:hAnsi="Times New Roman" w:cs="Times New Roman"/>
          <w:b/>
          <w:sz w:val="40"/>
          <w:szCs w:val="40"/>
          <w:lang w:val="en-US"/>
        </w:rPr>
        <w:t>Yangi mashinalarda OEEni takomillashtirish: Elektr ishonchliligi haqida umumiy ma'lumot</w:t>
      </w:r>
    </w:p>
    <w:p w:rsidR="00506C70" w:rsidRPr="00626BD1" w:rsidRDefault="00506C70" w:rsidP="00506C70">
      <w:pPr>
        <w:pStyle w:val="a3"/>
        <w:spacing w:line="276" w:lineRule="auto"/>
        <w:ind w:firstLine="708"/>
        <w:jc w:val="center"/>
        <w:rPr>
          <w:rFonts w:ascii="Times New Roman" w:hAnsi="Times New Roman" w:cs="Times New Roman"/>
          <w:b/>
          <w:bCs/>
          <w:sz w:val="36"/>
          <w:szCs w:val="36"/>
          <w:lang w:val="en-US"/>
        </w:rPr>
      </w:pPr>
      <w:r w:rsidRPr="00626BD1">
        <w:rPr>
          <w:rFonts w:ascii="Times New Roman" w:hAnsi="Times New Roman" w:cs="Times New Roman"/>
          <w:b/>
          <w:bCs/>
          <w:sz w:val="36"/>
          <w:szCs w:val="36"/>
          <w:lang w:val="en-US"/>
        </w:rPr>
        <w:t xml:space="preserve">Reja: </w:t>
      </w:r>
    </w:p>
    <w:p w:rsidR="00506C70" w:rsidRPr="00626BD1" w:rsidRDefault="00C219C3" w:rsidP="00C219C3">
      <w:pPr>
        <w:pStyle w:val="a3"/>
        <w:numPr>
          <w:ilvl w:val="0"/>
          <w:numId w:val="1"/>
        </w:numPr>
        <w:spacing w:line="276" w:lineRule="auto"/>
        <w:rPr>
          <w:rFonts w:ascii="Times New Roman" w:hAnsi="Times New Roman" w:cs="Times New Roman"/>
          <w:b/>
          <w:bCs/>
          <w:sz w:val="28"/>
          <w:szCs w:val="28"/>
          <w:lang w:val="en-US"/>
        </w:rPr>
      </w:pPr>
      <w:r w:rsidRPr="00626BD1">
        <w:rPr>
          <w:rFonts w:ascii="Times New Roman" w:hAnsi="Times New Roman" w:cs="Times New Roman"/>
          <w:b/>
          <w:bCs/>
          <w:sz w:val="28"/>
          <w:szCs w:val="28"/>
          <w:lang w:val="en-US"/>
        </w:rPr>
        <w:t>Elektr jihozlarining issiqlik xususiyatlarini ko'rib chiqing</w:t>
      </w:r>
      <w:r w:rsidR="00506C70" w:rsidRPr="00626BD1">
        <w:rPr>
          <w:rFonts w:ascii="Times New Roman" w:hAnsi="Times New Roman" w:cs="Times New Roman"/>
          <w:b/>
          <w:bCs/>
          <w:sz w:val="28"/>
          <w:szCs w:val="28"/>
          <w:lang w:val="en-US"/>
        </w:rPr>
        <w:t xml:space="preserve"> </w:t>
      </w:r>
    </w:p>
    <w:p w:rsidR="00506C70" w:rsidRPr="00626BD1" w:rsidRDefault="00C219C3" w:rsidP="00C219C3">
      <w:pPr>
        <w:pStyle w:val="a3"/>
        <w:numPr>
          <w:ilvl w:val="0"/>
          <w:numId w:val="1"/>
        </w:numPr>
        <w:spacing w:line="276" w:lineRule="auto"/>
        <w:rPr>
          <w:rFonts w:ascii="Times New Roman" w:hAnsi="Times New Roman" w:cs="Times New Roman"/>
          <w:b/>
          <w:bCs/>
          <w:sz w:val="28"/>
          <w:szCs w:val="28"/>
          <w:lang w:val="en-US"/>
        </w:rPr>
      </w:pPr>
      <w:r w:rsidRPr="00626BD1">
        <w:rPr>
          <w:rFonts w:ascii="Times New Roman" w:hAnsi="Times New Roman" w:cs="Times New Roman"/>
          <w:b/>
          <w:bCs/>
          <w:sz w:val="28"/>
          <w:szCs w:val="28"/>
          <w:lang w:val="en-US"/>
        </w:rPr>
        <w:t>Elektr komponentlarining ishonchliligi va mavjudligini yaxshilash uchun cheklash.</w:t>
      </w:r>
      <w:r w:rsidR="00506C70" w:rsidRPr="00626BD1">
        <w:rPr>
          <w:rFonts w:ascii="Times New Roman" w:hAnsi="Times New Roman" w:cs="Times New Roman"/>
          <w:b/>
          <w:bCs/>
          <w:sz w:val="28"/>
          <w:szCs w:val="28"/>
          <w:lang w:val="en-US"/>
        </w:rPr>
        <w:t xml:space="preserve"> </w:t>
      </w:r>
    </w:p>
    <w:p w:rsidR="00506C70" w:rsidRPr="00626BD1" w:rsidRDefault="00C219C3" w:rsidP="00C219C3">
      <w:pPr>
        <w:pStyle w:val="a3"/>
        <w:numPr>
          <w:ilvl w:val="0"/>
          <w:numId w:val="1"/>
        </w:numPr>
        <w:spacing w:line="276" w:lineRule="auto"/>
        <w:rPr>
          <w:rFonts w:ascii="Times New Roman" w:hAnsi="Times New Roman" w:cs="Times New Roman"/>
          <w:b/>
          <w:bCs/>
          <w:sz w:val="28"/>
          <w:szCs w:val="28"/>
          <w:lang w:val="en-US"/>
        </w:rPr>
      </w:pPr>
      <w:r w:rsidRPr="00626BD1">
        <w:rPr>
          <w:rFonts w:ascii="Times New Roman" w:hAnsi="Times New Roman" w:cs="Times New Roman"/>
          <w:b/>
          <w:bCs/>
          <w:sz w:val="28"/>
          <w:szCs w:val="28"/>
          <w:lang w:val="en-US"/>
        </w:rPr>
        <w:t>Elektr nosozliklarining oldini olish</w:t>
      </w:r>
    </w:p>
    <w:p w:rsidR="00506C70" w:rsidRPr="00626BD1" w:rsidRDefault="00506C70" w:rsidP="00506C70">
      <w:pPr>
        <w:pStyle w:val="a3"/>
        <w:spacing w:line="276" w:lineRule="auto"/>
        <w:ind w:left="720"/>
        <w:rPr>
          <w:rFonts w:ascii="Times New Roman" w:hAnsi="Times New Roman" w:cs="Times New Roman"/>
          <w:b/>
          <w:bCs/>
          <w:sz w:val="28"/>
          <w:szCs w:val="28"/>
          <w:lang w:val="en-US"/>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506C70" w:rsidRPr="00626BD1" w:rsidRDefault="00506C70" w:rsidP="00506C70">
      <w:pPr>
        <w:rPr>
          <w:rFonts w:ascii="Times New Roman" w:hAnsi="Times New Roman" w:cs="Times New Roman"/>
        </w:rPr>
      </w:pPr>
    </w:p>
    <w:p w:rsidR="00397AFB" w:rsidRPr="00626BD1" w:rsidRDefault="00397AFB" w:rsidP="00397AFB">
      <w:pPr>
        <w:pStyle w:val="a3"/>
        <w:spacing w:line="276" w:lineRule="auto"/>
        <w:ind w:left="720"/>
        <w:rPr>
          <w:rFonts w:ascii="Times New Roman" w:hAnsi="Times New Roman" w:cs="Times New Roman"/>
          <w:b/>
          <w:bCs/>
          <w:sz w:val="28"/>
          <w:szCs w:val="28"/>
          <w:lang w:val="en-US"/>
        </w:rPr>
      </w:pPr>
      <w:r w:rsidRPr="00626BD1">
        <w:rPr>
          <w:rFonts w:ascii="Times New Roman" w:hAnsi="Times New Roman" w:cs="Times New Roman"/>
          <w:b/>
          <w:bCs/>
          <w:sz w:val="28"/>
          <w:szCs w:val="28"/>
          <w:lang w:val="en-US"/>
        </w:rPr>
        <w:lastRenderedPageBreak/>
        <w:t xml:space="preserve">1. </w:t>
      </w:r>
      <w:r w:rsidRPr="00626BD1">
        <w:rPr>
          <w:rFonts w:ascii="Times New Roman" w:hAnsi="Times New Roman" w:cs="Times New Roman"/>
          <w:b/>
          <w:bCs/>
          <w:sz w:val="28"/>
          <w:szCs w:val="28"/>
          <w:lang w:val="en-US"/>
        </w:rPr>
        <w:t xml:space="preserve">Elektr jihozlarining issiqlik xususiyatlarini ko'rib chiqing </w:t>
      </w:r>
    </w:p>
    <w:p w:rsidR="00AD14A1" w:rsidRPr="00626BD1" w:rsidRDefault="00397AFB">
      <w:pPr>
        <w:rPr>
          <w:rFonts w:ascii="Times New Roman" w:hAnsi="Times New Roman" w:cs="Times New Roman"/>
          <w:sz w:val="28"/>
          <w:szCs w:val="28"/>
        </w:rPr>
      </w:pPr>
      <w:r w:rsidRPr="00626BD1">
        <w:rPr>
          <w:rFonts w:ascii="Times New Roman" w:hAnsi="Times New Roman" w:cs="Times New Roman"/>
          <w:sz w:val="28"/>
          <w:szCs w:val="28"/>
        </w:rPr>
        <w:tab/>
      </w:r>
      <w:r w:rsidR="0075557C" w:rsidRPr="00626BD1">
        <w:rPr>
          <w:rFonts w:ascii="Times New Roman" w:hAnsi="Times New Roman" w:cs="Times New Roman"/>
          <w:sz w:val="28"/>
          <w:szCs w:val="28"/>
        </w:rPr>
        <w:t>6-bobda mexanik ishonchlilikni ta'kidlab, yangi mashinalar uchun umumiy uskuna samaradorligini (OEE) yaxshilash muhokama qilindi. Ushbu bob elektr ishonchliligiga e'tibor qaratib, muhokamani davom ettiradi.</w:t>
      </w:r>
    </w:p>
    <w:p w:rsidR="0075557C" w:rsidRPr="00626BD1" w:rsidRDefault="0075557C">
      <w:pPr>
        <w:rPr>
          <w:rFonts w:ascii="Times New Roman" w:hAnsi="Times New Roman" w:cs="Times New Roman"/>
          <w:sz w:val="28"/>
          <w:szCs w:val="28"/>
        </w:rPr>
      </w:pPr>
      <w:r w:rsidRPr="00626BD1">
        <w:rPr>
          <w:rFonts w:ascii="Times New Roman" w:hAnsi="Times New Roman" w:cs="Times New Roman"/>
          <w:sz w:val="28"/>
          <w:szCs w:val="28"/>
        </w:rPr>
        <w:t>Ishlab chiqarish jarayonida ishlatiladigan elektr jihozlarining ishonchliligi uchta asosiy sohaning funktsiyasidir. Bular quyidagilar va ushbu bobda batafsil yoritilgan:</w:t>
      </w:r>
    </w:p>
    <w:p w:rsidR="0075557C" w:rsidRPr="00626BD1" w:rsidRDefault="0075557C" w:rsidP="00397AFB">
      <w:pPr>
        <w:pStyle w:val="a5"/>
        <w:numPr>
          <w:ilvl w:val="0"/>
          <w:numId w:val="11"/>
        </w:numPr>
        <w:rPr>
          <w:rFonts w:ascii="Times New Roman" w:hAnsi="Times New Roman" w:cs="Times New Roman"/>
          <w:sz w:val="28"/>
          <w:szCs w:val="28"/>
        </w:rPr>
      </w:pPr>
      <w:r w:rsidRPr="00626BD1">
        <w:rPr>
          <w:rFonts w:ascii="Times New Roman" w:hAnsi="Times New Roman" w:cs="Times New Roman"/>
          <w:sz w:val="28"/>
          <w:szCs w:val="28"/>
        </w:rPr>
        <w:t>Termik mulohazalar</w:t>
      </w:r>
    </w:p>
    <w:p w:rsidR="0075557C" w:rsidRPr="00626BD1" w:rsidRDefault="0075557C" w:rsidP="00397AFB">
      <w:pPr>
        <w:pStyle w:val="a5"/>
        <w:numPr>
          <w:ilvl w:val="0"/>
          <w:numId w:val="11"/>
        </w:numPr>
        <w:rPr>
          <w:rFonts w:ascii="Times New Roman" w:hAnsi="Times New Roman" w:cs="Times New Roman"/>
          <w:sz w:val="28"/>
          <w:szCs w:val="28"/>
        </w:rPr>
      </w:pPr>
      <w:r w:rsidRPr="00626BD1">
        <w:rPr>
          <w:rFonts w:ascii="Times New Roman" w:hAnsi="Times New Roman" w:cs="Times New Roman"/>
          <w:sz w:val="28"/>
          <w:szCs w:val="28"/>
        </w:rPr>
        <w:t>Elektr qurilmasining buzilishi</w:t>
      </w:r>
    </w:p>
    <w:p w:rsidR="0075557C" w:rsidRPr="00626BD1" w:rsidRDefault="0075557C" w:rsidP="00397AFB">
      <w:pPr>
        <w:pStyle w:val="a5"/>
        <w:numPr>
          <w:ilvl w:val="0"/>
          <w:numId w:val="11"/>
        </w:numPr>
        <w:rPr>
          <w:rFonts w:ascii="Times New Roman" w:hAnsi="Times New Roman" w:cs="Times New Roman"/>
          <w:sz w:val="28"/>
          <w:szCs w:val="28"/>
        </w:rPr>
      </w:pPr>
      <w:r w:rsidRPr="00626BD1">
        <w:rPr>
          <w:rFonts w:ascii="Times New Roman" w:hAnsi="Times New Roman" w:cs="Times New Roman"/>
          <w:sz w:val="28"/>
          <w:szCs w:val="28"/>
        </w:rPr>
        <w:t>Elektr quvvatining sifati</w:t>
      </w:r>
    </w:p>
    <w:p w:rsidR="0075557C" w:rsidRPr="00626BD1" w:rsidRDefault="0075557C" w:rsidP="0075557C">
      <w:pPr>
        <w:rPr>
          <w:rFonts w:ascii="Times New Roman" w:hAnsi="Times New Roman" w:cs="Times New Roman"/>
          <w:b/>
          <w:sz w:val="28"/>
          <w:szCs w:val="28"/>
        </w:rPr>
      </w:pPr>
      <w:r w:rsidRPr="00626BD1">
        <w:rPr>
          <w:rFonts w:ascii="Times New Roman" w:hAnsi="Times New Roman" w:cs="Times New Roman"/>
          <w:b/>
          <w:sz w:val="28"/>
          <w:szCs w:val="28"/>
        </w:rPr>
        <w:t>Elektr jihozlarining issiqlik xususiyatlarini ko'rib chiqing</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t>Issiqlik va sovuqlik ikkita juda oddiy sababga ko'ra kimyoviy va jismoniy buzilishning kuchli agentlari hisoblanadi:</w:t>
      </w:r>
    </w:p>
    <w:p w:rsidR="0075557C" w:rsidRPr="00626BD1" w:rsidRDefault="0075557C" w:rsidP="0075557C">
      <w:pPr>
        <w:pStyle w:val="a5"/>
        <w:numPr>
          <w:ilvl w:val="0"/>
          <w:numId w:val="2"/>
        </w:numPr>
        <w:rPr>
          <w:rFonts w:ascii="Times New Roman" w:hAnsi="Times New Roman" w:cs="Times New Roman"/>
          <w:sz w:val="28"/>
          <w:szCs w:val="28"/>
        </w:rPr>
      </w:pPr>
      <w:r w:rsidRPr="00626BD1">
        <w:rPr>
          <w:rFonts w:ascii="Times New Roman" w:hAnsi="Times New Roman" w:cs="Times New Roman"/>
          <w:sz w:val="28"/>
          <w:szCs w:val="28"/>
        </w:rPr>
        <w:t>Deyarli barcha ma'lum materiallarning fizik xususiyatlari haroratning o'zgarishi bilan sezilarli darajada o'zgaradi.</w:t>
      </w:r>
    </w:p>
    <w:p w:rsidR="0075557C" w:rsidRPr="00626BD1" w:rsidRDefault="0075557C" w:rsidP="0075557C">
      <w:pPr>
        <w:pStyle w:val="a5"/>
        <w:numPr>
          <w:ilvl w:val="0"/>
          <w:numId w:val="2"/>
        </w:numPr>
        <w:rPr>
          <w:rFonts w:ascii="Times New Roman" w:hAnsi="Times New Roman" w:cs="Times New Roman"/>
          <w:sz w:val="28"/>
          <w:szCs w:val="28"/>
        </w:rPr>
      </w:pPr>
      <w:r w:rsidRPr="00626BD1">
        <w:rPr>
          <w:rFonts w:ascii="Times New Roman" w:hAnsi="Times New Roman" w:cs="Times New Roman"/>
          <w:sz w:val="28"/>
          <w:szCs w:val="28"/>
        </w:rPr>
        <w:t xml:space="preserve">Deyarli barcha kimyoviy reaktsiyalarning tezligiga reaktivlarning harorati sezilarli darajada ta'sir qiladi. Kimyoviy reaksiyalar uchun tanish qoida shundan iboratki, harorat har 10° ga </w:t>
      </w:r>
      <w:proofErr w:type="gramStart"/>
      <w:r w:rsidRPr="00626BD1">
        <w:rPr>
          <w:rFonts w:ascii="Times New Roman" w:hAnsi="Times New Roman" w:cs="Times New Roman"/>
          <w:sz w:val="28"/>
          <w:szCs w:val="28"/>
        </w:rPr>
        <w:t>ko‘</w:t>
      </w:r>
      <w:proofErr w:type="gramEnd"/>
      <w:r w:rsidRPr="00626BD1">
        <w:rPr>
          <w:rFonts w:ascii="Times New Roman" w:hAnsi="Times New Roman" w:cs="Times New Roman"/>
          <w:sz w:val="28"/>
          <w:szCs w:val="28"/>
        </w:rPr>
        <w:t>tarilganda ko‘p reaksiyalar tezligi ikki barobar ortadi; bu taxminan 0,6 eV energiya faollashuviga teng.</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t>Asosan, issiqlik elektr komponentlaridan uzoqda uchta usulda uzatiladi:</w:t>
      </w:r>
    </w:p>
    <w:p w:rsidR="0075557C" w:rsidRPr="00626BD1" w:rsidRDefault="0075557C" w:rsidP="00EC41F7">
      <w:pPr>
        <w:pStyle w:val="a5"/>
        <w:numPr>
          <w:ilvl w:val="0"/>
          <w:numId w:val="5"/>
        </w:numPr>
        <w:rPr>
          <w:rFonts w:ascii="Times New Roman" w:hAnsi="Times New Roman" w:cs="Times New Roman"/>
          <w:sz w:val="28"/>
          <w:szCs w:val="28"/>
        </w:rPr>
      </w:pPr>
      <w:r w:rsidRPr="00626BD1">
        <w:rPr>
          <w:rFonts w:ascii="Times New Roman" w:hAnsi="Times New Roman" w:cs="Times New Roman"/>
          <w:sz w:val="28"/>
          <w:szCs w:val="28"/>
        </w:rPr>
        <w:t>radiatsiya, o'tkazuvchanlik va konveksiya orqali. Ushbu uchta usuldan biri (yoki kombinatsiyasi) elektr komponentlarini buzilishdan himoya qilish uchun ishlatilishi mumkin. Yuqori haroratning buzilishi passiv yoki faol issiqlik uzatish usullari bilan minimallashtirilishi mumkin:</w:t>
      </w:r>
    </w:p>
    <w:p w:rsidR="0075557C" w:rsidRPr="00626BD1" w:rsidRDefault="0075557C" w:rsidP="00EC41F7">
      <w:pPr>
        <w:pStyle w:val="a5"/>
        <w:numPr>
          <w:ilvl w:val="0"/>
          <w:numId w:val="5"/>
        </w:numPr>
        <w:rPr>
          <w:rFonts w:ascii="Times New Roman" w:hAnsi="Times New Roman" w:cs="Times New Roman"/>
          <w:sz w:val="28"/>
          <w:szCs w:val="28"/>
        </w:rPr>
      </w:pPr>
      <w:r w:rsidRPr="00626BD1">
        <w:rPr>
          <w:rFonts w:ascii="Times New Roman" w:hAnsi="Times New Roman" w:cs="Times New Roman"/>
          <w:sz w:val="28"/>
          <w:szCs w:val="28"/>
        </w:rPr>
        <w:t>Passiv usullar issiqlikni olib tashlash uchun tabiiy issiqlik qabul qiluvchilardan foydalanadi.</w:t>
      </w:r>
    </w:p>
    <w:p w:rsidR="0075557C" w:rsidRPr="00626BD1" w:rsidRDefault="0075557C" w:rsidP="00EC41F7">
      <w:pPr>
        <w:pStyle w:val="a5"/>
        <w:numPr>
          <w:ilvl w:val="0"/>
          <w:numId w:val="5"/>
        </w:numPr>
        <w:rPr>
          <w:rFonts w:ascii="Times New Roman" w:hAnsi="Times New Roman" w:cs="Times New Roman"/>
          <w:sz w:val="28"/>
          <w:szCs w:val="28"/>
        </w:rPr>
      </w:pPr>
      <w:r w:rsidRPr="00626BD1">
        <w:rPr>
          <w:rFonts w:ascii="Times New Roman" w:hAnsi="Times New Roman" w:cs="Times New Roman"/>
          <w:sz w:val="28"/>
          <w:szCs w:val="28"/>
        </w:rPr>
        <w:t>Faol sovutish usullari issiqlik moslamalarini yaratish uchun issiqlik nasoslari yoki sovutish moslamalari kabi qurilmalardan foydalanadi.</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t>Ishlab chiqarish muhitida elektr komponentlaridan issiqlikni olib tashlashni loyihalashda boshqa dizayn variantlarini ko'rib chiqish kerak bo'lishi mumkin. Dizayner quyidagilarga e'tibor berishi kerak:</w:t>
      </w:r>
    </w:p>
    <w:p w:rsidR="0075557C" w:rsidRPr="00626BD1" w:rsidRDefault="0075557C" w:rsidP="00EC41F7">
      <w:pPr>
        <w:pStyle w:val="a5"/>
        <w:numPr>
          <w:ilvl w:val="0"/>
          <w:numId w:val="4"/>
        </w:numPr>
        <w:rPr>
          <w:rFonts w:ascii="Times New Roman" w:hAnsi="Times New Roman" w:cs="Times New Roman"/>
          <w:sz w:val="28"/>
          <w:szCs w:val="28"/>
        </w:rPr>
      </w:pPr>
      <w:r w:rsidRPr="00626BD1">
        <w:rPr>
          <w:rFonts w:ascii="Times New Roman" w:hAnsi="Times New Roman" w:cs="Times New Roman"/>
          <w:sz w:val="28"/>
          <w:szCs w:val="28"/>
        </w:rPr>
        <w:t>Issiqlik uzatishni oldini olish uchun komponentlarni qismlarga ajratish mumkinmi?</w:t>
      </w:r>
    </w:p>
    <w:p w:rsidR="0075557C" w:rsidRPr="00626BD1" w:rsidRDefault="0075557C" w:rsidP="00EC41F7">
      <w:pPr>
        <w:pStyle w:val="a5"/>
        <w:numPr>
          <w:ilvl w:val="0"/>
          <w:numId w:val="4"/>
        </w:numPr>
        <w:rPr>
          <w:rFonts w:ascii="Times New Roman" w:hAnsi="Times New Roman" w:cs="Times New Roman"/>
          <w:sz w:val="28"/>
          <w:szCs w:val="28"/>
        </w:rPr>
      </w:pPr>
      <w:r w:rsidRPr="00626BD1">
        <w:rPr>
          <w:rFonts w:ascii="Times New Roman" w:hAnsi="Times New Roman" w:cs="Times New Roman"/>
          <w:sz w:val="28"/>
          <w:szCs w:val="28"/>
        </w:rPr>
        <w:t>Bo'limning devorlarini izolyatsiya qilish mumkinmi?</w:t>
      </w:r>
    </w:p>
    <w:p w:rsidR="0075557C" w:rsidRPr="00626BD1" w:rsidRDefault="0075557C" w:rsidP="00EC41F7">
      <w:pPr>
        <w:pStyle w:val="a5"/>
        <w:numPr>
          <w:ilvl w:val="0"/>
          <w:numId w:val="4"/>
        </w:numPr>
        <w:rPr>
          <w:rFonts w:ascii="Times New Roman" w:hAnsi="Times New Roman" w:cs="Times New Roman"/>
          <w:sz w:val="28"/>
          <w:szCs w:val="28"/>
        </w:rPr>
      </w:pPr>
      <w:r w:rsidRPr="00626BD1">
        <w:rPr>
          <w:rFonts w:ascii="Times New Roman" w:hAnsi="Times New Roman" w:cs="Times New Roman"/>
          <w:sz w:val="28"/>
          <w:szCs w:val="28"/>
        </w:rPr>
        <w:t>Idoralararo devorlar va korpusning ichki devorlari havo oqimini mustaqil ravishda qo'llashi mumkinmi?</w:t>
      </w:r>
    </w:p>
    <w:p w:rsidR="0075557C" w:rsidRPr="00626BD1" w:rsidRDefault="0075557C" w:rsidP="00EC41F7">
      <w:pPr>
        <w:pStyle w:val="a5"/>
        <w:numPr>
          <w:ilvl w:val="0"/>
          <w:numId w:val="4"/>
        </w:numPr>
        <w:rPr>
          <w:rFonts w:ascii="Times New Roman" w:hAnsi="Times New Roman" w:cs="Times New Roman"/>
          <w:sz w:val="28"/>
          <w:szCs w:val="28"/>
        </w:rPr>
      </w:pPr>
      <w:r w:rsidRPr="00626BD1">
        <w:rPr>
          <w:rFonts w:ascii="Times New Roman" w:hAnsi="Times New Roman" w:cs="Times New Roman"/>
          <w:sz w:val="28"/>
          <w:szCs w:val="28"/>
        </w:rPr>
        <w:t>Kamroq issiqlik hosil qiladigan o'rnini bosuvchi komponent mavjudmi?</w:t>
      </w:r>
    </w:p>
    <w:p w:rsidR="0075557C" w:rsidRPr="00626BD1" w:rsidRDefault="0075557C" w:rsidP="00EC41F7">
      <w:pPr>
        <w:pStyle w:val="a5"/>
        <w:numPr>
          <w:ilvl w:val="0"/>
          <w:numId w:val="4"/>
        </w:numPr>
        <w:rPr>
          <w:rFonts w:ascii="Times New Roman" w:hAnsi="Times New Roman" w:cs="Times New Roman"/>
          <w:sz w:val="28"/>
          <w:szCs w:val="28"/>
        </w:rPr>
      </w:pPr>
      <w:r w:rsidRPr="00626BD1">
        <w:rPr>
          <w:rFonts w:ascii="Times New Roman" w:hAnsi="Times New Roman" w:cs="Times New Roman"/>
          <w:sz w:val="28"/>
          <w:szCs w:val="28"/>
        </w:rPr>
        <w:lastRenderedPageBreak/>
        <w:t>Komponentning joylashuvi korpusdagi boshqa komponentlarga tarqaladigan issiqlik miqdorini kamaytirishi mumkinmi?</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t>Korpus ichidagi barqaror harorat uchun hosil bo'lgan issiqlik miqdori chiqarilgan issiqlik miqdoriga teng bo'lishi kerak. Issiqlik tizimlari (masalan, o'tkazuvchan sovutish, majburiy konveksiya, shamollatgichlar, to'g'ridan-to'g'ri yoki bilvosita suyuqlik sovutish, to'g'ridan-to'g'ri bug'lanish yoki bug'lanish sovutish va radiatsiya sovutish) tabiiy va bilvosita issiqlik hosil qiluvchi manbalarga ishlov berish qobiliyatiga ega bo'lishi kerak.</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t>Passiv issiqlik moslamalari istalgan issiqlik chiqarishga erishilgunga qadar oraliq lavabolardan yakuniy lavabolarga progressiv issiqlik uzatishning ba'zi vositalarini talab qiladi. Shunday qilib, issiqlik manbalari aniqlanganda va issiqlikni yo'qotish elementlari tanlangan bo'lsa, ular issiqlikni tizim ichida qayta taqsimlanmasligi uchun umumiy issiqlik chiqarish tizimiga birlashishi kerak. Samarali issiqlik o'chirish tizimlari tizimning umumiy ishonchliligini sezilarli darajada oshirishi mumkin. Komponentlarning ish haroratini pasaytirish ishonchlilikni oshirishning asosiy usuli hisoblanadi. Bu issiqlik kiritishni minimal erishish mumkin bo'lgan darajaga kamaytiradigan va issiqlik ishlab chiqaruvchi elementlardan past haroratli issiqlik qabul qiluvchigacha past issiqlikka chidamlilik yo'llarini ta'minlaydigan termal dizaynni ta'minlash orqali mumkin. Issiqlik dizayni ko'pincha elektr jihozlarining kerakli ishlash va ishonchlilik xususiyatlarini olishda qurilma dizayni kabi muhimdir. Tegishli termal dizayn uskunalar va qismlarni ish sharoitida ruxsat etilgan ish harorati chegaralarida ushlab turadi. Issiqlik dizayni o'z-o'zidan muhandislik intizomidir.</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t>Termal tahlilning afzalliklarini tushunish.</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t>Elektr va elektron komponentlar elektr energiyasini issiqlik energiyasiga (ya'ni, issiqlik) aylantirish orqali issiqlikni tarqatadi. Uskunaning uzluksiz ishlashi uchun u issiqlik energiyasini yo'qotishi kerak. Haddan tashqari harorat ishlamay qolish rejimlariga olib keladi va bu nosozlik rejimlarining sabablari uskunaning atrof-muhitga harorat ko'tarilishini rad eta olmasligidir. Haroratning umumiy ta'sirini minimallashtirish uchun uskuna bilan termal tahlil o'tkazilishi mumkin. Ushbu tahlil dizaynerga issiqlik uzatishning etarli usulini ishlab chiqishda yordam beradi.</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t>Ko'pgina ilovalarda uskuna va uning elektr/elektron komponentlari NEMA 12 elektr korpusida joylashgan. Milliy elektr ishlab chiqaruvchilar assotsiatsiyasi (NEMA) 12 standarti uskunaning elektr/elektron komponentlarini og'ir ekologik sharoitlardan himoya qiladi. NEMA 12 korpuslari tarkibiy qismlarni axloqsizlik, chang va korroziy bo'lmagan suyuqliklarning tomizilishidan saqlash uchun mo'ljallangan. Ushbu korpuslar muhrlanganligi sababli, ular uskunaning elektr/elektron komponentlarini to'g'ri haroratda ishlashini ta'minlashi kerak.</w:t>
      </w:r>
    </w:p>
    <w:p w:rsidR="0075557C" w:rsidRPr="00626BD1" w:rsidRDefault="0075557C" w:rsidP="0075557C">
      <w:pPr>
        <w:rPr>
          <w:rFonts w:ascii="Times New Roman" w:hAnsi="Times New Roman" w:cs="Times New Roman"/>
          <w:sz w:val="28"/>
          <w:szCs w:val="28"/>
        </w:rPr>
      </w:pPr>
      <w:r w:rsidRPr="00626BD1">
        <w:rPr>
          <w:rFonts w:ascii="Times New Roman" w:hAnsi="Times New Roman" w:cs="Times New Roman"/>
          <w:sz w:val="28"/>
          <w:szCs w:val="28"/>
        </w:rPr>
        <w:lastRenderedPageBreak/>
        <w:t>Ishonchlilik va texnik xizmat ko'rsatish (R&amp;M) dizayn jamoasi etkazib beruvchidan panel devorlari yoki eshiklari orqali bir xil issiqlik o'tkazuvchanligiga asoslangan va panelning tashqi yuzalaridan bir xil issiqlik o'tkazuvchanligiga asoslangan barqaror holatdagi ichki korpus haroratini hisoblash uchun termal tahlilni taqdim etishni so'rashi kerak. Termal tahlilni o'tkazish kerakligini aniqlash uchun quyidagi ma'lumotlarni ko'rib chiqish kerak:</w:t>
      </w:r>
    </w:p>
    <w:p w:rsidR="0075557C" w:rsidRPr="00626BD1" w:rsidRDefault="0075557C" w:rsidP="00EC41F7">
      <w:pPr>
        <w:pStyle w:val="a5"/>
        <w:numPr>
          <w:ilvl w:val="0"/>
          <w:numId w:val="3"/>
        </w:numPr>
        <w:rPr>
          <w:rFonts w:ascii="Times New Roman" w:hAnsi="Times New Roman" w:cs="Times New Roman"/>
          <w:sz w:val="28"/>
          <w:szCs w:val="28"/>
        </w:rPr>
      </w:pPr>
      <w:r w:rsidRPr="00626BD1">
        <w:rPr>
          <w:rFonts w:ascii="Times New Roman" w:hAnsi="Times New Roman" w:cs="Times New Roman"/>
          <w:sz w:val="28"/>
          <w:szCs w:val="28"/>
        </w:rPr>
        <w:t>Korpusning o'lchamlari (balandlik, kenglik va chuqurlik)</w:t>
      </w:r>
    </w:p>
    <w:p w:rsidR="0075557C" w:rsidRPr="00626BD1" w:rsidRDefault="0075557C" w:rsidP="00EC41F7">
      <w:pPr>
        <w:pStyle w:val="a5"/>
        <w:numPr>
          <w:ilvl w:val="0"/>
          <w:numId w:val="3"/>
        </w:numPr>
        <w:rPr>
          <w:rFonts w:ascii="Times New Roman" w:hAnsi="Times New Roman" w:cs="Times New Roman"/>
          <w:sz w:val="28"/>
          <w:szCs w:val="28"/>
        </w:rPr>
      </w:pPr>
      <w:r w:rsidRPr="00626BD1">
        <w:rPr>
          <w:rFonts w:ascii="Times New Roman" w:hAnsi="Times New Roman" w:cs="Times New Roman"/>
          <w:sz w:val="28"/>
          <w:szCs w:val="28"/>
        </w:rPr>
        <w:t>Yon, pastki, yuqori, orqa, old va boshqalar kabi tashqi muhofaza issiqlik uzatish uchun mavjud emasmi?</w:t>
      </w:r>
    </w:p>
    <w:p w:rsidR="0075557C" w:rsidRPr="00626BD1" w:rsidRDefault="0075557C" w:rsidP="00EC41F7">
      <w:pPr>
        <w:pStyle w:val="a5"/>
        <w:numPr>
          <w:ilvl w:val="0"/>
          <w:numId w:val="3"/>
        </w:numPr>
        <w:rPr>
          <w:rFonts w:ascii="Times New Roman" w:hAnsi="Times New Roman" w:cs="Times New Roman"/>
          <w:sz w:val="28"/>
          <w:szCs w:val="28"/>
        </w:rPr>
      </w:pPr>
      <w:r w:rsidRPr="00626BD1">
        <w:rPr>
          <w:rFonts w:ascii="Times New Roman" w:hAnsi="Times New Roman" w:cs="Times New Roman"/>
          <w:sz w:val="28"/>
          <w:szCs w:val="28"/>
        </w:rPr>
        <w:t>Maksimal tashqi muhit harorati Istalgan ichki harorat</w:t>
      </w:r>
    </w:p>
    <w:p w:rsidR="0075557C" w:rsidRPr="00626BD1" w:rsidRDefault="0075557C" w:rsidP="00EC41F7">
      <w:pPr>
        <w:pStyle w:val="a5"/>
        <w:numPr>
          <w:ilvl w:val="0"/>
          <w:numId w:val="3"/>
        </w:numPr>
        <w:rPr>
          <w:rFonts w:ascii="Times New Roman" w:hAnsi="Times New Roman" w:cs="Times New Roman"/>
          <w:sz w:val="28"/>
          <w:szCs w:val="28"/>
        </w:rPr>
      </w:pPr>
      <w:r w:rsidRPr="00626BD1">
        <w:rPr>
          <w:rFonts w:ascii="Times New Roman" w:hAnsi="Times New Roman" w:cs="Times New Roman"/>
          <w:sz w:val="28"/>
          <w:szCs w:val="28"/>
        </w:rPr>
        <w:t>Ichki komponentlar tokchalari, panellari va boshqalardan hosil bo'ladigan issiqlikning umumiy miqdori.</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Maksimal tashqi haroratlar ishlab chiqarish ob'ektidagi yillik maksimal haroratlar sifatida aniqlanadi. Misol uchun, 90 ° F (32,3 ° C) haroratga ega bo'lgan dvigatel zavodida panelning ishlashi uchun ichki haroratning istalgan chegarasi 104 ° F (40 ° C) da o'rnatildi. Bu shaxsiy hisoblash (kompyuter) sanoati tomonidan o'rnatilgan xavfsizlik chegarasiga asoslanadi. Dizayn jamoasi ishlab chiqaruvchining elektr issiqlik ko'rsatkichlari bilan maslahatlashishi kerak. Odatda, kompaniya to'liq yuk sharoitida, paneldagi atrof-muhit issiqligining eng yomon kombinatsiyasi, shuningdek, issiqlik ko'tarilishi 44 ° C dan oshmasligini kutadi.</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Agar hisoblangan termal haroratlar kerakli ishlash chegarasidan oshsa, dizayn guruhi termal dizayn harakatlari uchun quyidagi variantlar ro'yxatini ko'rib chiqishi kerak:</w:t>
      </w:r>
    </w:p>
    <w:p w:rsidR="00EC41F7" w:rsidRPr="00626BD1" w:rsidRDefault="00EC41F7" w:rsidP="00EC41F7">
      <w:pPr>
        <w:pStyle w:val="a5"/>
        <w:numPr>
          <w:ilvl w:val="0"/>
          <w:numId w:val="6"/>
        </w:numPr>
        <w:rPr>
          <w:rFonts w:ascii="Times New Roman" w:hAnsi="Times New Roman" w:cs="Times New Roman"/>
          <w:sz w:val="28"/>
          <w:szCs w:val="28"/>
        </w:rPr>
      </w:pPr>
      <w:r w:rsidRPr="00626BD1">
        <w:rPr>
          <w:rFonts w:ascii="Times New Roman" w:hAnsi="Times New Roman" w:cs="Times New Roman"/>
          <w:sz w:val="28"/>
          <w:szCs w:val="28"/>
        </w:rPr>
        <w:t>Elektr paneli hajmini oshiring.</w:t>
      </w:r>
    </w:p>
    <w:p w:rsidR="00EC41F7" w:rsidRPr="00626BD1" w:rsidRDefault="00EC41F7" w:rsidP="00EC41F7">
      <w:pPr>
        <w:pStyle w:val="a5"/>
        <w:numPr>
          <w:ilvl w:val="0"/>
          <w:numId w:val="6"/>
        </w:numPr>
        <w:rPr>
          <w:rFonts w:ascii="Times New Roman" w:hAnsi="Times New Roman" w:cs="Times New Roman"/>
          <w:sz w:val="28"/>
          <w:szCs w:val="28"/>
        </w:rPr>
      </w:pPr>
      <w:r w:rsidRPr="00626BD1">
        <w:rPr>
          <w:rFonts w:ascii="Times New Roman" w:hAnsi="Times New Roman" w:cs="Times New Roman"/>
          <w:sz w:val="28"/>
          <w:szCs w:val="28"/>
        </w:rPr>
        <w:t>Boshqa korpusda eng yuqori issiqlik hosil qiluvchi komponentlarni ajratib oling.</w:t>
      </w:r>
    </w:p>
    <w:p w:rsidR="00EC41F7" w:rsidRPr="00626BD1" w:rsidRDefault="00EC41F7" w:rsidP="00EC41F7">
      <w:pPr>
        <w:pStyle w:val="a5"/>
        <w:numPr>
          <w:ilvl w:val="0"/>
          <w:numId w:val="6"/>
        </w:numPr>
        <w:rPr>
          <w:rFonts w:ascii="Times New Roman" w:hAnsi="Times New Roman" w:cs="Times New Roman"/>
          <w:sz w:val="28"/>
          <w:szCs w:val="28"/>
        </w:rPr>
      </w:pPr>
      <w:r w:rsidRPr="00626BD1">
        <w:rPr>
          <w:rFonts w:ascii="Times New Roman" w:hAnsi="Times New Roman" w:cs="Times New Roman"/>
          <w:sz w:val="28"/>
          <w:szCs w:val="28"/>
        </w:rPr>
        <w:t>Komponentlarning umumiy elektr quvvatsizlanishini oshiring.</w:t>
      </w:r>
    </w:p>
    <w:p w:rsidR="00EC41F7" w:rsidRPr="00626BD1" w:rsidRDefault="00EC41F7" w:rsidP="00EC41F7">
      <w:pPr>
        <w:pStyle w:val="a5"/>
        <w:numPr>
          <w:ilvl w:val="0"/>
          <w:numId w:val="6"/>
        </w:numPr>
        <w:rPr>
          <w:rFonts w:ascii="Times New Roman" w:hAnsi="Times New Roman" w:cs="Times New Roman"/>
          <w:sz w:val="28"/>
          <w:szCs w:val="28"/>
        </w:rPr>
      </w:pPr>
      <w:r w:rsidRPr="00626BD1">
        <w:rPr>
          <w:rFonts w:ascii="Times New Roman" w:hAnsi="Times New Roman" w:cs="Times New Roman"/>
          <w:sz w:val="28"/>
          <w:szCs w:val="28"/>
        </w:rPr>
        <w:t>Boshqa passiv va faol sovutish tizimlarida dizayn.</w:t>
      </w:r>
    </w:p>
    <w:p w:rsidR="00EC41F7" w:rsidRPr="00626BD1" w:rsidRDefault="00EC41F7" w:rsidP="00EC41F7">
      <w:pPr>
        <w:pStyle w:val="a5"/>
        <w:numPr>
          <w:ilvl w:val="0"/>
          <w:numId w:val="6"/>
        </w:numPr>
        <w:rPr>
          <w:rFonts w:ascii="Times New Roman" w:hAnsi="Times New Roman" w:cs="Times New Roman"/>
          <w:sz w:val="28"/>
          <w:szCs w:val="28"/>
        </w:rPr>
      </w:pPr>
      <w:r w:rsidRPr="00626BD1">
        <w:rPr>
          <w:rFonts w:ascii="Times New Roman" w:hAnsi="Times New Roman" w:cs="Times New Roman"/>
          <w:sz w:val="28"/>
          <w:szCs w:val="28"/>
        </w:rPr>
        <w:t>Umumiy mavjud sirt maydonini oshiring.</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Ko'pgina hollarda, ishlab chiqarish maydonchasida haroratni pasaytirish uchun 2, 4 va 5-variantlar qabul qilinadi. Haroratlangan havoga ega bo'lmagan ishlab chiqarish ob'ektlarida faol sovutish tizimlarining yon tomondagi o'rnatilishi muqobil dizayn sifatida baholanishi mumkin. Yuqori ishonchli dizaynlarni ishlab chiqish uchun gidravlika va pnevmatika uchun boshqaruv elementlari korpusga o'rnatilmasligi kerak. Transformatorlar va boshqa yuqori issiqlik hosil qiluvchi elementlar panel yuzasidan kamida 6 dyuym masofada o'rnatilishi kerak. Paneldan ortiqcha issiqlikni olib tashlash uchun termal dizayn harakatlari quyidagilardan iborat:</w:t>
      </w:r>
    </w:p>
    <w:p w:rsidR="00EC41F7" w:rsidRPr="00626BD1" w:rsidRDefault="00EC41F7" w:rsidP="00EC41F7">
      <w:pPr>
        <w:pStyle w:val="a5"/>
        <w:numPr>
          <w:ilvl w:val="0"/>
          <w:numId w:val="7"/>
        </w:numPr>
        <w:rPr>
          <w:rFonts w:ascii="Times New Roman" w:hAnsi="Times New Roman" w:cs="Times New Roman"/>
          <w:sz w:val="28"/>
          <w:szCs w:val="28"/>
        </w:rPr>
      </w:pPr>
      <w:r w:rsidRPr="00626BD1">
        <w:rPr>
          <w:rFonts w:ascii="Times New Roman" w:hAnsi="Times New Roman" w:cs="Times New Roman"/>
          <w:sz w:val="28"/>
          <w:szCs w:val="28"/>
        </w:rPr>
        <w:lastRenderedPageBreak/>
        <w:t>Milliy elektr kodlari va mijozning (agar mavjud bo'lsa) elektr/elektron talablariga qat'iy rioya qilish kerak.</w:t>
      </w:r>
    </w:p>
    <w:p w:rsidR="00EC41F7" w:rsidRPr="00626BD1" w:rsidRDefault="00EC41F7" w:rsidP="00EC41F7">
      <w:pPr>
        <w:pStyle w:val="a5"/>
        <w:numPr>
          <w:ilvl w:val="0"/>
          <w:numId w:val="7"/>
        </w:numPr>
        <w:rPr>
          <w:rFonts w:ascii="Times New Roman" w:hAnsi="Times New Roman" w:cs="Times New Roman"/>
          <w:sz w:val="28"/>
          <w:szCs w:val="28"/>
        </w:rPr>
      </w:pPr>
      <w:r w:rsidRPr="00626BD1">
        <w:rPr>
          <w:rFonts w:ascii="Times New Roman" w:hAnsi="Times New Roman" w:cs="Times New Roman"/>
          <w:sz w:val="28"/>
          <w:szCs w:val="28"/>
        </w:rPr>
        <w:t>Elektr/elektron komponentlarni ishlab chiqaruvchining qo'llash bo'yicha ko'rsatmalariga ham qat'iy rioya qilish kerak (masalan, rafga o'rnatilgan komponentlar orasidagi masofa).</w:t>
      </w:r>
    </w:p>
    <w:p w:rsidR="00EC41F7" w:rsidRPr="00626BD1" w:rsidRDefault="00EC41F7" w:rsidP="00EC41F7">
      <w:pPr>
        <w:pStyle w:val="a5"/>
        <w:numPr>
          <w:ilvl w:val="0"/>
          <w:numId w:val="7"/>
        </w:numPr>
        <w:rPr>
          <w:rFonts w:ascii="Times New Roman" w:hAnsi="Times New Roman" w:cs="Times New Roman"/>
          <w:sz w:val="28"/>
          <w:szCs w:val="28"/>
        </w:rPr>
      </w:pPr>
      <w:r w:rsidRPr="00626BD1">
        <w:rPr>
          <w:rFonts w:ascii="Times New Roman" w:hAnsi="Times New Roman" w:cs="Times New Roman"/>
          <w:sz w:val="28"/>
          <w:szCs w:val="28"/>
        </w:rPr>
        <w:t>Havo kirishlari/chiqishlari bloklanmasligi kerak.</w:t>
      </w:r>
    </w:p>
    <w:p w:rsidR="00EC41F7" w:rsidRPr="00626BD1" w:rsidRDefault="00EC41F7" w:rsidP="00EC41F7">
      <w:pPr>
        <w:pStyle w:val="a5"/>
        <w:numPr>
          <w:ilvl w:val="0"/>
          <w:numId w:val="7"/>
        </w:numPr>
        <w:rPr>
          <w:rFonts w:ascii="Times New Roman" w:hAnsi="Times New Roman" w:cs="Times New Roman"/>
          <w:sz w:val="28"/>
          <w:szCs w:val="28"/>
        </w:rPr>
      </w:pPr>
      <w:r w:rsidRPr="00626BD1">
        <w:rPr>
          <w:rFonts w:ascii="Times New Roman" w:hAnsi="Times New Roman" w:cs="Times New Roman"/>
          <w:sz w:val="28"/>
          <w:szCs w:val="28"/>
        </w:rPr>
        <w:t>Barcha filtrlar uchun profilaktik ta'mirlash jadvallariga rioya qilish kerak.</w:t>
      </w:r>
    </w:p>
    <w:p w:rsidR="00EC41F7" w:rsidRPr="00626BD1" w:rsidRDefault="00EC41F7" w:rsidP="00EC41F7">
      <w:pPr>
        <w:pStyle w:val="a5"/>
        <w:numPr>
          <w:ilvl w:val="0"/>
          <w:numId w:val="7"/>
        </w:numPr>
        <w:rPr>
          <w:rFonts w:ascii="Times New Roman" w:hAnsi="Times New Roman" w:cs="Times New Roman"/>
          <w:sz w:val="28"/>
          <w:szCs w:val="28"/>
        </w:rPr>
      </w:pPr>
      <w:r w:rsidRPr="00626BD1">
        <w:rPr>
          <w:rFonts w:ascii="Times New Roman" w:hAnsi="Times New Roman" w:cs="Times New Roman"/>
          <w:sz w:val="28"/>
          <w:szCs w:val="28"/>
        </w:rPr>
        <w:t>Hech qanday komponent to'g'ridan-to'g'ri issiqlikni rad etuvchi fanatlar ostiga joylashtirilmasligi kerak.</w:t>
      </w:r>
    </w:p>
    <w:p w:rsidR="00EC41F7" w:rsidRPr="00626BD1" w:rsidRDefault="00EC41F7" w:rsidP="00EC41F7">
      <w:pPr>
        <w:pStyle w:val="a5"/>
        <w:numPr>
          <w:ilvl w:val="0"/>
          <w:numId w:val="7"/>
        </w:numPr>
        <w:rPr>
          <w:rFonts w:ascii="Times New Roman" w:hAnsi="Times New Roman" w:cs="Times New Roman"/>
          <w:sz w:val="28"/>
          <w:szCs w:val="28"/>
        </w:rPr>
      </w:pPr>
      <w:r w:rsidRPr="00626BD1">
        <w:rPr>
          <w:rFonts w:ascii="Times New Roman" w:hAnsi="Times New Roman" w:cs="Times New Roman"/>
          <w:sz w:val="28"/>
          <w:szCs w:val="28"/>
        </w:rPr>
        <w:t>Kichkina ichki o'rnatilgan muffin fanatlari bo'lgan panellarda yuqori issiqlik joylari havo aylanishini yaratish uchun tizimda yaratilgan. Haddan tashqari harorat uskunaning ishlashi va ishonchliligi pasayishining asosiy sababidir. Har bir dizayn uskunaning ishonchliligi talablariga mos kelishi uchun issiqlik xususiyatlarini yaxshilab baholashi va o'rnatishi kerak.</w:t>
      </w:r>
    </w:p>
    <w:p w:rsidR="00EC41F7" w:rsidRPr="00626BD1" w:rsidRDefault="00EC41F7" w:rsidP="00EC41F7">
      <w:pPr>
        <w:pStyle w:val="a5"/>
        <w:numPr>
          <w:ilvl w:val="0"/>
          <w:numId w:val="7"/>
        </w:numPr>
        <w:rPr>
          <w:rFonts w:ascii="Times New Roman" w:hAnsi="Times New Roman" w:cs="Times New Roman"/>
          <w:sz w:val="28"/>
          <w:szCs w:val="28"/>
        </w:rPr>
      </w:pPr>
      <w:r w:rsidRPr="00626BD1">
        <w:rPr>
          <w:rFonts w:ascii="Times New Roman" w:hAnsi="Times New Roman" w:cs="Times New Roman"/>
          <w:sz w:val="28"/>
          <w:szCs w:val="28"/>
        </w:rPr>
        <w:t>Panel ichidagi katta issiqlik to'planishi panel ichidagi havoni ko'chirish uchun fanatlar yoki konditsionerni talab qilishi mumkin.</w:t>
      </w:r>
    </w:p>
    <w:p w:rsidR="00EC41F7" w:rsidRPr="00626BD1" w:rsidRDefault="00EC41F7" w:rsidP="00EC41F7">
      <w:pPr>
        <w:pStyle w:val="a5"/>
        <w:numPr>
          <w:ilvl w:val="0"/>
          <w:numId w:val="7"/>
        </w:numPr>
        <w:rPr>
          <w:rFonts w:ascii="Times New Roman" w:hAnsi="Times New Roman" w:cs="Times New Roman"/>
          <w:sz w:val="28"/>
          <w:szCs w:val="28"/>
        </w:rPr>
      </w:pPr>
      <w:r w:rsidRPr="00626BD1">
        <w:rPr>
          <w:rFonts w:ascii="Times New Roman" w:hAnsi="Times New Roman" w:cs="Times New Roman"/>
          <w:sz w:val="28"/>
          <w:szCs w:val="28"/>
        </w:rPr>
        <w:t>Issiqlik dizayni o'tkazuvchanlik, konveksiya va radiatsiyani hisobga olishi kerak.</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Issiqlik tahlilini o'tkazish.</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Dizayn muhandisi panelning termal xarakteristikalari elektr tizimining muddatidan oldin ishdan chiqishiga olib kelmasligini ta'minlash uchun boshqaruv kabinasida termal tahlil o'tkazishi kerak. Termal tahlil quyidagicha yakunlanadi:</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1-qadam: Qo'shimchadagi barcha elektr komponentlar ro'yxatini ishlab chiqing.</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2-qadam: Korpusda joylashgan har bir komponent uchun vatt quvvatini aniqlang.</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3-qadam: Korpus uchun umumiy quvvatni yig'ing.</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4-qadam: Har qanday tashqi issiqlik ishlab chiqaruvchi manbalarni qo'shing.</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5-qadam: Sovutish uchun mavjud bo'lgan korpusning sirt maydonini hisoblang.</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6-qadam: Atrof-muhit haroratidan yuqori issiqlik ko'tarilishini hisoblang.</w:t>
      </w:r>
    </w:p>
    <w:p w:rsidR="00EC41F7" w:rsidRPr="00626BD1" w:rsidRDefault="00EC41F7" w:rsidP="00EC41F7">
      <w:pPr>
        <w:rPr>
          <w:rFonts w:ascii="Times New Roman" w:hAnsi="Times New Roman" w:cs="Times New Roman"/>
          <w:sz w:val="28"/>
          <w:szCs w:val="28"/>
        </w:rPr>
      </w:pPr>
      <w:r w:rsidRPr="00626BD1">
        <w:rPr>
          <w:rFonts w:ascii="Times New Roman" w:hAnsi="Times New Roman" w:cs="Times New Roman"/>
          <w:sz w:val="28"/>
          <w:szCs w:val="28"/>
        </w:rPr>
        <w:t>Issiqlik tahliliga misol: 1, 2, 3 va 4-bosqichlar</w:t>
      </w:r>
    </w:p>
    <w:tbl>
      <w:tblPr>
        <w:tblStyle w:val="a6"/>
        <w:tblW w:w="0" w:type="auto"/>
        <w:tblLook w:val="04A0" w:firstRow="1" w:lastRow="0" w:firstColumn="1" w:lastColumn="0" w:noHBand="0" w:noVBand="1"/>
      </w:tblPr>
      <w:tblGrid>
        <w:gridCol w:w="2336"/>
        <w:gridCol w:w="2336"/>
        <w:gridCol w:w="2336"/>
        <w:gridCol w:w="2337"/>
      </w:tblGrid>
      <w:tr w:rsidR="00EC41F7" w:rsidRPr="00626BD1" w:rsidTr="009A11A4">
        <w:tc>
          <w:tcPr>
            <w:tcW w:w="9345" w:type="dxa"/>
            <w:gridSpan w:val="4"/>
          </w:tcPr>
          <w:p w:rsidR="00EC41F7" w:rsidRPr="00626BD1" w:rsidRDefault="00BE1A95" w:rsidP="00EC41F7">
            <w:pPr>
              <w:rPr>
                <w:rFonts w:ascii="Times New Roman" w:hAnsi="Times New Roman" w:cs="Times New Roman"/>
                <w:sz w:val="28"/>
                <w:szCs w:val="28"/>
              </w:rPr>
            </w:pPr>
            <w:r w:rsidRPr="00626BD1">
              <w:rPr>
                <w:rFonts w:ascii="Times New Roman" w:hAnsi="Times New Roman" w:cs="Times New Roman"/>
                <w:sz w:val="28"/>
                <w:szCs w:val="28"/>
              </w:rPr>
              <w:t>Issiqlik hisoblash qiymatlari</w:t>
            </w:r>
          </w:p>
        </w:tc>
      </w:tr>
      <w:tr w:rsidR="00EC41F7" w:rsidRPr="00626BD1" w:rsidTr="00EC41F7">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Ichki komponent nomi</w:t>
            </w:r>
          </w:p>
          <w:p w:rsidR="00EC41F7" w:rsidRPr="00626BD1" w:rsidRDefault="00EC41F7" w:rsidP="00EC41F7">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Miqdor</w:t>
            </w:r>
          </w:p>
          <w:p w:rsidR="00EC41F7" w:rsidRPr="00626BD1" w:rsidRDefault="00EC41F7" w:rsidP="00EC41F7">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Maksimal individual vatt</w:t>
            </w:r>
          </w:p>
          <w:p w:rsidR="00EC41F7" w:rsidRPr="00626BD1" w:rsidRDefault="00EC41F7" w:rsidP="00EC41F7">
            <w:pPr>
              <w:rPr>
                <w:rFonts w:ascii="Times New Roman" w:hAnsi="Times New Roman" w:cs="Times New Roman"/>
                <w:sz w:val="28"/>
                <w:szCs w:val="28"/>
              </w:rPr>
            </w:pPr>
          </w:p>
        </w:tc>
        <w:tc>
          <w:tcPr>
            <w:tcW w:w="2337"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Umumiy quvvat</w:t>
            </w:r>
          </w:p>
          <w:p w:rsidR="00EC41F7" w:rsidRPr="00626BD1" w:rsidRDefault="00EC41F7" w:rsidP="00EC41F7">
            <w:pPr>
              <w:rPr>
                <w:rFonts w:ascii="Times New Roman" w:hAnsi="Times New Roman" w:cs="Times New Roman"/>
                <w:sz w:val="28"/>
                <w:szCs w:val="28"/>
              </w:rPr>
            </w:pPr>
          </w:p>
        </w:tc>
      </w:tr>
      <w:tr w:rsidR="00BE1A95" w:rsidRPr="00626BD1" w:rsidTr="00EC41F7">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Estafeta</w:t>
            </w:r>
          </w:p>
        </w:tc>
        <w:tc>
          <w:tcPr>
            <w:tcW w:w="2336" w:type="dxa"/>
          </w:tcPr>
          <w:p w:rsidR="00BE1A95" w:rsidRPr="00626BD1" w:rsidRDefault="00BE1A95" w:rsidP="00BE1A95">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p>
        </w:tc>
        <w:tc>
          <w:tcPr>
            <w:tcW w:w="2337" w:type="dxa"/>
          </w:tcPr>
          <w:p w:rsidR="00BE1A95" w:rsidRPr="00626BD1" w:rsidRDefault="00BE1A95" w:rsidP="00BE1A95">
            <w:pPr>
              <w:rPr>
                <w:rFonts w:ascii="Times New Roman" w:hAnsi="Times New Roman" w:cs="Times New Roman"/>
                <w:sz w:val="28"/>
                <w:szCs w:val="28"/>
              </w:rPr>
            </w:pPr>
          </w:p>
        </w:tc>
      </w:tr>
      <w:tr w:rsidR="00BE1A95" w:rsidRPr="00626BD1" w:rsidTr="00EC41F7">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A18 kontaktor</w:t>
            </w:r>
          </w:p>
        </w:tc>
        <w:tc>
          <w:tcPr>
            <w:tcW w:w="2336" w:type="dxa"/>
          </w:tcPr>
          <w:p w:rsidR="00BE1A95" w:rsidRPr="00626BD1" w:rsidRDefault="00BE1A95" w:rsidP="00BE1A95">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p>
        </w:tc>
        <w:tc>
          <w:tcPr>
            <w:tcW w:w="2337" w:type="dxa"/>
          </w:tcPr>
          <w:p w:rsidR="00BE1A95" w:rsidRPr="00626BD1" w:rsidRDefault="00BE1A95" w:rsidP="00BE1A95">
            <w:pPr>
              <w:rPr>
                <w:rFonts w:ascii="Times New Roman" w:hAnsi="Times New Roman" w:cs="Times New Roman"/>
                <w:sz w:val="28"/>
                <w:szCs w:val="28"/>
              </w:rPr>
            </w:pPr>
          </w:p>
        </w:tc>
      </w:tr>
      <w:tr w:rsidR="00BE1A95" w:rsidRPr="00626BD1" w:rsidTr="00EC41F7">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A25 kontaktor</w:t>
            </w:r>
          </w:p>
        </w:tc>
        <w:tc>
          <w:tcPr>
            <w:tcW w:w="2336" w:type="dxa"/>
          </w:tcPr>
          <w:p w:rsidR="00BE1A95" w:rsidRPr="00626BD1" w:rsidRDefault="00BE1A95" w:rsidP="00BE1A95">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p>
        </w:tc>
        <w:tc>
          <w:tcPr>
            <w:tcW w:w="2337" w:type="dxa"/>
          </w:tcPr>
          <w:p w:rsidR="00BE1A95" w:rsidRPr="00626BD1" w:rsidRDefault="00BE1A95" w:rsidP="00BE1A95">
            <w:pPr>
              <w:rPr>
                <w:rFonts w:ascii="Times New Roman" w:hAnsi="Times New Roman" w:cs="Times New Roman"/>
                <w:sz w:val="28"/>
                <w:szCs w:val="28"/>
              </w:rPr>
            </w:pPr>
          </w:p>
        </w:tc>
      </w:tr>
      <w:tr w:rsidR="00BE1A95" w:rsidRPr="00626BD1" w:rsidTr="00EC41F7">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lastRenderedPageBreak/>
              <w:t>PS27 quvvat manbai</w:t>
            </w:r>
          </w:p>
        </w:tc>
        <w:tc>
          <w:tcPr>
            <w:tcW w:w="2336" w:type="dxa"/>
          </w:tcPr>
          <w:p w:rsidR="00BE1A95" w:rsidRPr="00626BD1" w:rsidRDefault="00BE1A95" w:rsidP="00BE1A95">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p>
        </w:tc>
        <w:tc>
          <w:tcPr>
            <w:tcW w:w="2337" w:type="dxa"/>
          </w:tcPr>
          <w:p w:rsidR="00BE1A95" w:rsidRPr="00626BD1" w:rsidRDefault="00BE1A95" w:rsidP="00BE1A95">
            <w:pPr>
              <w:rPr>
                <w:rFonts w:ascii="Times New Roman" w:hAnsi="Times New Roman" w:cs="Times New Roman"/>
                <w:sz w:val="28"/>
                <w:szCs w:val="28"/>
              </w:rPr>
            </w:pPr>
          </w:p>
        </w:tc>
      </w:tr>
      <w:tr w:rsidR="00BE1A95" w:rsidRPr="00626BD1" w:rsidTr="00EC41F7">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Monoxrom monitor</w:t>
            </w:r>
          </w:p>
        </w:tc>
        <w:tc>
          <w:tcPr>
            <w:tcW w:w="2336" w:type="dxa"/>
          </w:tcPr>
          <w:p w:rsidR="00BE1A95" w:rsidRPr="00626BD1" w:rsidRDefault="00BE1A95" w:rsidP="00BE1A95">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p>
        </w:tc>
        <w:tc>
          <w:tcPr>
            <w:tcW w:w="2337" w:type="dxa"/>
          </w:tcPr>
          <w:p w:rsidR="00BE1A95" w:rsidRPr="00626BD1" w:rsidRDefault="00BE1A95" w:rsidP="00BE1A95">
            <w:pPr>
              <w:rPr>
                <w:rFonts w:ascii="Times New Roman" w:hAnsi="Times New Roman" w:cs="Times New Roman"/>
                <w:sz w:val="28"/>
                <w:szCs w:val="28"/>
              </w:rPr>
            </w:pPr>
          </w:p>
        </w:tc>
      </w:tr>
      <w:tr w:rsidR="00BE1A95" w:rsidRPr="00626BD1" w:rsidTr="009A11A4">
        <w:tc>
          <w:tcPr>
            <w:tcW w:w="7008" w:type="dxa"/>
            <w:gridSpan w:val="3"/>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Umumiy quvvat</w:t>
            </w:r>
          </w:p>
        </w:tc>
        <w:tc>
          <w:tcPr>
            <w:tcW w:w="2337" w:type="dxa"/>
          </w:tcPr>
          <w:p w:rsidR="00BE1A95" w:rsidRPr="00626BD1" w:rsidRDefault="00BE1A95" w:rsidP="00BE1A95">
            <w:pPr>
              <w:rPr>
                <w:rFonts w:ascii="Times New Roman" w:hAnsi="Times New Roman" w:cs="Times New Roman"/>
                <w:sz w:val="28"/>
                <w:szCs w:val="28"/>
              </w:rPr>
            </w:pPr>
          </w:p>
        </w:tc>
      </w:tr>
    </w:tbl>
    <w:p w:rsidR="00EC41F7" w:rsidRPr="00626BD1" w:rsidRDefault="00EC41F7" w:rsidP="00BE1A95">
      <w:pPr>
        <w:rPr>
          <w:rFonts w:ascii="Times New Roman" w:hAnsi="Times New Roman" w:cs="Times New Roman"/>
          <w:sz w:val="28"/>
          <w:szCs w:val="28"/>
        </w:rPr>
      </w:pPr>
    </w:p>
    <w:tbl>
      <w:tblPr>
        <w:tblStyle w:val="a6"/>
        <w:tblW w:w="0" w:type="auto"/>
        <w:tblLook w:val="04A0" w:firstRow="1" w:lastRow="0" w:firstColumn="1" w:lastColumn="0" w:noHBand="0" w:noVBand="1"/>
      </w:tblPr>
      <w:tblGrid>
        <w:gridCol w:w="2336"/>
        <w:gridCol w:w="2336"/>
        <w:gridCol w:w="2336"/>
        <w:gridCol w:w="2337"/>
      </w:tblGrid>
      <w:tr w:rsidR="00BE1A95" w:rsidRPr="00626BD1" w:rsidTr="00BE1A95">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Tashqi komponent nomi</w:t>
            </w:r>
          </w:p>
          <w:p w:rsidR="00BE1A95" w:rsidRPr="00626BD1" w:rsidRDefault="00BE1A95" w:rsidP="00BE1A95">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Miqdor</w:t>
            </w:r>
          </w:p>
          <w:p w:rsidR="00BE1A95" w:rsidRPr="00626BD1" w:rsidRDefault="00BE1A95" w:rsidP="00BE1A95">
            <w:pPr>
              <w:rPr>
                <w:rFonts w:ascii="Times New Roman" w:hAnsi="Times New Roman" w:cs="Times New Roman"/>
                <w:sz w:val="28"/>
                <w:szCs w:val="28"/>
              </w:rPr>
            </w:pPr>
          </w:p>
        </w:tc>
        <w:tc>
          <w:tcPr>
            <w:tcW w:w="2336"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Shaxsiy quvvat maksimal</w:t>
            </w:r>
          </w:p>
          <w:p w:rsidR="00BE1A95" w:rsidRPr="00626BD1" w:rsidRDefault="00BE1A95" w:rsidP="00BE1A95">
            <w:pPr>
              <w:rPr>
                <w:rFonts w:ascii="Times New Roman" w:hAnsi="Times New Roman" w:cs="Times New Roman"/>
                <w:sz w:val="28"/>
                <w:szCs w:val="28"/>
              </w:rPr>
            </w:pPr>
          </w:p>
        </w:tc>
        <w:tc>
          <w:tcPr>
            <w:tcW w:w="2337" w:type="dxa"/>
          </w:tcPr>
          <w:p w:rsidR="00BE1A95" w:rsidRPr="00626BD1" w:rsidRDefault="00BE1A95" w:rsidP="00BE1A95">
            <w:pPr>
              <w:rPr>
                <w:rFonts w:ascii="Times New Roman" w:hAnsi="Times New Roman" w:cs="Times New Roman"/>
                <w:sz w:val="28"/>
                <w:szCs w:val="28"/>
              </w:rPr>
            </w:pPr>
            <w:r w:rsidRPr="00626BD1">
              <w:rPr>
                <w:rFonts w:ascii="Times New Roman" w:hAnsi="Times New Roman" w:cs="Times New Roman"/>
                <w:sz w:val="28"/>
                <w:szCs w:val="28"/>
              </w:rPr>
              <w:t>Umumiy quvvat</w:t>
            </w:r>
          </w:p>
          <w:p w:rsidR="00BE1A95" w:rsidRPr="00626BD1" w:rsidRDefault="00BE1A95" w:rsidP="00BE1A95">
            <w:pPr>
              <w:rPr>
                <w:rFonts w:ascii="Times New Roman" w:hAnsi="Times New Roman" w:cs="Times New Roman"/>
                <w:sz w:val="28"/>
                <w:szCs w:val="28"/>
              </w:rPr>
            </w:pPr>
          </w:p>
        </w:tc>
      </w:tr>
      <w:tr w:rsidR="00767587" w:rsidRPr="00626BD1" w:rsidTr="00BE1A95">
        <w:tc>
          <w:tcPr>
            <w:tcW w:w="2336" w:type="dxa"/>
          </w:tcPr>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Servo transformator</w:t>
            </w:r>
          </w:p>
        </w:tc>
        <w:tc>
          <w:tcPr>
            <w:tcW w:w="2336" w:type="dxa"/>
          </w:tcPr>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1</w:t>
            </w:r>
          </w:p>
        </w:tc>
        <w:tc>
          <w:tcPr>
            <w:tcW w:w="2336" w:type="dxa"/>
          </w:tcPr>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450</w:t>
            </w:r>
          </w:p>
        </w:tc>
        <w:tc>
          <w:tcPr>
            <w:tcW w:w="2337" w:type="dxa"/>
          </w:tcPr>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63*</w:t>
            </w:r>
          </w:p>
        </w:tc>
      </w:tr>
      <w:tr w:rsidR="00767587" w:rsidRPr="00626BD1" w:rsidTr="009A11A4">
        <w:tc>
          <w:tcPr>
            <w:tcW w:w="7008" w:type="dxa"/>
            <w:gridSpan w:val="3"/>
          </w:tcPr>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Umumiy quvvat</w:t>
            </w:r>
          </w:p>
        </w:tc>
        <w:tc>
          <w:tcPr>
            <w:tcW w:w="2337" w:type="dxa"/>
          </w:tcPr>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63*</w:t>
            </w:r>
          </w:p>
        </w:tc>
      </w:tr>
      <w:tr w:rsidR="00767587" w:rsidRPr="00626BD1" w:rsidTr="009A11A4">
        <w:tc>
          <w:tcPr>
            <w:tcW w:w="7008" w:type="dxa"/>
            <w:gridSpan w:val="3"/>
          </w:tcPr>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Korpusning umumiy quvvati</w:t>
            </w:r>
          </w:p>
        </w:tc>
        <w:tc>
          <w:tcPr>
            <w:tcW w:w="2337" w:type="dxa"/>
          </w:tcPr>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234,7</w:t>
            </w:r>
          </w:p>
        </w:tc>
      </w:tr>
    </w:tbl>
    <w:p w:rsidR="00BE1A95"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Eslatma: Yulduzcha (*) servo transformator tashqi va korpus yonida o'rnatilganligini bildiradi. Shu sababli, umumiy quvvatning atigi 14% korpusga nurlanishi taxmin qilinadi.</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5-qadam: Korpusning sirt maydonini hisoblang. Elektr korpusining balandligi 5 fut, kengligi 4 fut va chuqurligi 2 fut. Ushbu korpusning sirt maydoni quyidagicha hisoblanadi:</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Old va orqa=</w:t>
      </w:r>
      <w:r w:rsidRPr="00626BD1">
        <w:rPr>
          <w:rFonts w:ascii="Times New Roman" w:eastAsia="OptimaLTStd" w:hAnsi="Times New Roman" w:cs="Times New Roman"/>
          <w:sz w:val="21"/>
          <w:szCs w:val="21"/>
        </w:rPr>
        <w:t xml:space="preserve"> </w:t>
      </w:r>
      <w:r w:rsidRPr="00626BD1">
        <w:rPr>
          <w:rFonts w:ascii="Times New Roman" w:hAnsi="Times New Roman" w:cs="Times New Roman"/>
          <w:sz w:val="28"/>
          <w:szCs w:val="28"/>
        </w:rPr>
        <w:t>5 ft × 4 ft × 2 = 40 ft</w:t>
      </w:r>
      <w:r w:rsidRPr="00626BD1">
        <w:rPr>
          <w:rFonts w:ascii="Times New Roman" w:hAnsi="Times New Roman" w:cs="Times New Roman"/>
          <w:sz w:val="28"/>
          <w:szCs w:val="28"/>
          <w:vertAlign w:val="superscript"/>
        </w:rPr>
        <w:t>2</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Yon tomonlari = 2 fut × 5 fut × 2 = 20 fut</w:t>
      </w:r>
      <w:r w:rsidRPr="00626BD1">
        <w:rPr>
          <w:rFonts w:ascii="Times New Roman" w:hAnsi="Times New Roman" w:cs="Times New Roman"/>
          <w:sz w:val="28"/>
          <w:szCs w:val="28"/>
          <w:vertAlign w:val="superscript"/>
        </w:rPr>
        <w:t>2</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Korpusning yuqori qismi = 2 fut × 4 fut = 8 fut</w:t>
      </w:r>
      <w:r w:rsidRPr="00626BD1">
        <w:rPr>
          <w:rFonts w:ascii="Times New Roman" w:hAnsi="Times New Roman" w:cs="Times New Roman"/>
          <w:sz w:val="28"/>
          <w:szCs w:val="28"/>
          <w:vertAlign w:val="superscript"/>
        </w:rPr>
        <w:t>2</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Umumiy sirt maydoni = 68 fut</w:t>
      </w:r>
      <w:r w:rsidRPr="00626BD1">
        <w:rPr>
          <w:rFonts w:ascii="Times New Roman" w:hAnsi="Times New Roman" w:cs="Times New Roman"/>
          <w:sz w:val="28"/>
          <w:szCs w:val="28"/>
          <w:vertAlign w:val="superscript"/>
        </w:rPr>
        <w:t>2</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6-qadam: Termal o'sishni (DT) hisoblang.</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Termal ko'tarilish ((DT) = Issiqlik qarshiligi (ϴ</w:t>
      </w:r>
      <w:r w:rsidRPr="00626BD1">
        <w:rPr>
          <w:rFonts w:ascii="Times New Roman" w:hAnsi="Times New Roman" w:cs="Times New Roman"/>
          <w:sz w:val="28"/>
          <w:szCs w:val="28"/>
          <w:vertAlign w:val="subscript"/>
        </w:rPr>
        <w:t>CA</w:t>
      </w:r>
      <w:r w:rsidRPr="00626BD1">
        <w:rPr>
          <w:rFonts w:ascii="Times New Roman" w:hAnsi="Times New Roman" w:cs="Times New Roman"/>
          <w:sz w:val="28"/>
          <w:szCs w:val="28"/>
        </w:rPr>
        <w:t>) shkafi atrof-muhit × quvvatiga (Vt).</w:t>
      </w:r>
    </w:p>
    <w:p w:rsidR="00767587" w:rsidRPr="00626BD1" w:rsidRDefault="00ED1CDF" w:rsidP="00767587">
      <w:pPr>
        <w:rPr>
          <w:rFonts w:ascii="Times New Roman" w:hAnsi="Times New Roman" w:cs="Times New Roman"/>
          <w:sz w:val="28"/>
          <w:szCs w:val="28"/>
        </w:rPr>
      </w:pPr>
      <m:oMathPara>
        <m:oMath>
          <m:sSub>
            <m:sSubPr>
              <m:ctrlPr>
                <w:rPr>
                  <w:rFonts w:ascii="Cambria Math" w:hAnsi="Cambria Math" w:cs="Times New Roman"/>
                  <w:i/>
                  <w:sz w:val="28"/>
                  <w:szCs w:val="28"/>
                </w:rPr>
              </m:ctrlPr>
            </m:sSubPr>
            <m:e>
              <m:r>
                <m:rPr>
                  <m:sty m:val="p"/>
                </m:rPr>
                <w:rPr>
                  <w:rFonts w:ascii="Cambria" w:hAnsi="Cambria" w:cs="Cambria"/>
                  <w:sz w:val="28"/>
                  <w:szCs w:val="28"/>
                </w:rPr>
                <m:t>ϴ</m:t>
              </m:r>
            </m:e>
            <m:sub>
              <m:r>
                <m:rPr>
                  <m:sty m:val="p"/>
                </m:rPr>
                <w:rPr>
                  <w:rFonts w:ascii="Cambria Math" w:hAnsi="Cambria Math" w:cs="Times New Roman"/>
                  <w:sz w:val="28"/>
                  <w:szCs w:val="28"/>
                  <w:vertAlign w:val="subscript"/>
                </w:rPr>
                <m:t>CA</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 xml:space="preserve">Issiqlik </m:t>
              </m:r>
              <m:sSup>
                <m:sSupPr>
                  <m:ctrlPr>
                    <w:rPr>
                      <w:rFonts w:ascii="Cambria Math" w:hAnsi="Cambria Math" w:cs="Times New Roman"/>
                      <w:i/>
                      <w:sz w:val="28"/>
                      <w:szCs w:val="28"/>
                    </w:rPr>
                  </m:ctrlPr>
                </m:sSupPr>
                <m:e>
                  <m:r>
                    <w:rPr>
                      <w:rFonts w:ascii="Cambria Math" w:hAnsi="Cambria Math" w:cs="Times New Roman"/>
                      <w:sz w:val="28"/>
                      <w:szCs w:val="28"/>
                    </w:rPr>
                    <m:t>o</m:t>
                  </m:r>
                </m:e>
                <m:sup>
                  <m:r>
                    <w:rPr>
                      <w:rFonts w:ascii="Cambria Math" w:hAnsi="Cambria Math" w:cs="Times New Roman"/>
                      <w:sz w:val="28"/>
                      <w:szCs w:val="28"/>
                    </w:rPr>
                    <m:t>'</m:t>
                  </m:r>
                </m:sup>
              </m:sSup>
              <m:r>
                <w:rPr>
                  <w:rFonts w:ascii="Cambria Math" w:hAnsi="Cambria Math" w:cs="Times New Roman"/>
                  <w:sz w:val="28"/>
                  <w:szCs w:val="28"/>
                </w:rPr>
                <m:t>tkazuvchanligi* Sovutish maydoni</m:t>
              </m:r>
            </m:den>
          </m:f>
        </m:oMath>
      </m:oMathPara>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NEMA 12 muhofazasi uchun issiqlik o'tkazuvchanlik qiymati 0,25 Vt / daraja. Agar korpus ichidagi uskuna 234,7 Vt quvvat hosil qilsa, u holda termal ko'tariladi</w:t>
      </w:r>
    </w:p>
    <w:p w:rsidR="00767587" w:rsidRPr="00626BD1" w:rsidRDefault="00767587" w:rsidP="00767587">
      <w:pPr>
        <w:rPr>
          <w:rFonts w:ascii="Times New Roman" w:eastAsia="OptimaLTStd" w:hAnsi="Times New Roman" w:cs="Times New Roman"/>
          <w:sz w:val="28"/>
          <w:szCs w:val="28"/>
        </w:rPr>
      </w:pPr>
      <w:r w:rsidRPr="00626BD1">
        <w:rPr>
          <w:rFonts w:ascii="Times New Roman" w:hAnsi="Times New Roman" w:cs="Times New Roman"/>
          <w:sz w:val="28"/>
          <w:szCs w:val="28"/>
          <w:lang w:val="ru-RU"/>
        </w:rPr>
        <w:t>Δ</w:t>
      </w:r>
      <w:r w:rsidRPr="00626BD1">
        <w:rPr>
          <w:rFonts w:ascii="Times New Roman" w:eastAsia="OptimaLTStd" w:hAnsi="Times New Roman" w:cs="Times New Roman"/>
          <w:sz w:val="28"/>
          <w:szCs w:val="28"/>
        </w:rPr>
        <w:t xml:space="preserve">T = </w:t>
      </w:r>
      <w:r w:rsidRPr="00626BD1">
        <w:rPr>
          <w:rFonts w:ascii="Times New Roman" w:hAnsi="Times New Roman" w:cs="Times New Roman"/>
          <w:sz w:val="28"/>
          <w:szCs w:val="28"/>
          <w:lang w:val="ru-RU"/>
        </w:rPr>
        <w:t>θ</w:t>
      </w:r>
      <w:r w:rsidRPr="00626BD1">
        <w:rPr>
          <w:rFonts w:ascii="Times New Roman" w:hAnsi="Times New Roman" w:cs="Times New Roman"/>
          <w:i/>
          <w:iCs/>
          <w:sz w:val="28"/>
          <w:szCs w:val="28"/>
        </w:rPr>
        <w:t xml:space="preserve">CA </w:t>
      </w:r>
      <w:r w:rsidRPr="00626BD1">
        <w:rPr>
          <w:rFonts w:ascii="Times New Roman" w:eastAsia="OptimaLTStd" w:hAnsi="Times New Roman" w:cs="Times New Roman"/>
          <w:sz w:val="28"/>
          <w:szCs w:val="28"/>
        </w:rPr>
        <w:t>× Watt = 0.0588 × 234.7 = 13.80°F</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Agar o'simlikning atrof-muhit havosi 100 ° F bo'lsa, u holda muhofaza harorati 113,8 ° F ni ko'radi. Agar korpus harorati 104 ° F deb belgilangan bo'lsa, u holda dizayn spetsifikatsiyadan taxminan 9,8 ° F ga oshadi. Muhofaza hajmini oshirish, yukni kamaytirish yoki faol sovutish texnikasini qo'llash kerak.</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lastRenderedPageBreak/>
        <w:t>Bu usul fanatlar, og'irroq metall yoki materiallar o'zgartirilgan bo'lsa, issiqlik tarqalishining boshqa vositalariga ega bo'lgan korpuslar uchun amal qilmaydi. Ushbu hisoblash usuli issiqlikning tashqi havoga konvektsiya orqali tarqalishini nazarda tutgan holda qo'llaniladi.</w:t>
      </w:r>
    </w:p>
    <w:p w:rsidR="00767587" w:rsidRPr="00626BD1" w:rsidRDefault="00767587" w:rsidP="00767587">
      <w:pPr>
        <w:rPr>
          <w:rFonts w:ascii="Times New Roman" w:hAnsi="Times New Roman" w:cs="Times New Roman"/>
          <w:b/>
          <w:sz w:val="28"/>
          <w:szCs w:val="28"/>
        </w:rPr>
      </w:pPr>
      <w:r w:rsidRPr="00626BD1">
        <w:rPr>
          <w:rFonts w:ascii="Times New Roman" w:hAnsi="Times New Roman" w:cs="Times New Roman"/>
          <w:b/>
          <w:sz w:val="28"/>
          <w:szCs w:val="28"/>
        </w:rPr>
        <w:t>Elektr dizayni/Xavfsizlik chegaralari.</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Oddiy so'z bilan aytganda, dizayn chegarasi - bu komponentning nominal va qo'llaniladigan kuchlanishlari o'rtasida mavjud bo'lgan chegara. Barcha komponentlar (elektr yoki mexanik) muayyan kuchlarga (masalan, yuklar, kesishlar, moment, kuchlanish, oqim va boshqalar) bardosh berish uchun mo'ljallangan yoki belgilangan. Qismning ishdan chiqishi ehtimolini kamaytirish uchun qismdagi kuchlanishni kamaytirish yoki qismning mustahkamligini oshirish mumkin. Agar qismdagi stressni kamaytirish mumkin bo'lmasa, u holda uskunaga kattaroq yoki kuchliroq qismni loyihalash orqali qismning kuchini oshirish mumkin. Uskunaning elektrotexnika sohasida qo'llaniladigan dizayn chegaralari deratatsiya deb ataladi. Mexanik dizayn chegaralari xavfsizlik chegaralari deb ataladi.</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Elektr komponentlarining ishonchliligi va mavjudligini yaxshilash uchun cheklash.</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Elektr komponentlarini o'chirish asosan to'rt xil stressga qaratilgan:</w:t>
      </w:r>
    </w:p>
    <w:p w:rsidR="00767587" w:rsidRPr="00626BD1" w:rsidRDefault="00767587" w:rsidP="00767587">
      <w:pPr>
        <w:pStyle w:val="a5"/>
        <w:numPr>
          <w:ilvl w:val="0"/>
          <w:numId w:val="8"/>
        </w:numPr>
        <w:rPr>
          <w:rFonts w:ascii="Times New Roman" w:hAnsi="Times New Roman" w:cs="Times New Roman"/>
          <w:sz w:val="28"/>
          <w:szCs w:val="28"/>
        </w:rPr>
      </w:pPr>
      <w:r w:rsidRPr="00626BD1">
        <w:rPr>
          <w:rFonts w:ascii="Times New Roman" w:hAnsi="Times New Roman" w:cs="Times New Roman"/>
          <w:sz w:val="28"/>
          <w:szCs w:val="28"/>
        </w:rPr>
        <w:t>Kuchlanishi</w:t>
      </w:r>
    </w:p>
    <w:p w:rsidR="00767587" w:rsidRPr="00626BD1" w:rsidRDefault="00767587" w:rsidP="00767587">
      <w:pPr>
        <w:pStyle w:val="a5"/>
        <w:numPr>
          <w:ilvl w:val="0"/>
          <w:numId w:val="8"/>
        </w:numPr>
        <w:rPr>
          <w:rFonts w:ascii="Times New Roman" w:hAnsi="Times New Roman" w:cs="Times New Roman"/>
          <w:sz w:val="28"/>
          <w:szCs w:val="28"/>
        </w:rPr>
      </w:pPr>
      <w:r w:rsidRPr="00626BD1">
        <w:rPr>
          <w:rFonts w:ascii="Times New Roman" w:hAnsi="Times New Roman" w:cs="Times New Roman"/>
          <w:sz w:val="28"/>
          <w:szCs w:val="28"/>
        </w:rPr>
        <w:t>Hozirgi</w:t>
      </w:r>
    </w:p>
    <w:p w:rsidR="00767587" w:rsidRPr="00626BD1" w:rsidRDefault="00767587" w:rsidP="00767587">
      <w:pPr>
        <w:pStyle w:val="a5"/>
        <w:numPr>
          <w:ilvl w:val="0"/>
          <w:numId w:val="8"/>
        </w:numPr>
        <w:rPr>
          <w:rFonts w:ascii="Times New Roman" w:hAnsi="Times New Roman" w:cs="Times New Roman"/>
          <w:sz w:val="28"/>
          <w:szCs w:val="28"/>
        </w:rPr>
      </w:pPr>
      <w:r w:rsidRPr="00626BD1">
        <w:rPr>
          <w:rFonts w:ascii="Times New Roman" w:hAnsi="Times New Roman" w:cs="Times New Roman"/>
          <w:sz w:val="28"/>
          <w:szCs w:val="28"/>
        </w:rPr>
        <w:t>Quvvat</w:t>
      </w:r>
    </w:p>
    <w:p w:rsidR="00767587" w:rsidRPr="00626BD1" w:rsidRDefault="00767587" w:rsidP="00767587">
      <w:pPr>
        <w:pStyle w:val="a5"/>
        <w:numPr>
          <w:ilvl w:val="0"/>
          <w:numId w:val="8"/>
        </w:numPr>
        <w:rPr>
          <w:rFonts w:ascii="Times New Roman" w:hAnsi="Times New Roman" w:cs="Times New Roman"/>
          <w:sz w:val="28"/>
          <w:szCs w:val="28"/>
        </w:rPr>
      </w:pPr>
      <w:r w:rsidRPr="00626BD1">
        <w:rPr>
          <w:rFonts w:ascii="Times New Roman" w:hAnsi="Times New Roman" w:cs="Times New Roman"/>
          <w:sz w:val="28"/>
          <w:szCs w:val="28"/>
        </w:rPr>
        <w:t>Issiqlik</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Deting tushunchalarini qo'llash odatda komponentlar yetkazib beruvchining ichki dizayn ko'rsatmalari bilan belgilanadi. Misol uchun, yangi uskunaga qo'llaniladigan Allen-Bredli komponentlari allaqachon faol va passiv komponentlar uchun deating omiliga ega bo'ladi. Elektr ta'minoti ko'rib chiqilayotganda va kontaktlarning zanglashiga olib kelishi uchun to'liq yuk ostida 400 Vt quvvat talab qilinganda, boshqa darajadagi pasaytirishga erishish mumkin. 500</w:t>
      </w:r>
      <w:r w:rsidR="00626BD1" w:rsidRPr="00626BD1">
        <w:rPr>
          <w:rFonts w:ascii="Times New Roman" w:hAnsi="Times New Roman" w:cs="Times New Roman"/>
          <w:sz w:val="28"/>
          <w:szCs w:val="28"/>
        </w:rPr>
        <w:t xml:space="preserve"> </w:t>
      </w:r>
      <w:r w:rsidRPr="00626BD1">
        <w:rPr>
          <w:rFonts w:ascii="Times New Roman" w:hAnsi="Times New Roman" w:cs="Times New Roman"/>
          <w:sz w:val="28"/>
          <w:szCs w:val="28"/>
        </w:rPr>
        <w:t>W quvvat manbaidan foydalanish mumkin, bu esa to'liq yuk bilan ishlaganda 25% deating raqamini beradi.</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Servo haydovchi to'liq yuk ostida dvigatelni boshqarish uchun 50 A talab qiladi. Qo'llaniladigan 20% dizayn chegarasi, kerakli chegarani ta'minlash uchun 60 A haydovchi talab qilinishini ko'rsatadi. 20% dering omili elektr komponentlari uchun yaxshi qoidadir. Ushbu misollar loyihalashtirilayotgan uskunadagi elektr komponentlarining umumiy ishonchliligini oshiradi, natijada nosozliklar kamayadi va uskunaning mavjudligi ortadi.</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Elektr kuchlanishiga misol.</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lastRenderedPageBreak/>
        <w:t>Dizaynni ko'rib chiqishda, palletli konveyer uchun 24 V quvvat manbai etarli darajada zaiflashganmi degan savol tug'ildi. Quvvat manbai 480 Vac uch fazali, 2 A o'chirgich bilan ishlaydi va 10 A nominal chiqishiga ega.</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Elektr ta'minotini tezkor tekshirish shuni ko'rsatadiki, 1-rasmda ko'rsatilgandek, 24 V quvvat yukga uchta CB2, CB3 va CB4 o'chirgichlar orqali etkazib beriladi. Bu erda e'tibor bering, bu o'chirgichlar birlashtirilganda, 11 A oqim yukga tushadi. Bu holat, ehtimol, sodir bo'lmaydi, lekin bu qo'shimcha tekshiruvni talab qiladi.1-jadvaldagi qismlar ro'yxatida 24 V dan foydalanadigan komponentlar ko'rsatilgan va sxematik diagrammada yukga chiqish ko'rsatilgan.</w:t>
      </w:r>
    </w:p>
    <w:p w:rsidR="00767587" w:rsidRPr="00626BD1" w:rsidRDefault="00767587" w:rsidP="00767587">
      <w:pPr>
        <w:rPr>
          <w:rFonts w:ascii="Times New Roman" w:hAnsi="Times New Roman" w:cs="Times New Roman"/>
          <w:sz w:val="28"/>
          <w:szCs w:val="28"/>
        </w:rPr>
      </w:pPr>
      <w:r w:rsidRPr="00626BD1">
        <w:rPr>
          <w:rFonts w:ascii="Times New Roman" w:hAnsi="Times New Roman" w:cs="Times New Roman"/>
          <w:sz w:val="28"/>
          <w:szCs w:val="28"/>
        </w:rPr>
        <w:t>Bir vaqtning o'zida ikkita solenoiddan faqat bittasi (jami ikkitasi) yonadi. Ushbu misol uchun elektr tokini kamaytirishni quyidagicha hisoblash mumkin:</w:t>
      </w:r>
    </w:p>
    <w:p w:rsidR="00767587" w:rsidRPr="00626BD1" w:rsidRDefault="00767587" w:rsidP="00767587">
      <w:pPr>
        <w:tabs>
          <w:tab w:val="left" w:pos="1596"/>
        </w:tabs>
        <w:rPr>
          <w:rFonts w:ascii="Times New Roman" w:hAnsi="Times New Roman" w:cs="Times New Roman"/>
          <w:sz w:val="28"/>
          <w:szCs w:val="28"/>
        </w:rPr>
      </w:pPr>
      <w:r w:rsidRPr="00626BD1">
        <w:rPr>
          <w:rFonts w:ascii="Times New Roman" w:hAnsi="Times New Roman" w:cs="Times New Roman"/>
          <w:sz w:val="28"/>
          <w:szCs w:val="28"/>
        </w:rPr>
        <w:tab/>
      </w:r>
      <m:oMath>
        <m:r>
          <m:rPr>
            <m:sty m:val="p"/>
          </m:rPr>
          <w:rPr>
            <w:rFonts w:ascii="Cambria Math" w:hAnsi="Cambria Math" w:cs="Times New Roman"/>
            <w:sz w:val="28"/>
            <w:szCs w:val="28"/>
          </w:rPr>
          <m:t>%</m:t>
        </m:r>
        <m:sSup>
          <m:sSupPr>
            <m:ctrlPr>
              <w:rPr>
                <w:rFonts w:ascii="Cambria Math" w:hAnsi="Cambria Math" w:cs="Times New Roman"/>
                <w:sz w:val="28"/>
                <w:szCs w:val="28"/>
              </w:rPr>
            </m:ctrlPr>
          </m:sSupPr>
          <m:e>
            <m:r>
              <m:rPr>
                <m:sty m:val="p"/>
              </m:rPr>
              <w:rPr>
                <w:rFonts w:ascii="Cambria Math" w:hAnsi="Cambria Math" w:cs="Times New Roman"/>
                <w:sz w:val="28"/>
                <w:szCs w:val="28"/>
              </w:rPr>
              <m:t>O</m:t>
            </m:r>
          </m:e>
          <m:sup>
            <m:r>
              <m:rPr>
                <m:sty m:val="p"/>
              </m:rPr>
              <w:rPr>
                <w:rFonts w:ascii="Cambria Math" w:hAnsi="Cambria Math" w:cs="Times New Roman"/>
                <w:sz w:val="28"/>
                <w:szCs w:val="28"/>
              </w:rPr>
              <m:t>'</m:t>
            </m:r>
          </m:sup>
        </m:sSup>
        <m:r>
          <m:rPr>
            <m:sty m:val="p"/>
          </m:rPr>
          <w:rPr>
            <w:rFonts w:ascii="Cambria Math" w:hAnsi="Cambria Math" w:cs="Times New Roman"/>
            <w:sz w:val="28"/>
            <w:szCs w:val="28"/>
          </w:rPr>
          <m:t>chirish=1-</m:t>
        </m:r>
        <m:f>
          <m:fPr>
            <m:ctrlPr>
              <w:rPr>
                <w:rFonts w:ascii="Cambria Math" w:hAnsi="Cambria Math" w:cs="Times New Roman"/>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T</m:t>
                </m:r>
              </m:sub>
            </m:sSub>
          </m:num>
          <m:den>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S</m:t>
                </m:r>
              </m:sub>
            </m:sSub>
          </m:den>
        </m:f>
        <m:r>
          <w:rPr>
            <w:rFonts w:ascii="Cambria Math" w:hAnsi="Cambria Math" w:cs="Times New Roman"/>
            <w:sz w:val="28"/>
            <w:szCs w:val="28"/>
          </w:rPr>
          <m:t>=1-</m:t>
        </m:r>
        <m:f>
          <m:fPr>
            <m:ctrlPr>
              <w:rPr>
                <w:rFonts w:ascii="Cambria Math" w:hAnsi="Cambria Math" w:cs="Times New Roman"/>
                <w:i/>
                <w:sz w:val="28"/>
                <w:szCs w:val="28"/>
              </w:rPr>
            </m:ctrlPr>
          </m:fPr>
          <m:num>
            <m:r>
              <w:rPr>
                <w:rFonts w:ascii="Cambria Math" w:hAnsi="Cambria Math" w:cs="Times New Roman"/>
                <w:sz w:val="28"/>
                <w:szCs w:val="28"/>
              </w:rPr>
              <m:t>6.737</m:t>
            </m:r>
          </m:num>
          <m:den>
            <m:r>
              <w:rPr>
                <w:rFonts w:ascii="Cambria Math" w:hAnsi="Cambria Math" w:cs="Times New Roman"/>
                <w:sz w:val="28"/>
                <w:szCs w:val="28"/>
              </w:rPr>
              <m:t>10</m:t>
            </m:r>
          </m:den>
        </m:f>
        <m:r>
          <w:rPr>
            <w:rFonts w:ascii="Cambria Math" w:hAnsi="Cambria Math" w:cs="Times New Roman"/>
            <w:sz w:val="28"/>
            <w:szCs w:val="28"/>
          </w:rPr>
          <m:t>=0.3263=32.63%</m:t>
        </m:r>
      </m:oMath>
    </w:p>
    <w:p w:rsidR="00E14317" w:rsidRPr="00626BD1" w:rsidRDefault="00E14317" w:rsidP="00E14317">
      <w:pPr>
        <w:tabs>
          <w:tab w:val="left" w:pos="1596"/>
        </w:tabs>
        <w:rPr>
          <w:rFonts w:ascii="Times New Roman" w:hAnsi="Times New Roman" w:cs="Times New Roman"/>
          <w:sz w:val="28"/>
          <w:szCs w:val="28"/>
        </w:rPr>
      </w:pPr>
      <w:r w:rsidRPr="00626BD1">
        <w:rPr>
          <w:rFonts w:ascii="Times New Roman" w:hAnsi="Times New Roman" w:cs="Times New Roman"/>
          <w:sz w:val="28"/>
          <w:szCs w:val="28"/>
        </w:rPr>
        <w:t>Bu yerda</w:t>
      </w:r>
    </w:p>
    <w:p w:rsidR="00E14317" w:rsidRPr="00626BD1" w:rsidRDefault="00E14317" w:rsidP="00E14317">
      <w:pPr>
        <w:tabs>
          <w:tab w:val="left" w:pos="1596"/>
        </w:tabs>
        <w:rPr>
          <w:rFonts w:ascii="Times New Roman" w:hAnsi="Times New Roman" w:cs="Times New Roman"/>
          <w:sz w:val="28"/>
          <w:szCs w:val="28"/>
        </w:rPr>
      </w:pPr>
      <w:r w:rsidRPr="00626BD1">
        <w:rPr>
          <w:rFonts w:ascii="Times New Roman" w:hAnsi="Times New Roman" w:cs="Times New Roman"/>
          <w:sz w:val="28"/>
          <w:szCs w:val="28"/>
        </w:rPr>
        <w:t>I</w:t>
      </w:r>
      <w:r w:rsidRPr="00626BD1">
        <w:rPr>
          <w:rFonts w:ascii="Times New Roman" w:hAnsi="Times New Roman" w:cs="Times New Roman"/>
          <w:sz w:val="28"/>
          <w:szCs w:val="28"/>
          <w:vertAlign w:val="subscript"/>
        </w:rPr>
        <w:t>T</w:t>
      </w:r>
      <w:r w:rsidRPr="00626BD1">
        <w:rPr>
          <w:rFonts w:ascii="Times New Roman" w:hAnsi="Times New Roman" w:cs="Times New Roman"/>
          <w:sz w:val="28"/>
          <w:szCs w:val="28"/>
        </w:rPr>
        <w:t xml:space="preserve"> = O'chirishning umumiy oqimi</w:t>
      </w:r>
    </w:p>
    <w:p w:rsidR="00767587" w:rsidRPr="00626BD1" w:rsidRDefault="00E14317" w:rsidP="00E14317">
      <w:pPr>
        <w:tabs>
          <w:tab w:val="left" w:pos="1596"/>
        </w:tabs>
        <w:rPr>
          <w:rFonts w:ascii="Times New Roman" w:hAnsi="Times New Roman" w:cs="Times New Roman"/>
          <w:sz w:val="28"/>
          <w:szCs w:val="28"/>
        </w:rPr>
      </w:pPr>
      <w:r w:rsidRPr="00626BD1">
        <w:rPr>
          <w:rFonts w:ascii="Times New Roman" w:hAnsi="Times New Roman" w:cs="Times New Roman"/>
          <w:sz w:val="28"/>
          <w:szCs w:val="28"/>
        </w:rPr>
        <w:t>I</w:t>
      </w:r>
      <w:r w:rsidRPr="00626BD1">
        <w:rPr>
          <w:rFonts w:ascii="Times New Roman" w:hAnsi="Times New Roman" w:cs="Times New Roman"/>
          <w:sz w:val="28"/>
          <w:szCs w:val="28"/>
          <w:vertAlign w:val="subscript"/>
        </w:rPr>
        <w:t>S</w:t>
      </w:r>
      <w:r w:rsidRPr="00626BD1">
        <w:rPr>
          <w:rFonts w:ascii="Times New Roman" w:hAnsi="Times New Roman" w:cs="Times New Roman"/>
          <w:sz w:val="28"/>
          <w:szCs w:val="28"/>
        </w:rPr>
        <w:t xml:space="preserve"> = Jami ta'minot oqimi</w:t>
      </w:r>
    </w:p>
    <w:p w:rsidR="00E14317" w:rsidRPr="00626BD1" w:rsidRDefault="00E14317" w:rsidP="00E14317">
      <w:pPr>
        <w:tabs>
          <w:tab w:val="left" w:pos="1596"/>
        </w:tabs>
        <w:rPr>
          <w:rFonts w:ascii="Times New Roman" w:hAnsi="Times New Roman" w:cs="Times New Roman"/>
          <w:sz w:val="28"/>
          <w:szCs w:val="28"/>
        </w:rPr>
      </w:pPr>
      <w:r w:rsidRPr="00626BD1">
        <w:rPr>
          <w:rFonts w:ascii="Times New Roman" w:hAnsi="Times New Roman" w:cs="Times New Roman"/>
          <w:noProof/>
          <w:sz w:val="28"/>
          <w:szCs w:val="28"/>
          <w:lang w:val="ru-RU" w:eastAsia="ru-RU"/>
        </w:rPr>
        <w:drawing>
          <wp:inline distT="0" distB="0" distL="0" distR="0" wp14:anchorId="0F77E521">
            <wp:extent cx="4495800" cy="215444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00557" cy="2156726"/>
                    </a:xfrm>
                    <a:prstGeom prst="rect">
                      <a:avLst/>
                    </a:prstGeom>
                    <a:noFill/>
                  </pic:spPr>
                </pic:pic>
              </a:graphicData>
            </a:graphic>
          </wp:inline>
        </w:drawing>
      </w:r>
    </w:p>
    <w:p w:rsidR="00E14317" w:rsidRPr="00626BD1" w:rsidRDefault="00E14317" w:rsidP="00E14317">
      <w:pPr>
        <w:tabs>
          <w:tab w:val="left" w:pos="1596"/>
        </w:tabs>
        <w:rPr>
          <w:rFonts w:ascii="Times New Roman" w:hAnsi="Times New Roman" w:cs="Times New Roman"/>
          <w:sz w:val="28"/>
          <w:szCs w:val="28"/>
        </w:rPr>
      </w:pPr>
      <w:r w:rsidRPr="00626BD1">
        <w:rPr>
          <w:rFonts w:ascii="Times New Roman" w:hAnsi="Times New Roman" w:cs="Times New Roman"/>
          <w:sz w:val="28"/>
          <w:szCs w:val="28"/>
        </w:rPr>
        <w:t>1-rasm. Uchta o'chirgichli elektr ta'minotiga misol.</w:t>
      </w:r>
    </w:p>
    <w:p w:rsidR="00CC1D2E" w:rsidRPr="00626BD1" w:rsidRDefault="00CC1D2E" w:rsidP="00E14317">
      <w:pPr>
        <w:tabs>
          <w:tab w:val="left" w:pos="1596"/>
        </w:tabs>
        <w:rPr>
          <w:rFonts w:ascii="Times New Roman" w:hAnsi="Times New Roman" w:cs="Times New Roman"/>
          <w:sz w:val="28"/>
          <w:szCs w:val="28"/>
        </w:rPr>
      </w:pPr>
      <w:r w:rsidRPr="00626BD1">
        <w:rPr>
          <w:rFonts w:ascii="Times New Roman" w:hAnsi="Times New Roman" w:cs="Times New Roman"/>
          <w:sz w:val="28"/>
          <w:szCs w:val="28"/>
        </w:rPr>
        <w:tab/>
        <w:t>1-jadval. Komp</w:t>
      </w:r>
      <w:r w:rsidR="00626BD1" w:rsidRPr="00626BD1">
        <w:rPr>
          <w:rFonts w:ascii="Times New Roman" w:hAnsi="Times New Roman" w:cs="Times New Roman"/>
          <w:sz w:val="28"/>
          <w:szCs w:val="28"/>
        </w:rPr>
        <w:t>onentlarning qismlar ro'yxati (</w:t>
      </w:r>
      <w:r w:rsidRPr="00626BD1">
        <w:rPr>
          <w:rFonts w:ascii="Times New Roman" w:hAnsi="Times New Roman" w:cs="Times New Roman"/>
          <w:sz w:val="28"/>
          <w:szCs w:val="28"/>
        </w:rPr>
        <w:t>1-rasm uchun)</w:t>
      </w:r>
    </w:p>
    <w:tbl>
      <w:tblPr>
        <w:tblStyle w:val="a6"/>
        <w:tblW w:w="0" w:type="auto"/>
        <w:tblLook w:val="04A0" w:firstRow="1" w:lastRow="0" w:firstColumn="1" w:lastColumn="0" w:noHBand="0" w:noVBand="1"/>
      </w:tblPr>
      <w:tblGrid>
        <w:gridCol w:w="2336"/>
        <w:gridCol w:w="2336"/>
        <w:gridCol w:w="2336"/>
        <w:gridCol w:w="2337"/>
      </w:tblGrid>
      <w:tr w:rsidR="00756FA6" w:rsidRPr="00626BD1" w:rsidTr="00756FA6">
        <w:tc>
          <w:tcPr>
            <w:tcW w:w="2336" w:type="dxa"/>
          </w:tcPr>
          <w:p w:rsidR="00756FA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Tavsif</w:t>
            </w:r>
          </w:p>
        </w:tc>
        <w:tc>
          <w:tcPr>
            <w:tcW w:w="2336" w:type="dxa"/>
          </w:tcPr>
          <w:p w:rsidR="00756FA6" w:rsidRPr="00626BD1" w:rsidRDefault="00555196" w:rsidP="00E14317">
            <w:pPr>
              <w:tabs>
                <w:tab w:val="left" w:pos="1596"/>
              </w:tabs>
              <w:rPr>
                <w:rFonts w:ascii="Times New Roman" w:hAnsi="Times New Roman" w:cs="Times New Roman"/>
                <w:sz w:val="28"/>
                <w:szCs w:val="28"/>
              </w:rPr>
            </w:pPr>
            <w:r w:rsidRPr="00626BD1">
              <w:rPr>
                <w:rFonts w:ascii="Times New Roman" w:hAnsi="Times New Roman" w:cs="Times New Roman"/>
                <w:sz w:val="28"/>
                <w:szCs w:val="28"/>
              </w:rPr>
              <w:t>Miqdori</w:t>
            </w:r>
          </w:p>
        </w:tc>
        <w:tc>
          <w:tcPr>
            <w:tcW w:w="2336" w:type="dxa"/>
          </w:tcPr>
          <w:p w:rsidR="00756FA6" w:rsidRPr="00626BD1" w:rsidRDefault="00555196" w:rsidP="00E14317">
            <w:pPr>
              <w:tabs>
                <w:tab w:val="left" w:pos="1596"/>
              </w:tabs>
              <w:rPr>
                <w:rFonts w:ascii="Times New Roman" w:hAnsi="Times New Roman" w:cs="Times New Roman"/>
                <w:sz w:val="28"/>
                <w:szCs w:val="28"/>
              </w:rPr>
            </w:pPr>
            <w:r w:rsidRPr="00626BD1">
              <w:rPr>
                <w:rFonts w:ascii="Times New Roman" w:hAnsi="Times New Roman" w:cs="Times New Roman"/>
                <w:sz w:val="28"/>
                <w:szCs w:val="28"/>
              </w:rPr>
              <w:t>Joriy</w:t>
            </w:r>
          </w:p>
        </w:tc>
        <w:tc>
          <w:tcPr>
            <w:tcW w:w="2337" w:type="dxa"/>
          </w:tcPr>
          <w:p w:rsidR="00756FA6" w:rsidRPr="00626BD1" w:rsidRDefault="00555196" w:rsidP="00E14317">
            <w:pPr>
              <w:tabs>
                <w:tab w:val="left" w:pos="1596"/>
              </w:tabs>
              <w:rPr>
                <w:rFonts w:ascii="Times New Roman" w:hAnsi="Times New Roman" w:cs="Times New Roman"/>
                <w:sz w:val="28"/>
                <w:szCs w:val="28"/>
              </w:rPr>
            </w:pPr>
            <w:r w:rsidRPr="00626BD1">
              <w:rPr>
                <w:rFonts w:ascii="Times New Roman" w:hAnsi="Times New Roman" w:cs="Times New Roman"/>
                <w:sz w:val="28"/>
                <w:szCs w:val="28"/>
              </w:rPr>
              <w:t>Jami</w:t>
            </w:r>
          </w:p>
        </w:tc>
      </w:tr>
      <w:tr w:rsidR="00555196" w:rsidRPr="00626BD1" w:rsidTr="00555196">
        <w:tc>
          <w:tcPr>
            <w:tcW w:w="9345" w:type="dxa"/>
            <w:gridSpan w:val="4"/>
            <w:vAlign w:val="center"/>
          </w:tcPr>
          <w:p w:rsidR="00555196" w:rsidRPr="00626BD1" w:rsidRDefault="00555196" w:rsidP="00555196">
            <w:pPr>
              <w:tabs>
                <w:tab w:val="left" w:pos="1596"/>
              </w:tabs>
              <w:jc w:val="center"/>
              <w:rPr>
                <w:rFonts w:ascii="Times New Roman" w:hAnsi="Times New Roman" w:cs="Times New Roman"/>
                <w:sz w:val="28"/>
                <w:szCs w:val="28"/>
              </w:rPr>
            </w:pPr>
            <w:r w:rsidRPr="00626BD1">
              <w:rPr>
                <w:rFonts w:ascii="Times New Roman" w:hAnsi="Times New Roman" w:cs="Times New Roman"/>
                <w:sz w:val="28"/>
                <w:szCs w:val="28"/>
              </w:rPr>
              <w:t>1011 sxemasi</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Xavfsizlik relesi</w:t>
            </w:r>
          </w:p>
        </w:tc>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1</w:t>
            </w:r>
          </w:p>
        </w:tc>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0.090</w:t>
            </w:r>
          </w:p>
        </w:tc>
        <w:tc>
          <w:tcPr>
            <w:tcW w:w="2337"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0.090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Asosiy estafeta</w:t>
            </w:r>
          </w:p>
        </w:tc>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1</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0.120</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0.120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Quvvat ON nuri</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1</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0.100</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0.100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Favqulodda to'xtash chiroqi</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1</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0.100</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0.100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Asosiy havo solenoidi</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1</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0.100</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0.100</w:t>
            </w:r>
          </w:p>
        </w:tc>
      </w:tr>
      <w:tr w:rsidR="00555196" w:rsidRPr="00626BD1" w:rsidTr="000F0528">
        <w:tc>
          <w:tcPr>
            <w:tcW w:w="7008" w:type="dxa"/>
            <w:gridSpan w:val="3"/>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Oraliq jami</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0.477 A</w:t>
            </w:r>
          </w:p>
        </w:tc>
      </w:tr>
      <w:tr w:rsidR="00555196" w:rsidRPr="00626BD1" w:rsidTr="00127A71">
        <w:tc>
          <w:tcPr>
            <w:tcW w:w="9345" w:type="dxa"/>
            <w:gridSpan w:val="4"/>
            <w:vAlign w:val="center"/>
          </w:tcPr>
          <w:p w:rsidR="00555196" w:rsidRPr="00626BD1" w:rsidRDefault="00555196" w:rsidP="00555196">
            <w:pPr>
              <w:tabs>
                <w:tab w:val="left" w:pos="1596"/>
              </w:tabs>
              <w:jc w:val="center"/>
              <w:rPr>
                <w:rFonts w:ascii="Times New Roman" w:hAnsi="Times New Roman" w:cs="Times New Roman"/>
                <w:sz w:val="28"/>
                <w:szCs w:val="28"/>
              </w:rPr>
            </w:pPr>
            <w:r w:rsidRPr="00626BD1">
              <w:rPr>
                <w:rFonts w:ascii="Times New Roman" w:hAnsi="Times New Roman" w:cs="Times New Roman"/>
                <w:sz w:val="28"/>
                <w:szCs w:val="28"/>
              </w:rPr>
              <w:lastRenderedPageBreak/>
              <w:t>1012 sxemasi</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Kirish kartasi</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3</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0.015</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0.450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Bosim kaliti</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1</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0.060</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0.060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Proks kaliti</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11</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0.010</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0.110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Kommutatsiya / o'rni uchun 24 VDC</w:t>
            </w:r>
            <w:r w:rsidR="00CC1D2E" w:rsidRPr="00626BD1">
              <w:rPr>
                <w:rFonts w:ascii="Times New Roman" w:hAnsi="Times New Roman" w:cs="Times New Roman"/>
                <w:sz w:val="28"/>
                <w:szCs w:val="28"/>
              </w:rPr>
              <w:t xml:space="preserve"> Kontaktlar</w:t>
            </w:r>
          </w:p>
        </w:tc>
        <w:tc>
          <w:tcPr>
            <w:tcW w:w="2336" w:type="dxa"/>
          </w:tcPr>
          <w:p w:rsidR="00555196" w:rsidRPr="00626BD1" w:rsidRDefault="00CC1D2E" w:rsidP="00CC1D2E">
            <w:pPr>
              <w:tabs>
                <w:tab w:val="left" w:pos="1596"/>
              </w:tabs>
              <w:rPr>
                <w:rFonts w:ascii="Times New Roman" w:hAnsi="Times New Roman" w:cs="Times New Roman"/>
                <w:sz w:val="28"/>
                <w:szCs w:val="28"/>
              </w:rPr>
            </w:pPr>
            <w:r w:rsidRPr="00626BD1">
              <w:rPr>
                <w:rFonts w:ascii="Times New Roman" w:hAnsi="Times New Roman" w:cs="Times New Roman"/>
                <w:sz w:val="20"/>
                <w:szCs w:val="20"/>
              </w:rPr>
              <w:t>15</w:t>
            </w:r>
            <w:r w:rsidRPr="00626BD1">
              <w:rPr>
                <w:rFonts w:ascii="Times New Roman" w:hAnsi="Times New Roman" w:cs="Times New Roman"/>
                <w:sz w:val="20"/>
                <w:szCs w:val="20"/>
                <w:lang w:val="ru-RU"/>
              </w:rPr>
              <w:t xml:space="preserve"> </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0.007</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0.110</w:t>
            </w:r>
          </w:p>
        </w:tc>
      </w:tr>
      <w:tr w:rsidR="00555196" w:rsidRPr="00626BD1" w:rsidTr="00970D7A">
        <w:tc>
          <w:tcPr>
            <w:tcW w:w="7008" w:type="dxa"/>
            <w:gridSpan w:val="3"/>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Oraliq jami</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i/>
                <w:iCs/>
                <w:sz w:val="20"/>
                <w:szCs w:val="20"/>
                <w:lang w:val="ru-RU"/>
              </w:rPr>
              <w:t>0.73 A</w:t>
            </w:r>
          </w:p>
        </w:tc>
      </w:tr>
      <w:tr w:rsidR="00555196" w:rsidRPr="00626BD1" w:rsidTr="00173719">
        <w:tc>
          <w:tcPr>
            <w:tcW w:w="9345" w:type="dxa"/>
            <w:gridSpan w:val="4"/>
            <w:vAlign w:val="center"/>
          </w:tcPr>
          <w:p w:rsidR="00555196" w:rsidRPr="00626BD1" w:rsidRDefault="00555196" w:rsidP="00555196">
            <w:pPr>
              <w:tabs>
                <w:tab w:val="left" w:pos="1596"/>
              </w:tabs>
              <w:jc w:val="center"/>
              <w:rPr>
                <w:rFonts w:ascii="Times New Roman" w:hAnsi="Times New Roman" w:cs="Times New Roman"/>
                <w:sz w:val="28"/>
                <w:szCs w:val="28"/>
              </w:rPr>
            </w:pPr>
            <w:r w:rsidRPr="00626BD1">
              <w:rPr>
                <w:rFonts w:ascii="Times New Roman" w:hAnsi="Times New Roman" w:cs="Times New Roman"/>
                <w:sz w:val="28"/>
                <w:szCs w:val="28"/>
              </w:rPr>
              <w:t>1013 sxemasi</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Relay kartasi</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2</w:t>
            </w:r>
          </w:p>
        </w:tc>
        <w:tc>
          <w:tcPr>
            <w:tcW w:w="2336" w:type="dxa"/>
          </w:tcPr>
          <w:p w:rsidR="00555196" w:rsidRPr="00626BD1" w:rsidRDefault="00CC1D2E" w:rsidP="00CC1D2E">
            <w:pPr>
              <w:tabs>
                <w:tab w:val="left" w:pos="1596"/>
              </w:tabs>
              <w:rPr>
                <w:rFonts w:ascii="Times New Roman" w:hAnsi="Times New Roman" w:cs="Times New Roman"/>
                <w:sz w:val="28"/>
                <w:szCs w:val="28"/>
              </w:rPr>
            </w:pPr>
            <w:r w:rsidRPr="00626BD1">
              <w:rPr>
                <w:rFonts w:ascii="Times New Roman" w:hAnsi="Times New Roman" w:cs="Times New Roman"/>
                <w:sz w:val="20"/>
                <w:szCs w:val="20"/>
              </w:rPr>
              <w:t xml:space="preserve">0.150 </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0.300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Dvigatel starter</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2</w:t>
            </w:r>
          </w:p>
        </w:tc>
        <w:tc>
          <w:tcPr>
            <w:tcW w:w="2336" w:type="dxa"/>
          </w:tcPr>
          <w:p w:rsidR="00555196" w:rsidRPr="00626BD1" w:rsidRDefault="00CC1D2E" w:rsidP="00CC1D2E">
            <w:pPr>
              <w:tabs>
                <w:tab w:val="left" w:pos="1596"/>
              </w:tabs>
              <w:rPr>
                <w:rFonts w:ascii="Times New Roman" w:hAnsi="Times New Roman" w:cs="Times New Roman"/>
                <w:sz w:val="28"/>
                <w:szCs w:val="28"/>
              </w:rPr>
            </w:pPr>
            <w:r w:rsidRPr="00626BD1">
              <w:rPr>
                <w:rFonts w:ascii="Times New Roman" w:hAnsi="Times New Roman" w:cs="Times New Roman"/>
                <w:sz w:val="20"/>
                <w:szCs w:val="20"/>
              </w:rPr>
              <w:t xml:space="preserve">0.050 </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0.100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Qochish solenoidlari</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4</w:t>
            </w:r>
          </w:p>
        </w:tc>
        <w:tc>
          <w:tcPr>
            <w:tcW w:w="2336" w:type="dxa"/>
          </w:tcPr>
          <w:p w:rsidR="00555196" w:rsidRPr="00626BD1" w:rsidRDefault="00CC1D2E" w:rsidP="00CC1D2E">
            <w:pPr>
              <w:tabs>
                <w:tab w:val="left" w:pos="1596"/>
              </w:tabs>
              <w:rPr>
                <w:rFonts w:ascii="Times New Roman" w:hAnsi="Times New Roman" w:cs="Times New Roman"/>
                <w:sz w:val="28"/>
                <w:szCs w:val="28"/>
              </w:rPr>
            </w:pPr>
            <w:r w:rsidRPr="00626BD1">
              <w:rPr>
                <w:rFonts w:ascii="Times New Roman" w:hAnsi="Times New Roman" w:cs="Times New Roman"/>
                <w:sz w:val="20"/>
                <w:szCs w:val="20"/>
              </w:rPr>
              <w:t xml:space="preserve">0.067 </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0.130</w:t>
            </w:r>
          </w:p>
        </w:tc>
      </w:tr>
      <w:tr w:rsidR="00555196" w:rsidRPr="00626BD1" w:rsidTr="00756FA6">
        <w:tc>
          <w:tcPr>
            <w:tcW w:w="2336" w:type="dxa"/>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Tashqi ulanish</w:t>
            </w:r>
          </w:p>
        </w:tc>
        <w:tc>
          <w:tcPr>
            <w:tcW w:w="2336"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10</w:t>
            </w:r>
          </w:p>
        </w:tc>
        <w:tc>
          <w:tcPr>
            <w:tcW w:w="2336" w:type="dxa"/>
          </w:tcPr>
          <w:p w:rsidR="00555196" w:rsidRPr="00626BD1" w:rsidRDefault="00CC1D2E" w:rsidP="00CC1D2E">
            <w:pPr>
              <w:tabs>
                <w:tab w:val="left" w:pos="1596"/>
              </w:tabs>
              <w:rPr>
                <w:rFonts w:ascii="Times New Roman" w:hAnsi="Times New Roman" w:cs="Times New Roman"/>
                <w:sz w:val="28"/>
                <w:szCs w:val="28"/>
              </w:rPr>
            </w:pPr>
            <w:r w:rsidRPr="00626BD1">
              <w:rPr>
                <w:rFonts w:ascii="Times New Roman" w:hAnsi="Times New Roman" w:cs="Times New Roman"/>
                <w:sz w:val="20"/>
                <w:szCs w:val="20"/>
              </w:rPr>
              <w:t xml:space="preserve">0.500 </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sz w:val="20"/>
                <w:szCs w:val="20"/>
              </w:rPr>
              <w:t>5.000</w:t>
            </w:r>
          </w:p>
        </w:tc>
      </w:tr>
      <w:tr w:rsidR="00555196" w:rsidRPr="00626BD1" w:rsidTr="00486449">
        <w:tc>
          <w:tcPr>
            <w:tcW w:w="7008" w:type="dxa"/>
            <w:gridSpan w:val="3"/>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Oraliq jami</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i/>
                <w:iCs/>
                <w:sz w:val="20"/>
                <w:szCs w:val="20"/>
                <w:lang w:val="ru-RU"/>
              </w:rPr>
              <w:t>5.530 A</w:t>
            </w:r>
          </w:p>
        </w:tc>
      </w:tr>
      <w:tr w:rsidR="00555196" w:rsidRPr="00626BD1" w:rsidTr="00986F67">
        <w:tc>
          <w:tcPr>
            <w:tcW w:w="7008" w:type="dxa"/>
            <w:gridSpan w:val="3"/>
          </w:tcPr>
          <w:p w:rsidR="00555196" w:rsidRPr="00626BD1" w:rsidRDefault="00555196" w:rsidP="00555196">
            <w:pPr>
              <w:tabs>
                <w:tab w:val="left" w:pos="1596"/>
              </w:tabs>
              <w:rPr>
                <w:rFonts w:ascii="Times New Roman" w:hAnsi="Times New Roman" w:cs="Times New Roman"/>
                <w:sz w:val="28"/>
                <w:szCs w:val="28"/>
              </w:rPr>
            </w:pPr>
            <w:r w:rsidRPr="00626BD1">
              <w:rPr>
                <w:rFonts w:ascii="Times New Roman" w:hAnsi="Times New Roman" w:cs="Times New Roman"/>
                <w:sz w:val="28"/>
                <w:szCs w:val="28"/>
              </w:rPr>
              <w:t>Umumiy sxema</w:t>
            </w:r>
          </w:p>
        </w:tc>
        <w:tc>
          <w:tcPr>
            <w:tcW w:w="2337" w:type="dxa"/>
          </w:tcPr>
          <w:p w:rsidR="00555196" w:rsidRPr="00626BD1" w:rsidRDefault="00CC1D2E" w:rsidP="00555196">
            <w:pPr>
              <w:tabs>
                <w:tab w:val="left" w:pos="1596"/>
              </w:tabs>
              <w:rPr>
                <w:rFonts w:ascii="Times New Roman" w:hAnsi="Times New Roman" w:cs="Times New Roman"/>
                <w:sz w:val="28"/>
                <w:szCs w:val="28"/>
              </w:rPr>
            </w:pPr>
            <w:r w:rsidRPr="00626BD1">
              <w:rPr>
                <w:rFonts w:ascii="Times New Roman" w:hAnsi="Times New Roman" w:cs="Times New Roman"/>
                <w:b/>
                <w:bCs/>
                <w:sz w:val="20"/>
                <w:szCs w:val="20"/>
                <w:lang w:val="ru-RU"/>
              </w:rPr>
              <w:t>6.737 A</w:t>
            </w:r>
          </w:p>
        </w:tc>
      </w:tr>
    </w:tbl>
    <w:p w:rsidR="00CC1D2E" w:rsidRPr="00626BD1" w:rsidRDefault="00CC1D2E" w:rsidP="00CC1D2E">
      <w:pPr>
        <w:tabs>
          <w:tab w:val="left" w:pos="1596"/>
        </w:tabs>
        <w:rPr>
          <w:rFonts w:ascii="Times New Roman" w:hAnsi="Times New Roman" w:cs="Times New Roman"/>
          <w:sz w:val="28"/>
          <w:szCs w:val="28"/>
        </w:rPr>
      </w:pPr>
      <w:r w:rsidRPr="00626BD1">
        <w:rPr>
          <w:rFonts w:ascii="Times New Roman" w:hAnsi="Times New Roman" w:cs="Times New Roman"/>
          <w:sz w:val="28"/>
          <w:szCs w:val="28"/>
        </w:rPr>
        <w:t xml:space="preserve"> </w:t>
      </w:r>
    </w:p>
    <w:p w:rsidR="00CC1D2E" w:rsidRPr="00626BD1" w:rsidRDefault="00CC1D2E" w:rsidP="00CC1D2E">
      <w:pPr>
        <w:tabs>
          <w:tab w:val="left" w:pos="1596"/>
        </w:tabs>
        <w:rPr>
          <w:rFonts w:ascii="Times New Roman" w:hAnsi="Times New Roman" w:cs="Times New Roman"/>
          <w:sz w:val="28"/>
          <w:szCs w:val="28"/>
        </w:rPr>
      </w:pPr>
      <w:r w:rsidRPr="00626BD1">
        <w:rPr>
          <w:rFonts w:ascii="Times New Roman" w:hAnsi="Times New Roman" w:cs="Times New Roman"/>
          <w:sz w:val="28"/>
          <w:szCs w:val="28"/>
        </w:rPr>
        <w:t>Ushbu elektr quvvatsizlanish tahlilidan shuni ta'kidlash mumkinki, elektr ta'minoti haddan tashqari yuklanmaydi va o'chirgichlar juda katta hajmga ega. O'chirish to'xtatuvchilari noto'g'ri tetiklar tufayli o'chirilishi kerak emas.</w:t>
      </w:r>
    </w:p>
    <w:p w:rsidR="00E14317" w:rsidRPr="00626BD1" w:rsidRDefault="00CC1D2E" w:rsidP="00CC1D2E">
      <w:pPr>
        <w:tabs>
          <w:tab w:val="left" w:pos="1596"/>
        </w:tabs>
        <w:rPr>
          <w:rFonts w:ascii="Times New Roman" w:hAnsi="Times New Roman" w:cs="Times New Roman"/>
          <w:sz w:val="28"/>
          <w:szCs w:val="28"/>
        </w:rPr>
      </w:pPr>
      <w:r w:rsidRPr="00626BD1">
        <w:rPr>
          <w:rFonts w:ascii="Times New Roman" w:hAnsi="Times New Roman" w:cs="Times New Roman"/>
          <w:sz w:val="28"/>
          <w:szCs w:val="28"/>
        </w:rPr>
        <w:t>Ba'zi quvvat manbalari to'g'ri quvvat manbasini tartibga solishni ishlab chiqish uchun minimal yukni qo'llashni talab qiladi. Dizayner elektr ta'minoti uchun ma'lumotlar varag'ini tekshirishi va yukning ushbu talablarga javob berishini baholashi kerak. Umuman olganda, talab qilinadigan yuk taxminan 20% ni tashkil qiladi va biz asosiy o'rni, yoqilgan chiroqlar va kirish / chiqish kartalari bu raqamga yaqinlashishini va o'zgarmas bo'lgan asosiy yukni ifodalashini ko'ramiz. Dizayner ushbu uskunada ushbu quvvat manbai bilan bog'liq muammolar bo'lmaydi degan xulosaga kelishi kerak.</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Elektr quvvati sifati bilan bog'liq muammolarning oldini olish.</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2-jadvalda potentsial elektr nosozlik rejimi va uning mumkin bo'lgan sabablari va oqibatlari ko'rsatilgan.</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Elektr nosozliklarining oldini olish.</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xml:space="preserve">Elektr kuchlanishini kamaytirish mumkin, bu esa komponentning umumiy ishonchliligini oshiradi. Stresslarni kamaytirishning ikkita usuli - elektr tokini kamaytirish va termal tahlil. Elektr komponentlarini ishdan chiqishdan himoya qilishning eng samarali va tejamkor usuli kuchlanishning keskin ko'tarilishini bartaraf etish, ularni kuchlanish o'chirish moslamalari bilan kesishdir. Vaqtinchalik kuchlanishni bostiruvchilar kuchlanishni bostirmaydi, balki erga past empedansli yo'lni ta'minlaydi. Ko'pincha, ular etarlicha tez javob berish vaqtini ta'minlamaydilar va natijada paydo bo'ladigan kuchlanish o'tishlari mavjud bo'lib, </w:t>
      </w:r>
      <w:r w:rsidRPr="00626BD1">
        <w:rPr>
          <w:rFonts w:ascii="Times New Roman" w:hAnsi="Times New Roman" w:cs="Times New Roman"/>
          <w:sz w:val="28"/>
          <w:szCs w:val="28"/>
        </w:rPr>
        <w:lastRenderedPageBreak/>
        <w:t>elektr komponentlarining ishdan chiqishiga olib keladi. Bunday holda, metall oksidli varistorlar (MOV) dan foydalanish kerak. MOVlar shunchaki kuchlanishning keskin ko'tarilishini kesib tashlaydi.</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Izolyatsiya transformatorlari elektr harmonikasini kamaytirish uchun ishlatilishi mumkin. Kuchlanishni tartibga solish moslamalari yordamida pasayish, sarkma yoki kuchlanishni tuzatish mumkin. Dvigatelning aksariyat nosozliklari atrof-muhitning ifloslanishi, jumladan chang, sovutish suvi, metall talaşlari va o'rash izolatsiyasini buzadigan va motor mili podshipniklariga hujum qiladigan boshqa qum turlaridan kelib chiqadi. Dvigatel havo olish yo'llarida o'rnatilgan filtrlar muntazam tekshirilishi, tozalanishi yoki almashtirilishi kerak. Yuqori</w:t>
      </w:r>
      <w:r w:rsidR="00626BD1">
        <w:rPr>
          <w:rFonts w:ascii="Times New Roman" w:hAnsi="Times New Roman" w:cs="Times New Roman"/>
          <w:sz w:val="28"/>
          <w:szCs w:val="28"/>
        </w:rPr>
        <w:t xml:space="preserve"> </w:t>
      </w:r>
      <w:r w:rsidRPr="00626BD1">
        <w:rPr>
          <w:rFonts w:ascii="Times New Roman" w:hAnsi="Times New Roman" w:cs="Times New Roman"/>
          <w:sz w:val="28"/>
          <w:szCs w:val="28"/>
        </w:rPr>
        <w:t>atrof-muhitning ish harorati yoki vosita haddan tashqari yuklanishi vosita sariqlarini buzuvchi hisoblanadi. Tajriba shuni ko'rsatadiki, o'rash dizayni ish haroratining har 10 ° C oshishi uchun o'rash muddati ikki baravar kamayadi. Dvigatellar dastur uchun mos hajmda bo'lishi kerak. Haddan tashqari yuklangan vosita qizib ketadi va muddatidan oldin ishdan chiqadi. Dvigatelni haddan tashqari yuklanishdan himoya qilish moslamalari hech qachon haddan tashqari yuklanish muammosini hal qilish uchun sozlanmasligi kerak. Haddan tashqari yuklanish sababini tahlil qilish va tuzatish kerak. Haddan tashqari kuchlanish yoki past kuchlanish o'rash muddatini qisqartiradi. Dvigatelning haddan tashqari qizishi, shuningdek, muvozanatsiz uch fazali kuchlanish kuchlanishidan kelib chiqishi mumkin, bu esa oqimning sezilarli darajada oshishiga va unga hamroh bo'lgan qizib ketishiga olib keladi. Dvigatel izolyatsiyasi kommutatsiya operatsiyalari kuchlanishni keltirib chiqaradigan joylarda muntazam ravishda sinovdan o'tkazilishi kerak. Dvigatelning o'zidan kelib chiqqan tebranish yoki</w:t>
      </w:r>
      <w:r w:rsidR="00626BD1">
        <w:rPr>
          <w:rFonts w:ascii="Times New Roman" w:hAnsi="Times New Roman" w:cs="Times New Roman"/>
          <w:sz w:val="28"/>
          <w:szCs w:val="28"/>
        </w:rPr>
        <w:t xml:space="preserve"> </w:t>
      </w:r>
      <w:r w:rsidRPr="00626BD1">
        <w:rPr>
          <w:rFonts w:ascii="Times New Roman" w:hAnsi="Times New Roman" w:cs="Times New Roman"/>
          <w:sz w:val="28"/>
          <w:szCs w:val="28"/>
        </w:rPr>
        <w:t>qo'zg'atilgan yuk ham rulman, ham o'rashning ishdan chiqishiga olib keladi. Tebranish sabablari orasida vosita va yukning noto'g'ri joylashishi, egilgan mil, eskirgan podshipniklar va dvigatel yoki yukni aylantiruvchi elementlarning eksantrikligi kiradi. Tebranish sababini aniqlash va asosiy sabablarni yo'q qilish kerak.</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2-jadval. Odatda elektr nosozliklari rejimlari.</w:t>
      </w:r>
    </w:p>
    <w:tbl>
      <w:tblPr>
        <w:tblStyle w:val="a6"/>
        <w:tblW w:w="0" w:type="auto"/>
        <w:tblLook w:val="04A0" w:firstRow="1" w:lastRow="0" w:firstColumn="1" w:lastColumn="0" w:noHBand="0" w:noVBand="1"/>
      </w:tblPr>
      <w:tblGrid>
        <w:gridCol w:w="3115"/>
        <w:gridCol w:w="3115"/>
        <w:gridCol w:w="3115"/>
      </w:tblGrid>
      <w:tr w:rsidR="00A14E05" w:rsidRPr="00626BD1" w:rsidTr="00A14E05">
        <w:tc>
          <w:tcPr>
            <w:tcW w:w="3115" w:type="dxa"/>
          </w:tcPr>
          <w:p w:rsidR="00A14E05"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Quvvat muammolari</w:t>
            </w:r>
          </w:p>
        </w:tc>
        <w:tc>
          <w:tcPr>
            <w:tcW w:w="3115" w:type="dxa"/>
          </w:tcPr>
          <w:p w:rsidR="00A14E05" w:rsidRPr="00626BD1" w:rsidRDefault="0086132D"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Potentsial sabab</w:t>
            </w:r>
          </w:p>
        </w:tc>
        <w:tc>
          <w:tcPr>
            <w:tcW w:w="3115" w:type="dxa"/>
          </w:tcPr>
          <w:p w:rsidR="00A14E05" w:rsidRPr="00626BD1" w:rsidRDefault="0086132D"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Potentsial effektlar</w:t>
            </w:r>
          </w:p>
        </w:tc>
      </w:tr>
      <w:tr w:rsidR="00A14E05" w:rsidRPr="00626BD1" w:rsidTr="00A14E05">
        <w:tc>
          <w:tcPr>
            <w:tcW w:w="3115" w:type="dxa"/>
          </w:tcPr>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Yuqori kuchlanish, ko'tarilish va kuchlanish</w:t>
            </w:r>
          </w:p>
          <w:p w:rsidR="00A14E05" w:rsidRPr="00626BD1" w:rsidRDefault="00A14E05" w:rsidP="00A14E05">
            <w:pPr>
              <w:tabs>
                <w:tab w:val="left" w:pos="1596"/>
              </w:tabs>
              <w:rPr>
                <w:rFonts w:ascii="Times New Roman" w:hAnsi="Times New Roman" w:cs="Times New Roman"/>
                <w:sz w:val="28"/>
                <w:szCs w:val="28"/>
              </w:rPr>
            </w:pPr>
          </w:p>
        </w:tc>
        <w:tc>
          <w:tcPr>
            <w:tcW w:w="3115" w:type="dxa"/>
          </w:tcPr>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Chaqmoq</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Kommunal tarmoqlarni almashtirish</w:t>
            </w:r>
          </w:p>
          <w:p w:rsidR="00A14E05" w:rsidRPr="00626BD1" w:rsidRDefault="008321DC"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xml:space="preserve">• Og'ir sanoat </w:t>
            </w:r>
            <w:r w:rsidR="0086132D" w:rsidRPr="00626BD1">
              <w:rPr>
                <w:rFonts w:ascii="Times New Roman" w:hAnsi="Times New Roman" w:cs="Times New Roman"/>
                <w:sz w:val="28"/>
                <w:szCs w:val="28"/>
              </w:rPr>
              <w:t>uskunalari</w:t>
            </w:r>
          </w:p>
        </w:tc>
        <w:tc>
          <w:tcPr>
            <w:tcW w:w="3115" w:type="dxa"/>
          </w:tcPr>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Uskunaning nosozliklari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Tizim blokirovkalari</w:t>
            </w:r>
          </w:p>
          <w:p w:rsidR="00A14E05" w:rsidRPr="00626BD1" w:rsidRDefault="0086132D"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Ma'lumotlar yo'qolishi</w:t>
            </w:r>
          </w:p>
        </w:tc>
      </w:tr>
      <w:tr w:rsidR="00A14E05" w:rsidRPr="00626BD1" w:rsidTr="00A14E05">
        <w:tc>
          <w:tcPr>
            <w:tcW w:w="3115" w:type="dxa"/>
          </w:tcPr>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Past kuchlanish, elektr shovqini</w:t>
            </w:r>
          </w:p>
          <w:p w:rsidR="00A14E05" w:rsidRPr="00626BD1" w:rsidRDefault="00A14E05" w:rsidP="00A14E05">
            <w:pPr>
              <w:tabs>
                <w:tab w:val="left" w:pos="1596"/>
              </w:tabs>
              <w:rPr>
                <w:rFonts w:ascii="Times New Roman" w:hAnsi="Times New Roman" w:cs="Times New Roman"/>
                <w:sz w:val="28"/>
                <w:szCs w:val="28"/>
              </w:rPr>
            </w:pPr>
          </w:p>
        </w:tc>
        <w:tc>
          <w:tcPr>
            <w:tcW w:w="3115" w:type="dxa"/>
          </w:tcPr>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Ark payvandlovchilar</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Elektron uskunalarni almashtirish qurilmalari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Motorli uskunalar</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Noto'g'ri topraklama</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lastRenderedPageBreak/>
              <w:t>• Nosozliklarni bartaraf etish qurilmalari (kontaktlar va o'rni)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Nusxa ko'chirish mashinalari</w:t>
            </w:r>
          </w:p>
          <w:p w:rsidR="00A14E05" w:rsidRPr="00626BD1" w:rsidRDefault="00A14E05" w:rsidP="00A14E05">
            <w:pPr>
              <w:tabs>
                <w:tab w:val="left" w:pos="1596"/>
              </w:tabs>
              <w:rPr>
                <w:rFonts w:ascii="Times New Roman" w:hAnsi="Times New Roman" w:cs="Times New Roman"/>
                <w:sz w:val="28"/>
                <w:szCs w:val="28"/>
              </w:rPr>
            </w:pPr>
          </w:p>
        </w:tc>
        <w:tc>
          <w:tcPr>
            <w:tcW w:w="3115" w:type="dxa"/>
          </w:tcPr>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lastRenderedPageBreak/>
              <w:t>• Ma'lumotlarning buzilishi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Xato buyruq funksiyalari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Vaqt signallarining o'zgarishi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lastRenderedPageBreak/>
              <w:t>• Qayta ishlash holatlaridagi o'zgarishlar</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Drayv holati va bufer o'zgarishi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Sinxron holatlarning yo'qolishi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Servomexanizm boshqaruvining beqarorligi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Jarayon davomida axborot yo'qolishi</w:t>
            </w:r>
          </w:p>
          <w:p w:rsidR="00A14E05" w:rsidRPr="00626BD1" w:rsidRDefault="008321DC"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xml:space="preserve">• </w:t>
            </w:r>
            <w:r w:rsidR="0086132D" w:rsidRPr="00626BD1">
              <w:rPr>
                <w:rFonts w:ascii="Times New Roman" w:hAnsi="Times New Roman" w:cs="Times New Roman"/>
                <w:sz w:val="28"/>
                <w:szCs w:val="28"/>
              </w:rPr>
              <w:t>Himoya zanjirini faollashtirish</w:t>
            </w:r>
          </w:p>
        </w:tc>
      </w:tr>
      <w:tr w:rsidR="00A14E05" w:rsidRPr="00626BD1" w:rsidTr="00A14E05">
        <w:tc>
          <w:tcPr>
            <w:tcW w:w="3115" w:type="dxa"/>
          </w:tcPr>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lastRenderedPageBreak/>
              <w:t>Harmonika</w:t>
            </w:r>
          </w:p>
          <w:p w:rsidR="00A14E05" w:rsidRPr="00626BD1" w:rsidRDefault="00A14E05" w:rsidP="00A14E05">
            <w:pPr>
              <w:tabs>
                <w:tab w:val="left" w:pos="1596"/>
              </w:tabs>
              <w:rPr>
                <w:rFonts w:ascii="Times New Roman" w:hAnsi="Times New Roman" w:cs="Times New Roman"/>
                <w:sz w:val="28"/>
                <w:szCs w:val="28"/>
              </w:rPr>
            </w:pPr>
          </w:p>
        </w:tc>
        <w:tc>
          <w:tcPr>
            <w:tcW w:w="3115" w:type="dxa"/>
          </w:tcPr>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xml:space="preserve">  • Kommutatsiya rejimida quvvat yetkazib beruvchi</w:t>
            </w:r>
          </w:p>
          <w:p w:rsidR="008321DC" w:rsidRPr="00626BD1" w:rsidRDefault="008321DC" w:rsidP="008321DC">
            <w:pPr>
              <w:tabs>
                <w:tab w:val="left" w:pos="1596"/>
              </w:tabs>
              <w:rPr>
                <w:rFonts w:ascii="Times New Roman" w:hAnsi="Times New Roman" w:cs="Times New Roman"/>
                <w:sz w:val="28"/>
                <w:szCs w:val="28"/>
              </w:rPr>
            </w:pPr>
            <w:r w:rsidRPr="00626BD1">
              <w:rPr>
                <w:rFonts w:ascii="Times New Roman" w:hAnsi="Times New Roman" w:cs="Times New Roman"/>
                <w:sz w:val="28"/>
                <w:szCs w:val="28"/>
              </w:rPr>
              <w:t>• Nochiziqli yuklar</w:t>
            </w:r>
          </w:p>
          <w:p w:rsidR="00A14E05" w:rsidRPr="00626BD1" w:rsidRDefault="00A14E05" w:rsidP="00A14E05">
            <w:pPr>
              <w:tabs>
                <w:tab w:val="left" w:pos="1596"/>
              </w:tabs>
              <w:rPr>
                <w:rFonts w:ascii="Times New Roman" w:hAnsi="Times New Roman" w:cs="Times New Roman"/>
                <w:sz w:val="28"/>
                <w:szCs w:val="28"/>
              </w:rPr>
            </w:pPr>
          </w:p>
        </w:tc>
        <w:tc>
          <w:tcPr>
            <w:tcW w:w="3115" w:type="dxa"/>
          </w:tcPr>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Yuqori neytral oqim</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Haddan tashqari qizib ketgan neytral</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Supero'tkazuvchilar</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Haddan tashqari qizib ketgan taqsimot va quvvat</w:t>
            </w:r>
          </w:p>
          <w:p w:rsidR="00A14E05" w:rsidRPr="00626BD1" w:rsidRDefault="0086132D"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Transformatorlar</w:t>
            </w:r>
          </w:p>
        </w:tc>
      </w:tr>
      <w:tr w:rsidR="00A14E05" w:rsidRPr="00626BD1" w:rsidTr="00A14E05">
        <w:tc>
          <w:tcPr>
            <w:tcW w:w="3115" w:type="dxa"/>
          </w:tcPr>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Voltaj tebranishlari</w:t>
            </w:r>
          </w:p>
          <w:p w:rsidR="00A14E05" w:rsidRPr="00626BD1" w:rsidRDefault="00A14E05" w:rsidP="00A14E05">
            <w:pPr>
              <w:tabs>
                <w:tab w:val="left" w:pos="1596"/>
              </w:tabs>
              <w:rPr>
                <w:rFonts w:ascii="Times New Roman" w:hAnsi="Times New Roman" w:cs="Times New Roman"/>
                <w:sz w:val="28"/>
                <w:szCs w:val="28"/>
              </w:rPr>
            </w:pPr>
          </w:p>
        </w:tc>
        <w:tc>
          <w:tcPr>
            <w:tcW w:w="3115" w:type="dxa"/>
          </w:tcPr>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Ortiqcha yuklangan tarqatish tarmoqlari</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Og'ir uskunalarni ishga tushirish</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Elektr tarmog'idagi nosozliklar</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Rejalashtirilgan va rejalashtirilmagan qorayishlar</w:t>
            </w:r>
          </w:p>
          <w:p w:rsidR="00A14E05" w:rsidRPr="00626BD1" w:rsidRDefault="0086132D"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Beqaror operatorlar</w:t>
            </w:r>
          </w:p>
        </w:tc>
        <w:tc>
          <w:tcPr>
            <w:tcW w:w="3115" w:type="dxa"/>
          </w:tcPr>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Tizim blokirovkasi</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Dvigatelning qizib ketishi</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Tizimni o'chirish</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Chiroqning yonishi</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Elektr ta'minotining shikastlanishi</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Ma'lumotlarning buzilishi va yo'qolishi</w:t>
            </w:r>
          </w:p>
          <w:p w:rsidR="00A14E05" w:rsidRPr="00626BD1" w:rsidRDefault="00A14E05" w:rsidP="00A14E05">
            <w:pPr>
              <w:tabs>
                <w:tab w:val="left" w:pos="1596"/>
              </w:tabs>
              <w:rPr>
                <w:rFonts w:ascii="Times New Roman" w:hAnsi="Times New Roman" w:cs="Times New Roman"/>
                <w:sz w:val="28"/>
                <w:szCs w:val="28"/>
              </w:rPr>
            </w:pPr>
            <w:r w:rsidRPr="00626BD1">
              <w:rPr>
                <w:rFonts w:ascii="Times New Roman" w:hAnsi="Times New Roman" w:cs="Times New Roman"/>
                <w:sz w:val="28"/>
                <w:szCs w:val="28"/>
              </w:rPr>
              <w:t>• Faoliyatning pasayishi</w:t>
            </w:r>
          </w:p>
        </w:tc>
      </w:tr>
      <w:tr w:rsidR="0086132D" w:rsidRPr="00626BD1" w:rsidTr="00A14E05">
        <w:tc>
          <w:tcPr>
            <w:tcW w:w="3115" w:type="dxa"/>
          </w:tcPr>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Elektr uzilishlari va uzilishlar</w:t>
            </w:r>
          </w:p>
          <w:p w:rsidR="0086132D" w:rsidRPr="00626BD1" w:rsidRDefault="0086132D" w:rsidP="00A14E05">
            <w:pPr>
              <w:tabs>
                <w:tab w:val="left" w:pos="1596"/>
              </w:tabs>
              <w:rPr>
                <w:rFonts w:ascii="Times New Roman" w:hAnsi="Times New Roman" w:cs="Times New Roman"/>
                <w:sz w:val="28"/>
                <w:szCs w:val="28"/>
              </w:rPr>
            </w:pPr>
          </w:p>
        </w:tc>
        <w:tc>
          <w:tcPr>
            <w:tcW w:w="3115" w:type="dxa"/>
          </w:tcPr>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O'chirishlar</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Nosoz yoki ortiqcha yuklangan elektr uzatish liniyalari</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Zaxira generatorini ishga tushirish</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Chiqib ketgan va singan elektr uzatish liniyalari</w:t>
            </w:r>
          </w:p>
          <w:p w:rsidR="0086132D" w:rsidRPr="00626BD1" w:rsidRDefault="0086132D" w:rsidP="00A14E05">
            <w:pPr>
              <w:tabs>
                <w:tab w:val="left" w:pos="1596"/>
              </w:tabs>
              <w:rPr>
                <w:rFonts w:ascii="Times New Roman" w:hAnsi="Times New Roman" w:cs="Times New Roman"/>
                <w:sz w:val="28"/>
                <w:szCs w:val="28"/>
              </w:rPr>
            </w:pPr>
          </w:p>
        </w:tc>
        <w:tc>
          <w:tcPr>
            <w:tcW w:w="3115" w:type="dxa"/>
          </w:tcPr>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Tizimning ishdan chiqishi yoki bloklanishi</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Ma'lumotlar yo'qolishi</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Ishlab chiqarishni yo'qotish</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Nazorat yo'qotilishi</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Elektr ta'minotining shikastlanishi</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Aloqa yo'qolishi</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 To‘liq o‘chirish</w:t>
            </w:r>
          </w:p>
        </w:tc>
      </w:tr>
    </w:tbl>
    <w:p w:rsidR="00A14E05" w:rsidRPr="00626BD1" w:rsidRDefault="00A14E05" w:rsidP="00A14E05">
      <w:pPr>
        <w:tabs>
          <w:tab w:val="left" w:pos="1596"/>
        </w:tabs>
        <w:rPr>
          <w:rFonts w:ascii="Times New Roman" w:hAnsi="Times New Roman" w:cs="Times New Roman"/>
          <w:sz w:val="28"/>
          <w:szCs w:val="28"/>
        </w:rPr>
      </w:pP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Atrof-muhit uchun mos elektr komponentlarini tanlash.</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lastRenderedPageBreak/>
        <w:t>Elektr komponentlarini tanlash uskuna profilida ko'rsatilganidek, komponentning ishlab chiqarish va atrof-muhit sharoitida ishlash qobiliyatiga asoslanadi. Komponent etkazib beruvchisi o'z qurilmalarining kutilayotgan atrof-muhit sharoitida ishonchli ishlashini tasdiqlovchi dalillarni taqdim etishi kerak, masalan</w:t>
      </w:r>
    </w:p>
    <w:p w:rsidR="0086132D" w:rsidRPr="00626BD1" w:rsidRDefault="0086132D" w:rsidP="0086132D">
      <w:pPr>
        <w:pStyle w:val="a5"/>
        <w:numPr>
          <w:ilvl w:val="0"/>
          <w:numId w:val="9"/>
        </w:numPr>
        <w:tabs>
          <w:tab w:val="left" w:pos="1596"/>
        </w:tabs>
        <w:rPr>
          <w:rFonts w:ascii="Times New Roman" w:hAnsi="Times New Roman" w:cs="Times New Roman"/>
          <w:sz w:val="28"/>
          <w:szCs w:val="28"/>
        </w:rPr>
      </w:pPr>
      <w:r w:rsidRPr="00626BD1">
        <w:rPr>
          <w:rFonts w:ascii="Times New Roman" w:hAnsi="Times New Roman" w:cs="Times New Roman"/>
          <w:sz w:val="28"/>
          <w:szCs w:val="28"/>
        </w:rPr>
        <w:t>Issiqlik</w:t>
      </w:r>
    </w:p>
    <w:p w:rsidR="0086132D" w:rsidRPr="00626BD1" w:rsidRDefault="0086132D" w:rsidP="0086132D">
      <w:pPr>
        <w:pStyle w:val="a5"/>
        <w:numPr>
          <w:ilvl w:val="0"/>
          <w:numId w:val="9"/>
        </w:numPr>
        <w:tabs>
          <w:tab w:val="left" w:pos="1596"/>
        </w:tabs>
        <w:rPr>
          <w:rFonts w:ascii="Times New Roman" w:hAnsi="Times New Roman" w:cs="Times New Roman"/>
          <w:sz w:val="28"/>
          <w:szCs w:val="28"/>
        </w:rPr>
      </w:pPr>
      <w:r w:rsidRPr="00626BD1">
        <w:rPr>
          <w:rFonts w:ascii="Times New Roman" w:hAnsi="Times New Roman" w:cs="Times New Roman"/>
          <w:sz w:val="28"/>
          <w:szCs w:val="28"/>
        </w:rPr>
        <w:t>Namlik</w:t>
      </w:r>
    </w:p>
    <w:p w:rsidR="0086132D" w:rsidRPr="00626BD1" w:rsidRDefault="0086132D" w:rsidP="0086132D">
      <w:pPr>
        <w:pStyle w:val="a5"/>
        <w:numPr>
          <w:ilvl w:val="0"/>
          <w:numId w:val="9"/>
        </w:numPr>
        <w:tabs>
          <w:tab w:val="left" w:pos="1596"/>
        </w:tabs>
        <w:rPr>
          <w:rFonts w:ascii="Times New Roman" w:hAnsi="Times New Roman" w:cs="Times New Roman"/>
          <w:sz w:val="28"/>
          <w:szCs w:val="28"/>
        </w:rPr>
      </w:pPr>
      <w:r w:rsidRPr="00626BD1">
        <w:rPr>
          <w:rFonts w:ascii="Times New Roman" w:hAnsi="Times New Roman" w:cs="Times New Roman"/>
          <w:sz w:val="28"/>
          <w:szCs w:val="28"/>
        </w:rPr>
        <w:t>Shok</w:t>
      </w:r>
    </w:p>
    <w:p w:rsidR="0086132D" w:rsidRPr="00626BD1" w:rsidRDefault="0086132D" w:rsidP="0086132D">
      <w:pPr>
        <w:pStyle w:val="a5"/>
        <w:numPr>
          <w:ilvl w:val="0"/>
          <w:numId w:val="9"/>
        </w:numPr>
        <w:tabs>
          <w:tab w:val="left" w:pos="1596"/>
        </w:tabs>
        <w:rPr>
          <w:rFonts w:ascii="Times New Roman" w:hAnsi="Times New Roman" w:cs="Times New Roman"/>
          <w:sz w:val="28"/>
          <w:szCs w:val="28"/>
        </w:rPr>
      </w:pPr>
      <w:r w:rsidRPr="00626BD1">
        <w:rPr>
          <w:rFonts w:ascii="Times New Roman" w:hAnsi="Times New Roman" w:cs="Times New Roman"/>
          <w:sz w:val="28"/>
          <w:szCs w:val="28"/>
        </w:rPr>
        <w:t>Tebranish</w:t>
      </w:r>
    </w:p>
    <w:p w:rsidR="0086132D" w:rsidRPr="00626BD1" w:rsidRDefault="0086132D" w:rsidP="0086132D">
      <w:pPr>
        <w:pStyle w:val="a5"/>
        <w:numPr>
          <w:ilvl w:val="0"/>
          <w:numId w:val="9"/>
        </w:numPr>
        <w:tabs>
          <w:tab w:val="left" w:pos="1596"/>
        </w:tabs>
        <w:rPr>
          <w:rFonts w:ascii="Times New Roman" w:hAnsi="Times New Roman" w:cs="Times New Roman"/>
          <w:sz w:val="28"/>
          <w:szCs w:val="28"/>
        </w:rPr>
      </w:pPr>
      <w:r w:rsidRPr="00626BD1">
        <w:rPr>
          <w:rFonts w:ascii="Times New Roman" w:hAnsi="Times New Roman" w:cs="Times New Roman"/>
          <w:sz w:val="28"/>
          <w:szCs w:val="28"/>
        </w:rPr>
        <w:t>Chang</w:t>
      </w:r>
    </w:p>
    <w:p w:rsidR="0086132D" w:rsidRPr="00626BD1" w:rsidRDefault="0086132D" w:rsidP="0086132D">
      <w:pPr>
        <w:pStyle w:val="a5"/>
        <w:numPr>
          <w:ilvl w:val="0"/>
          <w:numId w:val="9"/>
        </w:numPr>
        <w:tabs>
          <w:tab w:val="left" w:pos="1596"/>
        </w:tabs>
        <w:rPr>
          <w:rFonts w:ascii="Times New Roman" w:hAnsi="Times New Roman" w:cs="Times New Roman"/>
          <w:sz w:val="28"/>
          <w:szCs w:val="28"/>
        </w:rPr>
      </w:pPr>
      <w:r w:rsidRPr="00626BD1">
        <w:rPr>
          <w:rFonts w:ascii="Times New Roman" w:hAnsi="Times New Roman" w:cs="Times New Roman"/>
          <w:sz w:val="28"/>
          <w:szCs w:val="28"/>
        </w:rPr>
        <w:t>Ifloslantiruvchi moddalar</w:t>
      </w:r>
    </w:p>
    <w:p w:rsidR="0086132D" w:rsidRPr="00626BD1" w:rsidRDefault="0086132D" w:rsidP="0086132D">
      <w:pPr>
        <w:pStyle w:val="a5"/>
        <w:numPr>
          <w:ilvl w:val="0"/>
          <w:numId w:val="9"/>
        </w:numPr>
        <w:tabs>
          <w:tab w:val="left" w:pos="1596"/>
        </w:tabs>
        <w:rPr>
          <w:rFonts w:ascii="Times New Roman" w:hAnsi="Times New Roman" w:cs="Times New Roman"/>
          <w:sz w:val="28"/>
          <w:szCs w:val="28"/>
        </w:rPr>
      </w:pPr>
      <w:r w:rsidRPr="00626BD1">
        <w:rPr>
          <w:rFonts w:ascii="Times New Roman" w:hAnsi="Times New Roman" w:cs="Times New Roman"/>
          <w:sz w:val="28"/>
          <w:szCs w:val="28"/>
        </w:rPr>
        <w:t>Elektr quvvatining o'zgarishi</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Ishonchlilik imkoniyatlarini tekshirish vositasi sifatida tayyor bo'lgan elektr jihozlarini etkazib beruvchilardan mahsulot dizayni sinovlari va / yoki ishlab chiqarishni qabul qilish sinovlari natijalarini taqdim etishlarini so'rash kerak. Kafolat ma'lumotlari bilan bog'liq</w:t>
      </w:r>
      <w:r w:rsidR="00ED1CDF">
        <w:rPr>
          <w:rFonts w:ascii="Times New Roman" w:hAnsi="Times New Roman" w:cs="Times New Roman"/>
          <w:sz w:val="28"/>
          <w:szCs w:val="28"/>
        </w:rPr>
        <w:t xml:space="preserve"> </w:t>
      </w:r>
      <w:r w:rsidRPr="00626BD1">
        <w:rPr>
          <w:rFonts w:ascii="Times New Roman" w:hAnsi="Times New Roman" w:cs="Times New Roman"/>
          <w:sz w:val="28"/>
          <w:szCs w:val="28"/>
        </w:rPr>
        <w:t>elektr qurilmalariga ushbu komponentning ishlab chiqarish muhitida ishlash qobiliyatini ko'rsatadigan dalil sifatida taqdim etilishi kerak. Agar elektr moslamasi yetkazib beruvchisi komponentni kamaytirgan bo'lsa, u holda bu ma'lumot elektr moslamasining to'g'ri qo'llanilishini ta'minlash uchun dastur muhandisi tomonidan ko'rib chiqilishi kerak. Agar o'chirish ta'minlanmagan bo'lsa, u holda qurilmani mashinaga qo'llashda deaktivatsiya qilish kerak.</w:t>
      </w:r>
    </w:p>
    <w:p w:rsidR="0086132D" w:rsidRPr="00626BD1" w:rsidRDefault="0086132D" w:rsidP="0086132D">
      <w:pPr>
        <w:tabs>
          <w:tab w:val="left" w:pos="1596"/>
        </w:tabs>
        <w:rPr>
          <w:rFonts w:ascii="Times New Roman" w:hAnsi="Times New Roman" w:cs="Times New Roman"/>
          <w:sz w:val="28"/>
          <w:szCs w:val="28"/>
        </w:rPr>
      </w:pPr>
      <w:bookmarkStart w:id="0" w:name="_GoBack"/>
      <w:r w:rsidRPr="00626BD1">
        <w:rPr>
          <w:rFonts w:ascii="Times New Roman" w:hAnsi="Times New Roman" w:cs="Times New Roman"/>
          <w:sz w:val="28"/>
          <w:szCs w:val="28"/>
        </w:rPr>
        <w:t>Xulosa.</w:t>
      </w:r>
    </w:p>
    <w:p w:rsidR="0086132D" w:rsidRPr="00626BD1" w:rsidRDefault="0086132D" w:rsidP="0086132D">
      <w:pPr>
        <w:tabs>
          <w:tab w:val="left" w:pos="1596"/>
        </w:tabs>
        <w:rPr>
          <w:rFonts w:ascii="Times New Roman" w:hAnsi="Times New Roman" w:cs="Times New Roman"/>
          <w:sz w:val="28"/>
          <w:szCs w:val="28"/>
        </w:rPr>
      </w:pPr>
      <w:r w:rsidRPr="00626BD1">
        <w:rPr>
          <w:rFonts w:ascii="Times New Roman" w:hAnsi="Times New Roman" w:cs="Times New Roman"/>
          <w:sz w:val="28"/>
          <w:szCs w:val="28"/>
        </w:rPr>
        <w:t>Ushbu bob elektr ishonchliligiga e'tibor qaratib, yangi mashinalarda OEEni yaxshilashga qaratilgan. Xususan, termal mulohazalar va elektr / xavfsizlik chegaralari mavzulari muhokama qilindi. Keyingi bob yangi mashinalar uchun OEEni qanday yaxshilashni tasvirlashni davom ettiradi, ammo asosiy e'tibor dizaynni takomillashtirishga hissa qo'shadigan tanlangan metodologiyalarga qaratilgan. (Mexanik va elektr ishonchliligi haqida ko'proq ma'lumot olish uchun o'quvchiga Stamatis (2003, 1998, 1997); Kececioglu (1991) ni ko'rish tavsiya etiladi.)</w:t>
      </w:r>
    </w:p>
    <w:bookmarkEnd w:id="0"/>
    <w:p w:rsidR="00243892" w:rsidRPr="00626BD1" w:rsidRDefault="00243892" w:rsidP="00243892">
      <w:pPr>
        <w:jc w:val="center"/>
        <w:rPr>
          <w:rFonts w:ascii="Times New Roman" w:hAnsi="Times New Roman" w:cs="Times New Roman"/>
          <w:sz w:val="28"/>
          <w:szCs w:val="28"/>
        </w:rPr>
      </w:pPr>
      <w:r w:rsidRPr="00626BD1">
        <w:rPr>
          <w:rFonts w:ascii="Times New Roman" w:hAnsi="Times New Roman" w:cs="Times New Roman"/>
          <w:b/>
          <w:bCs/>
          <w:sz w:val="28"/>
          <w:szCs w:val="28"/>
        </w:rPr>
        <w:t>Foydalanilgan adabiyotlar</w:t>
      </w:r>
    </w:p>
    <w:p w:rsidR="00243892" w:rsidRPr="00626BD1" w:rsidRDefault="00243892" w:rsidP="00243892">
      <w:pPr>
        <w:pStyle w:val="a3"/>
        <w:numPr>
          <w:ilvl w:val="0"/>
          <w:numId w:val="1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"OEE Primer", D.</w:t>
      </w:r>
      <w:proofErr w:type="gramStart"/>
      <w:r w:rsidRPr="00626BD1">
        <w:rPr>
          <w:rFonts w:ascii="Times New Roman" w:hAnsi="Times New Roman" w:cs="Times New Roman"/>
          <w:sz w:val="28"/>
          <w:szCs w:val="28"/>
          <w:lang w:val="en-US"/>
        </w:rPr>
        <w:t>H.Stamatis</w:t>
      </w:r>
      <w:proofErr w:type="gramEnd"/>
      <w:r w:rsidRPr="00626BD1">
        <w:rPr>
          <w:rFonts w:ascii="Times New Roman" w:hAnsi="Times New Roman" w:cs="Times New Roman"/>
          <w:sz w:val="28"/>
          <w:szCs w:val="28"/>
          <w:lang w:val="en-US"/>
        </w:rPr>
        <w:t>, Taylor and Francis group LLC, 2010</w:t>
      </w:r>
    </w:p>
    <w:p w:rsidR="00243892" w:rsidRPr="00626BD1" w:rsidRDefault="00243892" w:rsidP="00243892">
      <w:pPr>
        <w:pStyle w:val="a3"/>
        <w:numPr>
          <w:ilvl w:val="0"/>
          <w:numId w:val="1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 xml:space="preserve">“Juran’s Quality Handbook", Joseph M. Juran, A. Blanton </w:t>
      </w:r>
      <w:proofErr w:type="gramStart"/>
      <w:r w:rsidRPr="00626BD1">
        <w:rPr>
          <w:rFonts w:ascii="Times New Roman" w:hAnsi="Times New Roman" w:cs="Times New Roman"/>
          <w:sz w:val="28"/>
          <w:szCs w:val="28"/>
          <w:lang w:val="en-US"/>
        </w:rPr>
        <w:t>Godfrey,McDraw</w:t>
      </w:r>
      <w:proofErr w:type="gramEnd"/>
      <w:r w:rsidRPr="00626BD1">
        <w:rPr>
          <w:rFonts w:ascii="Times New Roman" w:hAnsi="Times New Roman" w:cs="Times New Roman"/>
          <w:sz w:val="28"/>
          <w:szCs w:val="28"/>
          <w:lang w:val="en-US"/>
        </w:rPr>
        <w:t>-Hill, 2015</w:t>
      </w:r>
    </w:p>
    <w:p w:rsidR="00243892" w:rsidRPr="00626BD1" w:rsidRDefault="00243892" w:rsidP="00243892">
      <w:pPr>
        <w:pStyle w:val="a3"/>
        <w:numPr>
          <w:ilvl w:val="0"/>
          <w:numId w:val="1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"OEE Guide to Smart Manufacturing", Dr. Jill A O'Sullivan, Dr. Theresa Nick, Sandy Abraham, DMMSI, Associates Inc, 2016</w:t>
      </w:r>
    </w:p>
    <w:p w:rsidR="00243892" w:rsidRPr="00626BD1" w:rsidRDefault="00243892" w:rsidP="00243892">
      <w:pPr>
        <w:pStyle w:val="a3"/>
        <w:numPr>
          <w:ilvl w:val="0"/>
          <w:numId w:val="1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lastRenderedPageBreak/>
        <w:t>"Understanding, Measuring, and Improving Overall Equipment Effectiveness: How to Use OEE to Drive Significant Process Improvement", Ross Kenneth Kennedy, Productivity Press, 2017</w:t>
      </w:r>
    </w:p>
    <w:p w:rsidR="00243892" w:rsidRPr="00626BD1" w:rsidRDefault="00243892" w:rsidP="00243892">
      <w:pPr>
        <w:pStyle w:val="a3"/>
        <w:numPr>
          <w:ilvl w:val="0"/>
          <w:numId w:val="1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 xml:space="preserve">Overall Equipment Effectiveness, Robert C. </w:t>
      </w:r>
      <w:proofErr w:type="gramStart"/>
      <w:r w:rsidRPr="00626BD1">
        <w:rPr>
          <w:rFonts w:ascii="Times New Roman" w:hAnsi="Times New Roman" w:cs="Times New Roman"/>
          <w:sz w:val="28"/>
          <w:szCs w:val="28"/>
          <w:lang w:val="en-US"/>
        </w:rPr>
        <w:t>Hansen,  Industrial</w:t>
      </w:r>
      <w:proofErr w:type="gramEnd"/>
      <w:r w:rsidRPr="00626BD1">
        <w:rPr>
          <w:rFonts w:ascii="Times New Roman" w:hAnsi="Times New Roman" w:cs="Times New Roman"/>
          <w:sz w:val="28"/>
          <w:szCs w:val="28"/>
          <w:lang w:val="en-US"/>
        </w:rPr>
        <w:t xml:space="preserve"> Press, 2011</w:t>
      </w:r>
    </w:p>
    <w:p w:rsidR="00243892" w:rsidRPr="00626BD1" w:rsidRDefault="00243892" w:rsidP="00243892">
      <w:pPr>
        <w:pStyle w:val="a3"/>
        <w:numPr>
          <w:ilvl w:val="0"/>
          <w:numId w:val="1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https://www.oee.com/</w:t>
      </w:r>
    </w:p>
    <w:p w:rsidR="00243892" w:rsidRPr="00626BD1" w:rsidRDefault="00243892" w:rsidP="00243892">
      <w:pPr>
        <w:pStyle w:val="a3"/>
        <w:numPr>
          <w:ilvl w:val="0"/>
          <w:numId w:val="1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https://www.leanproduction.com/oee/</w:t>
      </w:r>
    </w:p>
    <w:p w:rsidR="00243892" w:rsidRPr="00626BD1" w:rsidRDefault="00243892" w:rsidP="00243892">
      <w:pPr>
        <w:pStyle w:val="a3"/>
        <w:numPr>
          <w:ilvl w:val="0"/>
          <w:numId w:val="10"/>
        </w:numPr>
        <w:spacing w:line="276" w:lineRule="auto"/>
        <w:jc w:val="both"/>
        <w:rPr>
          <w:rFonts w:ascii="Times New Roman" w:hAnsi="Times New Roman" w:cs="Times New Roman"/>
          <w:sz w:val="28"/>
          <w:szCs w:val="28"/>
          <w:lang w:val="en-US"/>
        </w:rPr>
      </w:pPr>
      <w:r w:rsidRPr="00626BD1">
        <w:rPr>
          <w:rFonts w:ascii="Times New Roman" w:hAnsi="Times New Roman" w:cs="Times New Roman"/>
          <w:sz w:val="28"/>
          <w:szCs w:val="28"/>
          <w:lang w:val="en-US"/>
        </w:rPr>
        <w:t>https://sixsigmadsi.com/what-is-oee/</w:t>
      </w:r>
    </w:p>
    <w:p w:rsidR="00243892" w:rsidRPr="00626BD1" w:rsidRDefault="00243892" w:rsidP="0086132D">
      <w:pPr>
        <w:tabs>
          <w:tab w:val="left" w:pos="1596"/>
        </w:tabs>
        <w:rPr>
          <w:rFonts w:ascii="Times New Roman" w:hAnsi="Times New Roman" w:cs="Times New Roman"/>
          <w:sz w:val="28"/>
          <w:szCs w:val="28"/>
        </w:rPr>
      </w:pPr>
    </w:p>
    <w:sectPr w:rsidR="00243892" w:rsidRPr="00626B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timaLTStd">
    <w:altName w:val="MS Gothic"/>
    <w:panose1 w:val="00000000000000000000"/>
    <w:charset w:val="80"/>
    <w:family w:val="swiss"/>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453FA"/>
    <w:multiLevelType w:val="hybridMultilevel"/>
    <w:tmpl w:val="DC32FF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00B7C3E"/>
    <w:multiLevelType w:val="hybridMultilevel"/>
    <w:tmpl w:val="5BA65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A7A483B"/>
    <w:multiLevelType w:val="hybridMultilevel"/>
    <w:tmpl w:val="89284180"/>
    <w:lvl w:ilvl="0" w:tplc="0419000F">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C80F66"/>
    <w:multiLevelType w:val="hybridMultilevel"/>
    <w:tmpl w:val="DF8EE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BB59C9"/>
    <w:multiLevelType w:val="hybridMultilevel"/>
    <w:tmpl w:val="88DC0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8DA442F"/>
    <w:multiLevelType w:val="hybridMultilevel"/>
    <w:tmpl w:val="E3945B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C13360"/>
    <w:multiLevelType w:val="hybridMultilevel"/>
    <w:tmpl w:val="54780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CD37082"/>
    <w:multiLevelType w:val="hybridMultilevel"/>
    <w:tmpl w:val="12B04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16D016A"/>
    <w:multiLevelType w:val="hybridMultilevel"/>
    <w:tmpl w:val="10BEC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503AC9"/>
    <w:multiLevelType w:val="hybridMultilevel"/>
    <w:tmpl w:val="F0381F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E6056CD"/>
    <w:multiLevelType w:val="hybridMultilevel"/>
    <w:tmpl w:val="A01E3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9"/>
  </w:num>
  <w:num w:numId="4">
    <w:abstractNumId w:val="4"/>
  </w:num>
  <w:num w:numId="5">
    <w:abstractNumId w:val="3"/>
  </w:num>
  <w:num w:numId="6">
    <w:abstractNumId w:val="5"/>
  </w:num>
  <w:num w:numId="7">
    <w:abstractNumId w:val="7"/>
  </w:num>
  <w:num w:numId="8">
    <w:abstractNumId w:val="6"/>
  </w:num>
  <w:num w:numId="9">
    <w:abstractNumId w:val="1"/>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C70"/>
    <w:rsid w:val="000853F3"/>
    <w:rsid w:val="00087FE5"/>
    <w:rsid w:val="00243892"/>
    <w:rsid w:val="00397AFB"/>
    <w:rsid w:val="00506C70"/>
    <w:rsid w:val="00555196"/>
    <w:rsid w:val="00626BD1"/>
    <w:rsid w:val="006400F5"/>
    <w:rsid w:val="0075557C"/>
    <w:rsid w:val="00756FA6"/>
    <w:rsid w:val="00767587"/>
    <w:rsid w:val="008321DC"/>
    <w:rsid w:val="0086132D"/>
    <w:rsid w:val="009A11A4"/>
    <w:rsid w:val="00A14E05"/>
    <w:rsid w:val="00AD14A1"/>
    <w:rsid w:val="00BE1A95"/>
    <w:rsid w:val="00C219C3"/>
    <w:rsid w:val="00CC1D2E"/>
    <w:rsid w:val="00E14317"/>
    <w:rsid w:val="00EC41F7"/>
    <w:rsid w:val="00ED1C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B2E2"/>
  <w15:chartTrackingRefBased/>
  <w15:docId w15:val="{B7263149-09CD-48A2-9EF4-C9471E373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C70"/>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06C70"/>
    <w:pPr>
      <w:spacing w:after="0" w:line="240" w:lineRule="auto"/>
    </w:pPr>
  </w:style>
  <w:style w:type="character" w:styleId="a4">
    <w:name w:val="Hyperlink"/>
    <w:basedOn w:val="a0"/>
    <w:uiPriority w:val="99"/>
    <w:unhideWhenUsed/>
    <w:rsid w:val="00506C70"/>
    <w:rPr>
      <w:color w:val="0563C1" w:themeColor="hyperlink"/>
      <w:u w:val="single"/>
    </w:rPr>
  </w:style>
  <w:style w:type="paragraph" w:styleId="a5">
    <w:name w:val="List Paragraph"/>
    <w:basedOn w:val="a"/>
    <w:uiPriority w:val="34"/>
    <w:qFormat/>
    <w:rsid w:val="0075557C"/>
    <w:pPr>
      <w:ind w:left="720"/>
      <w:contextualSpacing/>
    </w:pPr>
  </w:style>
  <w:style w:type="table" w:styleId="a6">
    <w:name w:val="Table Grid"/>
    <w:basedOn w:val="a1"/>
    <w:uiPriority w:val="39"/>
    <w:rsid w:val="00EC4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laceholder Text"/>
    <w:basedOn w:val="a0"/>
    <w:uiPriority w:val="99"/>
    <w:semiHidden/>
    <w:rsid w:val="007675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bdujabborov93@gmail.com" TargetMode="External"/><Relationship Id="rId5" Type="http://schemas.openxmlformats.org/officeDocument/2006/relationships/hyperlink" Target="mailto:oabdujabborov93@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1313</TotalTime>
  <Pages>14</Pages>
  <Words>3597</Words>
  <Characters>20503</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2023-05-05T15:03:00Z</dcterms:created>
  <dcterms:modified xsi:type="dcterms:W3CDTF">2023-05-11T05:19:00Z</dcterms:modified>
</cp:coreProperties>
</file>