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06" w:rsidRPr="00A579C9" w:rsidRDefault="006B5106" w:rsidP="006B5106">
      <w:pPr>
        <w:spacing w:after="0" w:line="360" w:lineRule="auto"/>
        <w:jc w:val="center"/>
        <w:rPr>
          <w:rFonts w:ascii="Times New Roman" w:hAnsi="Times New Roman" w:cs="Times New Roman"/>
          <w:b/>
          <w:bCs/>
          <w:sz w:val="40"/>
          <w:szCs w:val="40"/>
        </w:rPr>
      </w:pPr>
    </w:p>
    <w:p w:rsidR="006B5106" w:rsidRPr="00A579C9" w:rsidRDefault="006B5106" w:rsidP="006B5106">
      <w:pPr>
        <w:spacing w:after="0" w:line="360" w:lineRule="auto"/>
        <w:jc w:val="center"/>
        <w:rPr>
          <w:rFonts w:ascii="Times New Roman" w:hAnsi="Times New Roman" w:cs="Times New Roman"/>
          <w:b/>
          <w:bCs/>
          <w:sz w:val="40"/>
          <w:szCs w:val="40"/>
        </w:rPr>
      </w:pPr>
      <w:r w:rsidRPr="00A579C9">
        <w:rPr>
          <w:rFonts w:ascii="Times New Roman" w:hAnsi="Times New Roman" w:cs="Times New Roman"/>
          <w:b/>
          <w:bCs/>
          <w:sz w:val="40"/>
          <w:szCs w:val="40"/>
        </w:rPr>
        <w:t>Basis of Overall equipment effectiveness</w:t>
      </w:r>
    </w:p>
    <w:p w:rsidR="006B5106" w:rsidRPr="00A579C9" w:rsidRDefault="006B5106" w:rsidP="006B5106">
      <w:pPr>
        <w:spacing w:after="0" w:line="360" w:lineRule="auto"/>
        <w:jc w:val="center"/>
        <w:rPr>
          <w:rFonts w:ascii="Times New Roman" w:hAnsi="Times New Roman" w:cs="Times New Roman"/>
          <w:bCs/>
          <w:sz w:val="32"/>
          <w:szCs w:val="32"/>
        </w:rPr>
      </w:pPr>
      <w:r w:rsidRPr="00A579C9">
        <w:rPr>
          <w:rFonts w:ascii="Times New Roman" w:hAnsi="Times New Roman" w:cs="Times New Roman"/>
          <w:bCs/>
          <w:sz w:val="32"/>
          <w:szCs w:val="32"/>
        </w:rPr>
        <w:t xml:space="preserve">Week </w:t>
      </w:r>
      <w:r>
        <w:rPr>
          <w:rFonts w:ascii="Times New Roman" w:hAnsi="Times New Roman" w:cs="Times New Roman"/>
          <w:bCs/>
          <w:sz w:val="32"/>
          <w:szCs w:val="32"/>
        </w:rPr>
        <w:t>8</w:t>
      </w:r>
      <w:r w:rsidRPr="00A579C9">
        <w:rPr>
          <w:rFonts w:ascii="Times New Roman" w:hAnsi="Times New Roman" w:cs="Times New Roman"/>
          <w:bCs/>
          <w:sz w:val="32"/>
          <w:szCs w:val="32"/>
        </w:rPr>
        <w:t xml:space="preserve">. </w:t>
      </w:r>
      <w:r w:rsidRPr="006B5106">
        <w:rPr>
          <w:rFonts w:ascii="Times New Roman" w:hAnsi="Times New Roman" w:cs="Times New Roman"/>
          <w:bCs/>
          <w:sz w:val="32"/>
          <w:szCs w:val="32"/>
        </w:rPr>
        <w:t>Improving OEE on New Machinery: Selected</w:t>
      </w:r>
      <w:r>
        <w:rPr>
          <w:rFonts w:ascii="Times New Roman" w:hAnsi="Times New Roman" w:cs="Times New Roman"/>
          <w:bCs/>
          <w:sz w:val="32"/>
          <w:szCs w:val="32"/>
        </w:rPr>
        <w:t xml:space="preserve"> </w:t>
      </w:r>
      <w:r w:rsidRPr="006B5106">
        <w:rPr>
          <w:rFonts w:ascii="Times New Roman" w:hAnsi="Times New Roman" w:cs="Times New Roman"/>
          <w:bCs/>
          <w:sz w:val="32"/>
          <w:szCs w:val="32"/>
        </w:rPr>
        <w:t>Methodologies</w:t>
      </w:r>
    </w:p>
    <w:p w:rsidR="006B5106" w:rsidRPr="00A579C9" w:rsidRDefault="006B5106" w:rsidP="006B5106">
      <w:pPr>
        <w:spacing w:after="0" w:line="360" w:lineRule="auto"/>
        <w:jc w:val="center"/>
        <w:rPr>
          <w:rFonts w:ascii="Times New Roman" w:hAnsi="Times New Roman" w:cs="Times New Roman"/>
          <w:b/>
          <w:sz w:val="40"/>
          <w:szCs w:val="40"/>
        </w:rPr>
      </w:pPr>
    </w:p>
    <w:p w:rsidR="006B5106" w:rsidRPr="00A579C9" w:rsidRDefault="006B5106" w:rsidP="006B5106">
      <w:pPr>
        <w:spacing w:after="0" w:line="360" w:lineRule="auto"/>
        <w:jc w:val="center"/>
        <w:rPr>
          <w:rFonts w:ascii="Times New Roman" w:hAnsi="Times New Roman" w:cs="Times New Roman"/>
          <w:b/>
          <w:sz w:val="40"/>
          <w:szCs w:val="40"/>
        </w:rPr>
      </w:pPr>
      <w:r w:rsidRPr="00A579C9">
        <w:rPr>
          <w:rFonts w:ascii="Times New Roman" w:hAnsi="Times New Roman" w:cs="Times New Roman"/>
          <w:b/>
          <w:sz w:val="40"/>
          <w:szCs w:val="40"/>
        </w:rPr>
        <w:t>Obidjon Abdujabborov</w:t>
      </w:r>
    </w:p>
    <w:p w:rsidR="006B5106" w:rsidRPr="00A579C9" w:rsidRDefault="006B5106" w:rsidP="006B5106">
      <w:pPr>
        <w:spacing w:after="0" w:line="360" w:lineRule="auto"/>
        <w:jc w:val="center"/>
        <w:rPr>
          <w:rFonts w:ascii="Times New Roman" w:hAnsi="Times New Roman" w:cs="Times New Roman"/>
          <w:bCs/>
          <w:sz w:val="32"/>
          <w:szCs w:val="32"/>
        </w:rPr>
      </w:pPr>
      <w:r w:rsidRPr="00A579C9">
        <w:rPr>
          <w:rFonts w:ascii="Times New Roman" w:hAnsi="Times New Roman" w:cs="Times New Roman"/>
          <w:bCs/>
          <w:sz w:val="32"/>
          <w:szCs w:val="32"/>
        </w:rPr>
        <w:t>Lecturer</w:t>
      </w:r>
    </w:p>
    <w:p w:rsidR="006B5106" w:rsidRPr="00A579C9" w:rsidRDefault="006B5106" w:rsidP="006B5106">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Department of Metrology, Standardization and Quality Management</w:t>
      </w:r>
    </w:p>
    <w:p w:rsidR="006B5106" w:rsidRPr="00A579C9" w:rsidRDefault="006B5106" w:rsidP="006B5106">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Andijan Machine Building Institute</w:t>
      </w:r>
    </w:p>
    <w:p w:rsidR="006B5106" w:rsidRPr="00A579C9" w:rsidRDefault="006B5106" w:rsidP="006B5106">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 xml:space="preserve">Email: </w:t>
      </w:r>
      <w:hyperlink r:id="rId5" w:history="1">
        <w:r w:rsidRPr="00A579C9">
          <w:rPr>
            <w:rStyle w:val="a4"/>
            <w:rFonts w:ascii="Times New Roman" w:hAnsi="Times New Roman" w:cs="Times New Roman"/>
            <w:bCs/>
            <w:sz w:val="32"/>
            <w:szCs w:val="32"/>
          </w:rPr>
          <w:t>oabdujabborov93@gmail.com</w:t>
        </w:r>
      </w:hyperlink>
      <w:r w:rsidRPr="00A579C9">
        <w:rPr>
          <w:rFonts w:ascii="Times New Roman" w:hAnsi="Times New Roman" w:cs="Times New Roman"/>
          <w:bCs/>
          <w:sz w:val="32"/>
          <w:szCs w:val="32"/>
        </w:rPr>
        <w:t xml:space="preserve"> </w:t>
      </w:r>
    </w:p>
    <w:p w:rsidR="006B5106" w:rsidRPr="00A579C9" w:rsidRDefault="006B5106" w:rsidP="006B5106">
      <w:pPr>
        <w:spacing w:after="0" w:line="360" w:lineRule="auto"/>
        <w:jc w:val="both"/>
        <w:rPr>
          <w:rFonts w:ascii="Times New Roman" w:hAnsi="Times New Roman" w:cs="Times New Roman"/>
          <w:b/>
          <w:sz w:val="28"/>
          <w:szCs w:val="28"/>
        </w:rPr>
      </w:pPr>
    </w:p>
    <w:p w:rsidR="006B5106" w:rsidRPr="00A579C9" w:rsidRDefault="006B5106" w:rsidP="006B5106">
      <w:pPr>
        <w:spacing w:after="0" w:line="360" w:lineRule="auto"/>
        <w:jc w:val="both"/>
        <w:rPr>
          <w:rFonts w:ascii="Times New Roman" w:hAnsi="Times New Roman" w:cs="Times New Roman"/>
          <w:b/>
          <w:sz w:val="28"/>
          <w:szCs w:val="28"/>
        </w:rPr>
      </w:pPr>
    </w:p>
    <w:p w:rsidR="006B5106" w:rsidRPr="00A579C9" w:rsidRDefault="006B5106" w:rsidP="006B5106">
      <w:pPr>
        <w:spacing w:after="0" w:line="360" w:lineRule="auto"/>
        <w:jc w:val="center"/>
        <w:rPr>
          <w:rFonts w:ascii="Times New Roman" w:hAnsi="Times New Roman" w:cs="Times New Roman"/>
          <w:b/>
          <w:bCs/>
          <w:sz w:val="40"/>
          <w:szCs w:val="40"/>
        </w:rPr>
      </w:pPr>
    </w:p>
    <w:p w:rsidR="006B5106" w:rsidRPr="00A579C9" w:rsidRDefault="006B5106" w:rsidP="006B5106">
      <w:pPr>
        <w:spacing w:after="0" w:line="360" w:lineRule="auto"/>
        <w:jc w:val="center"/>
        <w:rPr>
          <w:rFonts w:ascii="Times New Roman" w:hAnsi="Times New Roman" w:cs="Times New Roman"/>
          <w:b/>
          <w:bCs/>
          <w:sz w:val="40"/>
          <w:szCs w:val="40"/>
        </w:rPr>
      </w:pPr>
      <w:r w:rsidRPr="00A579C9">
        <w:rPr>
          <w:rFonts w:ascii="Times New Roman" w:hAnsi="Times New Roman" w:cs="Times New Roman"/>
          <w:b/>
          <w:bCs/>
          <w:sz w:val="40"/>
          <w:szCs w:val="40"/>
        </w:rPr>
        <w:t>Jihozning umumiy samaradorligi asoslari</w:t>
      </w:r>
    </w:p>
    <w:p w:rsidR="006B5106" w:rsidRPr="002C4FD7" w:rsidRDefault="006B5106" w:rsidP="006B5106">
      <w:pPr>
        <w:spacing w:after="0" w:line="360" w:lineRule="auto"/>
        <w:jc w:val="center"/>
        <w:rPr>
          <w:rFonts w:ascii="Times New Roman" w:hAnsi="Times New Roman" w:cs="Times New Roman"/>
          <w:sz w:val="40"/>
          <w:szCs w:val="40"/>
        </w:rPr>
      </w:pPr>
      <w:r>
        <w:rPr>
          <w:rFonts w:ascii="Times New Roman" w:hAnsi="Times New Roman" w:cs="Times New Roman"/>
          <w:sz w:val="40"/>
          <w:szCs w:val="40"/>
        </w:rPr>
        <w:t>8</w:t>
      </w:r>
      <w:r w:rsidRPr="00A579C9">
        <w:rPr>
          <w:rFonts w:ascii="Times New Roman" w:hAnsi="Times New Roman" w:cs="Times New Roman"/>
          <w:sz w:val="40"/>
          <w:szCs w:val="40"/>
        </w:rPr>
        <w:t xml:space="preserve">-Mavzu. </w:t>
      </w:r>
      <w:r w:rsidR="000A775E" w:rsidRPr="000A775E">
        <w:rPr>
          <w:rFonts w:ascii="Times New Roman" w:hAnsi="Times New Roman" w:cs="Times New Roman"/>
          <w:sz w:val="40"/>
          <w:szCs w:val="40"/>
        </w:rPr>
        <w:t>Yangi mashinalarda OEEni takomillashtirish: tanlangan metodologiyalar</w:t>
      </w:r>
    </w:p>
    <w:p w:rsidR="006B5106" w:rsidRPr="00A579C9" w:rsidRDefault="006B5106" w:rsidP="006B5106">
      <w:pPr>
        <w:spacing w:after="0" w:line="360" w:lineRule="auto"/>
        <w:jc w:val="center"/>
        <w:rPr>
          <w:rFonts w:ascii="Times New Roman" w:hAnsi="Times New Roman" w:cs="Times New Roman"/>
          <w:sz w:val="40"/>
          <w:szCs w:val="40"/>
        </w:rPr>
      </w:pPr>
    </w:p>
    <w:p w:rsidR="006B5106" w:rsidRPr="00A579C9" w:rsidRDefault="006B5106" w:rsidP="006B5106">
      <w:pPr>
        <w:spacing w:after="0" w:line="360" w:lineRule="auto"/>
        <w:jc w:val="center"/>
        <w:rPr>
          <w:rFonts w:ascii="Times New Roman" w:hAnsi="Times New Roman" w:cs="Times New Roman"/>
          <w:b/>
          <w:sz w:val="40"/>
          <w:szCs w:val="40"/>
        </w:rPr>
      </w:pPr>
      <w:r w:rsidRPr="00A579C9">
        <w:rPr>
          <w:rFonts w:ascii="Times New Roman" w:hAnsi="Times New Roman" w:cs="Times New Roman"/>
          <w:b/>
          <w:sz w:val="40"/>
          <w:szCs w:val="40"/>
        </w:rPr>
        <w:t>Ma’ruzachi: Obidjon Abdujabborov</w:t>
      </w:r>
    </w:p>
    <w:p w:rsidR="006B5106" w:rsidRPr="00A579C9" w:rsidRDefault="006B5106" w:rsidP="006B5106">
      <w:pPr>
        <w:spacing w:after="0" w:line="360" w:lineRule="auto"/>
        <w:jc w:val="center"/>
        <w:rPr>
          <w:rFonts w:ascii="Times New Roman" w:hAnsi="Times New Roman" w:cs="Times New Roman"/>
          <w:b/>
          <w:sz w:val="40"/>
          <w:szCs w:val="40"/>
        </w:rPr>
      </w:pPr>
    </w:p>
    <w:p w:rsidR="006B5106" w:rsidRPr="00A579C9" w:rsidRDefault="006B5106" w:rsidP="006B5106">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Metrologiya, standartlashtirish va sifat menejmenti kafedrasi</w:t>
      </w:r>
    </w:p>
    <w:p w:rsidR="006B5106" w:rsidRPr="00A579C9" w:rsidRDefault="006B5106" w:rsidP="006B5106">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Andijon mashinasozlik instituti</w:t>
      </w:r>
    </w:p>
    <w:p w:rsidR="006B5106" w:rsidRPr="00A579C9" w:rsidRDefault="006B5106" w:rsidP="006B5106">
      <w:pPr>
        <w:spacing w:after="0" w:line="240" w:lineRule="auto"/>
        <w:jc w:val="center"/>
        <w:rPr>
          <w:rFonts w:ascii="Times New Roman" w:hAnsi="Times New Roman" w:cs="Times New Roman"/>
          <w:bCs/>
          <w:sz w:val="32"/>
          <w:szCs w:val="32"/>
        </w:rPr>
      </w:pPr>
      <w:r w:rsidRPr="00A579C9">
        <w:rPr>
          <w:rFonts w:ascii="Times New Roman" w:hAnsi="Times New Roman" w:cs="Times New Roman"/>
          <w:bCs/>
          <w:sz w:val="32"/>
          <w:szCs w:val="32"/>
        </w:rPr>
        <w:t xml:space="preserve">Elektron pochta: </w:t>
      </w:r>
      <w:hyperlink r:id="rId6" w:history="1">
        <w:r w:rsidRPr="00A579C9">
          <w:rPr>
            <w:rStyle w:val="a4"/>
            <w:rFonts w:ascii="Times New Roman" w:hAnsi="Times New Roman" w:cs="Times New Roman"/>
            <w:bCs/>
            <w:sz w:val="32"/>
            <w:szCs w:val="32"/>
          </w:rPr>
          <w:t>oabdujabborov93@gmail.com</w:t>
        </w:r>
      </w:hyperlink>
    </w:p>
    <w:p w:rsidR="006B5106" w:rsidRPr="00A579C9" w:rsidRDefault="006B5106" w:rsidP="006B5106">
      <w:pPr>
        <w:spacing w:after="0" w:line="360" w:lineRule="auto"/>
        <w:jc w:val="both"/>
        <w:rPr>
          <w:rFonts w:ascii="Times New Roman" w:hAnsi="Times New Roman" w:cs="Times New Roman"/>
          <w:b/>
          <w:sz w:val="28"/>
          <w:szCs w:val="28"/>
        </w:rPr>
      </w:pPr>
    </w:p>
    <w:p w:rsidR="006B5106" w:rsidRPr="00A579C9" w:rsidRDefault="006B5106" w:rsidP="006B5106">
      <w:pPr>
        <w:spacing w:after="0" w:line="360" w:lineRule="auto"/>
        <w:jc w:val="both"/>
        <w:rPr>
          <w:rFonts w:ascii="Times New Roman" w:hAnsi="Times New Roman" w:cs="Times New Roman"/>
          <w:b/>
          <w:sz w:val="28"/>
          <w:szCs w:val="28"/>
        </w:rPr>
      </w:pPr>
    </w:p>
    <w:p w:rsidR="006B5106" w:rsidRPr="00A579C9" w:rsidRDefault="006B5106" w:rsidP="006B5106">
      <w:pPr>
        <w:pStyle w:val="a3"/>
        <w:spacing w:line="276" w:lineRule="auto"/>
        <w:jc w:val="center"/>
        <w:rPr>
          <w:rFonts w:ascii="Times New Roman" w:hAnsi="Times New Roman" w:cs="Times New Roman"/>
          <w:sz w:val="28"/>
          <w:szCs w:val="28"/>
          <w:lang w:val="en-US"/>
        </w:rPr>
      </w:pPr>
    </w:p>
    <w:p w:rsidR="006B5106" w:rsidRPr="00A579C9" w:rsidRDefault="006B5106" w:rsidP="006B5106">
      <w:pPr>
        <w:pStyle w:val="a3"/>
        <w:spacing w:line="276" w:lineRule="auto"/>
        <w:jc w:val="center"/>
        <w:rPr>
          <w:rFonts w:ascii="Times New Roman" w:hAnsi="Times New Roman" w:cs="Times New Roman"/>
          <w:sz w:val="28"/>
          <w:szCs w:val="28"/>
          <w:lang w:val="en-US"/>
        </w:rPr>
      </w:pPr>
    </w:p>
    <w:p w:rsidR="006B5106" w:rsidRPr="00A579C9" w:rsidRDefault="006B5106" w:rsidP="006B5106">
      <w:pPr>
        <w:pStyle w:val="a3"/>
        <w:spacing w:line="276" w:lineRule="auto"/>
        <w:jc w:val="center"/>
        <w:rPr>
          <w:rFonts w:ascii="Times New Roman" w:hAnsi="Times New Roman" w:cs="Times New Roman"/>
          <w:sz w:val="28"/>
          <w:szCs w:val="28"/>
          <w:lang w:val="en-US"/>
        </w:rPr>
      </w:pPr>
    </w:p>
    <w:p w:rsidR="006B5106" w:rsidRPr="002C4FD7" w:rsidRDefault="000A775E" w:rsidP="006B5106">
      <w:pPr>
        <w:pStyle w:val="a3"/>
        <w:spacing w:line="276" w:lineRule="auto"/>
        <w:ind w:firstLine="708"/>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lastRenderedPageBreak/>
        <w:t>8</w:t>
      </w:r>
      <w:r w:rsidR="006B5106" w:rsidRPr="00A579C9">
        <w:rPr>
          <w:rFonts w:ascii="Times New Roman" w:hAnsi="Times New Roman" w:cs="Times New Roman"/>
          <w:b/>
          <w:bCs/>
          <w:sz w:val="36"/>
          <w:szCs w:val="36"/>
          <w:lang w:val="en-US"/>
        </w:rPr>
        <w:t xml:space="preserve">-Mavzu. </w:t>
      </w:r>
      <w:r w:rsidRPr="000A775E">
        <w:rPr>
          <w:rFonts w:ascii="Times New Roman" w:hAnsi="Times New Roman" w:cs="Times New Roman"/>
          <w:b/>
          <w:sz w:val="40"/>
          <w:szCs w:val="40"/>
          <w:lang w:val="en-US"/>
        </w:rPr>
        <w:t>Yangi mashinalarda OEEni takomillashtirish: tanlangan metodologiyalar</w:t>
      </w:r>
    </w:p>
    <w:p w:rsidR="006B5106" w:rsidRPr="00A579C9" w:rsidRDefault="006B5106" w:rsidP="006B5106">
      <w:pPr>
        <w:pStyle w:val="a3"/>
        <w:spacing w:line="276" w:lineRule="auto"/>
        <w:ind w:firstLine="708"/>
        <w:jc w:val="center"/>
        <w:rPr>
          <w:rFonts w:ascii="Times New Roman" w:hAnsi="Times New Roman" w:cs="Times New Roman"/>
          <w:b/>
          <w:bCs/>
          <w:sz w:val="36"/>
          <w:szCs w:val="36"/>
          <w:lang w:val="en-US"/>
        </w:rPr>
      </w:pPr>
      <w:r w:rsidRPr="00A579C9">
        <w:rPr>
          <w:rFonts w:ascii="Times New Roman" w:hAnsi="Times New Roman" w:cs="Times New Roman"/>
          <w:b/>
          <w:bCs/>
          <w:sz w:val="36"/>
          <w:szCs w:val="36"/>
          <w:lang w:val="en-US"/>
        </w:rPr>
        <w:t xml:space="preserve">Reja: </w:t>
      </w:r>
    </w:p>
    <w:p w:rsidR="006B5106" w:rsidRDefault="000A775E" w:rsidP="000A775E">
      <w:pPr>
        <w:pStyle w:val="a3"/>
        <w:numPr>
          <w:ilvl w:val="0"/>
          <w:numId w:val="1"/>
        </w:numPr>
        <w:spacing w:line="276" w:lineRule="auto"/>
        <w:rPr>
          <w:rFonts w:ascii="Times New Roman" w:hAnsi="Times New Roman" w:cs="Times New Roman"/>
          <w:b/>
          <w:bCs/>
          <w:sz w:val="28"/>
          <w:szCs w:val="28"/>
          <w:lang w:val="en-US"/>
        </w:rPr>
      </w:pPr>
      <w:r w:rsidRPr="000A775E">
        <w:rPr>
          <w:rFonts w:ascii="Times New Roman" w:hAnsi="Times New Roman" w:cs="Times New Roman"/>
          <w:b/>
          <w:bCs/>
          <w:sz w:val="28"/>
          <w:szCs w:val="28"/>
          <w:lang w:val="en-US"/>
        </w:rPr>
        <w:t>TRIZ usulidan foydalanish - Mashina dizaynini yaxshilash uchun ixtirochilik muammolarini hal qilish nazariyasi</w:t>
      </w:r>
      <w:r w:rsidR="006B5106" w:rsidRPr="002C4FD7">
        <w:rPr>
          <w:rFonts w:ascii="Times New Roman" w:hAnsi="Times New Roman" w:cs="Times New Roman"/>
          <w:b/>
          <w:bCs/>
          <w:sz w:val="28"/>
          <w:szCs w:val="28"/>
          <w:lang w:val="en-US"/>
        </w:rPr>
        <w:t xml:space="preserve"> </w:t>
      </w:r>
    </w:p>
    <w:p w:rsidR="006B5106" w:rsidRPr="00A579C9" w:rsidRDefault="000A775E" w:rsidP="000A775E">
      <w:pPr>
        <w:pStyle w:val="a3"/>
        <w:numPr>
          <w:ilvl w:val="0"/>
          <w:numId w:val="1"/>
        </w:numPr>
        <w:spacing w:line="276" w:lineRule="auto"/>
        <w:rPr>
          <w:rFonts w:ascii="Times New Roman" w:hAnsi="Times New Roman" w:cs="Times New Roman"/>
          <w:b/>
          <w:bCs/>
          <w:sz w:val="28"/>
          <w:szCs w:val="28"/>
          <w:lang w:val="en-US"/>
        </w:rPr>
      </w:pPr>
      <w:r w:rsidRPr="000A775E">
        <w:rPr>
          <w:rFonts w:ascii="Times New Roman" w:hAnsi="Times New Roman" w:cs="Times New Roman"/>
          <w:b/>
          <w:bCs/>
          <w:sz w:val="28"/>
          <w:szCs w:val="28"/>
          <w:lang w:val="en-US"/>
        </w:rPr>
        <w:t>Mashina dizaynini yaxshilash uchun qisqa muddatli statistik jarayonlarni boshqarish (SPC) dan foydalanish</w:t>
      </w:r>
      <w:r w:rsidR="006B5106" w:rsidRPr="00A579C9">
        <w:rPr>
          <w:rFonts w:ascii="Times New Roman" w:hAnsi="Times New Roman" w:cs="Times New Roman"/>
          <w:b/>
          <w:bCs/>
          <w:sz w:val="28"/>
          <w:szCs w:val="28"/>
          <w:lang w:val="en-US"/>
        </w:rPr>
        <w:t xml:space="preserve"> </w:t>
      </w:r>
    </w:p>
    <w:p w:rsidR="006B5106" w:rsidRDefault="002E02B7" w:rsidP="002E02B7">
      <w:pPr>
        <w:pStyle w:val="a3"/>
        <w:numPr>
          <w:ilvl w:val="0"/>
          <w:numId w:val="1"/>
        </w:numPr>
        <w:spacing w:line="276" w:lineRule="auto"/>
        <w:rPr>
          <w:rFonts w:ascii="Times New Roman" w:hAnsi="Times New Roman" w:cs="Times New Roman"/>
          <w:b/>
          <w:bCs/>
          <w:sz w:val="28"/>
          <w:szCs w:val="28"/>
          <w:lang w:val="en-US"/>
        </w:rPr>
      </w:pPr>
      <w:r w:rsidRPr="002E02B7">
        <w:rPr>
          <w:rFonts w:ascii="Times New Roman" w:hAnsi="Times New Roman" w:cs="Times New Roman"/>
          <w:b/>
          <w:bCs/>
          <w:sz w:val="28"/>
          <w:szCs w:val="28"/>
          <w:lang w:val="en-US"/>
        </w:rPr>
        <w:t>Mashina dizaynini yaxshilash uchun o'lchov tizimining tahlilidan (MSA) foydalanish</w:t>
      </w:r>
    </w:p>
    <w:p w:rsidR="002E02B7" w:rsidRPr="00A579C9" w:rsidRDefault="002E02B7" w:rsidP="002E02B7">
      <w:pPr>
        <w:pStyle w:val="a3"/>
        <w:numPr>
          <w:ilvl w:val="0"/>
          <w:numId w:val="1"/>
        </w:numPr>
        <w:spacing w:line="276" w:lineRule="auto"/>
        <w:rPr>
          <w:rFonts w:ascii="Times New Roman" w:hAnsi="Times New Roman" w:cs="Times New Roman"/>
          <w:b/>
          <w:bCs/>
          <w:sz w:val="28"/>
          <w:szCs w:val="28"/>
          <w:lang w:val="en-US"/>
        </w:rPr>
      </w:pPr>
      <w:r w:rsidRPr="002E02B7">
        <w:rPr>
          <w:rFonts w:ascii="Times New Roman" w:hAnsi="Times New Roman" w:cs="Times New Roman"/>
          <w:b/>
          <w:bCs/>
          <w:sz w:val="28"/>
          <w:szCs w:val="28"/>
          <w:lang w:val="en-US"/>
        </w:rPr>
        <w:t>Mashina dizaynini yaxshilash uchun xavf tahlili va kritik nazorat nuqtalaridan (HACCP) foydalanish</w:t>
      </w:r>
    </w:p>
    <w:p w:rsidR="006B5106" w:rsidRPr="00A579C9" w:rsidRDefault="006B5106" w:rsidP="006B5106">
      <w:pPr>
        <w:pStyle w:val="a3"/>
        <w:spacing w:line="276" w:lineRule="auto"/>
        <w:ind w:left="720"/>
        <w:rPr>
          <w:rFonts w:ascii="Times New Roman" w:hAnsi="Times New Roman" w:cs="Times New Roman"/>
          <w:b/>
          <w:bCs/>
          <w:sz w:val="28"/>
          <w:szCs w:val="28"/>
          <w:lang w:val="en-US"/>
        </w:rPr>
      </w:pPr>
    </w:p>
    <w:p w:rsidR="006B5106" w:rsidRPr="00A579C9" w:rsidRDefault="006B5106" w:rsidP="006B5106">
      <w:pPr>
        <w:rPr>
          <w:rFonts w:ascii="Times New Roman" w:hAnsi="Times New Roman" w:cs="Times New Roman"/>
        </w:rPr>
      </w:pPr>
    </w:p>
    <w:p w:rsidR="006B5106" w:rsidRPr="00A579C9" w:rsidRDefault="006B5106" w:rsidP="006B5106">
      <w:pPr>
        <w:rPr>
          <w:rFonts w:ascii="Times New Roman" w:hAnsi="Times New Roman" w:cs="Times New Roman"/>
        </w:rPr>
      </w:pPr>
    </w:p>
    <w:p w:rsidR="006B5106" w:rsidRPr="00A579C9" w:rsidRDefault="006B5106" w:rsidP="006B5106">
      <w:pPr>
        <w:rPr>
          <w:rFonts w:ascii="Times New Roman" w:hAnsi="Times New Roman" w:cs="Times New Roman"/>
        </w:rPr>
      </w:pPr>
    </w:p>
    <w:p w:rsidR="006B5106" w:rsidRDefault="006B5106"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6B5106">
      <w:pPr>
        <w:rPr>
          <w:rFonts w:ascii="Times New Roman" w:hAnsi="Times New Roman" w:cs="Times New Roman"/>
        </w:rPr>
      </w:pPr>
    </w:p>
    <w:p w:rsidR="002E02B7" w:rsidRDefault="002E02B7" w:rsidP="002E02B7">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1. </w:t>
      </w:r>
      <w:r w:rsidRPr="000A775E">
        <w:rPr>
          <w:rFonts w:ascii="Times New Roman" w:hAnsi="Times New Roman" w:cs="Times New Roman"/>
          <w:b/>
          <w:bCs/>
          <w:sz w:val="28"/>
          <w:szCs w:val="28"/>
        </w:rPr>
        <w:t>TRIZ usulidan foydalanish - Mashina dizaynini yaxshilash uchun ixtirochilik muammolarini hal qilish nazariyasi</w:t>
      </w:r>
    </w:p>
    <w:p w:rsidR="002E02B7" w:rsidRPr="002E02B7" w:rsidRDefault="002E02B7" w:rsidP="002E02B7">
      <w:pPr>
        <w:jc w:val="both"/>
        <w:rPr>
          <w:rFonts w:ascii="Times New Roman" w:hAnsi="Times New Roman" w:cs="Times New Roman"/>
          <w:bCs/>
          <w:sz w:val="28"/>
          <w:szCs w:val="28"/>
        </w:rPr>
      </w:pPr>
      <w:r>
        <w:rPr>
          <w:rFonts w:ascii="Times New Roman" w:hAnsi="Times New Roman" w:cs="Times New Roman"/>
          <w:bCs/>
          <w:sz w:val="28"/>
          <w:szCs w:val="28"/>
        </w:rPr>
        <w:tab/>
      </w:r>
      <w:r w:rsidRPr="002E02B7">
        <w:rPr>
          <w:rFonts w:ascii="Times New Roman" w:hAnsi="Times New Roman" w:cs="Times New Roman"/>
          <w:bCs/>
          <w:sz w:val="28"/>
          <w:szCs w:val="28"/>
        </w:rPr>
        <w:t>Oxirgi bob yangi mashinalarda OEEni qanday yaxshilashni tasvirlab bergan va elektr ishonchliligiga e'tibor qaratgan bo'lsa, ushbu bob dizaynni takomillashtirishga qaratilgan innovatsion texnikalar uchun yangi va eski metodologiyalarni taqdim etadi, masalan, xavf tahlili, nosozliklar o'zgarishi tezligi (ROCOF) tahlili va boshqalar. Innovatsiyalar odamlar va jarayonlarni qamrab oluvchi puxta rejalashtirilgan chora-tadbirlarga tayanadi. Aslida, innovatsiya faqat mahsulot ixtirosi bilan bog'liq emas; bu biznes-jarayonlarni qayta ixtiro qilish va foydalanilmagan mijozlar ehtiyojlarini qondiradigan mutlaqo yangi bozorlarni qurish haqidadir (Rogers 2003). Bozorda barcha innovatsiyalar muvaffaqiyatli bo'lmaganligi sababli, biznes etarli miqdordagi mahsulotning hayot aylanishining o'sish va etuklik bosqichlarida tijorat muvaffaqiyatli bo'lishini va rentabellikka olib kelishini ta'minlash uchun ko'pchilikka muhtoj.</w:t>
      </w:r>
    </w:p>
    <w:p w:rsidR="002E02B7" w:rsidRDefault="002E02B7" w:rsidP="002E02B7">
      <w:pPr>
        <w:jc w:val="both"/>
        <w:rPr>
          <w:rFonts w:ascii="Times New Roman" w:hAnsi="Times New Roman" w:cs="Times New Roman"/>
          <w:bCs/>
          <w:sz w:val="28"/>
          <w:szCs w:val="28"/>
        </w:rPr>
      </w:pPr>
      <w:r w:rsidRPr="002E02B7">
        <w:rPr>
          <w:rFonts w:ascii="Times New Roman" w:hAnsi="Times New Roman" w:cs="Times New Roman"/>
          <w:bCs/>
          <w:sz w:val="28"/>
          <w:szCs w:val="28"/>
        </w:rPr>
        <w:t>Mashina va jihozlar sohasida ham bu aksioma to'g'ri keladi. Bu shuni anglatadiki, tashkilotlar mavjud mashinalar va / yoki jihozlarni yaxshilash yoki ushbu mashinani eng samarali dizayn bilan qayta loyihalash uchun qo'llaridan kelgan hamma narsani qilishlari kerak. Albatta, "yaxshiroq" mashina yoki uskunani yetkazib berishdan ko'ra, takomillashtirish va qayta loyihalash haqida gapirish ancha oson.</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Yaxshilash jarayonini optimallashtirishning ko'plab usullari mavjud. Biroq, ushbu bobda mashinalarni takomillashtirishning eng tez-tez muhokama qilinadigan va oson usullaridan ba'zilari tasvirlanadi. Bularga quyidagilar kiradi:</w:t>
      </w:r>
    </w:p>
    <w:p w:rsidR="00891CFE" w:rsidRPr="00891CFE" w:rsidRDefault="00891CFE" w:rsidP="00891CFE">
      <w:pPr>
        <w:pStyle w:val="a5"/>
        <w:numPr>
          <w:ilvl w:val="0"/>
          <w:numId w:val="2"/>
        </w:numPr>
        <w:jc w:val="both"/>
        <w:rPr>
          <w:rFonts w:ascii="Times New Roman" w:hAnsi="Times New Roman" w:cs="Times New Roman"/>
          <w:bCs/>
          <w:sz w:val="28"/>
          <w:szCs w:val="28"/>
        </w:rPr>
      </w:pPr>
      <w:r w:rsidRPr="00891CFE">
        <w:rPr>
          <w:rFonts w:ascii="Times New Roman" w:hAnsi="Times New Roman" w:cs="Times New Roman"/>
          <w:bCs/>
          <w:sz w:val="28"/>
          <w:szCs w:val="28"/>
        </w:rPr>
        <w:t>TRIZ: ixtirochilik muammolarini hal qilish nazariyasi</w:t>
      </w:r>
    </w:p>
    <w:p w:rsidR="00891CFE" w:rsidRPr="00891CFE" w:rsidRDefault="00891CFE" w:rsidP="00891CFE">
      <w:pPr>
        <w:pStyle w:val="a5"/>
        <w:numPr>
          <w:ilvl w:val="0"/>
          <w:numId w:val="2"/>
        </w:numPr>
        <w:jc w:val="both"/>
        <w:rPr>
          <w:rFonts w:ascii="Times New Roman" w:hAnsi="Times New Roman" w:cs="Times New Roman"/>
          <w:bCs/>
          <w:sz w:val="28"/>
          <w:szCs w:val="28"/>
        </w:rPr>
      </w:pPr>
      <w:r w:rsidRPr="00891CFE">
        <w:rPr>
          <w:rFonts w:ascii="Times New Roman" w:hAnsi="Times New Roman" w:cs="Times New Roman"/>
          <w:bCs/>
          <w:sz w:val="28"/>
          <w:szCs w:val="28"/>
        </w:rPr>
        <w:t>Pugh diagrammasi</w:t>
      </w:r>
    </w:p>
    <w:p w:rsidR="00891CFE" w:rsidRPr="00891CFE" w:rsidRDefault="00891CFE" w:rsidP="00891CFE">
      <w:pPr>
        <w:pStyle w:val="a5"/>
        <w:numPr>
          <w:ilvl w:val="0"/>
          <w:numId w:val="2"/>
        </w:numPr>
        <w:jc w:val="both"/>
        <w:rPr>
          <w:rFonts w:ascii="Times New Roman" w:hAnsi="Times New Roman" w:cs="Times New Roman"/>
          <w:bCs/>
          <w:sz w:val="28"/>
          <w:szCs w:val="28"/>
        </w:rPr>
      </w:pPr>
      <w:r w:rsidRPr="00891CFE">
        <w:rPr>
          <w:rFonts w:ascii="Times New Roman" w:hAnsi="Times New Roman" w:cs="Times New Roman"/>
          <w:bCs/>
          <w:sz w:val="28"/>
          <w:szCs w:val="28"/>
        </w:rPr>
        <w:t>Geometrik o'lchamlar va bardoshlik</w:t>
      </w:r>
    </w:p>
    <w:p w:rsidR="00891CFE" w:rsidRPr="00891CFE" w:rsidRDefault="00891CFE" w:rsidP="00891CFE">
      <w:pPr>
        <w:pStyle w:val="a5"/>
        <w:numPr>
          <w:ilvl w:val="0"/>
          <w:numId w:val="2"/>
        </w:numPr>
        <w:jc w:val="both"/>
        <w:rPr>
          <w:rFonts w:ascii="Times New Roman" w:hAnsi="Times New Roman" w:cs="Times New Roman"/>
          <w:bCs/>
          <w:sz w:val="28"/>
          <w:szCs w:val="28"/>
        </w:rPr>
      </w:pPr>
      <w:r w:rsidRPr="00891CFE">
        <w:rPr>
          <w:rFonts w:ascii="Times New Roman" w:hAnsi="Times New Roman" w:cs="Times New Roman"/>
          <w:bCs/>
          <w:sz w:val="28"/>
          <w:szCs w:val="28"/>
        </w:rPr>
        <w:t>Qisqa muddatli statistik jarayonlarni boshqarish (SPC)</w:t>
      </w:r>
    </w:p>
    <w:p w:rsidR="00891CFE" w:rsidRPr="00891CFE" w:rsidRDefault="00891CFE" w:rsidP="00891CFE">
      <w:pPr>
        <w:pStyle w:val="a5"/>
        <w:numPr>
          <w:ilvl w:val="0"/>
          <w:numId w:val="2"/>
        </w:numPr>
        <w:jc w:val="both"/>
        <w:rPr>
          <w:rFonts w:ascii="Times New Roman" w:hAnsi="Times New Roman" w:cs="Times New Roman"/>
          <w:bCs/>
          <w:sz w:val="28"/>
          <w:szCs w:val="28"/>
        </w:rPr>
      </w:pPr>
      <w:r w:rsidRPr="00891CFE">
        <w:rPr>
          <w:rFonts w:ascii="Times New Roman" w:hAnsi="Times New Roman" w:cs="Times New Roman"/>
          <w:bCs/>
          <w:sz w:val="28"/>
          <w:szCs w:val="28"/>
        </w:rPr>
        <w:t>O'lchov tizimini tahlil qilish (MSA)</w:t>
      </w:r>
    </w:p>
    <w:p w:rsidR="00891CFE" w:rsidRPr="00891CFE" w:rsidRDefault="00891CFE" w:rsidP="00891CFE">
      <w:pPr>
        <w:pStyle w:val="a5"/>
        <w:numPr>
          <w:ilvl w:val="0"/>
          <w:numId w:val="2"/>
        </w:numPr>
        <w:jc w:val="both"/>
        <w:rPr>
          <w:rFonts w:ascii="Times New Roman" w:hAnsi="Times New Roman" w:cs="Times New Roman"/>
          <w:bCs/>
          <w:sz w:val="28"/>
          <w:szCs w:val="28"/>
        </w:rPr>
      </w:pPr>
      <w:r w:rsidRPr="00891CFE">
        <w:rPr>
          <w:rFonts w:ascii="Times New Roman" w:hAnsi="Times New Roman" w:cs="Times New Roman"/>
          <w:bCs/>
          <w:sz w:val="28"/>
          <w:szCs w:val="28"/>
        </w:rPr>
        <w:t>Qobiliyatlarni tahlil qilish</w:t>
      </w:r>
    </w:p>
    <w:p w:rsidR="00891CFE" w:rsidRPr="00891CFE" w:rsidRDefault="00891CFE" w:rsidP="00891CFE">
      <w:pPr>
        <w:pStyle w:val="a5"/>
        <w:numPr>
          <w:ilvl w:val="0"/>
          <w:numId w:val="2"/>
        </w:numPr>
        <w:jc w:val="both"/>
        <w:rPr>
          <w:rFonts w:ascii="Times New Roman" w:hAnsi="Times New Roman" w:cs="Times New Roman"/>
          <w:bCs/>
          <w:sz w:val="28"/>
          <w:szCs w:val="28"/>
        </w:rPr>
      </w:pPr>
      <w:r w:rsidRPr="00891CFE">
        <w:rPr>
          <w:rFonts w:ascii="Times New Roman" w:hAnsi="Times New Roman" w:cs="Times New Roman"/>
          <w:bCs/>
          <w:sz w:val="28"/>
          <w:szCs w:val="28"/>
        </w:rPr>
        <w:t>Tajribalarni loyihalash (DOE)</w:t>
      </w:r>
    </w:p>
    <w:p w:rsidR="00891CFE" w:rsidRPr="00891CFE" w:rsidRDefault="00891CFE" w:rsidP="00891CFE">
      <w:pPr>
        <w:pStyle w:val="a5"/>
        <w:numPr>
          <w:ilvl w:val="0"/>
          <w:numId w:val="2"/>
        </w:numPr>
        <w:jc w:val="both"/>
        <w:rPr>
          <w:rFonts w:ascii="Times New Roman" w:hAnsi="Times New Roman" w:cs="Times New Roman"/>
          <w:bCs/>
          <w:sz w:val="28"/>
          <w:szCs w:val="28"/>
        </w:rPr>
      </w:pPr>
      <w:r w:rsidRPr="00891CFE">
        <w:rPr>
          <w:rFonts w:ascii="Times New Roman" w:hAnsi="Times New Roman" w:cs="Times New Roman"/>
          <w:bCs/>
          <w:sz w:val="28"/>
          <w:szCs w:val="28"/>
        </w:rPr>
        <w:t>Xavflarni tahlil qilish va tanqidiy nazorat nuqtalari (HACCP)</w:t>
      </w:r>
    </w:p>
    <w:p w:rsidR="00891CFE" w:rsidRPr="00891CFE" w:rsidRDefault="00891CFE" w:rsidP="00891CFE">
      <w:pPr>
        <w:pStyle w:val="a5"/>
        <w:numPr>
          <w:ilvl w:val="0"/>
          <w:numId w:val="2"/>
        </w:numPr>
        <w:jc w:val="both"/>
        <w:rPr>
          <w:rFonts w:ascii="Times New Roman" w:hAnsi="Times New Roman" w:cs="Times New Roman"/>
          <w:bCs/>
          <w:sz w:val="28"/>
          <w:szCs w:val="28"/>
        </w:rPr>
      </w:pPr>
      <w:r w:rsidRPr="00891CFE">
        <w:rPr>
          <w:rFonts w:ascii="Times New Roman" w:hAnsi="Times New Roman" w:cs="Times New Roman"/>
          <w:bCs/>
          <w:sz w:val="28"/>
          <w:szCs w:val="28"/>
        </w:rPr>
        <w:t>ROCOF (nosozlikning o'zgarish tezligi) tahlili</w:t>
      </w:r>
    </w:p>
    <w:p w:rsidR="00891CFE" w:rsidRPr="00891CFE" w:rsidRDefault="00891CFE" w:rsidP="00891CFE">
      <w:pPr>
        <w:pStyle w:val="a5"/>
        <w:numPr>
          <w:ilvl w:val="0"/>
          <w:numId w:val="2"/>
        </w:numPr>
        <w:jc w:val="both"/>
        <w:rPr>
          <w:rFonts w:ascii="Times New Roman" w:hAnsi="Times New Roman" w:cs="Times New Roman"/>
          <w:bCs/>
          <w:sz w:val="28"/>
          <w:szCs w:val="28"/>
        </w:rPr>
      </w:pPr>
      <w:r w:rsidRPr="00891CFE">
        <w:rPr>
          <w:rFonts w:ascii="Times New Roman" w:hAnsi="Times New Roman" w:cs="Times New Roman"/>
          <w:bCs/>
          <w:sz w:val="28"/>
          <w:szCs w:val="28"/>
        </w:rPr>
        <w:t>Ishonchlilik o'sishini hisoblash.</w:t>
      </w:r>
    </w:p>
    <w:p w:rsid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TRIZ dan boshlab ushbu metodologiyalarning har birining batafsil muhokamasi; ishonchlilik o'sishini hisoblash keyingi bobda muhokama qilinadi.</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TRIZ usulidan foydalanish - Mashina dizaynini yaxshilash uchun ixtirochilik muammolarini hal qilish nazariyasi.</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 xml:space="preserve">Aytishlaricha, TRIZ mijozlarga asoslangan mustahkam innovatsiyalarning tarkibiy qismlaridan biri hisoblanadi. (Qolgan ikkitasi QFD va Taguchi.) TRIZ 1926 yilda </w:t>
      </w:r>
      <w:r w:rsidRPr="00891CFE">
        <w:rPr>
          <w:rFonts w:ascii="Times New Roman" w:hAnsi="Times New Roman" w:cs="Times New Roman"/>
          <w:bCs/>
          <w:sz w:val="28"/>
          <w:szCs w:val="28"/>
        </w:rPr>
        <w:lastRenderedPageBreak/>
        <w:t>Genrix Altshuller tomonidan Rossiyada ishlab chiqilgan va shu vaqtdan beri butun dunyoda kengayib borayotgan metodologiya.</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Nazariyaning asosi - qarama-qarshiliklarni innovatsion echimlarni qo'llash orqali metodik ravishda hal qilish mumkinligini anglash. Terninko, Zusman va Zlotin (1996) nazariyani qo'llab-quvvatlovchi uchta asosni aniqladilar. Ular</w:t>
      </w:r>
    </w:p>
    <w:p w:rsidR="00891CFE" w:rsidRPr="00891CFE" w:rsidRDefault="00891CFE" w:rsidP="00891CFE">
      <w:pPr>
        <w:pStyle w:val="a5"/>
        <w:numPr>
          <w:ilvl w:val="0"/>
          <w:numId w:val="4"/>
        </w:numPr>
        <w:jc w:val="both"/>
        <w:rPr>
          <w:rFonts w:ascii="Times New Roman" w:hAnsi="Times New Roman" w:cs="Times New Roman"/>
          <w:bCs/>
          <w:sz w:val="28"/>
          <w:szCs w:val="28"/>
        </w:rPr>
      </w:pPr>
      <w:r w:rsidRPr="00891CFE">
        <w:rPr>
          <w:rFonts w:ascii="Times New Roman" w:hAnsi="Times New Roman" w:cs="Times New Roman"/>
          <w:bCs/>
          <w:sz w:val="28"/>
          <w:szCs w:val="28"/>
        </w:rPr>
        <w:t>Ideal dizayn - bu maqsad.</w:t>
      </w:r>
    </w:p>
    <w:p w:rsidR="00891CFE" w:rsidRPr="00891CFE" w:rsidRDefault="00891CFE" w:rsidP="00891CFE">
      <w:pPr>
        <w:pStyle w:val="a5"/>
        <w:numPr>
          <w:ilvl w:val="0"/>
          <w:numId w:val="4"/>
        </w:numPr>
        <w:jc w:val="both"/>
        <w:rPr>
          <w:rFonts w:ascii="Times New Roman" w:hAnsi="Times New Roman" w:cs="Times New Roman"/>
          <w:bCs/>
          <w:sz w:val="28"/>
          <w:szCs w:val="28"/>
        </w:rPr>
      </w:pPr>
      <w:r w:rsidRPr="00891CFE">
        <w:rPr>
          <w:rFonts w:ascii="Times New Roman" w:hAnsi="Times New Roman" w:cs="Times New Roman"/>
          <w:bCs/>
          <w:sz w:val="28"/>
          <w:szCs w:val="28"/>
        </w:rPr>
        <w:t>Qarama-qarshiliklar muammolarni hal qilishga yordam beradi.</w:t>
      </w:r>
    </w:p>
    <w:p w:rsidR="00891CFE" w:rsidRDefault="00891CFE" w:rsidP="00891CFE">
      <w:pPr>
        <w:pStyle w:val="a5"/>
        <w:numPr>
          <w:ilvl w:val="0"/>
          <w:numId w:val="4"/>
        </w:numPr>
        <w:jc w:val="both"/>
        <w:rPr>
          <w:rFonts w:ascii="Times New Roman" w:hAnsi="Times New Roman" w:cs="Times New Roman"/>
          <w:bCs/>
          <w:sz w:val="28"/>
          <w:szCs w:val="28"/>
        </w:rPr>
      </w:pPr>
      <w:r w:rsidRPr="00891CFE">
        <w:rPr>
          <w:rFonts w:ascii="Times New Roman" w:hAnsi="Times New Roman" w:cs="Times New Roman"/>
          <w:bCs/>
          <w:sz w:val="28"/>
          <w:szCs w:val="28"/>
        </w:rPr>
        <w:t>Innovatsion jarayon tizimli ravishda tuzilishi mumkin</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Innovatsiyalarning yuqori darajasiga intilish.</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TRIZ, albatta, innovatsiyalarga e'tibor qaratadi, lekin innovatsiya nima? Ta'sischi (Altshuller) fikriga ko'ra, innovatsiyaning besh darajasi mavjud. Ular</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1-daraja: texnik tizimni oddiy takomillashtirishga ishora qiladi. Bu tizim haqida ba'zi bilimlarni talab qiladi. Bu haqiqatan ham yangilik emas, chunki u texnik muammoni hal qilmaydi.</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2-daraja: Texnik qarama-qarshilikni hal qilishni o'z ichiga olgan ixtiro. U mavjud tizimning tegishliligi doirasida turli sohalardagi bilimlarni nazarda tutadi. Ta'rifga ko'ra, u innovatsiondir, chunki u qarama-qarshiliklarni hal qiladi.</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3-daraja: Jismoniy ziddiyatni hal qilishni o'z ichiga olgan ixtiro. Bu boshqa sohalardagi bilimlarni nazarda tutadi. Ta'rifga ko'ra, u innovatsiondir, chunki u qarama-qarshiliklarni hal qiladi.</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4-daraja: ilm-fanning turli sohalaridagi bilimlarni talab qiladigan yutuq echimini o'z ichiga olgan yangi texnologiya. Bu qandaydir yangilik, chunki u texnik tizimni yaxshilaydi, lekin texnik muammoni hal qilmaydi.</w:t>
      </w:r>
    </w:p>
    <w:p w:rsid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5-daraja: Yangi hodisalarning kashf etilishi. Kashfiyot mavjud texnologiyani yuqori darajaga olib chiqadi. Altshuller (1997, 18-19-betlar) uchun TRIZdan foydalanishning foydasi ixtirochilarga oʻzlarining innovatsion yechimlarini 3 va 4-darajaga koʻtarishda yordam berishdir.</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TRIZ metodologiyasining asosiy vositalaridan foydalanish bo'yicha bosqichma-bosqich qo'llanma.</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Yuqorida tavsiflangan darajalarni optimallashtirish uchun Altshuller quyidagi vositalarni taklif qiladi:</w:t>
      </w:r>
    </w:p>
    <w:p w:rsidR="00891CFE" w:rsidRPr="00891CFE" w:rsidRDefault="00891CFE" w:rsidP="00891CFE">
      <w:pPr>
        <w:pStyle w:val="a5"/>
        <w:numPr>
          <w:ilvl w:val="0"/>
          <w:numId w:val="5"/>
        </w:numPr>
        <w:jc w:val="both"/>
        <w:rPr>
          <w:rFonts w:ascii="Times New Roman" w:hAnsi="Times New Roman" w:cs="Times New Roman"/>
          <w:bCs/>
          <w:sz w:val="28"/>
          <w:szCs w:val="28"/>
        </w:rPr>
      </w:pPr>
      <w:r w:rsidRPr="00891CFE">
        <w:rPr>
          <w:rFonts w:ascii="Times New Roman" w:hAnsi="Times New Roman" w:cs="Times New Roman"/>
          <w:bCs/>
          <w:sz w:val="28"/>
          <w:szCs w:val="28"/>
        </w:rPr>
        <w:t>Segmentatsiya - bitta elementni kichikroq elementlarga ajratish yo'lini topish</w:t>
      </w:r>
    </w:p>
    <w:p w:rsidR="00891CFE" w:rsidRPr="00891CFE" w:rsidRDefault="00891CFE" w:rsidP="00891CFE">
      <w:pPr>
        <w:pStyle w:val="a5"/>
        <w:numPr>
          <w:ilvl w:val="0"/>
          <w:numId w:val="5"/>
        </w:numPr>
        <w:jc w:val="both"/>
        <w:rPr>
          <w:rFonts w:ascii="Times New Roman" w:hAnsi="Times New Roman" w:cs="Times New Roman"/>
          <w:bCs/>
          <w:sz w:val="28"/>
          <w:szCs w:val="28"/>
        </w:rPr>
      </w:pPr>
      <w:r w:rsidRPr="00891CFE">
        <w:rPr>
          <w:rFonts w:ascii="Times New Roman" w:hAnsi="Times New Roman" w:cs="Times New Roman"/>
          <w:bCs/>
          <w:sz w:val="28"/>
          <w:szCs w:val="28"/>
        </w:rPr>
        <w:t>Davriy harakat - uzluksiz tizimni davriy tizim bilan almashtirish</w:t>
      </w:r>
    </w:p>
    <w:p w:rsidR="00891CFE" w:rsidRPr="00891CFE" w:rsidRDefault="00891CFE" w:rsidP="00891CFE">
      <w:pPr>
        <w:pStyle w:val="a5"/>
        <w:numPr>
          <w:ilvl w:val="0"/>
          <w:numId w:val="5"/>
        </w:numPr>
        <w:jc w:val="both"/>
        <w:rPr>
          <w:rFonts w:ascii="Times New Roman" w:hAnsi="Times New Roman" w:cs="Times New Roman"/>
          <w:bCs/>
          <w:sz w:val="28"/>
          <w:szCs w:val="28"/>
        </w:rPr>
      </w:pPr>
      <w:r w:rsidRPr="00891CFE">
        <w:rPr>
          <w:rFonts w:ascii="Times New Roman" w:hAnsi="Times New Roman" w:cs="Times New Roman"/>
          <w:bCs/>
          <w:sz w:val="28"/>
          <w:szCs w:val="28"/>
        </w:rPr>
        <w:t>Standartlar - texnik tizimlarni sintez qilish va qayta qurish uchun tuzilgan qoidalar</w:t>
      </w:r>
    </w:p>
    <w:p w:rsidR="00891CFE" w:rsidRDefault="00891CFE" w:rsidP="00891CFE">
      <w:pPr>
        <w:pStyle w:val="a5"/>
        <w:numPr>
          <w:ilvl w:val="0"/>
          <w:numId w:val="5"/>
        </w:numPr>
        <w:jc w:val="both"/>
        <w:rPr>
          <w:rFonts w:ascii="Times New Roman" w:hAnsi="Times New Roman" w:cs="Times New Roman"/>
          <w:bCs/>
          <w:sz w:val="28"/>
          <w:szCs w:val="28"/>
        </w:rPr>
      </w:pPr>
      <w:r w:rsidRPr="00891CFE">
        <w:rPr>
          <w:rFonts w:ascii="Times New Roman" w:hAnsi="Times New Roman" w:cs="Times New Roman"/>
          <w:bCs/>
          <w:sz w:val="28"/>
          <w:szCs w:val="28"/>
        </w:rPr>
        <w:t>ARIZ - ixtirochilik muammosini hal qilish algoritmi</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lastRenderedPageBreak/>
        <w:t>ARIZ TRIZ metodologiyasining asosiy vositasidir. U to'qqiz bosqichdan iborat.</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1-qadam: Muammoni tahlil qiling. Muammoni qisqa, tushunarli va sodda tilda aniqlang. Hech qanday jargon ishlatmang.</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2-qadam: Muammoning modelini tahlil qiling. Umumiy muammoga nisbatan ziddiyatni aniqlang. Chegara diagrammasi buni osonlashtirishi mumkin. Ushbu qadamning g'oyasi ziddiyatga e'tibor qaratishdir.</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3-qadam: Ideal yakuniy natijani (IFR) shakllantirish. Bu erda siz jismoniy qarama-qarshilikni aniqlaysiz. Jarayon noaniq muammoni aniqlash va uni muayyan jismoniy muammoga aylantirishdir. [Y =</w:t>
      </w:r>
      <w:proofErr w:type="gramStart"/>
      <w:r w:rsidRPr="00891CFE">
        <w:rPr>
          <w:rFonts w:ascii="Times New Roman" w:hAnsi="Times New Roman" w:cs="Times New Roman"/>
          <w:bCs/>
          <w:sz w:val="28"/>
          <w:szCs w:val="28"/>
        </w:rPr>
        <w:t>f(</w:t>
      </w:r>
      <w:proofErr w:type="gramEnd"/>
      <w:r w:rsidRPr="00891CFE">
        <w:rPr>
          <w:rFonts w:ascii="Times New Roman" w:hAnsi="Times New Roman" w:cs="Times New Roman"/>
          <w:bCs/>
          <w:sz w:val="28"/>
          <w:szCs w:val="28"/>
        </w:rPr>
        <w:t>xl, x2,..., xn) uchun yana bir maslahat]</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4-qadam: Tashqi manbalar va dala resurslaridan foydalaning. Muammo davom etsa, muammoni yaxshiroq tushunish uchun tashqi ta'sirlarni tasavvur qiling.</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5-qadam: Axborot bankidan foydalaning. Muammoni hal qilish uchun bu erda tegishli ma'lumotlarga ega standartlar va ma'lumotlar bazalaridan foydalanish tavsiya etiladi.</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6-qadam: Muammoni o'zgartiring yoki qayta shakllantiring. Agar ushbu bosqichda muammo hal etilmagan bo'lsa, siz boshlang'ich nuqtaga qaytishingiz va muammoni super tizimga nisbatan qayta shakllantirishingiz tavsiya etiladi.</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7-qadam: Jismoniy qarama-qarshilikni bartaraf etgan usulni tahlil qiling. Yechimning sifati qoniqish hosil qiladimi yoki yo'qligini tekshiring. Bu erda asosiy savol: jismoniy qarama-qarshilik eng ideal tarzda olib tashlandimi?</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8-qadam: Topilgan yechimdan foydalaning. Bu erda asosiy e'tibor qo'shni tizimlarni tahlil qilishga qaratilgan. Shuningdek, u boshqa texnik muammolarni aniqlash uchun manba hisoblanadi.</w:t>
      </w:r>
    </w:p>
    <w:p w:rsid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9-qadam: Yechimga olib keladigan qadamlarni tahlil qiling. Bu yakuniy ball kartasi. Bu erda oldingi jarayon hozirgi bilan taqqoslanadi. Tahlil yangi bo'shliq bilan bog'liq. Shubhasiz, kelajakda foydalanish uchun har qanday og'ishlarni yozib olishingiz kerak.</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Dizayn vaziyatida TRIZdan foydalanish.</w:t>
      </w:r>
    </w:p>
    <w:p w:rsidR="00891CFE" w:rsidRPr="00891CFE" w:rsidRDefault="00891CFE" w:rsidP="00891CFE">
      <w:pPr>
        <w:jc w:val="both"/>
        <w:rPr>
          <w:rFonts w:ascii="Times New Roman" w:hAnsi="Times New Roman" w:cs="Times New Roman"/>
          <w:bCs/>
          <w:sz w:val="28"/>
          <w:szCs w:val="28"/>
        </w:rPr>
      </w:pPr>
      <w:r w:rsidRPr="00891CFE">
        <w:rPr>
          <w:rFonts w:ascii="Times New Roman" w:hAnsi="Times New Roman" w:cs="Times New Roman"/>
          <w:bCs/>
          <w:sz w:val="28"/>
          <w:szCs w:val="28"/>
        </w:rPr>
        <w:t>Dizayn sharoitida TRIZdan haqiqatda foydalanish uchun o'quvchi nafaqat yuqorida aytib o'tilgan to'qqiz bosqichni, balki kiritilgan metodologiya bilan bog'liq bo'lgan 40 tamoyilni ham bilishi kerak.</w:t>
      </w:r>
    </w:p>
    <w:p w:rsidR="00891CFE" w:rsidRDefault="00414388" w:rsidP="00891CFE">
      <w:pPr>
        <w:jc w:val="both"/>
        <w:rPr>
          <w:rFonts w:ascii="Times New Roman" w:hAnsi="Times New Roman" w:cs="Times New Roman"/>
          <w:bCs/>
          <w:sz w:val="28"/>
          <w:szCs w:val="28"/>
        </w:rPr>
      </w:pPr>
      <w:r w:rsidRPr="00414388">
        <w:rPr>
          <w:rFonts w:ascii="Times New Roman" w:hAnsi="Times New Roman" w:cs="Times New Roman"/>
          <w:bCs/>
          <w:sz w:val="28"/>
          <w:szCs w:val="28"/>
        </w:rPr>
        <w:t>Ushbu bobda biz qo'shimcha muhokamalarsiz faqat 39 ta muhandislik tamoyillarin</w:t>
      </w:r>
      <w:r w:rsidR="00693416">
        <w:rPr>
          <w:rFonts w:ascii="Times New Roman" w:hAnsi="Times New Roman" w:cs="Times New Roman"/>
          <w:bCs/>
          <w:sz w:val="28"/>
          <w:szCs w:val="28"/>
        </w:rPr>
        <w:t>i sanab o'tamiz (</w:t>
      </w:r>
      <w:r w:rsidRPr="00414388">
        <w:rPr>
          <w:rFonts w:ascii="Times New Roman" w:hAnsi="Times New Roman" w:cs="Times New Roman"/>
          <w:bCs/>
          <w:sz w:val="28"/>
          <w:szCs w:val="28"/>
        </w:rPr>
        <w:t>1-jadvalga qarang).</w:t>
      </w:r>
    </w:p>
    <w:p w:rsidR="004C56A1" w:rsidRDefault="004C56A1" w:rsidP="00891CFE">
      <w:pPr>
        <w:jc w:val="both"/>
        <w:rPr>
          <w:rFonts w:ascii="Times New Roman" w:hAnsi="Times New Roman" w:cs="Times New Roman"/>
          <w:bCs/>
          <w:sz w:val="28"/>
          <w:szCs w:val="28"/>
        </w:rPr>
      </w:pPr>
    </w:p>
    <w:p w:rsidR="004C56A1" w:rsidRDefault="004C56A1" w:rsidP="00891CFE">
      <w:pPr>
        <w:jc w:val="both"/>
        <w:rPr>
          <w:rFonts w:ascii="Times New Roman" w:hAnsi="Times New Roman" w:cs="Times New Roman"/>
          <w:bCs/>
          <w:sz w:val="28"/>
          <w:szCs w:val="28"/>
        </w:rPr>
      </w:pPr>
    </w:p>
    <w:p w:rsidR="004C56A1" w:rsidRDefault="004C56A1" w:rsidP="00891CFE">
      <w:pPr>
        <w:jc w:val="both"/>
        <w:rPr>
          <w:rFonts w:ascii="Times New Roman" w:hAnsi="Times New Roman" w:cs="Times New Roman"/>
          <w:bCs/>
          <w:sz w:val="28"/>
          <w:szCs w:val="28"/>
        </w:rPr>
      </w:pPr>
      <w:r w:rsidRPr="004C56A1">
        <w:rPr>
          <w:rFonts w:ascii="Times New Roman" w:hAnsi="Times New Roman" w:cs="Times New Roman"/>
          <w:bCs/>
          <w:sz w:val="28"/>
          <w:szCs w:val="28"/>
        </w:rPr>
        <w:lastRenderedPageBreak/>
        <w:t>1-jadval. 39 muhandislik parametrlari</w:t>
      </w:r>
    </w:p>
    <w:tbl>
      <w:tblPr>
        <w:tblStyle w:val="a6"/>
        <w:tblW w:w="0" w:type="auto"/>
        <w:tblLook w:val="04A0" w:firstRow="1" w:lastRow="0" w:firstColumn="1" w:lastColumn="0" w:noHBand="0" w:noVBand="1"/>
      </w:tblPr>
      <w:tblGrid>
        <w:gridCol w:w="4672"/>
        <w:gridCol w:w="4673"/>
      </w:tblGrid>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Harakatlanuvchi ob'ektning og'irligi</w:t>
            </w:r>
          </w:p>
        </w:tc>
        <w:tc>
          <w:tcPr>
            <w:tcW w:w="4673" w:type="dxa"/>
          </w:tcPr>
          <w:p w:rsidR="00414388" w:rsidRPr="004C56A1" w:rsidRDefault="00414388" w:rsidP="00414388">
            <w:pPr>
              <w:jc w:val="both"/>
              <w:rPr>
                <w:rFonts w:ascii="Times New Roman" w:hAnsi="Times New Roman" w:cs="Times New Roman"/>
                <w:bCs/>
                <w:sz w:val="28"/>
                <w:szCs w:val="28"/>
              </w:rPr>
            </w:pPr>
            <w:r w:rsidRPr="004C56A1">
              <w:rPr>
                <w:rFonts w:ascii="Times New Roman" w:hAnsi="Times New Roman" w:cs="Times New Roman"/>
                <w:sz w:val="28"/>
                <w:szCs w:val="28"/>
              </w:rPr>
              <w:t>Harakatlanmaydigan jism tomonidan sarflangan energiya</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Harakatlanmaydigan ob'ektning og'irligi</w:t>
            </w:r>
          </w:p>
        </w:tc>
        <w:tc>
          <w:tcPr>
            <w:tcW w:w="4673" w:type="dxa"/>
          </w:tcPr>
          <w:p w:rsidR="00414388" w:rsidRPr="004C56A1" w:rsidRDefault="00414388" w:rsidP="00414388">
            <w:pPr>
              <w:jc w:val="both"/>
              <w:rPr>
                <w:rFonts w:ascii="Times New Roman" w:hAnsi="Times New Roman" w:cs="Times New Roman"/>
                <w:bCs/>
                <w:sz w:val="28"/>
                <w:szCs w:val="28"/>
              </w:rPr>
            </w:pPr>
            <w:r w:rsidRPr="004C56A1">
              <w:rPr>
                <w:rFonts w:ascii="Times New Roman" w:hAnsi="Times New Roman" w:cs="Times New Roman"/>
                <w:sz w:val="28"/>
                <w:szCs w:val="28"/>
              </w:rPr>
              <w:t>Quvvat</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Harakatlanuvchi ob'ektning uzunligi</w:t>
            </w:r>
          </w:p>
        </w:tc>
        <w:tc>
          <w:tcPr>
            <w:tcW w:w="4673" w:type="dxa"/>
          </w:tcPr>
          <w:p w:rsidR="00414388" w:rsidRPr="004C56A1" w:rsidRDefault="00414388" w:rsidP="00414388">
            <w:pPr>
              <w:jc w:val="both"/>
              <w:rPr>
                <w:rFonts w:ascii="Times New Roman" w:hAnsi="Times New Roman" w:cs="Times New Roman"/>
                <w:bCs/>
                <w:sz w:val="28"/>
                <w:szCs w:val="28"/>
              </w:rPr>
            </w:pPr>
            <w:r w:rsidRPr="004C56A1">
              <w:rPr>
                <w:rFonts w:ascii="Times New Roman" w:hAnsi="Times New Roman" w:cs="Times New Roman"/>
                <w:sz w:val="28"/>
                <w:szCs w:val="28"/>
              </w:rPr>
              <w:t>Energiyani isrof qilish</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Harakatlanmaydigan ob'ektning uzunligi</w:t>
            </w:r>
          </w:p>
        </w:tc>
        <w:tc>
          <w:tcPr>
            <w:tcW w:w="4673" w:type="dxa"/>
          </w:tcPr>
          <w:p w:rsidR="00414388" w:rsidRPr="004C56A1" w:rsidRDefault="00414388" w:rsidP="00414388">
            <w:pPr>
              <w:jc w:val="both"/>
              <w:rPr>
                <w:rFonts w:ascii="Times New Roman" w:hAnsi="Times New Roman" w:cs="Times New Roman"/>
                <w:bCs/>
                <w:sz w:val="28"/>
                <w:szCs w:val="28"/>
              </w:rPr>
            </w:pPr>
            <w:r w:rsidRPr="004C56A1">
              <w:rPr>
                <w:rFonts w:ascii="Times New Roman" w:hAnsi="Times New Roman" w:cs="Times New Roman"/>
                <w:sz w:val="28"/>
                <w:szCs w:val="28"/>
              </w:rPr>
              <w:t>Moddaning chiqindilari</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Harakatlanuvchi ob'ektning maydoni</w:t>
            </w:r>
          </w:p>
        </w:tc>
        <w:tc>
          <w:tcPr>
            <w:tcW w:w="4673" w:type="dxa"/>
          </w:tcPr>
          <w:p w:rsidR="00414388" w:rsidRPr="004C56A1" w:rsidRDefault="00414388" w:rsidP="00414388">
            <w:pPr>
              <w:jc w:val="both"/>
              <w:rPr>
                <w:rFonts w:ascii="Times New Roman" w:hAnsi="Times New Roman" w:cs="Times New Roman"/>
                <w:bCs/>
                <w:sz w:val="28"/>
                <w:szCs w:val="28"/>
              </w:rPr>
            </w:pPr>
            <w:r w:rsidRPr="004C56A1">
              <w:rPr>
                <w:rFonts w:ascii="Times New Roman" w:hAnsi="Times New Roman" w:cs="Times New Roman"/>
                <w:sz w:val="28"/>
                <w:szCs w:val="28"/>
              </w:rPr>
              <w:t>Axborotni yo'qotish</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Harakatlanmaydigan ob'ektning maydoni</w:t>
            </w:r>
          </w:p>
        </w:tc>
        <w:tc>
          <w:tcPr>
            <w:tcW w:w="4673" w:type="dxa"/>
          </w:tcPr>
          <w:p w:rsidR="00414388" w:rsidRPr="004C56A1" w:rsidRDefault="00414388" w:rsidP="00414388">
            <w:pPr>
              <w:jc w:val="both"/>
              <w:rPr>
                <w:rFonts w:ascii="Times New Roman" w:hAnsi="Times New Roman" w:cs="Times New Roman"/>
                <w:bCs/>
                <w:sz w:val="28"/>
                <w:szCs w:val="28"/>
              </w:rPr>
            </w:pPr>
            <w:r w:rsidRPr="004C56A1">
              <w:rPr>
                <w:rFonts w:ascii="Times New Roman" w:hAnsi="Times New Roman" w:cs="Times New Roman"/>
                <w:sz w:val="28"/>
                <w:szCs w:val="28"/>
              </w:rPr>
              <w:t>Vaqt isrofi</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Harakatlanuvchi ob'ektning hajmi</w:t>
            </w:r>
          </w:p>
        </w:tc>
        <w:tc>
          <w:tcPr>
            <w:tcW w:w="4673" w:type="dxa"/>
          </w:tcPr>
          <w:p w:rsidR="00414388" w:rsidRPr="004C56A1" w:rsidRDefault="00414388" w:rsidP="00414388">
            <w:pPr>
              <w:jc w:val="both"/>
              <w:rPr>
                <w:rFonts w:ascii="Times New Roman" w:hAnsi="Times New Roman" w:cs="Times New Roman"/>
                <w:bCs/>
                <w:sz w:val="28"/>
                <w:szCs w:val="28"/>
              </w:rPr>
            </w:pPr>
            <w:r w:rsidRPr="004C56A1">
              <w:rPr>
                <w:rFonts w:ascii="Times New Roman" w:hAnsi="Times New Roman" w:cs="Times New Roman"/>
                <w:sz w:val="28"/>
                <w:szCs w:val="28"/>
              </w:rPr>
              <w:t>Moddaning miqdori</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Harakatlanmaydigan ob'ektning hajmi</w:t>
            </w:r>
          </w:p>
        </w:tc>
        <w:tc>
          <w:tcPr>
            <w:tcW w:w="4673" w:type="dxa"/>
          </w:tcPr>
          <w:p w:rsidR="00414388" w:rsidRPr="004C56A1" w:rsidRDefault="00414388" w:rsidP="00414388">
            <w:pPr>
              <w:jc w:val="both"/>
              <w:rPr>
                <w:rFonts w:ascii="Times New Roman" w:hAnsi="Times New Roman" w:cs="Times New Roman"/>
                <w:bCs/>
                <w:sz w:val="28"/>
                <w:szCs w:val="28"/>
              </w:rPr>
            </w:pPr>
            <w:r w:rsidRPr="004C56A1">
              <w:rPr>
                <w:rFonts w:ascii="Times New Roman" w:hAnsi="Times New Roman" w:cs="Times New Roman"/>
                <w:sz w:val="28"/>
                <w:szCs w:val="28"/>
              </w:rPr>
              <w:t>Ishonchlilik</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 xml:space="preserve">Tezlik </w:t>
            </w:r>
          </w:p>
        </w:tc>
        <w:tc>
          <w:tcPr>
            <w:tcW w:w="4673" w:type="dxa"/>
          </w:tcPr>
          <w:p w:rsidR="00414388" w:rsidRPr="004C56A1" w:rsidRDefault="00414388" w:rsidP="00414388">
            <w:pPr>
              <w:jc w:val="both"/>
              <w:rPr>
                <w:rFonts w:ascii="Times New Roman" w:hAnsi="Times New Roman" w:cs="Times New Roman"/>
                <w:bCs/>
                <w:sz w:val="28"/>
                <w:szCs w:val="28"/>
              </w:rPr>
            </w:pPr>
            <w:r w:rsidRPr="004C56A1">
              <w:rPr>
                <w:rFonts w:ascii="Times New Roman" w:hAnsi="Times New Roman" w:cs="Times New Roman"/>
                <w:sz w:val="28"/>
                <w:szCs w:val="28"/>
              </w:rPr>
              <w:t>O'lchov aniqligi</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Ishlab chiqarishning kuch aniqligi</w:t>
            </w:r>
          </w:p>
        </w:tc>
        <w:tc>
          <w:tcPr>
            <w:tcW w:w="4673" w:type="dxa"/>
          </w:tcPr>
          <w:p w:rsidR="00414388" w:rsidRPr="004C56A1" w:rsidRDefault="00414388" w:rsidP="00414388">
            <w:pPr>
              <w:jc w:val="both"/>
              <w:rPr>
                <w:rFonts w:ascii="Times New Roman" w:hAnsi="Times New Roman" w:cs="Times New Roman"/>
                <w:bCs/>
                <w:sz w:val="28"/>
                <w:szCs w:val="28"/>
              </w:rPr>
            </w:pPr>
            <w:r w:rsidRPr="004C56A1">
              <w:rPr>
                <w:rFonts w:ascii="Times New Roman" w:hAnsi="Times New Roman" w:cs="Times New Roman"/>
                <w:sz w:val="28"/>
                <w:szCs w:val="28"/>
              </w:rPr>
              <w:t>Kuchlanish, bosim</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Ob'ektga ta'sir qiluvchi zararli omillar</w:t>
            </w:r>
          </w:p>
        </w:tc>
        <w:tc>
          <w:tcPr>
            <w:tcW w:w="4673" w:type="dxa"/>
          </w:tcPr>
          <w:p w:rsidR="00414388" w:rsidRPr="004C56A1" w:rsidRDefault="00414388" w:rsidP="00414388">
            <w:pPr>
              <w:jc w:val="both"/>
              <w:rPr>
                <w:rFonts w:ascii="Times New Roman" w:hAnsi="Times New Roman" w:cs="Times New Roman"/>
                <w:sz w:val="28"/>
                <w:szCs w:val="28"/>
              </w:rPr>
            </w:pPr>
            <w:r w:rsidRPr="004C56A1">
              <w:rPr>
                <w:rFonts w:ascii="Times New Roman" w:hAnsi="Times New Roman" w:cs="Times New Roman"/>
                <w:sz w:val="28"/>
                <w:szCs w:val="28"/>
              </w:rPr>
              <w:t>Shakl</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Zararli yon ta'siri</w:t>
            </w:r>
          </w:p>
        </w:tc>
        <w:tc>
          <w:tcPr>
            <w:tcW w:w="4673" w:type="dxa"/>
          </w:tcPr>
          <w:p w:rsidR="00414388" w:rsidRPr="004C56A1" w:rsidRDefault="00414388" w:rsidP="00414388">
            <w:pPr>
              <w:jc w:val="both"/>
              <w:rPr>
                <w:rFonts w:ascii="Times New Roman" w:hAnsi="Times New Roman" w:cs="Times New Roman"/>
                <w:sz w:val="28"/>
                <w:szCs w:val="28"/>
              </w:rPr>
            </w:pPr>
            <w:r w:rsidRPr="004C56A1">
              <w:rPr>
                <w:rFonts w:ascii="Times New Roman" w:hAnsi="Times New Roman" w:cs="Times New Roman"/>
                <w:sz w:val="28"/>
                <w:szCs w:val="28"/>
              </w:rPr>
              <w:t>Ob'ektning barqarorligi</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Ishlab chiqarish qobiliyati</w:t>
            </w:r>
          </w:p>
        </w:tc>
        <w:tc>
          <w:tcPr>
            <w:tcW w:w="4673" w:type="dxa"/>
          </w:tcPr>
          <w:p w:rsidR="00414388" w:rsidRPr="004C56A1" w:rsidRDefault="00414388" w:rsidP="00414388">
            <w:pPr>
              <w:jc w:val="both"/>
              <w:rPr>
                <w:rFonts w:ascii="Times New Roman" w:hAnsi="Times New Roman" w:cs="Times New Roman"/>
                <w:sz w:val="28"/>
                <w:szCs w:val="28"/>
              </w:rPr>
            </w:pPr>
            <w:r w:rsidRPr="004C56A1">
              <w:rPr>
                <w:rFonts w:ascii="Times New Roman" w:hAnsi="Times New Roman" w:cs="Times New Roman"/>
                <w:sz w:val="28"/>
                <w:szCs w:val="28"/>
              </w:rPr>
              <w:t>Kuch</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Foydalanish qulayligi</w:t>
            </w:r>
          </w:p>
        </w:tc>
        <w:tc>
          <w:tcPr>
            <w:tcW w:w="4673" w:type="dxa"/>
          </w:tcPr>
          <w:p w:rsidR="00414388" w:rsidRPr="004C56A1" w:rsidRDefault="00414388" w:rsidP="00414388">
            <w:pPr>
              <w:jc w:val="both"/>
              <w:rPr>
                <w:rFonts w:ascii="Times New Roman" w:hAnsi="Times New Roman" w:cs="Times New Roman"/>
                <w:sz w:val="28"/>
                <w:szCs w:val="28"/>
              </w:rPr>
            </w:pPr>
            <w:r w:rsidRPr="004C56A1">
              <w:rPr>
                <w:rFonts w:ascii="Times New Roman" w:hAnsi="Times New Roman" w:cs="Times New Roman"/>
                <w:sz w:val="28"/>
                <w:szCs w:val="28"/>
              </w:rPr>
              <w:t>Harakatlanuvchi ob'ektning chidamliligi</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Ta'mirlash qobiliyati</w:t>
            </w:r>
          </w:p>
        </w:tc>
        <w:tc>
          <w:tcPr>
            <w:tcW w:w="4673" w:type="dxa"/>
          </w:tcPr>
          <w:p w:rsidR="00414388" w:rsidRPr="004C56A1" w:rsidRDefault="00414388" w:rsidP="00414388">
            <w:pPr>
              <w:jc w:val="both"/>
              <w:rPr>
                <w:rFonts w:ascii="Times New Roman" w:hAnsi="Times New Roman" w:cs="Times New Roman"/>
                <w:sz w:val="28"/>
                <w:szCs w:val="28"/>
              </w:rPr>
            </w:pPr>
            <w:r w:rsidRPr="004C56A1">
              <w:rPr>
                <w:rFonts w:ascii="Times New Roman" w:hAnsi="Times New Roman" w:cs="Times New Roman"/>
                <w:sz w:val="28"/>
                <w:szCs w:val="28"/>
              </w:rPr>
              <w:t>Harakatlanmaydigan ob'ektning chidamliligi</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Moslashuvchanlik</w:t>
            </w:r>
          </w:p>
        </w:tc>
        <w:tc>
          <w:tcPr>
            <w:tcW w:w="4673" w:type="dxa"/>
          </w:tcPr>
          <w:p w:rsidR="00414388" w:rsidRPr="004C56A1" w:rsidRDefault="00414388" w:rsidP="00414388">
            <w:pPr>
              <w:jc w:val="both"/>
              <w:rPr>
                <w:rFonts w:ascii="Times New Roman" w:hAnsi="Times New Roman" w:cs="Times New Roman"/>
                <w:sz w:val="28"/>
                <w:szCs w:val="28"/>
              </w:rPr>
            </w:pPr>
            <w:r w:rsidRPr="004C56A1">
              <w:rPr>
                <w:rFonts w:ascii="Times New Roman" w:hAnsi="Times New Roman" w:cs="Times New Roman"/>
                <w:sz w:val="28"/>
                <w:szCs w:val="28"/>
              </w:rPr>
              <w:t>Harorat</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Qurilmaning murakkabligi</w:t>
            </w:r>
          </w:p>
        </w:tc>
        <w:tc>
          <w:tcPr>
            <w:tcW w:w="4673" w:type="dxa"/>
          </w:tcPr>
          <w:p w:rsidR="00414388" w:rsidRPr="004C56A1" w:rsidRDefault="00414388" w:rsidP="00414388">
            <w:pPr>
              <w:jc w:val="both"/>
              <w:rPr>
                <w:rFonts w:ascii="Times New Roman" w:hAnsi="Times New Roman" w:cs="Times New Roman"/>
                <w:sz w:val="28"/>
                <w:szCs w:val="28"/>
              </w:rPr>
            </w:pPr>
            <w:r w:rsidRPr="004C56A1">
              <w:rPr>
                <w:rFonts w:ascii="Times New Roman" w:hAnsi="Times New Roman" w:cs="Times New Roman"/>
                <w:sz w:val="28"/>
                <w:szCs w:val="28"/>
              </w:rPr>
              <w:t>Yorqinlik</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Nazoratning murakkabligi</w:t>
            </w:r>
          </w:p>
        </w:tc>
        <w:tc>
          <w:tcPr>
            <w:tcW w:w="4673" w:type="dxa"/>
          </w:tcPr>
          <w:p w:rsidR="00414388" w:rsidRPr="004C56A1" w:rsidRDefault="004C56A1" w:rsidP="00414388">
            <w:pPr>
              <w:jc w:val="both"/>
              <w:rPr>
                <w:rFonts w:ascii="Times New Roman" w:hAnsi="Times New Roman" w:cs="Times New Roman"/>
                <w:sz w:val="28"/>
                <w:szCs w:val="28"/>
              </w:rPr>
            </w:pPr>
            <w:r w:rsidRPr="004C56A1">
              <w:rPr>
                <w:rFonts w:ascii="Times New Roman" w:hAnsi="Times New Roman" w:cs="Times New Roman"/>
                <w:sz w:val="28"/>
                <w:szCs w:val="28"/>
              </w:rPr>
              <w:t>Harakatlanuvchi ob'ekt tomonidan sarflangan energiya</w:t>
            </w:r>
          </w:p>
        </w:tc>
      </w:tr>
      <w:tr w:rsidR="00414388" w:rsidRPr="004C56A1" w:rsidTr="00414388">
        <w:tc>
          <w:tcPr>
            <w:tcW w:w="4672" w:type="dxa"/>
          </w:tcPr>
          <w:p w:rsidR="00414388" w:rsidRPr="004C56A1" w:rsidRDefault="00414388" w:rsidP="00414388">
            <w:pPr>
              <w:rPr>
                <w:rFonts w:ascii="Times New Roman" w:hAnsi="Times New Roman" w:cs="Times New Roman"/>
                <w:sz w:val="28"/>
                <w:szCs w:val="28"/>
              </w:rPr>
            </w:pPr>
            <w:r w:rsidRPr="004C56A1">
              <w:rPr>
                <w:rFonts w:ascii="Times New Roman" w:hAnsi="Times New Roman" w:cs="Times New Roman"/>
                <w:sz w:val="28"/>
                <w:szCs w:val="28"/>
              </w:rPr>
              <w:t>Avtomatlashtirish darajasi</w:t>
            </w:r>
          </w:p>
        </w:tc>
        <w:tc>
          <w:tcPr>
            <w:tcW w:w="4673" w:type="dxa"/>
          </w:tcPr>
          <w:p w:rsidR="00414388" w:rsidRPr="004C56A1" w:rsidRDefault="00414388" w:rsidP="00414388">
            <w:pPr>
              <w:jc w:val="both"/>
              <w:rPr>
                <w:rFonts w:ascii="Times New Roman" w:hAnsi="Times New Roman" w:cs="Times New Roman"/>
                <w:sz w:val="28"/>
                <w:szCs w:val="28"/>
              </w:rPr>
            </w:pPr>
            <w:r w:rsidRPr="004C56A1">
              <w:rPr>
                <w:rFonts w:ascii="Times New Roman" w:hAnsi="Times New Roman" w:cs="Times New Roman"/>
                <w:sz w:val="28"/>
                <w:szCs w:val="28"/>
              </w:rPr>
              <w:t>Samaradorlik</w:t>
            </w:r>
          </w:p>
        </w:tc>
      </w:tr>
    </w:tbl>
    <w:p w:rsidR="00414388" w:rsidRDefault="00414388" w:rsidP="00891CFE">
      <w:pPr>
        <w:jc w:val="both"/>
        <w:rPr>
          <w:rFonts w:ascii="Times New Roman" w:hAnsi="Times New Roman" w:cs="Times New Roman"/>
          <w:bCs/>
          <w:sz w:val="28"/>
          <w:szCs w:val="28"/>
        </w:rPr>
      </w:pPr>
    </w:p>
    <w:p w:rsidR="00414388" w:rsidRDefault="004C56A1" w:rsidP="00891CFE">
      <w:pPr>
        <w:jc w:val="both"/>
        <w:rPr>
          <w:rFonts w:ascii="Times New Roman" w:hAnsi="Times New Roman" w:cs="Times New Roman"/>
          <w:bCs/>
          <w:sz w:val="28"/>
          <w:szCs w:val="28"/>
        </w:rPr>
      </w:pPr>
      <w:r>
        <w:rPr>
          <w:rFonts w:ascii="Times New Roman" w:hAnsi="Times New Roman" w:cs="Times New Roman"/>
          <w:bCs/>
          <w:noProof/>
          <w:sz w:val="28"/>
          <w:szCs w:val="28"/>
          <w:lang w:val="ru-RU" w:eastAsia="ru-RU"/>
        </w:rPr>
        <w:drawing>
          <wp:inline distT="0" distB="0" distL="0" distR="0" wp14:anchorId="3F6D55DF" wp14:editId="60841045">
            <wp:extent cx="4183380" cy="2739749"/>
            <wp:effectExtent l="0" t="0" r="762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85674" cy="2741251"/>
                    </a:xfrm>
                    <a:prstGeom prst="rect">
                      <a:avLst/>
                    </a:prstGeom>
                    <a:noFill/>
                  </pic:spPr>
                </pic:pic>
              </a:graphicData>
            </a:graphic>
          </wp:inline>
        </w:drawing>
      </w:r>
    </w:p>
    <w:p w:rsidR="004C56A1" w:rsidRDefault="004C56A1" w:rsidP="00891CFE">
      <w:pPr>
        <w:jc w:val="both"/>
        <w:rPr>
          <w:rFonts w:ascii="Times New Roman" w:hAnsi="Times New Roman" w:cs="Times New Roman"/>
          <w:bCs/>
          <w:sz w:val="28"/>
          <w:szCs w:val="28"/>
        </w:rPr>
      </w:pPr>
      <w:r w:rsidRPr="004C56A1">
        <w:rPr>
          <w:rFonts w:ascii="Times New Roman" w:hAnsi="Times New Roman" w:cs="Times New Roman"/>
          <w:bCs/>
          <w:sz w:val="28"/>
          <w:szCs w:val="28"/>
        </w:rPr>
        <w:t>1-rasm. Innovatsiya va kontseptsiyani tanlash.</w:t>
      </w:r>
    </w:p>
    <w:p w:rsidR="004C56A1" w:rsidRDefault="004C56A1" w:rsidP="00891CFE">
      <w:pPr>
        <w:jc w:val="both"/>
        <w:rPr>
          <w:rFonts w:ascii="Times New Roman" w:hAnsi="Times New Roman" w:cs="Times New Roman"/>
          <w:bCs/>
          <w:sz w:val="28"/>
          <w:szCs w:val="28"/>
        </w:rPr>
      </w:pPr>
      <w:r>
        <w:rPr>
          <w:rFonts w:ascii="Times New Roman" w:hAnsi="Times New Roman" w:cs="Times New Roman"/>
          <w:bCs/>
          <w:noProof/>
          <w:sz w:val="28"/>
          <w:szCs w:val="28"/>
          <w:lang w:val="ru-RU" w:eastAsia="ru-RU"/>
        </w:rPr>
        <w:lastRenderedPageBreak/>
        <w:drawing>
          <wp:anchor distT="0" distB="0" distL="114300" distR="114300" simplePos="0" relativeHeight="251658240" behindDoc="0" locked="0" layoutInCell="1" allowOverlap="1">
            <wp:simplePos x="1082040" y="716280"/>
            <wp:positionH relativeFrom="column">
              <wp:align>left</wp:align>
            </wp:positionH>
            <wp:positionV relativeFrom="paragraph">
              <wp:align>top</wp:align>
            </wp:positionV>
            <wp:extent cx="4685042" cy="2798445"/>
            <wp:effectExtent l="0" t="0" r="1270" b="1905"/>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5042" cy="2798445"/>
                    </a:xfrm>
                    <a:prstGeom prst="rect">
                      <a:avLst/>
                    </a:prstGeom>
                    <a:noFill/>
                  </pic:spPr>
                </pic:pic>
              </a:graphicData>
            </a:graphic>
          </wp:anchor>
        </w:drawing>
      </w:r>
      <w:r w:rsidR="006B6F1E">
        <w:rPr>
          <w:rFonts w:ascii="Times New Roman" w:hAnsi="Times New Roman" w:cs="Times New Roman"/>
          <w:bCs/>
          <w:sz w:val="28"/>
          <w:szCs w:val="28"/>
        </w:rPr>
        <w:br w:type="textWrapping" w:clear="all"/>
      </w:r>
    </w:p>
    <w:p w:rsidR="004C56A1" w:rsidRPr="00891CFE" w:rsidRDefault="004C56A1" w:rsidP="00891CFE">
      <w:pPr>
        <w:jc w:val="both"/>
        <w:rPr>
          <w:rFonts w:ascii="Times New Roman" w:hAnsi="Times New Roman" w:cs="Times New Roman"/>
          <w:bCs/>
          <w:sz w:val="28"/>
          <w:szCs w:val="28"/>
        </w:rPr>
      </w:pPr>
      <w:r w:rsidRPr="004C56A1">
        <w:rPr>
          <w:rFonts w:ascii="Times New Roman" w:hAnsi="Times New Roman" w:cs="Times New Roman"/>
          <w:bCs/>
          <w:sz w:val="28"/>
          <w:szCs w:val="28"/>
        </w:rPr>
        <w:t>2-rasm. Qiyinchilik darajasiga nisbatan talab qilinadigan harakat.</w:t>
      </w:r>
    </w:p>
    <w:p w:rsidR="006B5106" w:rsidRPr="00A579C9" w:rsidRDefault="000D2CCA" w:rsidP="006B5106">
      <w:pPr>
        <w:rPr>
          <w:rFonts w:ascii="Times New Roman" w:hAnsi="Times New Roman" w:cs="Times New Roman"/>
        </w:rPr>
      </w:pPr>
      <w:r>
        <w:rPr>
          <w:rFonts w:ascii="Times New Roman" w:hAnsi="Times New Roman" w:cs="Times New Roman"/>
          <w:noProof/>
          <w:lang w:val="ru-RU" w:eastAsia="ru-RU"/>
        </w:rPr>
        <w:drawing>
          <wp:inline distT="0" distB="0" distL="0" distR="0" wp14:anchorId="20E5EFDF">
            <wp:extent cx="5768340" cy="2696784"/>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73282" cy="2699094"/>
                    </a:xfrm>
                    <a:prstGeom prst="rect">
                      <a:avLst/>
                    </a:prstGeom>
                    <a:noFill/>
                  </pic:spPr>
                </pic:pic>
              </a:graphicData>
            </a:graphic>
          </wp:inline>
        </w:drawing>
      </w:r>
    </w:p>
    <w:p w:rsidR="006B5106" w:rsidRPr="000D2CCA" w:rsidRDefault="000D2CCA" w:rsidP="006B5106">
      <w:pPr>
        <w:rPr>
          <w:rFonts w:ascii="Times New Roman" w:hAnsi="Times New Roman" w:cs="Times New Roman"/>
          <w:sz w:val="28"/>
          <w:szCs w:val="28"/>
        </w:rPr>
      </w:pPr>
      <w:r w:rsidRPr="000D2CCA">
        <w:rPr>
          <w:rFonts w:ascii="Times New Roman" w:hAnsi="Times New Roman" w:cs="Times New Roman"/>
          <w:sz w:val="28"/>
          <w:szCs w:val="28"/>
        </w:rPr>
        <w:t>3-rasm. Qarama-qarshilik matritsasi.</w:t>
      </w:r>
    </w:p>
    <w:p w:rsidR="000D2CCA" w:rsidRDefault="000D2CCA" w:rsidP="000D2CCA">
      <w:pPr>
        <w:rPr>
          <w:rFonts w:ascii="Times New Roman" w:hAnsi="Times New Roman" w:cs="Times New Roman"/>
          <w:sz w:val="28"/>
          <w:szCs w:val="28"/>
        </w:rPr>
      </w:pPr>
      <w:r w:rsidRPr="000D2CCA">
        <w:rPr>
          <w:rFonts w:ascii="Times New Roman" w:hAnsi="Times New Roman" w:cs="Times New Roman"/>
          <w:sz w:val="28"/>
          <w:szCs w:val="28"/>
        </w:rPr>
        <w:t>2-jadval. Innovatsiyalarni loyihalash uchun TRIZdan foydalanishning 10 ta asosiy qadamining qisqacha mazmuni</w:t>
      </w:r>
    </w:p>
    <w:tbl>
      <w:tblPr>
        <w:tblStyle w:val="a6"/>
        <w:tblW w:w="0" w:type="auto"/>
        <w:tblLook w:val="04A0" w:firstRow="1" w:lastRow="0" w:firstColumn="1" w:lastColumn="0" w:noHBand="0" w:noVBand="1"/>
      </w:tblPr>
      <w:tblGrid>
        <w:gridCol w:w="528"/>
        <w:gridCol w:w="8817"/>
      </w:tblGrid>
      <w:tr w:rsidR="00693B3A" w:rsidTr="00693B3A">
        <w:tc>
          <w:tcPr>
            <w:tcW w:w="528" w:type="dxa"/>
            <w:vAlign w:val="center"/>
          </w:tcPr>
          <w:p w:rsidR="00693B3A" w:rsidRPr="00693B3A" w:rsidRDefault="00693B3A" w:rsidP="00693B3A">
            <w:pPr>
              <w:pStyle w:val="a5"/>
              <w:numPr>
                <w:ilvl w:val="0"/>
                <w:numId w:val="7"/>
              </w:numPr>
              <w:rPr>
                <w:rFonts w:ascii="Times New Roman" w:hAnsi="Times New Roman" w:cs="Times New Roman"/>
                <w:sz w:val="28"/>
                <w:szCs w:val="28"/>
              </w:rPr>
            </w:pPr>
          </w:p>
        </w:tc>
        <w:tc>
          <w:tcPr>
            <w:tcW w:w="8817" w:type="dxa"/>
          </w:tcPr>
          <w:p w:rsidR="00693B3A" w:rsidRPr="00685A01" w:rsidRDefault="00693B3A" w:rsidP="00693B3A">
            <w:pPr>
              <w:rPr>
                <w:rFonts w:ascii="Times New Roman" w:hAnsi="Times New Roman" w:cs="Times New Roman"/>
                <w:sz w:val="28"/>
                <w:szCs w:val="28"/>
              </w:rPr>
            </w:pPr>
            <w:r w:rsidRPr="00685A01">
              <w:rPr>
                <w:rFonts w:ascii="Times New Roman" w:hAnsi="Times New Roman" w:cs="Times New Roman"/>
                <w:sz w:val="28"/>
                <w:szCs w:val="28"/>
              </w:rPr>
              <w:t>Hozirgi muammoni aniqlang.</w:t>
            </w:r>
          </w:p>
        </w:tc>
      </w:tr>
      <w:tr w:rsidR="00693B3A" w:rsidTr="00693B3A">
        <w:tc>
          <w:tcPr>
            <w:tcW w:w="528" w:type="dxa"/>
            <w:vAlign w:val="center"/>
          </w:tcPr>
          <w:p w:rsidR="00693B3A" w:rsidRPr="00693B3A" w:rsidRDefault="00693B3A" w:rsidP="00693B3A">
            <w:pPr>
              <w:pStyle w:val="a5"/>
              <w:numPr>
                <w:ilvl w:val="0"/>
                <w:numId w:val="7"/>
              </w:numPr>
              <w:rPr>
                <w:rFonts w:ascii="Times New Roman" w:hAnsi="Times New Roman" w:cs="Times New Roman"/>
                <w:sz w:val="28"/>
                <w:szCs w:val="28"/>
              </w:rPr>
            </w:pPr>
          </w:p>
        </w:tc>
        <w:tc>
          <w:tcPr>
            <w:tcW w:w="8817" w:type="dxa"/>
          </w:tcPr>
          <w:p w:rsidR="00693B3A" w:rsidRPr="00685A01" w:rsidRDefault="00693B3A" w:rsidP="00693B3A">
            <w:pPr>
              <w:rPr>
                <w:rFonts w:ascii="Times New Roman" w:hAnsi="Times New Roman" w:cs="Times New Roman"/>
                <w:sz w:val="28"/>
                <w:szCs w:val="28"/>
              </w:rPr>
            </w:pPr>
            <w:r w:rsidRPr="00685A01">
              <w:rPr>
                <w:rFonts w:ascii="Times New Roman" w:hAnsi="Times New Roman" w:cs="Times New Roman"/>
                <w:sz w:val="28"/>
                <w:szCs w:val="28"/>
              </w:rPr>
              <w:t>Ixtirochilik masalasini tavsiflang.</w:t>
            </w:r>
          </w:p>
        </w:tc>
      </w:tr>
      <w:tr w:rsidR="00693B3A" w:rsidTr="00693B3A">
        <w:tc>
          <w:tcPr>
            <w:tcW w:w="528" w:type="dxa"/>
            <w:vAlign w:val="center"/>
          </w:tcPr>
          <w:p w:rsidR="00693B3A" w:rsidRPr="00693B3A" w:rsidRDefault="00693B3A" w:rsidP="00693B3A">
            <w:pPr>
              <w:pStyle w:val="a5"/>
              <w:numPr>
                <w:ilvl w:val="0"/>
                <w:numId w:val="7"/>
              </w:numPr>
              <w:rPr>
                <w:rFonts w:ascii="Times New Roman" w:hAnsi="Times New Roman" w:cs="Times New Roman"/>
                <w:sz w:val="28"/>
                <w:szCs w:val="28"/>
              </w:rPr>
            </w:pPr>
          </w:p>
        </w:tc>
        <w:tc>
          <w:tcPr>
            <w:tcW w:w="8817" w:type="dxa"/>
          </w:tcPr>
          <w:p w:rsidR="00693B3A" w:rsidRPr="00685A01" w:rsidRDefault="00693B3A" w:rsidP="00693B3A">
            <w:pPr>
              <w:rPr>
                <w:rFonts w:ascii="Times New Roman" w:hAnsi="Times New Roman" w:cs="Times New Roman"/>
                <w:sz w:val="28"/>
                <w:szCs w:val="28"/>
              </w:rPr>
            </w:pPr>
            <w:r w:rsidRPr="00685A01">
              <w:rPr>
                <w:rFonts w:ascii="Times New Roman" w:hAnsi="Times New Roman" w:cs="Times New Roman"/>
                <w:sz w:val="28"/>
                <w:szCs w:val="28"/>
              </w:rPr>
              <w:t>Tizimni (muammoni) qanday yaxshilash mumkinligini aniqlang.</w:t>
            </w:r>
          </w:p>
        </w:tc>
      </w:tr>
      <w:tr w:rsidR="00693B3A" w:rsidTr="00693B3A">
        <w:tc>
          <w:tcPr>
            <w:tcW w:w="528" w:type="dxa"/>
            <w:vAlign w:val="center"/>
          </w:tcPr>
          <w:p w:rsidR="00693B3A" w:rsidRPr="00693B3A" w:rsidRDefault="00693B3A" w:rsidP="00693B3A">
            <w:pPr>
              <w:pStyle w:val="a5"/>
              <w:numPr>
                <w:ilvl w:val="0"/>
                <w:numId w:val="7"/>
              </w:numPr>
              <w:rPr>
                <w:rFonts w:ascii="Times New Roman" w:hAnsi="Times New Roman" w:cs="Times New Roman"/>
                <w:sz w:val="28"/>
                <w:szCs w:val="28"/>
              </w:rPr>
            </w:pPr>
          </w:p>
        </w:tc>
        <w:tc>
          <w:tcPr>
            <w:tcW w:w="8817" w:type="dxa"/>
          </w:tcPr>
          <w:p w:rsidR="00693B3A" w:rsidRPr="00685A01" w:rsidRDefault="00693B3A" w:rsidP="00693B3A">
            <w:pPr>
              <w:rPr>
                <w:rFonts w:ascii="Times New Roman" w:hAnsi="Times New Roman" w:cs="Times New Roman"/>
                <w:sz w:val="28"/>
                <w:szCs w:val="28"/>
              </w:rPr>
            </w:pPr>
            <w:r w:rsidRPr="00685A01">
              <w:rPr>
                <w:rFonts w:ascii="Times New Roman" w:hAnsi="Times New Roman" w:cs="Times New Roman"/>
                <w:sz w:val="28"/>
                <w:szCs w:val="28"/>
              </w:rPr>
              <w:t>Yaxshilamoqchi bo'lgan parametrlarni tanlang.</w:t>
            </w:r>
          </w:p>
        </w:tc>
      </w:tr>
      <w:tr w:rsidR="00693B3A" w:rsidTr="00693B3A">
        <w:tc>
          <w:tcPr>
            <w:tcW w:w="528" w:type="dxa"/>
            <w:vAlign w:val="center"/>
          </w:tcPr>
          <w:p w:rsidR="00693B3A" w:rsidRPr="00693B3A" w:rsidRDefault="00693B3A" w:rsidP="00693B3A">
            <w:pPr>
              <w:pStyle w:val="a5"/>
              <w:numPr>
                <w:ilvl w:val="0"/>
                <w:numId w:val="7"/>
              </w:numPr>
              <w:rPr>
                <w:rFonts w:ascii="Times New Roman" w:hAnsi="Times New Roman" w:cs="Times New Roman"/>
                <w:sz w:val="28"/>
                <w:szCs w:val="28"/>
              </w:rPr>
            </w:pPr>
          </w:p>
        </w:tc>
        <w:tc>
          <w:tcPr>
            <w:tcW w:w="8817" w:type="dxa"/>
          </w:tcPr>
          <w:p w:rsidR="00693B3A" w:rsidRPr="00685A01" w:rsidRDefault="00693B3A" w:rsidP="00693B3A">
            <w:pPr>
              <w:rPr>
                <w:rFonts w:ascii="Times New Roman" w:hAnsi="Times New Roman" w:cs="Times New Roman"/>
                <w:sz w:val="28"/>
                <w:szCs w:val="28"/>
              </w:rPr>
            </w:pPr>
            <w:r w:rsidRPr="00685A01">
              <w:rPr>
                <w:rFonts w:ascii="Times New Roman" w:hAnsi="Times New Roman" w:cs="Times New Roman"/>
                <w:sz w:val="28"/>
                <w:szCs w:val="28"/>
              </w:rPr>
              <w:t>Tanlangan parametrni takomillashtirish yo'lini tavsiflang.</w:t>
            </w:r>
          </w:p>
        </w:tc>
      </w:tr>
      <w:tr w:rsidR="00693B3A" w:rsidTr="00693B3A">
        <w:tc>
          <w:tcPr>
            <w:tcW w:w="528" w:type="dxa"/>
            <w:vAlign w:val="center"/>
          </w:tcPr>
          <w:p w:rsidR="00693B3A" w:rsidRPr="00693B3A" w:rsidRDefault="00693B3A" w:rsidP="00693B3A">
            <w:pPr>
              <w:pStyle w:val="a5"/>
              <w:numPr>
                <w:ilvl w:val="0"/>
                <w:numId w:val="7"/>
              </w:numPr>
              <w:rPr>
                <w:rFonts w:ascii="Times New Roman" w:hAnsi="Times New Roman" w:cs="Times New Roman"/>
                <w:sz w:val="28"/>
                <w:szCs w:val="28"/>
              </w:rPr>
            </w:pPr>
          </w:p>
        </w:tc>
        <w:tc>
          <w:tcPr>
            <w:tcW w:w="8817" w:type="dxa"/>
          </w:tcPr>
          <w:p w:rsidR="00693B3A" w:rsidRPr="00685A01" w:rsidRDefault="00693B3A" w:rsidP="00693B3A">
            <w:pPr>
              <w:rPr>
                <w:rFonts w:ascii="Times New Roman" w:hAnsi="Times New Roman" w:cs="Times New Roman"/>
                <w:sz w:val="28"/>
                <w:szCs w:val="28"/>
              </w:rPr>
            </w:pPr>
            <w:r w:rsidRPr="00685A01">
              <w:rPr>
                <w:rFonts w:ascii="Times New Roman" w:hAnsi="Times New Roman" w:cs="Times New Roman"/>
                <w:sz w:val="28"/>
                <w:szCs w:val="28"/>
              </w:rPr>
              <w:t>Iloji boricha, qaysi parametr yomonlashishini aniqlang (bir nechta bo'lishi mumkin).</w:t>
            </w:r>
          </w:p>
        </w:tc>
      </w:tr>
      <w:tr w:rsidR="00693B3A" w:rsidTr="00693B3A">
        <w:tc>
          <w:tcPr>
            <w:tcW w:w="528" w:type="dxa"/>
            <w:vAlign w:val="center"/>
          </w:tcPr>
          <w:p w:rsidR="00693B3A" w:rsidRPr="00693B3A" w:rsidRDefault="00693B3A" w:rsidP="00693B3A">
            <w:pPr>
              <w:pStyle w:val="a5"/>
              <w:numPr>
                <w:ilvl w:val="0"/>
                <w:numId w:val="7"/>
              </w:numPr>
              <w:rPr>
                <w:rFonts w:ascii="Times New Roman" w:hAnsi="Times New Roman" w:cs="Times New Roman"/>
                <w:sz w:val="28"/>
                <w:szCs w:val="28"/>
              </w:rPr>
            </w:pPr>
          </w:p>
        </w:tc>
        <w:tc>
          <w:tcPr>
            <w:tcW w:w="8817" w:type="dxa"/>
          </w:tcPr>
          <w:p w:rsidR="00693B3A" w:rsidRPr="00685A01" w:rsidRDefault="00693B3A" w:rsidP="00693B3A">
            <w:pPr>
              <w:rPr>
                <w:rFonts w:ascii="Times New Roman" w:hAnsi="Times New Roman" w:cs="Times New Roman"/>
                <w:sz w:val="28"/>
                <w:szCs w:val="28"/>
              </w:rPr>
            </w:pPr>
            <w:r w:rsidRPr="00685A01">
              <w:rPr>
                <w:rFonts w:ascii="Times New Roman" w:hAnsi="Times New Roman" w:cs="Times New Roman"/>
                <w:sz w:val="28"/>
                <w:szCs w:val="28"/>
              </w:rPr>
              <w:t>Ixtirochilik tamoyillarini o'rganing - bundan ham ko'proq.</w:t>
            </w:r>
          </w:p>
        </w:tc>
      </w:tr>
      <w:tr w:rsidR="00693B3A" w:rsidTr="00693B3A">
        <w:tc>
          <w:tcPr>
            <w:tcW w:w="528" w:type="dxa"/>
            <w:vAlign w:val="center"/>
          </w:tcPr>
          <w:p w:rsidR="00693B3A" w:rsidRPr="00693B3A" w:rsidRDefault="00693B3A" w:rsidP="00693B3A">
            <w:pPr>
              <w:pStyle w:val="a5"/>
              <w:numPr>
                <w:ilvl w:val="0"/>
                <w:numId w:val="7"/>
              </w:numPr>
              <w:rPr>
                <w:rFonts w:ascii="Times New Roman" w:hAnsi="Times New Roman" w:cs="Times New Roman"/>
                <w:sz w:val="28"/>
                <w:szCs w:val="28"/>
              </w:rPr>
            </w:pPr>
          </w:p>
        </w:tc>
        <w:tc>
          <w:tcPr>
            <w:tcW w:w="8817" w:type="dxa"/>
          </w:tcPr>
          <w:p w:rsidR="00693B3A" w:rsidRPr="00685A01" w:rsidRDefault="00693B3A" w:rsidP="00693B3A">
            <w:pPr>
              <w:rPr>
                <w:rFonts w:ascii="Times New Roman" w:hAnsi="Times New Roman" w:cs="Times New Roman"/>
                <w:sz w:val="28"/>
                <w:szCs w:val="28"/>
              </w:rPr>
            </w:pPr>
            <w:r w:rsidRPr="00685A01">
              <w:rPr>
                <w:rFonts w:ascii="Times New Roman" w:hAnsi="Times New Roman" w:cs="Times New Roman"/>
                <w:sz w:val="28"/>
                <w:szCs w:val="28"/>
              </w:rPr>
              <w:t>Ilovalarni tahlil qiling va analogiyalar chizing (analogik fikrlashdan foydalaning).</w:t>
            </w:r>
          </w:p>
        </w:tc>
      </w:tr>
      <w:tr w:rsidR="00693B3A" w:rsidTr="00693B3A">
        <w:tc>
          <w:tcPr>
            <w:tcW w:w="528" w:type="dxa"/>
            <w:vAlign w:val="center"/>
          </w:tcPr>
          <w:p w:rsidR="00693B3A" w:rsidRPr="00693B3A" w:rsidRDefault="00693B3A" w:rsidP="00693B3A">
            <w:pPr>
              <w:pStyle w:val="a5"/>
              <w:numPr>
                <w:ilvl w:val="0"/>
                <w:numId w:val="7"/>
              </w:numPr>
              <w:rPr>
                <w:rFonts w:ascii="Times New Roman" w:hAnsi="Times New Roman" w:cs="Times New Roman"/>
                <w:sz w:val="28"/>
                <w:szCs w:val="28"/>
              </w:rPr>
            </w:pPr>
          </w:p>
        </w:tc>
        <w:tc>
          <w:tcPr>
            <w:tcW w:w="8817" w:type="dxa"/>
          </w:tcPr>
          <w:p w:rsidR="00693B3A" w:rsidRPr="00685A01" w:rsidRDefault="00693B3A" w:rsidP="00693B3A">
            <w:pPr>
              <w:rPr>
                <w:rFonts w:ascii="Times New Roman" w:hAnsi="Times New Roman" w:cs="Times New Roman"/>
                <w:sz w:val="28"/>
                <w:szCs w:val="28"/>
              </w:rPr>
            </w:pPr>
            <w:r w:rsidRPr="00685A01">
              <w:rPr>
                <w:rFonts w:ascii="Times New Roman" w:hAnsi="Times New Roman" w:cs="Times New Roman"/>
                <w:sz w:val="28"/>
                <w:szCs w:val="28"/>
              </w:rPr>
              <w:t>Barcha kontseptual echimlarni hujjatlashtiring.</w:t>
            </w:r>
          </w:p>
        </w:tc>
      </w:tr>
      <w:tr w:rsidR="00693B3A" w:rsidTr="00693B3A">
        <w:tc>
          <w:tcPr>
            <w:tcW w:w="528" w:type="dxa"/>
            <w:vAlign w:val="center"/>
          </w:tcPr>
          <w:p w:rsidR="00693B3A" w:rsidRPr="00693B3A" w:rsidRDefault="00693B3A" w:rsidP="00693B3A">
            <w:pPr>
              <w:pStyle w:val="a5"/>
              <w:numPr>
                <w:ilvl w:val="0"/>
                <w:numId w:val="7"/>
              </w:numPr>
              <w:rPr>
                <w:rFonts w:ascii="Times New Roman" w:hAnsi="Times New Roman" w:cs="Times New Roman"/>
                <w:sz w:val="28"/>
                <w:szCs w:val="28"/>
              </w:rPr>
            </w:pPr>
          </w:p>
        </w:tc>
        <w:tc>
          <w:tcPr>
            <w:tcW w:w="8817" w:type="dxa"/>
          </w:tcPr>
          <w:p w:rsidR="00693B3A" w:rsidRPr="00685A01" w:rsidRDefault="00693B3A" w:rsidP="00693B3A">
            <w:pPr>
              <w:rPr>
                <w:rFonts w:ascii="Times New Roman" w:hAnsi="Times New Roman" w:cs="Times New Roman"/>
                <w:sz w:val="28"/>
                <w:szCs w:val="28"/>
              </w:rPr>
            </w:pPr>
            <w:r w:rsidRPr="00685A01">
              <w:rPr>
                <w:rFonts w:ascii="Times New Roman" w:hAnsi="Times New Roman" w:cs="Times New Roman"/>
                <w:sz w:val="28"/>
                <w:szCs w:val="28"/>
              </w:rPr>
              <w:t>Baholang, sintez qiling va eng yaxshi yechimni toping.</w:t>
            </w:r>
          </w:p>
        </w:tc>
      </w:tr>
    </w:tbl>
    <w:p w:rsidR="00693B3A" w:rsidRDefault="00693B3A" w:rsidP="000D2CCA">
      <w:pPr>
        <w:rPr>
          <w:rFonts w:ascii="Times New Roman" w:hAnsi="Times New Roman" w:cs="Times New Roman"/>
          <w:sz w:val="28"/>
          <w:szCs w:val="28"/>
        </w:rPr>
      </w:pPr>
      <w:r w:rsidRPr="00693B3A">
        <w:rPr>
          <w:rFonts w:ascii="Times New Roman" w:hAnsi="Times New Roman" w:cs="Times New Roman"/>
          <w:sz w:val="28"/>
          <w:szCs w:val="28"/>
        </w:rPr>
        <w:t>Jarayon juda murakkab bo'lib tuyulsa ham, haqiqatda innovatsiyalarga TRIZ yondashuvini 2-jadvalda keltirilgan 10 bosqichda umumlashtirish mumkin.</w:t>
      </w:r>
    </w:p>
    <w:p w:rsidR="00693B3A" w:rsidRPr="00693B3A" w:rsidRDefault="00693B3A" w:rsidP="00693B3A">
      <w:pPr>
        <w:jc w:val="center"/>
        <w:rPr>
          <w:rFonts w:ascii="Times New Roman" w:hAnsi="Times New Roman" w:cs="Times New Roman"/>
          <w:b/>
          <w:sz w:val="28"/>
          <w:szCs w:val="28"/>
        </w:rPr>
      </w:pPr>
      <w:r w:rsidRPr="00693B3A">
        <w:rPr>
          <w:rFonts w:ascii="Times New Roman" w:hAnsi="Times New Roman" w:cs="Times New Roman"/>
          <w:b/>
          <w:sz w:val="28"/>
          <w:szCs w:val="28"/>
        </w:rPr>
        <w:t>Mashina dizaynini yaxshilash uchun Pugh diagrammalaridan foydalanish.</w:t>
      </w:r>
    </w:p>
    <w:p w:rsidR="00693B3A" w:rsidRPr="00693B3A" w:rsidRDefault="00693B3A" w:rsidP="00693B3A">
      <w:pPr>
        <w:rPr>
          <w:rFonts w:ascii="Times New Roman" w:hAnsi="Times New Roman" w:cs="Times New Roman"/>
          <w:sz w:val="28"/>
          <w:szCs w:val="28"/>
        </w:rPr>
      </w:pPr>
      <w:r>
        <w:rPr>
          <w:rFonts w:ascii="Times New Roman" w:hAnsi="Times New Roman" w:cs="Times New Roman"/>
          <w:sz w:val="28"/>
          <w:szCs w:val="28"/>
        </w:rPr>
        <w:tab/>
      </w:r>
      <w:r w:rsidRPr="00693B3A">
        <w:rPr>
          <w:rFonts w:ascii="Times New Roman" w:hAnsi="Times New Roman" w:cs="Times New Roman"/>
          <w:sz w:val="28"/>
          <w:szCs w:val="28"/>
        </w:rPr>
        <w:t>Bir nechta kontseptsiyalarni yaratgandan so'ng, biz eng yaxshi kontseptsiyani tanlashimiz kerak. Bu qadam juda muhim, uni ahamiyatsiz deb hisoblab bo'lmaydi. Shuning uchun qaror qabul qilishning tizimli jarayoni kerak. Qaror o'zaro faoliyat ko'rsatadigan va yangi yoki hatto takomillashtirilgan g'oyalar imkoniyati uchun ochiq fikrga ega bo'lishga tayyor bo'lgan jamoaning konsensusiga asoslangan bo'lishi kerak. Yakuniy yechim faqat belgilangan mezonlar uchun emas, balki boshqa tushunchalarga nisbatan ham tahlil qilinishi va baholanishi mumkin bo'lishi kerak. Ushbu baholash uchun ko'plab vositalar mavjud; ammo, Pugh diagrammasi oddiy va ko'pchilik tomonidan tanlangan vosita sifatida qabul qilingan. Oddiy Pugh diagrammasi 3-jadvalda ko'rsatilgan. 3-jadval bo'yicha qo'llanma:</w:t>
      </w:r>
    </w:p>
    <w:p w:rsidR="00693B3A" w:rsidRPr="00693B3A" w:rsidRDefault="00693B3A" w:rsidP="00693B3A">
      <w:pPr>
        <w:pStyle w:val="a5"/>
        <w:numPr>
          <w:ilvl w:val="0"/>
          <w:numId w:val="10"/>
        </w:numPr>
        <w:rPr>
          <w:rFonts w:ascii="Times New Roman" w:hAnsi="Times New Roman" w:cs="Times New Roman"/>
          <w:sz w:val="28"/>
          <w:szCs w:val="28"/>
        </w:rPr>
      </w:pPr>
      <w:r w:rsidRPr="00693B3A">
        <w:rPr>
          <w:rFonts w:ascii="Times New Roman" w:hAnsi="Times New Roman" w:cs="Times New Roman"/>
          <w:sz w:val="28"/>
          <w:szCs w:val="28"/>
        </w:rPr>
        <w:t>Mezonlar sizni optimallashtirishga qiziqqan masalalar (masalan, javob tezligi, aniqlik yoki boshqa narsalar).</w:t>
      </w:r>
    </w:p>
    <w:p w:rsidR="00693B3A" w:rsidRPr="00693B3A" w:rsidRDefault="00693B3A" w:rsidP="00693B3A">
      <w:pPr>
        <w:pStyle w:val="a5"/>
        <w:numPr>
          <w:ilvl w:val="0"/>
          <w:numId w:val="10"/>
        </w:numPr>
        <w:rPr>
          <w:rFonts w:ascii="Times New Roman" w:hAnsi="Times New Roman" w:cs="Times New Roman"/>
          <w:sz w:val="28"/>
          <w:szCs w:val="28"/>
        </w:rPr>
      </w:pPr>
      <w:r w:rsidRPr="00693B3A">
        <w:rPr>
          <w:rFonts w:ascii="Times New Roman" w:hAnsi="Times New Roman" w:cs="Times New Roman"/>
          <w:sz w:val="28"/>
          <w:szCs w:val="28"/>
        </w:rPr>
        <w:t>Ma'lumotlar - bu aniq mezonlar bo'yicha joriy jarayonni baholash.</w:t>
      </w:r>
    </w:p>
    <w:p w:rsidR="00693B3A" w:rsidRPr="00693B3A" w:rsidRDefault="00693B3A" w:rsidP="00693B3A">
      <w:pPr>
        <w:pStyle w:val="a5"/>
        <w:numPr>
          <w:ilvl w:val="0"/>
          <w:numId w:val="10"/>
        </w:numPr>
        <w:rPr>
          <w:rFonts w:ascii="Times New Roman" w:hAnsi="Times New Roman" w:cs="Times New Roman"/>
          <w:sz w:val="28"/>
          <w:szCs w:val="28"/>
        </w:rPr>
      </w:pPr>
      <w:r w:rsidRPr="00693B3A">
        <w:rPr>
          <w:rFonts w:ascii="Times New Roman" w:hAnsi="Times New Roman" w:cs="Times New Roman"/>
          <w:sz w:val="28"/>
          <w:szCs w:val="28"/>
        </w:rPr>
        <w:t>B, C va n tushunchalari joriy jarayonga taqdim etilgan muqobillardir.</w:t>
      </w:r>
    </w:p>
    <w:p w:rsidR="00693B3A" w:rsidRPr="00693B3A" w:rsidRDefault="00693B3A" w:rsidP="00693B3A">
      <w:pPr>
        <w:pStyle w:val="a5"/>
        <w:numPr>
          <w:ilvl w:val="0"/>
          <w:numId w:val="10"/>
        </w:numPr>
        <w:rPr>
          <w:rFonts w:ascii="Times New Roman" w:hAnsi="Times New Roman" w:cs="Times New Roman"/>
          <w:sz w:val="28"/>
          <w:szCs w:val="28"/>
        </w:rPr>
      </w:pPr>
      <w:r w:rsidRPr="00693B3A">
        <w:rPr>
          <w:rFonts w:ascii="Times New Roman" w:hAnsi="Times New Roman" w:cs="Times New Roman"/>
          <w:sz w:val="28"/>
          <w:szCs w:val="28"/>
        </w:rPr>
        <w:t>S kontseptsiyasi mezonlar joriy jarayon bilan taxminan bir xil ekanligini ko'rsatadi.</w:t>
      </w:r>
    </w:p>
    <w:p w:rsidR="00693B3A" w:rsidRDefault="00693B3A" w:rsidP="00693B3A">
      <w:pPr>
        <w:pStyle w:val="a5"/>
        <w:numPr>
          <w:ilvl w:val="0"/>
          <w:numId w:val="10"/>
        </w:numPr>
        <w:rPr>
          <w:rFonts w:ascii="Times New Roman" w:hAnsi="Times New Roman" w:cs="Times New Roman"/>
          <w:sz w:val="28"/>
          <w:szCs w:val="28"/>
        </w:rPr>
      </w:pPr>
      <w:r w:rsidRPr="00693B3A">
        <w:rPr>
          <w:rFonts w:ascii="Times New Roman" w:hAnsi="Times New Roman" w:cs="Times New Roman"/>
          <w:sz w:val="28"/>
          <w:szCs w:val="28"/>
        </w:rPr>
        <w:t xml:space="preserve">+ belgisi mezonlar joriy jarayondan aniq </w:t>
      </w:r>
      <w:r>
        <w:rPr>
          <w:rFonts w:ascii="Times New Roman" w:hAnsi="Times New Roman" w:cs="Times New Roman"/>
          <w:sz w:val="28"/>
          <w:szCs w:val="28"/>
        </w:rPr>
        <w:t>yaxshiroq ekanligini ko'rsatadi</w:t>
      </w:r>
    </w:p>
    <w:p w:rsidR="00693B3A" w:rsidRPr="00693B3A" w:rsidRDefault="00693B3A" w:rsidP="00693B3A">
      <w:pPr>
        <w:pStyle w:val="a5"/>
        <w:numPr>
          <w:ilvl w:val="0"/>
          <w:numId w:val="10"/>
        </w:numPr>
        <w:rPr>
          <w:rFonts w:ascii="Times New Roman" w:hAnsi="Times New Roman" w:cs="Times New Roman"/>
          <w:sz w:val="28"/>
          <w:szCs w:val="28"/>
        </w:rPr>
      </w:pPr>
      <w:r>
        <w:rPr>
          <w:rFonts w:ascii="Times New Roman" w:hAnsi="Times New Roman" w:cs="Times New Roman"/>
          <w:sz w:val="28"/>
          <w:szCs w:val="28"/>
        </w:rPr>
        <w:t xml:space="preserve">- </w:t>
      </w:r>
      <w:r w:rsidRPr="00693B3A">
        <w:rPr>
          <w:rFonts w:ascii="Times New Roman" w:hAnsi="Times New Roman" w:cs="Times New Roman"/>
          <w:sz w:val="28"/>
          <w:szCs w:val="28"/>
        </w:rPr>
        <w:t>belgisi mezonlar joriy jarayondan aniq yomonroq ekanligini ko'rsatadi.</w:t>
      </w:r>
    </w:p>
    <w:p w:rsidR="00693B3A" w:rsidRDefault="00693B3A" w:rsidP="00693B3A">
      <w:pPr>
        <w:rPr>
          <w:rFonts w:ascii="Times New Roman" w:hAnsi="Times New Roman" w:cs="Times New Roman"/>
          <w:sz w:val="28"/>
          <w:szCs w:val="28"/>
        </w:rPr>
      </w:pPr>
      <w:r w:rsidRPr="00693B3A">
        <w:rPr>
          <w:rFonts w:ascii="Times New Roman" w:hAnsi="Times New Roman" w:cs="Times New Roman"/>
          <w:sz w:val="28"/>
          <w:szCs w:val="28"/>
        </w:rPr>
        <w:t>Haqiqiy baholash har qanday kontseptsiyaga ega bo'lgan eng ko'p "+" belgilariga va eng yomon "-" belgilarini yo'q qilishga asoslanadi. Baholashning bir qismi sifatida, boshqa tushunchalarning ustun xususiyatlarini o'z ichiga olgan bir nechta eng yaxshi tushunchalarni birlashtirish odatiy hol emas. Shu nuqtada siz uchuvchi uchun eng yaxshi kontseptsiyani tanlaysiz.</w:t>
      </w:r>
    </w:p>
    <w:p w:rsidR="007466BB" w:rsidRDefault="007466BB" w:rsidP="00693B3A">
      <w:pPr>
        <w:rPr>
          <w:rFonts w:ascii="Times New Roman" w:hAnsi="Times New Roman" w:cs="Times New Roman"/>
          <w:sz w:val="28"/>
          <w:szCs w:val="28"/>
        </w:rPr>
      </w:pPr>
      <w:r w:rsidRPr="007466BB">
        <w:rPr>
          <w:rFonts w:ascii="Times New Roman" w:hAnsi="Times New Roman" w:cs="Times New Roman"/>
          <w:sz w:val="28"/>
          <w:szCs w:val="28"/>
        </w:rPr>
        <w:t>3-jadval. Pugh tanlash matritsasi</w:t>
      </w:r>
    </w:p>
    <w:tbl>
      <w:tblPr>
        <w:tblStyle w:val="a6"/>
        <w:tblW w:w="0" w:type="auto"/>
        <w:tblLook w:val="04A0" w:firstRow="1" w:lastRow="0" w:firstColumn="1" w:lastColumn="0" w:noHBand="0" w:noVBand="1"/>
      </w:tblPr>
      <w:tblGrid>
        <w:gridCol w:w="1869"/>
        <w:gridCol w:w="1869"/>
        <w:gridCol w:w="1869"/>
        <w:gridCol w:w="1869"/>
        <w:gridCol w:w="1869"/>
      </w:tblGrid>
      <w:tr w:rsidR="00693B3A" w:rsidTr="007466BB">
        <w:tc>
          <w:tcPr>
            <w:tcW w:w="1869" w:type="dxa"/>
            <w:vAlign w:val="center"/>
          </w:tcPr>
          <w:p w:rsidR="00693B3A" w:rsidRPr="00693B3A" w:rsidRDefault="00693B3A" w:rsidP="007466BB">
            <w:pPr>
              <w:jc w:val="center"/>
              <w:rPr>
                <w:rFonts w:ascii="Times New Roman" w:hAnsi="Times New Roman" w:cs="Times New Roman"/>
                <w:sz w:val="28"/>
                <w:szCs w:val="28"/>
              </w:rPr>
            </w:pPr>
            <w:r w:rsidRPr="00693B3A">
              <w:rPr>
                <w:rFonts w:ascii="Times New Roman" w:hAnsi="Times New Roman" w:cs="Times New Roman"/>
                <w:sz w:val="28"/>
                <w:szCs w:val="28"/>
              </w:rPr>
              <w:t>Mezonlar</w:t>
            </w:r>
          </w:p>
          <w:p w:rsidR="00693B3A" w:rsidRPr="00693B3A" w:rsidRDefault="00693B3A" w:rsidP="007466BB">
            <w:pPr>
              <w:jc w:val="center"/>
              <w:rPr>
                <w:rFonts w:ascii="Times New Roman" w:hAnsi="Times New Roman" w:cs="Times New Roman"/>
                <w:sz w:val="28"/>
                <w:szCs w:val="28"/>
              </w:rPr>
            </w:pPr>
          </w:p>
          <w:p w:rsidR="00693B3A" w:rsidRDefault="00693B3A" w:rsidP="007466BB">
            <w:pPr>
              <w:jc w:val="center"/>
              <w:rPr>
                <w:rFonts w:ascii="Times New Roman" w:hAnsi="Times New Roman" w:cs="Times New Roman"/>
                <w:sz w:val="28"/>
                <w:szCs w:val="28"/>
              </w:rPr>
            </w:pPr>
          </w:p>
        </w:tc>
        <w:tc>
          <w:tcPr>
            <w:tcW w:w="1869" w:type="dxa"/>
            <w:vAlign w:val="center"/>
          </w:tcPr>
          <w:p w:rsidR="007466BB" w:rsidRPr="00693B3A" w:rsidRDefault="007466BB" w:rsidP="007466BB">
            <w:pPr>
              <w:jc w:val="center"/>
              <w:rPr>
                <w:rFonts w:ascii="Times New Roman" w:hAnsi="Times New Roman" w:cs="Times New Roman"/>
                <w:sz w:val="28"/>
                <w:szCs w:val="28"/>
              </w:rPr>
            </w:pPr>
            <w:r w:rsidRPr="00693B3A">
              <w:rPr>
                <w:rFonts w:ascii="Times New Roman" w:hAnsi="Times New Roman" w:cs="Times New Roman"/>
                <w:sz w:val="28"/>
                <w:szCs w:val="28"/>
              </w:rPr>
              <w:t>A kontseptsiyasi</w:t>
            </w:r>
          </w:p>
          <w:p w:rsidR="00693B3A" w:rsidRDefault="007466BB" w:rsidP="007466BB">
            <w:pPr>
              <w:jc w:val="center"/>
              <w:rPr>
                <w:rFonts w:ascii="Times New Roman" w:hAnsi="Times New Roman" w:cs="Times New Roman"/>
                <w:sz w:val="28"/>
                <w:szCs w:val="28"/>
              </w:rPr>
            </w:pPr>
            <w:r w:rsidRPr="00693B3A">
              <w:rPr>
                <w:rFonts w:ascii="Times New Roman" w:hAnsi="Times New Roman" w:cs="Times New Roman"/>
                <w:sz w:val="28"/>
                <w:szCs w:val="28"/>
              </w:rPr>
              <w:t>(Hozirgi jarayon)</w:t>
            </w:r>
          </w:p>
        </w:tc>
        <w:tc>
          <w:tcPr>
            <w:tcW w:w="1869" w:type="dxa"/>
            <w:vAlign w:val="center"/>
          </w:tcPr>
          <w:p w:rsidR="00693B3A" w:rsidRDefault="007466BB" w:rsidP="007466BB">
            <w:pPr>
              <w:jc w:val="center"/>
              <w:rPr>
                <w:rFonts w:ascii="Times New Roman" w:hAnsi="Times New Roman" w:cs="Times New Roman"/>
                <w:sz w:val="28"/>
                <w:szCs w:val="28"/>
              </w:rPr>
            </w:pPr>
            <w:r w:rsidRPr="00693B3A">
              <w:rPr>
                <w:rFonts w:ascii="Times New Roman" w:hAnsi="Times New Roman" w:cs="Times New Roman"/>
                <w:sz w:val="28"/>
                <w:szCs w:val="28"/>
              </w:rPr>
              <w:t>B kontseptsiyasi</w:t>
            </w:r>
          </w:p>
        </w:tc>
        <w:tc>
          <w:tcPr>
            <w:tcW w:w="1869" w:type="dxa"/>
            <w:vAlign w:val="center"/>
          </w:tcPr>
          <w:p w:rsidR="00693B3A" w:rsidRDefault="007466BB" w:rsidP="007466BB">
            <w:pPr>
              <w:jc w:val="center"/>
              <w:rPr>
                <w:rFonts w:ascii="Times New Roman" w:hAnsi="Times New Roman" w:cs="Times New Roman"/>
                <w:sz w:val="28"/>
                <w:szCs w:val="28"/>
              </w:rPr>
            </w:pPr>
            <w:r w:rsidRPr="00693B3A">
              <w:rPr>
                <w:rFonts w:ascii="Times New Roman" w:hAnsi="Times New Roman" w:cs="Times New Roman"/>
                <w:sz w:val="28"/>
                <w:szCs w:val="28"/>
              </w:rPr>
              <w:t>C kontseptsiyasi</w:t>
            </w:r>
          </w:p>
        </w:tc>
        <w:tc>
          <w:tcPr>
            <w:tcW w:w="1869" w:type="dxa"/>
            <w:vAlign w:val="center"/>
          </w:tcPr>
          <w:p w:rsidR="00693B3A" w:rsidRDefault="007466BB" w:rsidP="007466BB">
            <w:pPr>
              <w:jc w:val="center"/>
              <w:rPr>
                <w:rFonts w:ascii="Times New Roman" w:hAnsi="Times New Roman" w:cs="Times New Roman"/>
                <w:sz w:val="28"/>
                <w:szCs w:val="28"/>
              </w:rPr>
            </w:pPr>
            <w:r w:rsidRPr="00693B3A">
              <w:rPr>
                <w:rFonts w:ascii="Times New Roman" w:hAnsi="Times New Roman" w:cs="Times New Roman"/>
                <w:sz w:val="28"/>
                <w:szCs w:val="28"/>
              </w:rPr>
              <w:t>n kontseptsiyasi</w:t>
            </w:r>
          </w:p>
        </w:tc>
      </w:tr>
      <w:tr w:rsidR="00693B3A" w:rsidTr="007466BB">
        <w:tc>
          <w:tcPr>
            <w:tcW w:w="1869" w:type="dxa"/>
            <w:vAlign w:val="center"/>
          </w:tcPr>
          <w:p w:rsidR="00693B3A" w:rsidRDefault="007466BB" w:rsidP="007466BB">
            <w:pPr>
              <w:jc w:val="center"/>
              <w:rPr>
                <w:rFonts w:ascii="Times New Roman" w:hAnsi="Times New Roman" w:cs="Times New Roman"/>
                <w:sz w:val="28"/>
                <w:szCs w:val="28"/>
              </w:rPr>
            </w:pPr>
            <w:r w:rsidRPr="00693B3A">
              <w:rPr>
                <w:rFonts w:ascii="Times New Roman" w:hAnsi="Times New Roman" w:cs="Times New Roman"/>
                <w:sz w:val="28"/>
                <w:szCs w:val="28"/>
              </w:rPr>
              <w:t>Javob tezligi</w:t>
            </w:r>
          </w:p>
        </w:tc>
        <w:tc>
          <w:tcPr>
            <w:tcW w:w="1869" w:type="dxa"/>
            <w:vAlign w:val="center"/>
          </w:tcPr>
          <w:p w:rsidR="007466BB" w:rsidRPr="00693B3A" w:rsidRDefault="007466BB" w:rsidP="007466BB">
            <w:pPr>
              <w:jc w:val="center"/>
              <w:rPr>
                <w:rFonts w:ascii="Times New Roman" w:hAnsi="Times New Roman" w:cs="Times New Roman"/>
                <w:sz w:val="28"/>
                <w:szCs w:val="28"/>
              </w:rPr>
            </w:pPr>
            <w:r w:rsidRPr="00693B3A">
              <w:rPr>
                <w:rFonts w:ascii="Times New Roman" w:hAnsi="Times New Roman" w:cs="Times New Roman"/>
                <w:sz w:val="28"/>
                <w:szCs w:val="28"/>
              </w:rPr>
              <w:t>Datum + S +</w:t>
            </w:r>
          </w:p>
          <w:p w:rsidR="00693B3A" w:rsidRDefault="00693B3A" w:rsidP="007466BB">
            <w:pPr>
              <w:jc w:val="center"/>
              <w:rPr>
                <w:rFonts w:ascii="Times New Roman" w:hAnsi="Times New Roman" w:cs="Times New Roman"/>
                <w:sz w:val="28"/>
                <w:szCs w:val="28"/>
              </w:rPr>
            </w:pPr>
          </w:p>
        </w:tc>
        <w:tc>
          <w:tcPr>
            <w:tcW w:w="1869" w:type="dxa"/>
            <w:vAlign w:val="center"/>
          </w:tcPr>
          <w:p w:rsidR="00693B3A" w:rsidRDefault="007466BB" w:rsidP="007466BB">
            <w:pPr>
              <w:jc w:val="center"/>
              <w:rPr>
                <w:rFonts w:ascii="Times New Roman" w:hAnsi="Times New Roman" w:cs="Times New Roman"/>
                <w:sz w:val="28"/>
                <w:szCs w:val="28"/>
              </w:rPr>
            </w:pPr>
            <w:r>
              <w:rPr>
                <w:rFonts w:ascii="Times New Roman" w:hAnsi="Times New Roman" w:cs="Times New Roman"/>
                <w:sz w:val="28"/>
                <w:szCs w:val="28"/>
              </w:rPr>
              <w:t>+</w:t>
            </w:r>
          </w:p>
        </w:tc>
        <w:tc>
          <w:tcPr>
            <w:tcW w:w="1869" w:type="dxa"/>
            <w:vAlign w:val="center"/>
          </w:tcPr>
          <w:p w:rsidR="00693B3A" w:rsidRDefault="007466BB" w:rsidP="007466BB">
            <w:pPr>
              <w:jc w:val="center"/>
              <w:rPr>
                <w:rFonts w:ascii="Times New Roman" w:hAnsi="Times New Roman" w:cs="Times New Roman"/>
                <w:sz w:val="28"/>
                <w:szCs w:val="28"/>
              </w:rPr>
            </w:pPr>
            <w:r>
              <w:rPr>
                <w:rFonts w:ascii="Times New Roman" w:hAnsi="Times New Roman" w:cs="Times New Roman"/>
                <w:sz w:val="28"/>
                <w:szCs w:val="28"/>
              </w:rPr>
              <w:t>S</w:t>
            </w:r>
          </w:p>
        </w:tc>
        <w:tc>
          <w:tcPr>
            <w:tcW w:w="1869" w:type="dxa"/>
            <w:vAlign w:val="center"/>
          </w:tcPr>
          <w:p w:rsidR="00693B3A" w:rsidRDefault="007466BB" w:rsidP="007466BB">
            <w:pPr>
              <w:jc w:val="center"/>
              <w:rPr>
                <w:rFonts w:ascii="Times New Roman" w:hAnsi="Times New Roman" w:cs="Times New Roman"/>
                <w:sz w:val="28"/>
                <w:szCs w:val="28"/>
              </w:rPr>
            </w:pPr>
            <w:r>
              <w:rPr>
                <w:rFonts w:ascii="Times New Roman" w:hAnsi="Times New Roman" w:cs="Times New Roman"/>
                <w:sz w:val="28"/>
                <w:szCs w:val="28"/>
              </w:rPr>
              <w:t>+</w:t>
            </w:r>
          </w:p>
        </w:tc>
      </w:tr>
      <w:tr w:rsidR="00693B3A" w:rsidTr="007466BB">
        <w:tc>
          <w:tcPr>
            <w:tcW w:w="1869" w:type="dxa"/>
            <w:vAlign w:val="center"/>
          </w:tcPr>
          <w:p w:rsidR="00693B3A" w:rsidRDefault="007466BB" w:rsidP="007466BB">
            <w:pPr>
              <w:jc w:val="center"/>
              <w:rPr>
                <w:rFonts w:ascii="Times New Roman" w:hAnsi="Times New Roman" w:cs="Times New Roman"/>
                <w:sz w:val="28"/>
                <w:szCs w:val="28"/>
              </w:rPr>
            </w:pPr>
            <w:r w:rsidRPr="00693B3A">
              <w:rPr>
                <w:rFonts w:ascii="Times New Roman" w:hAnsi="Times New Roman" w:cs="Times New Roman"/>
                <w:sz w:val="28"/>
                <w:szCs w:val="28"/>
              </w:rPr>
              <w:t>Aniqlik</w:t>
            </w:r>
          </w:p>
        </w:tc>
        <w:tc>
          <w:tcPr>
            <w:tcW w:w="1869" w:type="dxa"/>
            <w:vAlign w:val="center"/>
          </w:tcPr>
          <w:p w:rsidR="00693B3A" w:rsidRDefault="00693B3A" w:rsidP="007466BB">
            <w:pPr>
              <w:jc w:val="center"/>
              <w:rPr>
                <w:rFonts w:ascii="Times New Roman" w:hAnsi="Times New Roman" w:cs="Times New Roman"/>
                <w:sz w:val="28"/>
                <w:szCs w:val="28"/>
              </w:rPr>
            </w:pPr>
          </w:p>
        </w:tc>
        <w:tc>
          <w:tcPr>
            <w:tcW w:w="1869" w:type="dxa"/>
            <w:vAlign w:val="center"/>
          </w:tcPr>
          <w:p w:rsidR="00693B3A" w:rsidRDefault="007466BB" w:rsidP="007466BB">
            <w:pPr>
              <w:jc w:val="center"/>
              <w:rPr>
                <w:rFonts w:ascii="Times New Roman" w:hAnsi="Times New Roman" w:cs="Times New Roman"/>
                <w:sz w:val="28"/>
                <w:szCs w:val="28"/>
              </w:rPr>
            </w:pPr>
            <w:r>
              <w:rPr>
                <w:rFonts w:ascii="Times New Roman" w:hAnsi="Times New Roman" w:cs="Times New Roman"/>
                <w:sz w:val="28"/>
                <w:szCs w:val="28"/>
              </w:rPr>
              <w:t>S</w:t>
            </w:r>
          </w:p>
        </w:tc>
        <w:tc>
          <w:tcPr>
            <w:tcW w:w="1869" w:type="dxa"/>
            <w:vAlign w:val="center"/>
          </w:tcPr>
          <w:p w:rsidR="00693B3A" w:rsidRDefault="007466BB" w:rsidP="007466BB">
            <w:pPr>
              <w:jc w:val="center"/>
              <w:rPr>
                <w:rFonts w:ascii="Times New Roman" w:hAnsi="Times New Roman" w:cs="Times New Roman"/>
                <w:sz w:val="28"/>
                <w:szCs w:val="28"/>
              </w:rPr>
            </w:pPr>
            <w:r>
              <w:rPr>
                <w:rFonts w:ascii="Times New Roman" w:hAnsi="Times New Roman" w:cs="Times New Roman"/>
                <w:sz w:val="28"/>
                <w:szCs w:val="28"/>
              </w:rPr>
              <w:t>S</w:t>
            </w:r>
          </w:p>
        </w:tc>
        <w:tc>
          <w:tcPr>
            <w:tcW w:w="1869" w:type="dxa"/>
            <w:vAlign w:val="center"/>
          </w:tcPr>
          <w:p w:rsidR="00693B3A" w:rsidRDefault="007466BB" w:rsidP="007466BB">
            <w:pPr>
              <w:jc w:val="center"/>
              <w:rPr>
                <w:rFonts w:ascii="Times New Roman" w:hAnsi="Times New Roman" w:cs="Times New Roman"/>
                <w:sz w:val="28"/>
                <w:szCs w:val="28"/>
              </w:rPr>
            </w:pPr>
            <w:r>
              <w:rPr>
                <w:rFonts w:ascii="Times New Roman" w:hAnsi="Times New Roman" w:cs="Times New Roman"/>
                <w:sz w:val="28"/>
                <w:szCs w:val="28"/>
              </w:rPr>
              <w:t>+</w:t>
            </w:r>
          </w:p>
        </w:tc>
      </w:tr>
      <w:tr w:rsidR="00693B3A" w:rsidTr="007466BB">
        <w:tc>
          <w:tcPr>
            <w:tcW w:w="1869" w:type="dxa"/>
            <w:vAlign w:val="center"/>
          </w:tcPr>
          <w:p w:rsidR="00693B3A" w:rsidRDefault="007466BB" w:rsidP="007466BB">
            <w:pPr>
              <w:jc w:val="center"/>
              <w:rPr>
                <w:rFonts w:ascii="Times New Roman" w:hAnsi="Times New Roman" w:cs="Times New Roman"/>
                <w:sz w:val="28"/>
                <w:szCs w:val="28"/>
              </w:rPr>
            </w:pPr>
            <w:r>
              <w:rPr>
                <w:rFonts w:ascii="Times New Roman" w:hAnsi="Times New Roman" w:cs="Times New Roman"/>
                <w:sz w:val="28"/>
                <w:szCs w:val="28"/>
              </w:rPr>
              <w:t>---</w:t>
            </w:r>
          </w:p>
        </w:tc>
        <w:tc>
          <w:tcPr>
            <w:tcW w:w="1869" w:type="dxa"/>
            <w:vAlign w:val="center"/>
          </w:tcPr>
          <w:p w:rsidR="00693B3A" w:rsidRDefault="00693B3A" w:rsidP="007466BB">
            <w:pPr>
              <w:jc w:val="center"/>
              <w:rPr>
                <w:rFonts w:ascii="Times New Roman" w:hAnsi="Times New Roman" w:cs="Times New Roman"/>
                <w:sz w:val="28"/>
                <w:szCs w:val="28"/>
              </w:rPr>
            </w:pPr>
          </w:p>
        </w:tc>
        <w:tc>
          <w:tcPr>
            <w:tcW w:w="1869" w:type="dxa"/>
            <w:vAlign w:val="center"/>
          </w:tcPr>
          <w:p w:rsidR="00693B3A" w:rsidRDefault="007466BB" w:rsidP="007466BB">
            <w:pPr>
              <w:jc w:val="center"/>
              <w:rPr>
                <w:rFonts w:ascii="Times New Roman" w:hAnsi="Times New Roman" w:cs="Times New Roman"/>
                <w:sz w:val="28"/>
                <w:szCs w:val="28"/>
              </w:rPr>
            </w:pPr>
            <w:r>
              <w:rPr>
                <w:rFonts w:ascii="Times New Roman" w:hAnsi="Times New Roman" w:cs="Times New Roman"/>
                <w:sz w:val="28"/>
                <w:szCs w:val="28"/>
              </w:rPr>
              <w:t>-</w:t>
            </w:r>
          </w:p>
        </w:tc>
        <w:tc>
          <w:tcPr>
            <w:tcW w:w="1869" w:type="dxa"/>
            <w:vAlign w:val="center"/>
          </w:tcPr>
          <w:p w:rsidR="00693B3A" w:rsidRDefault="007466BB" w:rsidP="007466BB">
            <w:pPr>
              <w:jc w:val="center"/>
              <w:rPr>
                <w:rFonts w:ascii="Times New Roman" w:hAnsi="Times New Roman" w:cs="Times New Roman"/>
                <w:sz w:val="28"/>
                <w:szCs w:val="28"/>
              </w:rPr>
            </w:pPr>
            <w:r>
              <w:rPr>
                <w:rFonts w:ascii="Times New Roman" w:hAnsi="Times New Roman" w:cs="Times New Roman"/>
                <w:sz w:val="28"/>
                <w:szCs w:val="28"/>
              </w:rPr>
              <w:t>-</w:t>
            </w:r>
          </w:p>
        </w:tc>
        <w:tc>
          <w:tcPr>
            <w:tcW w:w="1869" w:type="dxa"/>
            <w:vAlign w:val="center"/>
          </w:tcPr>
          <w:p w:rsidR="00693B3A" w:rsidRDefault="007466BB" w:rsidP="007466BB">
            <w:pPr>
              <w:jc w:val="center"/>
              <w:rPr>
                <w:rFonts w:ascii="Times New Roman" w:hAnsi="Times New Roman" w:cs="Times New Roman"/>
                <w:sz w:val="28"/>
                <w:szCs w:val="28"/>
              </w:rPr>
            </w:pPr>
            <w:r>
              <w:rPr>
                <w:rFonts w:ascii="Times New Roman" w:hAnsi="Times New Roman" w:cs="Times New Roman"/>
                <w:sz w:val="28"/>
                <w:szCs w:val="28"/>
              </w:rPr>
              <w:t>+</w:t>
            </w:r>
          </w:p>
        </w:tc>
      </w:tr>
    </w:tbl>
    <w:p w:rsidR="00693B3A" w:rsidRPr="00693B3A" w:rsidRDefault="00693B3A" w:rsidP="00693B3A">
      <w:pPr>
        <w:rPr>
          <w:rFonts w:ascii="Times New Roman" w:hAnsi="Times New Roman" w:cs="Times New Roman"/>
          <w:sz w:val="28"/>
          <w:szCs w:val="28"/>
        </w:rPr>
      </w:pPr>
    </w:p>
    <w:p w:rsidR="00693B3A" w:rsidRDefault="00693B3A" w:rsidP="00693B3A">
      <w:pPr>
        <w:rPr>
          <w:rFonts w:ascii="Times New Roman" w:hAnsi="Times New Roman" w:cs="Times New Roman"/>
          <w:sz w:val="28"/>
          <w:szCs w:val="28"/>
        </w:rPr>
      </w:pPr>
      <w:r w:rsidRPr="00693B3A">
        <w:rPr>
          <w:rFonts w:ascii="Times New Roman" w:hAnsi="Times New Roman" w:cs="Times New Roman"/>
          <w:i/>
          <w:sz w:val="28"/>
          <w:szCs w:val="28"/>
        </w:rPr>
        <w:lastRenderedPageBreak/>
        <w:t>Maxsus eslatma:</w:t>
      </w:r>
      <w:r w:rsidRPr="00693B3A">
        <w:rPr>
          <w:rFonts w:ascii="Times New Roman" w:hAnsi="Times New Roman" w:cs="Times New Roman"/>
          <w:sz w:val="28"/>
          <w:szCs w:val="28"/>
        </w:rPr>
        <w:t xml:space="preserve"> Ushbu inkorporatsiya samarali bo'lishi uchun "+, S, -" dan foydalanish o'rniga "+++, S, ---" dan foydalanishni tavsiya qilamiz, bu esa ballning kamsitilishini oshiradi. Mezonlarning ahamiyatini aks ettirish uchun siz tortish tizimidan ham foydalanishingiz mumkin. Biroq, agar shunday qilsangiz, raqamlardan foydalanishda ehtiyot bo'ling. Ular noto'g'ri aniqlik tuyg'usini berishi va ko'pincha jamoa ichida ko'p bahslarga olib kelishi mumkin.</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Mashina dizaynini yaxshilash uchun geometrik o'lchov va bardoshlik (GD&amp;T) dan foydalanish.</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GD&amp;T - bu texnik ma'lumotlar bazasi bo'lib, u orqali mahsulotni loyihalash va ishlab chiqarish xodimlari mahsulot ishlab chiqarishga qo'yiladigan talablarning yagona talqinini ta'minlash uchun chizmalar orqali bog'lanishi mumkin. U chalkash va nomuvofiq eslatmalar va ma'lumotlar chiziqlarini universal kodga ishora qiluvchi standart belgilar bilan almashtiradi:</w:t>
      </w:r>
    </w:p>
    <w:p w:rsidR="007466BB" w:rsidRDefault="007466BB" w:rsidP="007466BB">
      <w:pPr>
        <w:rPr>
          <w:rFonts w:ascii="Times New Roman" w:hAnsi="Times New Roman" w:cs="Times New Roman"/>
          <w:color w:val="FF0000"/>
          <w:sz w:val="28"/>
          <w:szCs w:val="28"/>
        </w:rPr>
      </w:pPr>
      <w:r w:rsidRPr="007466BB">
        <w:rPr>
          <w:rFonts w:ascii="Times New Roman" w:hAnsi="Times New Roman" w:cs="Times New Roman"/>
          <w:sz w:val="28"/>
          <w:szCs w:val="28"/>
        </w:rPr>
        <w:t xml:space="preserve">  Amerika mexanik muhandislar jamiyati (ASME) Y14.5M-1994 va Y14.5-2009 o'lchov va bardoshlik standarti (ASME, 1994, 2009), xalqaro ramziy muhandislik tili. Ushbu standart o'zaro faoliyat aloqani yaxshilaydi va dastlabki nashrdan keyin chizmalardagi qimmat o'zgarishlardan qochishga yordam beradi. GD&amp;T dizayn muhandisligiga qismning talablarini aniqroq etkazishga imkon beradi va qismning nazarda tutilgan va/yoki noaniq ta'rifiga bo'lgan ehtiyojni bartaraf qilishi kerak. </w:t>
      </w:r>
    </w:p>
    <w:p w:rsidR="007466BB" w:rsidRPr="00F347C7" w:rsidRDefault="007466BB" w:rsidP="00F347C7">
      <w:pPr>
        <w:jc w:val="center"/>
        <w:rPr>
          <w:rFonts w:ascii="Times New Roman" w:hAnsi="Times New Roman" w:cs="Times New Roman"/>
          <w:b/>
          <w:sz w:val="28"/>
          <w:szCs w:val="28"/>
        </w:rPr>
      </w:pPr>
      <w:r w:rsidRPr="00F347C7">
        <w:rPr>
          <w:rFonts w:ascii="Times New Roman" w:hAnsi="Times New Roman" w:cs="Times New Roman"/>
          <w:b/>
          <w:sz w:val="28"/>
          <w:szCs w:val="28"/>
        </w:rPr>
        <w:t>GD&amp;T ning asosiy tushunchalariga umumiy nuqtai.</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GD&amp;T ning barcha xususiyatlarini tavsiflash ushbu kitobning doirasidan tashqarida. Biroq, asbobsozlik va asbob-uskunalar sanoatida chizmalar orqali mijozlar talablarini tarjima qilishda muhim rol o'ynaganligi sababli, quyidagi xususiyatlar yoki tushunchalarning</w:t>
      </w:r>
      <w:r w:rsidR="009A5C65">
        <w:rPr>
          <w:rFonts w:ascii="Times New Roman" w:hAnsi="Times New Roman" w:cs="Times New Roman"/>
          <w:sz w:val="28"/>
          <w:szCs w:val="28"/>
        </w:rPr>
        <w:t xml:space="preserve"> qisqacha ro'yxati keltirilgan.</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Bonus bardoshlik: maksimal moddiy holat (MMC) yoki eng kam moddiy holat (LMC) modifikatorlari ishlab chiqarilgan qismning o'lchami belgilangan o'lcham chegarasidan chiqib ketganligi sababli geometrik spetsifikatsiya bilan ishlatilsa, qo'shimcha geometrik bardoshlik miqdoriga ruxsat beriladi. Kompozit joylashuv: Ushbu dizayn vositasidan foydalanib, teshiklar naqshlari orasidagi masofani qattiqroq nazorat qilgan holda, qismning chegarasiga nisbatan kattaroq bardoshlik imkonini beradi.</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 xml:space="preserve">  Ma'lumot ma'lumot ramkasi: ma'lumotlar bazasi mos yozuvlar ramkasi joyni belgilaydi</w:t>
      </w:r>
      <w:r w:rsidR="00F347C7">
        <w:rPr>
          <w:rFonts w:ascii="Times New Roman" w:hAnsi="Times New Roman" w:cs="Times New Roman"/>
          <w:sz w:val="28"/>
          <w:szCs w:val="28"/>
        </w:rPr>
        <w:t xml:space="preserve"> </w:t>
      </w:r>
      <w:r w:rsidRPr="007466BB">
        <w:rPr>
          <w:rFonts w:ascii="Times New Roman" w:hAnsi="Times New Roman" w:cs="Times New Roman"/>
          <w:sz w:val="28"/>
          <w:szCs w:val="28"/>
        </w:rPr>
        <w:t>va/yoki qism xususiyatining boshqa o'ziga xos qism xususiyatlariga nisbatan yo'nalishi. U X, Y va Z o'qlariga mos keladigan uchta o'zaro perpendikulyar tekisliklardan iborat. Kontseptsiya nazarda tutilgan ma'lumotlardan foydalanishni almashtiradi, bu ko'pincha noto'g'ri talqinlarga olib keladi. Keyinchalik ma'lumotlar ishlab chiqarish tomonidan ishlatilishi mumkin, ammo u to'g'ri tekshirishni o'rnatish tartib-qoidalarini aniqlash uchun mo'ljallangan.</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lastRenderedPageBreak/>
        <w:t>Diametrli bardoshlik zonasi: Bu dumaloq teshiklar, pinlar, tirgaklar va miller o'qi uchun silindrsimon bardoshlik zonasini yaratadigan kontseptsiya. Ushbu turdagi bag'rikenglik uchun bir nechta ilovalar mavjud bo'lsa-da, u aniq dumaloq juftlash uchun qo'shimcha bardoshlik imkonini berish uchun mo'ljallangan.</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Xususiyatlari. Funktsional spetsifikatsiya / o'lchash: maksimal moddiy holat bo'lsa.</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(MMC) modifikatoridan foydalaniladi, biz funksional dizayn spetsifikatsiyasini qila olamiz. Ya'ni, agar qism o'z vazifasini bajarsa, bonus tolerantligiga ruxsat beriladi. Biz, shuningdek, iloji bo'lsa, oddiy o'lchash jarayoni orqali qismlarning muvofiqligini tekshirishimiz mumkin. GD&amp;T boshqaruvlari: Turli xususiyatlarni aniqlash va chizmalarda topilgan odatiy sarlavha bloki yoki eslatma spetsifikatsiyalarini almashtirish uchun ishlatiladigan 13 ta boshqaruv belgisi mavjud. Ularning 13 tasi standartda aniq belgilangan va shu bilan har qanday noaniqlikni yo'q qiladi.</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Moddiy shartlar: uchta moddiy sharoitni aniqlash uchun ishlatiladigan chizma belgilari mavjud:</w:t>
      </w:r>
    </w:p>
    <w:p w:rsidR="007466BB" w:rsidRPr="007466BB" w:rsidRDefault="007466BB" w:rsidP="007466BB">
      <w:pPr>
        <w:pStyle w:val="a5"/>
        <w:numPr>
          <w:ilvl w:val="0"/>
          <w:numId w:val="11"/>
        </w:numPr>
        <w:rPr>
          <w:rFonts w:ascii="Times New Roman" w:hAnsi="Times New Roman" w:cs="Times New Roman"/>
          <w:sz w:val="28"/>
          <w:szCs w:val="28"/>
        </w:rPr>
      </w:pPr>
      <w:r w:rsidRPr="007466BB">
        <w:rPr>
          <w:rFonts w:ascii="Times New Roman" w:hAnsi="Times New Roman" w:cs="Times New Roman"/>
          <w:sz w:val="28"/>
          <w:szCs w:val="28"/>
        </w:rPr>
        <w:t>LMC: eng kam moddiy holat</w:t>
      </w:r>
    </w:p>
    <w:p w:rsidR="007466BB" w:rsidRPr="007466BB" w:rsidRDefault="007466BB" w:rsidP="007466BB">
      <w:pPr>
        <w:pStyle w:val="a5"/>
        <w:numPr>
          <w:ilvl w:val="0"/>
          <w:numId w:val="11"/>
        </w:numPr>
        <w:rPr>
          <w:rFonts w:ascii="Times New Roman" w:hAnsi="Times New Roman" w:cs="Times New Roman"/>
          <w:sz w:val="28"/>
          <w:szCs w:val="28"/>
        </w:rPr>
      </w:pPr>
      <w:r w:rsidRPr="007466BB">
        <w:rPr>
          <w:rFonts w:ascii="Times New Roman" w:hAnsi="Times New Roman" w:cs="Times New Roman"/>
          <w:sz w:val="28"/>
          <w:szCs w:val="28"/>
        </w:rPr>
        <w:t>MMC: maksimal moddiy holat</w:t>
      </w:r>
    </w:p>
    <w:p w:rsidR="007466BB" w:rsidRPr="007466BB" w:rsidRDefault="007466BB" w:rsidP="007466BB">
      <w:pPr>
        <w:pStyle w:val="a5"/>
        <w:numPr>
          <w:ilvl w:val="0"/>
          <w:numId w:val="11"/>
        </w:numPr>
        <w:rPr>
          <w:rFonts w:ascii="Times New Roman" w:hAnsi="Times New Roman" w:cs="Times New Roman"/>
          <w:sz w:val="28"/>
          <w:szCs w:val="28"/>
        </w:rPr>
      </w:pPr>
      <w:r w:rsidRPr="007466BB">
        <w:rPr>
          <w:rFonts w:ascii="Times New Roman" w:hAnsi="Times New Roman" w:cs="Times New Roman"/>
          <w:sz w:val="28"/>
          <w:szCs w:val="28"/>
        </w:rPr>
        <w:t>RFS: xususiyat hajmidan qat'iy nazar</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To'g'ri qo'llanilganda, ushbu moddiy sharoitlar qismning funktsiyasini aniqroq belgilaydi va dizaynda ruxsat etilgan hollarda qo'shimcha bardoshlik yoki ma'lumotlar siljishiga imkon beradi.</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Prognoz qilingan bardoshlik zonasi: Bu, odatda, yig'ish paytida shovqinsiz moslashishni ta'minlash uchun tegilgan teshiklar va dübel teshiklariga qo'llaniladigan tushunchadir. Ushbu dizaynni hisobga olmagan holda, yo'nalish cheklovlari tufayli mahkam o'rnatiladigan yoki boshqariladigan yig'ish shartlarini olish qiyin.</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Qoidalar: uchta qoida mavjud; ikkitasi moddiy holatni o'zgartiruvchilarni qo'llash bilan shug'ullanadi.</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1-qoida eng muhimi bo'lib, shakl tushunchasini belgilaydi, shuningdek o'lcham chegaralari bilan boshqariladi.</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t>Vaziyat: Bu o'lcham va har qanday amaldagi geometrik tolerantliklarning eng yomon jamlanuvchi ta'sirini tavsiflash uchun ishlatiladigan atama. Bu holat qismlarning mos kelishini ta'minlash, yig'ilish tahlilini o'tkazish, shuningdek, funktsional o'lchash va moslamalarni loyihalash uchun qismlarni ulashda qo'llaniladi.</w:t>
      </w:r>
    </w:p>
    <w:p w:rsidR="007466BB" w:rsidRPr="007466BB" w:rsidRDefault="007466BB" w:rsidP="007466BB">
      <w:pPr>
        <w:rPr>
          <w:rFonts w:ascii="Times New Roman" w:hAnsi="Times New Roman" w:cs="Times New Roman"/>
          <w:sz w:val="28"/>
          <w:szCs w:val="28"/>
        </w:rPr>
      </w:pPr>
      <w:r w:rsidRPr="007466BB">
        <w:rPr>
          <w:rFonts w:ascii="Times New Roman" w:hAnsi="Times New Roman" w:cs="Times New Roman"/>
          <w:sz w:val="28"/>
          <w:szCs w:val="28"/>
        </w:rPr>
        <w:lastRenderedPageBreak/>
        <w:t>Nol bardoshlik: Geometrik spetsifikatsiyada MMC modifikatori bilan nol bardoshlikdan foydalanish siz sotib olgan har qanday qism to'g'ri ishlashiga ishonch hosil qiladi.</w:t>
      </w:r>
    </w:p>
    <w:p w:rsidR="00693B3A" w:rsidRDefault="00693B3A" w:rsidP="00693B3A">
      <w:pPr>
        <w:jc w:val="center"/>
        <w:rPr>
          <w:rFonts w:ascii="Times New Roman" w:hAnsi="Times New Roman" w:cs="Times New Roman"/>
          <w:sz w:val="28"/>
          <w:szCs w:val="28"/>
        </w:rPr>
      </w:pPr>
      <w:r>
        <w:rPr>
          <w:rFonts w:ascii="Times New Roman" w:hAnsi="Times New Roman" w:cs="Times New Roman"/>
          <w:b/>
          <w:bCs/>
          <w:sz w:val="28"/>
          <w:szCs w:val="28"/>
        </w:rPr>
        <w:t xml:space="preserve">2. </w:t>
      </w:r>
      <w:r w:rsidRPr="000A775E">
        <w:rPr>
          <w:rFonts w:ascii="Times New Roman" w:hAnsi="Times New Roman" w:cs="Times New Roman"/>
          <w:b/>
          <w:bCs/>
          <w:sz w:val="28"/>
          <w:szCs w:val="28"/>
        </w:rPr>
        <w:t>Mashina dizaynini yaxshilash uchun qisqa muddatli statistik jarayonlarni boshqarish (SPC) dan foydalanish</w:t>
      </w:r>
    </w:p>
    <w:p w:rsidR="00F347C7" w:rsidRPr="00F347C7" w:rsidRDefault="00F347C7" w:rsidP="00F347C7">
      <w:pPr>
        <w:rPr>
          <w:rFonts w:ascii="Times New Roman" w:hAnsi="Times New Roman" w:cs="Times New Roman"/>
          <w:sz w:val="28"/>
          <w:szCs w:val="28"/>
        </w:rPr>
      </w:pPr>
      <w:r>
        <w:rPr>
          <w:rFonts w:ascii="Times New Roman" w:hAnsi="Times New Roman" w:cs="Times New Roman"/>
          <w:sz w:val="28"/>
          <w:szCs w:val="28"/>
        </w:rPr>
        <w:tab/>
      </w:r>
      <w:r w:rsidRPr="00F347C7">
        <w:rPr>
          <w:rFonts w:ascii="Times New Roman" w:hAnsi="Times New Roman" w:cs="Times New Roman"/>
          <w:sz w:val="28"/>
          <w:szCs w:val="28"/>
        </w:rPr>
        <w:t>Mashina dizaynini yaxshilash uchun qisqa muddatli statistik jarayonlarni boshqarish (SPC) dan foydalanish.</w:t>
      </w:r>
    </w:p>
    <w:p w:rsidR="00F347C7" w:rsidRPr="00F347C7" w:rsidRDefault="00F347C7" w:rsidP="00F347C7">
      <w:pPr>
        <w:rPr>
          <w:rFonts w:ascii="Times New Roman" w:hAnsi="Times New Roman" w:cs="Times New Roman"/>
          <w:sz w:val="28"/>
          <w:szCs w:val="28"/>
        </w:rPr>
      </w:pPr>
      <w:r w:rsidRPr="00F347C7">
        <w:rPr>
          <w:rFonts w:ascii="Times New Roman" w:hAnsi="Times New Roman" w:cs="Times New Roman"/>
          <w:sz w:val="28"/>
          <w:szCs w:val="28"/>
        </w:rPr>
        <w:t>1980-yillarda SPC ham ishtiyoq bilan, ham jarayonni takomillashtirishda juda yaxshi natijalar bilan ishlab chiqarish sanoatiga qayta kiritildi. Biroq, SPC asboblar va uskunalar sanoatida sinab ko'rilganda, u qiyinchilikka duch keldi va ba'zi shubhali natijalarni berdi. Ushbu natijalar ikki sababga ko'ra yuzaga keldi:</w:t>
      </w:r>
    </w:p>
    <w:p w:rsidR="00F347C7" w:rsidRPr="00F347C7" w:rsidRDefault="00F347C7" w:rsidP="00F347C7">
      <w:pPr>
        <w:pStyle w:val="a5"/>
        <w:numPr>
          <w:ilvl w:val="0"/>
          <w:numId w:val="12"/>
        </w:numPr>
        <w:rPr>
          <w:rFonts w:ascii="Times New Roman" w:hAnsi="Times New Roman" w:cs="Times New Roman"/>
          <w:sz w:val="28"/>
          <w:szCs w:val="28"/>
        </w:rPr>
      </w:pPr>
      <w:r w:rsidRPr="00F347C7">
        <w:rPr>
          <w:rFonts w:ascii="Times New Roman" w:hAnsi="Times New Roman" w:cs="Times New Roman"/>
          <w:sz w:val="28"/>
          <w:szCs w:val="28"/>
        </w:rPr>
        <w:t>Chunki SPC noto'g'ri tushunilgan</w:t>
      </w:r>
    </w:p>
    <w:p w:rsidR="00F347C7" w:rsidRPr="00F347C7" w:rsidRDefault="00F347C7" w:rsidP="00F347C7">
      <w:pPr>
        <w:pStyle w:val="a5"/>
        <w:numPr>
          <w:ilvl w:val="0"/>
          <w:numId w:val="12"/>
        </w:numPr>
        <w:rPr>
          <w:rFonts w:ascii="Times New Roman" w:hAnsi="Times New Roman" w:cs="Times New Roman"/>
          <w:sz w:val="28"/>
          <w:szCs w:val="28"/>
        </w:rPr>
      </w:pPr>
      <w:r w:rsidRPr="00F347C7">
        <w:rPr>
          <w:rFonts w:ascii="Times New Roman" w:hAnsi="Times New Roman" w:cs="Times New Roman"/>
          <w:sz w:val="28"/>
          <w:szCs w:val="28"/>
        </w:rPr>
        <w:t>Chunki asbob-uskunalar va asbob-uskunalar tashkilotlarida "qisqa muddat" muammosi mavjud.</w:t>
      </w:r>
    </w:p>
    <w:p w:rsidR="00693B3A" w:rsidRDefault="00F347C7" w:rsidP="00F347C7">
      <w:pPr>
        <w:rPr>
          <w:rFonts w:ascii="Times New Roman" w:hAnsi="Times New Roman" w:cs="Times New Roman"/>
          <w:sz w:val="28"/>
          <w:szCs w:val="28"/>
        </w:rPr>
      </w:pPr>
      <w:r w:rsidRPr="00F347C7">
        <w:rPr>
          <w:rFonts w:ascii="Times New Roman" w:hAnsi="Times New Roman" w:cs="Times New Roman"/>
          <w:sz w:val="28"/>
          <w:szCs w:val="28"/>
        </w:rPr>
        <w:t>Keling, bularni biroz batafsilroq ko'rib chiqaylik.</w:t>
      </w:r>
    </w:p>
    <w:p w:rsidR="00F347C7" w:rsidRPr="00F347C7" w:rsidRDefault="00F347C7" w:rsidP="00F347C7">
      <w:pPr>
        <w:jc w:val="center"/>
        <w:rPr>
          <w:rFonts w:ascii="Times New Roman" w:hAnsi="Times New Roman" w:cs="Times New Roman"/>
          <w:b/>
          <w:sz w:val="28"/>
          <w:szCs w:val="28"/>
        </w:rPr>
      </w:pPr>
      <w:r w:rsidRPr="00F347C7">
        <w:rPr>
          <w:rFonts w:ascii="Times New Roman" w:hAnsi="Times New Roman" w:cs="Times New Roman"/>
          <w:b/>
          <w:sz w:val="28"/>
          <w:szCs w:val="28"/>
        </w:rPr>
        <w:t>SPC nima ekanligini tushunmovchiliklarga aniqlik kiritish.</w:t>
      </w:r>
    </w:p>
    <w:p w:rsidR="00F347C7" w:rsidRPr="00F347C7" w:rsidRDefault="00F347C7" w:rsidP="00F347C7">
      <w:pPr>
        <w:rPr>
          <w:rFonts w:ascii="Times New Roman" w:hAnsi="Times New Roman" w:cs="Times New Roman"/>
          <w:sz w:val="28"/>
          <w:szCs w:val="28"/>
        </w:rPr>
      </w:pPr>
      <w:r w:rsidRPr="00F347C7">
        <w:rPr>
          <w:rFonts w:ascii="Times New Roman" w:hAnsi="Times New Roman" w:cs="Times New Roman"/>
          <w:sz w:val="28"/>
          <w:szCs w:val="28"/>
        </w:rPr>
        <w:t>Birinchidan, keling, tushunmovchilik masalasini ko'rib chiqaylik. Kimdir "SPC" atamasini eshitsa, jadvallar va statistika avtomatik ravishda taxmin qilinadi va taxmin qilinadi.</w:t>
      </w:r>
    </w:p>
    <w:p w:rsidR="00F347C7" w:rsidRPr="00F347C7" w:rsidRDefault="00F347C7" w:rsidP="00F347C7">
      <w:pPr>
        <w:rPr>
          <w:rFonts w:ascii="Times New Roman" w:hAnsi="Times New Roman" w:cs="Times New Roman"/>
          <w:sz w:val="28"/>
          <w:szCs w:val="28"/>
        </w:rPr>
      </w:pPr>
      <w:r w:rsidRPr="00F347C7">
        <w:rPr>
          <w:rFonts w:ascii="Times New Roman" w:hAnsi="Times New Roman" w:cs="Times New Roman"/>
          <w:sz w:val="28"/>
          <w:szCs w:val="28"/>
        </w:rPr>
        <w:t>Bu to'g'ri yoki to'g'ri bo'lmasligi mumkin. SPC - bu qandaydir takomillashtirish uchun jarayonni aniqlash, aniqlash, tuzatish, baholash va monitoring qilishda foydalaniladigan vositalar to'plami. Yaxshilash tashkilotga bog'liq va har bir tashkilot uchun ham, har bir jarayon uchun ham boshqacha belgilanishi mumkin. Odatda yaxshilanish kutishlari chiqindilarni kamaytirish, samaradorlikni oshirish, aylanish vaqtini yaxshilash va hokazo. Tashkilotdagi yaxshilanishni o'lchash uchun sifat va/yoki miqdoriy vositalardan foydalanish mumkin (ikkalasi ham SPC tarkibiga kiradi):</w:t>
      </w:r>
    </w:p>
    <w:p w:rsidR="00F347C7" w:rsidRPr="00F347C7" w:rsidRDefault="00F347C7" w:rsidP="00F347C7">
      <w:pPr>
        <w:pStyle w:val="a5"/>
        <w:numPr>
          <w:ilvl w:val="0"/>
          <w:numId w:val="17"/>
        </w:numPr>
        <w:rPr>
          <w:rFonts w:ascii="Times New Roman" w:hAnsi="Times New Roman" w:cs="Times New Roman"/>
          <w:b/>
          <w:i/>
          <w:sz w:val="28"/>
          <w:szCs w:val="28"/>
        </w:rPr>
      </w:pPr>
      <w:r w:rsidRPr="00F347C7">
        <w:rPr>
          <w:rFonts w:ascii="Times New Roman" w:hAnsi="Times New Roman" w:cs="Times New Roman"/>
          <w:b/>
          <w:i/>
          <w:sz w:val="28"/>
          <w:szCs w:val="28"/>
        </w:rPr>
        <w:t>Sifatli vositalardan ba'zilari</w:t>
      </w:r>
    </w:p>
    <w:p w:rsidR="00F347C7" w:rsidRPr="00F347C7" w:rsidRDefault="00F347C7" w:rsidP="00F347C7">
      <w:pPr>
        <w:pStyle w:val="a5"/>
        <w:numPr>
          <w:ilvl w:val="0"/>
          <w:numId w:val="16"/>
        </w:numPr>
        <w:rPr>
          <w:rFonts w:ascii="Times New Roman" w:hAnsi="Times New Roman" w:cs="Times New Roman"/>
          <w:sz w:val="28"/>
          <w:szCs w:val="28"/>
        </w:rPr>
      </w:pPr>
      <w:r w:rsidRPr="00F347C7">
        <w:rPr>
          <w:rFonts w:ascii="Times New Roman" w:hAnsi="Times New Roman" w:cs="Times New Roman"/>
          <w:sz w:val="28"/>
          <w:szCs w:val="28"/>
        </w:rPr>
        <w:t>Aqliy hujum</w:t>
      </w:r>
    </w:p>
    <w:p w:rsidR="00F347C7" w:rsidRPr="00F347C7" w:rsidRDefault="00F347C7" w:rsidP="00F347C7">
      <w:pPr>
        <w:pStyle w:val="a5"/>
        <w:numPr>
          <w:ilvl w:val="0"/>
          <w:numId w:val="16"/>
        </w:numPr>
        <w:rPr>
          <w:rFonts w:ascii="Times New Roman" w:hAnsi="Times New Roman" w:cs="Times New Roman"/>
          <w:sz w:val="28"/>
          <w:szCs w:val="28"/>
        </w:rPr>
      </w:pPr>
      <w:r w:rsidRPr="00F347C7">
        <w:rPr>
          <w:rFonts w:ascii="Times New Roman" w:hAnsi="Times New Roman" w:cs="Times New Roman"/>
          <w:sz w:val="28"/>
          <w:szCs w:val="28"/>
        </w:rPr>
        <w:t>Yaqinlik jadvallari</w:t>
      </w:r>
    </w:p>
    <w:p w:rsidR="00F347C7" w:rsidRPr="00F347C7" w:rsidRDefault="00F347C7" w:rsidP="00F347C7">
      <w:pPr>
        <w:pStyle w:val="a5"/>
        <w:numPr>
          <w:ilvl w:val="0"/>
          <w:numId w:val="16"/>
        </w:numPr>
        <w:rPr>
          <w:rFonts w:ascii="Times New Roman" w:hAnsi="Times New Roman" w:cs="Times New Roman"/>
          <w:sz w:val="28"/>
          <w:szCs w:val="28"/>
        </w:rPr>
      </w:pPr>
      <w:r w:rsidRPr="00F347C7">
        <w:rPr>
          <w:rFonts w:ascii="Times New Roman" w:hAnsi="Times New Roman" w:cs="Times New Roman"/>
          <w:sz w:val="28"/>
          <w:szCs w:val="28"/>
        </w:rPr>
        <w:t>Jarayonning oqim sxemalari</w:t>
      </w:r>
    </w:p>
    <w:p w:rsidR="00F347C7" w:rsidRPr="00F347C7" w:rsidRDefault="00F347C7" w:rsidP="00F347C7">
      <w:pPr>
        <w:pStyle w:val="a5"/>
        <w:numPr>
          <w:ilvl w:val="0"/>
          <w:numId w:val="16"/>
        </w:numPr>
        <w:rPr>
          <w:rFonts w:ascii="Times New Roman" w:hAnsi="Times New Roman" w:cs="Times New Roman"/>
          <w:sz w:val="28"/>
          <w:szCs w:val="28"/>
        </w:rPr>
      </w:pPr>
      <w:r w:rsidRPr="00F347C7">
        <w:rPr>
          <w:rFonts w:ascii="Times New Roman" w:hAnsi="Times New Roman" w:cs="Times New Roman"/>
          <w:sz w:val="28"/>
          <w:szCs w:val="28"/>
        </w:rPr>
        <w:t>Sabab-oqibat diagrammasi</w:t>
      </w:r>
    </w:p>
    <w:p w:rsidR="00F347C7" w:rsidRPr="00F347C7" w:rsidRDefault="00F347C7" w:rsidP="00F347C7">
      <w:pPr>
        <w:pStyle w:val="a5"/>
        <w:numPr>
          <w:ilvl w:val="0"/>
          <w:numId w:val="13"/>
        </w:numPr>
        <w:rPr>
          <w:rFonts w:ascii="Times New Roman" w:hAnsi="Times New Roman" w:cs="Times New Roman"/>
          <w:b/>
          <w:i/>
          <w:sz w:val="28"/>
          <w:szCs w:val="28"/>
        </w:rPr>
      </w:pPr>
      <w:r w:rsidRPr="00F347C7">
        <w:rPr>
          <w:rFonts w:ascii="Times New Roman" w:hAnsi="Times New Roman" w:cs="Times New Roman"/>
          <w:b/>
          <w:i/>
          <w:sz w:val="28"/>
          <w:szCs w:val="28"/>
        </w:rPr>
        <w:t>Miqdoriy vositalardan ba'zilari</w:t>
      </w:r>
    </w:p>
    <w:p w:rsidR="00F347C7" w:rsidRPr="00F347C7" w:rsidRDefault="00F347C7" w:rsidP="00F347C7">
      <w:pPr>
        <w:pStyle w:val="a5"/>
        <w:numPr>
          <w:ilvl w:val="0"/>
          <w:numId w:val="14"/>
        </w:numPr>
        <w:rPr>
          <w:rFonts w:ascii="Times New Roman" w:hAnsi="Times New Roman" w:cs="Times New Roman"/>
          <w:sz w:val="28"/>
          <w:szCs w:val="28"/>
        </w:rPr>
      </w:pPr>
      <w:r w:rsidRPr="00F347C7">
        <w:rPr>
          <w:rFonts w:ascii="Times New Roman" w:hAnsi="Times New Roman" w:cs="Times New Roman"/>
          <w:sz w:val="28"/>
          <w:szCs w:val="28"/>
        </w:rPr>
        <w:t>Tekshirish varaqlari</w:t>
      </w:r>
    </w:p>
    <w:p w:rsidR="00F347C7" w:rsidRPr="00F347C7" w:rsidRDefault="00F347C7" w:rsidP="00F347C7">
      <w:pPr>
        <w:pStyle w:val="a5"/>
        <w:numPr>
          <w:ilvl w:val="0"/>
          <w:numId w:val="14"/>
        </w:numPr>
        <w:rPr>
          <w:rFonts w:ascii="Times New Roman" w:hAnsi="Times New Roman" w:cs="Times New Roman"/>
          <w:sz w:val="28"/>
          <w:szCs w:val="28"/>
        </w:rPr>
      </w:pPr>
      <w:r w:rsidRPr="00F347C7">
        <w:rPr>
          <w:rFonts w:ascii="Times New Roman" w:hAnsi="Times New Roman" w:cs="Times New Roman"/>
          <w:sz w:val="28"/>
          <w:szCs w:val="28"/>
        </w:rPr>
        <w:t>Nazorat jadvallari</w:t>
      </w:r>
    </w:p>
    <w:p w:rsidR="00F347C7" w:rsidRPr="00F347C7" w:rsidRDefault="00F347C7" w:rsidP="00F347C7">
      <w:pPr>
        <w:pStyle w:val="a5"/>
        <w:numPr>
          <w:ilvl w:val="0"/>
          <w:numId w:val="14"/>
        </w:numPr>
        <w:rPr>
          <w:rFonts w:ascii="Times New Roman" w:hAnsi="Times New Roman" w:cs="Times New Roman"/>
          <w:sz w:val="28"/>
          <w:szCs w:val="28"/>
        </w:rPr>
      </w:pPr>
      <w:r w:rsidRPr="00F347C7">
        <w:rPr>
          <w:rFonts w:ascii="Times New Roman" w:hAnsi="Times New Roman" w:cs="Times New Roman"/>
          <w:sz w:val="28"/>
          <w:szCs w:val="28"/>
        </w:rPr>
        <w:t>Tarqalgan uchastkalar</w:t>
      </w:r>
    </w:p>
    <w:p w:rsidR="00F347C7" w:rsidRPr="00F347C7" w:rsidRDefault="00F347C7" w:rsidP="00F347C7">
      <w:pPr>
        <w:pStyle w:val="a5"/>
        <w:numPr>
          <w:ilvl w:val="0"/>
          <w:numId w:val="14"/>
        </w:numPr>
        <w:rPr>
          <w:rFonts w:ascii="Times New Roman" w:hAnsi="Times New Roman" w:cs="Times New Roman"/>
          <w:sz w:val="28"/>
          <w:szCs w:val="28"/>
        </w:rPr>
      </w:pPr>
      <w:r w:rsidRPr="00F347C7">
        <w:rPr>
          <w:rFonts w:ascii="Times New Roman" w:hAnsi="Times New Roman" w:cs="Times New Roman"/>
          <w:sz w:val="28"/>
          <w:szCs w:val="28"/>
        </w:rPr>
        <w:t>Umumiy statistika</w:t>
      </w:r>
    </w:p>
    <w:p w:rsidR="00F347C7" w:rsidRPr="00F347C7" w:rsidRDefault="00F347C7" w:rsidP="00F347C7">
      <w:pPr>
        <w:pStyle w:val="a5"/>
        <w:numPr>
          <w:ilvl w:val="0"/>
          <w:numId w:val="15"/>
        </w:numPr>
        <w:rPr>
          <w:rFonts w:ascii="Times New Roman" w:hAnsi="Times New Roman" w:cs="Times New Roman"/>
          <w:b/>
          <w:i/>
          <w:sz w:val="28"/>
          <w:szCs w:val="28"/>
        </w:rPr>
      </w:pPr>
      <w:r w:rsidRPr="00F347C7">
        <w:rPr>
          <w:rFonts w:ascii="Times New Roman" w:hAnsi="Times New Roman" w:cs="Times New Roman"/>
          <w:b/>
          <w:i/>
          <w:sz w:val="28"/>
          <w:szCs w:val="28"/>
        </w:rPr>
        <w:lastRenderedPageBreak/>
        <w:t>Kengaytirilgan statistika</w:t>
      </w:r>
    </w:p>
    <w:p w:rsidR="00693B3A" w:rsidRDefault="00F347C7" w:rsidP="00F347C7">
      <w:pPr>
        <w:rPr>
          <w:rFonts w:ascii="Times New Roman" w:hAnsi="Times New Roman" w:cs="Times New Roman"/>
          <w:sz w:val="28"/>
          <w:szCs w:val="28"/>
        </w:rPr>
      </w:pPr>
      <w:r w:rsidRPr="00F347C7">
        <w:rPr>
          <w:rFonts w:ascii="Times New Roman" w:hAnsi="Times New Roman" w:cs="Times New Roman"/>
          <w:sz w:val="28"/>
          <w:szCs w:val="28"/>
        </w:rPr>
        <w:t>Ikkala toifadagi vositalar uchun ham muhim narsa shundaki, ular tegishli va tegishli ma'lumotlarga ega bo'lgan har qanday tashkilotda ishlatilishi mumkin. Shu sababli, asbobsozlik sanoatida SPC mos keladigan va juda foydali bo'lgan holatlar mavjud. Shu bilan birga, bizni ikkinchi nuqtaga - cheklangan ishlab chiqarishga olib keladigan ba'zi cheklovlar mavjud.</w:t>
      </w:r>
    </w:p>
    <w:p w:rsidR="00F347C7" w:rsidRPr="00F347C7" w:rsidRDefault="00F347C7" w:rsidP="00F347C7">
      <w:pPr>
        <w:jc w:val="center"/>
        <w:rPr>
          <w:rFonts w:ascii="Times New Roman" w:hAnsi="Times New Roman" w:cs="Times New Roman"/>
          <w:b/>
          <w:sz w:val="28"/>
          <w:szCs w:val="28"/>
        </w:rPr>
      </w:pPr>
      <w:r w:rsidRPr="00F347C7">
        <w:rPr>
          <w:rFonts w:ascii="Times New Roman" w:hAnsi="Times New Roman" w:cs="Times New Roman"/>
          <w:b/>
          <w:sz w:val="28"/>
          <w:szCs w:val="28"/>
        </w:rPr>
        <w:t>Qisqa muddatli ishlab chiqarish tsikllari uchun SPC dan foydalanish muammolarini tushunish.</w:t>
      </w:r>
    </w:p>
    <w:p w:rsidR="00F347C7" w:rsidRPr="00F347C7" w:rsidRDefault="00F347C7" w:rsidP="00F347C7">
      <w:pPr>
        <w:rPr>
          <w:rFonts w:ascii="Times New Roman" w:hAnsi="Times New Roman" w:cs="Times New Roman"/>
          <w:sz w:val="28"/>
          <w:szCs w:val="28"/>
        </w:rPr>
      </w:pPr>
      <w:r w:rsidRPr="00F347C7">
        <w:rPr>
          <w:rFonts w:ascii="Times New Roman" w:hAnsi="Times New Roman" w:cs="Times New Roman"/>
          <w:sz w:val="28"/>
          <w:szCs w:val="28"/>
        </w:rPr>
        <w:t>Qisqa muddat - ishlab chiqarish tsiklida har bir operator uchun ko'p sonli ish o'rinlari mavjud bo'lgan muhit - odatda bir hafta yoki oy - har bir ish turli xil mahsulotlarni o'z ichiga oladi. Aslini olganda, qisqa muddat cheklangan ishlab chiqarish deb ataladigan bir xil turdagi mahsulotlarni ishlab chiqarishni o'z ichiga oladi. Qisqa muddatli ishlab chiqarishning ekstremal holati yagona turdagi mahsulotdir.</w:t>
      </w:r>
    </w:p>
    <w:p w:rsidR="00F347C7" w:rsidRPr="00F347C7" w:rsidRDefault="00F347C7" w:rsidP="00F347C7">
      <w:pPr>
        <w:rPr>
          <w:rFonts w:ascii="Times New Roman" w:hAnsi="Times New Roman" w:cs="Times New Roman"/>
          <w:sz w:val="28"/>
          <w:szCs w:val="28"/>
        </w:rPr>
      </w:pPr>
      <w:r w:rsidRPr="00F347C7">
        <w:rPr>
          <w:rFonts w:ascii="Times New Roman" w:hAnsi="Times New Roman" w:cs="Times New Roman"/>
          <w:sz w:val="28"/>
          <w:szCs w:val="28"/>
        </w:rPr>
        <w:t xml:space="preserve">Qisqa muddat ishlatilsa, an'anaviy SPC qo'llanilmaydi. Shuning uchun tahlil mahsulotdan farqli ravishda jarayonning o'ziga qaratilishi kerak. Bu sodir bo'lganda, o'zgartirishlar amalga oshiriladi. Misol uchun, qisqa </w:t>
      </w:r>
      <w:r w:rsidR="00142FA3">
        <w:rPr>
          <w:rFonts w:ascii="Times New Roman" w:hAnsi="Times New Roman" w:cs="Times New Roman"/>
          <w:sz w:val="28"/>
          <w:szCs w:val="28"/>
        </w:rPr>
        <w:t>Ishlash</w:t>
      </w:r>
      <w:r w:rsidRPr="00F347C7">
        <w:rPr>
          <w:rFonts w:ascii="Times New Roman" w:hAnsi="Times New Roman" w:cs="Times New Roman"/>
          <w:sz w:val="28"/>
          <w:szCs w:val="28"/>
        </w:rPr>
        <w:t>lar qobiliyat uchun tavsiya etilgan qismlar sonidan kamroq bo'lganligi sababli, qabul qilish mezonlari odatda o'z</w:t>
      </w:r>
      <w:r w:rsidR="00BA7777">
        <w:rPr>
          <w:rFonts w:ascii="Times New Roman" w:hAnsi="Times New Roman" w:cs="Times New Roman"/>
          <w:sz w:val="28"/>
          <w:szCs w:val="28"/>
        </w:rPr>
        <w:t>gartiriladi. Qisqa muddatli SPC</w:t>
      </w:r>
      <w:r w:rsidRPr="00F347C7">
        <w:rPr>
          <w:rFonts w:ascii="Times New Roman" w:hAnsi="Times New Roman" w:cs="Times New Roman"/>
          <w:sz w:val="28"/>
          <w:szCs w:val="28"/>
        </w:rPr>
        <w:t xml:space="preserve"> da qo'llaniladigan barcha maxsus vositalarni aniqlash va batafsil muhokama qilish ushbu kitob doirasidan tashqarida; Biroq, qisqa muddatli SPC umumiy vositalaridan ba'zilari:</w:t>
      </w:r>
    </w:p>
    <w:p w:rsidR="00F347C7" w:rsidRPr="007B013C" w:rsidRDefault="00F347C7" w:rsidP="007B013C">
      <w:pPr>
        <w:pStyle w:val="a5"/>
        <w:numPr>
          <w:ilvl w:val="0"/>
          <w:numId w:val="15"/>
        </w:numPr>
        <w:rPr>
          <w:rFonts w:ascii="Times New Roman" w:hAnsi="Times New Roman" w:cs="Times New Roman"/>
          <w:sz w:val="28"/>
          <w:szCs w:val="28"/>
        </w:rPr>
      </w:pPr>
      <w:r w:rsidRPr="007B013C">
        <w:rPr>
          <w:rFonts w:ascii="Times New Roman" w:hAnsi="Times New Roman" w:cs="Times New Roman"/>
          <w:sz w:val="28"/>
          <w:szCs w:val="28"/>
        </w:rPr>
        <w:t>An'anaviy X-bar va R diagrammalari</w:t>
      </w:r>
    </w:p>
    <w:p w:rsidR="00F347C7" w:rsidRPr="007B013C" w:rsidRDefault="00F347C7" w:rsidP="007B013C">
      <w:pPr>
        <w:pStyle w:val="a5"/>
        <w:numPr>
          <w:ilvl w:val="0"/>
          <w:numId w:val="15"/>
        </w:numPr>
        <w:rPr>
          <w:rFonts w:ascii="Times New Roman" w:hAnsi="Times New Roman" w:cs="Times New Roman"/>
          <w:sz w:val="28"/>
          <w:szCs w:val="28"/>
        </w:rPr>
      </w:pPr>
      <w:r w:rsidRPr="007B013C">
        <w:rPr>
          <w:rFonts w:ascii="Times New Roman" w:hAnsi="Times New Roman" w:cs="Times New Roman"/>
          <w:sz w:val="28"/>
          <w:szCs w:val="28"/>
        </w:rPr>
        <w:t>An'anaviy individual (X) diagrammasi</w:t>
      </w:r>
    </w:p>
    <w:p w:rsidR="00F347C7" w:rsidRPr="007B013C" w:rsidRDefault="00F347C7" w:rsidP="007B013C">
      <w:pPr>
        <w:pStyle w:val="a5"/>
        <w:numPr>
          <w:ilvl w:val="0"/>
          <w:numId w:val="15"/>
        </w:numPr>
        <w:rPr>
          <w:rFonts w:ascii="Times New Roman" w:hAnsi="Times New Roman" w:cs="Times New Roman"/>
          <w:sz w:val="28"/>
          <w:szCs w:val="28"/>
        </w:rPr>
      </w:pPr>
      <w:r w:rsidRPr="007B013C">
        <w:rPr>
          <w:rFonts w:ascii="Times New Roman" w:hAnsi="Times New Roman" w:cs="Times New Roman"/>
          <w:sz w:val="28"/>
          <w:szCs w:val="28"/>
        </w:rPr>
        <w:t>An'anaviy individual (X) diagramma va harakatlanuvchi diapazon</w:t>
      </w:r>
    </w:p>
    <w:p w:rsidR="00F347C7" w:rsidRPr="007B013C" w:rsidRDefault="00F347C7" w:rsidP="007B013C">
      <w:pPr>
        <w:pStyle w:val="a5"/>
        <w:numPr>
          <w:ilvl w:val="0"/>
          <w:numId w:val="15"/>
        </w:numPr>
        <w:rPr>
          <w:rFonts w:ascii="Times New Roman" w:hAnsi="Times New Roman" w:cs="Times New Roman"/>
          <w:sz w:val="28"/>
          <w:szCs w:val="28"/>
        </w:rPr>
      </w:pPr>
      <w:r w:rsidRPr="007B013C">
        <w:rPr>
          <w:rFonts w:ascii="Times New Roman" w:hAnsi="Times New Roman" w:cs="Times New Roman"/>
          <w:sz w:val="28"/>
          <w:szCs w:val="28"/>
        </w:rPr>
        <w:t>An'anaviy atributlar jadvallari (p, c, np va u)</w:t>
      </w:r>
    </w:p>
    <w:p w:rsidR="00F347C7" w:rsidRPr="007B013C" w:rsidRDefault="00F347C7" w:rsidP="007B013C">
      <w:pPr>
        <w:pStyle w:val="a5"/>
        <w:numPr>
          <w:ilvl w:val="0"/>
          <w:numId w:val="15"/>
        </w:numPr>
        <w:rPr>
          <w:rFonts w:ascii="Times New Roman" w:hAnsi="Times New Roman" w:cs="Times New Roman"/>
          <w:sz w:val="28"/>
          <w:szCs w:val="28"/>
        </w:rPr>
      </w:pPr>
      <w:r w:rsidRPr="007B013C">
        <w:rPr>
          <w:rFonts w:ascii="Times New Roman" w:hAnsi="Times New Roman" w:cs="Times New Roman"/>
          <w:sz w:val="28"/>
          <w:szCs w:val="28"/>
        </w:rPr>
        <w:t>Kod qiymatlari jadvallari (haqiqiy qiymatdan ko'ra maqsadning og'ishlarini baholash)</w:t>
      </w:r>
    </w:p>
    <w:p w:rsidR="00F347C7" w:rsidRPr="007B013C" w:rsidRDefault="00F347C7" w:rsidP="007B013C">
      <w:pPr>
        <w:pStyle w:val="a5"/>
        <w:numPr>
          <w:ilvl w:val="0"/>
          <w:numId w:val="15"/>
        </w:numPr>
        <w:rPr>
          <w:rFonts w:ascii="Times New Roman" w:hAnsi="Times New Roman" w:cs="Times New Roman"/>
          <w:sz w:val="28"/>
          <w:szCs w:val="28"/>
        </w:rPr>
      </w:pPr>
      <w:r w:rsidRPr="007B013C">
        <w:rPr>
          <w:rFonts w:ascii="Times New Roman" w:hAnsi="Times New Roman" w:cs="Times New Roman"/>
          <w:sz w:val="28"/>
          <w:szCs w:val="28"/>
        </w:rPr>
        <w:t>Stabillashtirilgan boshqaruv jadvallari (mustaqil birliklarga ega bo'lgan bir nechta xarakterli diagrammalar)</w:t>
      </w:r>
    </w:p>
    <w:p w:rsidR="00F347C7" w:rsidRPr="007B013C" w:rsidRDefault="00F347C7" w:rsidP="007B013C">
      <w:pPr>
        <w:pStyle w:val="a5"/>
        <w:numPr>
          <w:ilvl w:val="0"/>
          <w:numId w:val="15"/>
        </w:numPr>
        <w:rPr>
          <w:rFonts w:ascii="Times New Roman" w:hAnsi="Times New Roman" w:cs="Times New Roman"/>
          <w:sz w:val="28"/>
          <w:szCs w:val="28"/>
        </w:rPr>
      </w:pPr>
      <w:r w:rsidRPr="007B013C">
        <w:rPr>
          <w:rFonts w:ascii="Times New Roman" w:hAnsi="Times New Roman" w:cs="Times New Roman"/>
          <w:sz w:val="28"/>
          <w:szCs w:val="28"/>
        </w:rPr>
        <w:t>Hillier (1969) tomonidan aniqlangan va ishlab chiqilgan standartlashtirilgan nazorat jadvallarida aniq usul</w:t>
      </w:r>
    </w:p>
    <w:p w:rsidR="00F347C7" w:rsidRPr="007B013C" w:rsidRDefault="00F347C7" w:rsidP="007B013C">
      <w:pPr>
        <w:pStyle w:val="a5"/>
        <w:numPr>
          <w:ilvl w:val="0"/>
          <w:numId w:val="15"/>
        </w:numPr>
        <w:rPr>
          <w:rFonts w:ascii="Times New Roman" w:hAnsi="Times New Roman" w:cs="Times New Roman"/>
          <w:sz w:val="28"/>
          <w:szCs w:val="28"/>
        </w:rPr>
      </w:pPr>
      <w:r w:rsidRPr="007B013C">
        <w:rPr>
          <w:rFonts w:ascii="Times New Roman" w:hAnsi="Times New Roman" w:cs="Times New Roman"/>
          <w:sz w:val="28"/>
          <w:szCs w:val="28"/>
        </w:rPr>
        <w:t>Demerit nazorati jadvallari</w:t>
      </w:r>
    </w:p>
    <w:p w:rsidR="00F347C7" w:rsidRDefault="00F347C7" w:rsidP="00F347C7">
      <w:pPr>
        <w:rPr>
          <w:rFonts w:ascii="Times New Roman" w:hAnsi="Times New Roman" w:cs="Times New Roman"/>
          <w:sz w:val="28"/>
          <w:szCs w:val="28"/>
        </w:rPr>
      </w:pPr>
      <w:r w:rsidRPr="00F347C7">
        <w:rPr>
          <w:rFonts w:ascii="Times New Roman" w:hAnsi="Times New Roman" w:cs="Times New Roman"/>
          <w:sz w:val="28"/>
          <w:szCs w:val="28"/>
        </w:rPr>
        <w:t>Tegishli ma'lumotlar aniqlangan va to'planganda ushbu vositalarni qo'llash muhimdir.</w:t>
      </w:r>
    </w:p>
    <w:p w:rsidR="007B013C" w:rsidRPr="007B013C" w:rsidRDefault="007B013C" w:rsidP="007B013C">
      <w:pPr>
        <w:jc w:val="center"/>
        <w:rPr>
          <w:rFonts w:ascii="Times New Roman" w:hAnsi="Times New Roman" w:cs="Times New Roman"/>
          <w:b/>
          <w:sz w:val="28"/>
          <w:szCs w:val="28"/>
        </w:rPr>
      </w:pPr>
      <w:r>
        <w:rPr>
          <w:rFonts w:ascii="Times New Roman" w:hAnsi="Times New Roman" w:cs="Times New Roman"/>
          <w:b/>
          <w:sz w:val="28"/>
          <w:szCs w:val="28"/>
        </w:rPr>
        <w:t xml:space="preserve">3. </w:t>
      </w:r>
      <w:r w:rsidRPr="007B013C">
        <w:rPr>
          <w:rFonts w:ascii="Times New Roman" w:hAnsi="Times New Roman" w:cs="Times New Roman"/>
          <w:b/>
          <w:sz w:val="28"/>
          <w:szCs w:val="28"/>
        </w:rPr>
        <w:t>Mashina dizaynini yaxshilash uchun o'lchov tizimining tahlilidan (MSA) foydalanish.</w:t>
      </w:r>
    </w:p>
    <w:p w:rsidR="007B013C" w:rsidRPr="007B013C" w:rsidRDefault="007B013C" w:rsidP="007B013C">
      <w:pPr>
        <w:rPr>
          <w:rFonts w:ascii="Times New Roman" w:hAnsi="Times New Roman" w:cs="Times New Roman"/>
          <w:sz w:val="28"/>
          <w:szCs w:val="28"/>
        </w:rPr>
      </w:pPr>
      <w:r>
        <w:rPr>
          <w:rFonts w:ascii="Times New Roman" w:hAnsi="Times New Roman" w:cs="Times New Roman"/>
          <w:sz w:val="28"/>
          <w:szCs w:val="28"/>
        </w:rPr>
        <w:tab/>
      </w:r>
      <w:r w:rsidRPr="007B013C">
        <w:rPr>
          <w:rFonts w:ascii="Times New Roman" w:hAnsi="Times New Roman" w:cs="Times New Roman"/>
          <w:sz w:val="28"/>
          <w:szCs w:val="28"/>
        </w:rPr>
        <w:t xml:space="preserve">O'lchov ob'ektning o'z vazifasini bajarishiga yordam berishda muhim rol o'ynaydi. Shu sababli, ushbu o'lchovlarni ishlab chiqaradigan o'lchov tizimlarining </w:t>
      </w:r>
      <w:r w:rsidRPr="007B013C">
        <w:rPr>
          <w:rFonts w:ascii="Times New Roman" w:hAnsi="Times New Roman" w:cs="Times New Roman"/>
          <w:sz w:val="28"/>
          <w:szCs w:val="28"/>
        </w:rPr>
        <w:lastRenderedPageBreak/>
        <w:t>sifati muhimdir. Misol uchun, SPC uchun ishlatiladigan o'lchov tizimining juda ko'p o'zgarishi ishlab chiqarish jarayonidagi muhim o'zgarishlarni yashirishi mumkin. Har qanday asboblarda odatiy o'lchash tizimi va</w:t>
      </w:r>
      <w:r>
        <w:rPr>
          <w:rFonts w:ascii="Times New Roman" w:hAnsi="Times New Roman" w:cs="Times New Roman"/>
          <w:sz w:val="28"/>
          <w:szCs w:val="28"/>
        </w:rPr>
        <w:t xml:space="preserve"> </w:t>
      </w:r>
      <w:r w:rsidRPr="007B013C">
        <w:rPr>
          <w:rFonts w:ascii="Times New Roman" w:hAnsi="Times New Roman" w:cs="Times New Roman"/>
          <w:sz w:val="28"/>
          <w:szCs w:val="28"/>
        </w:rPr>
        <w:t>uskunalarni tashkil etishni o'z ichiga olishi kerak</w:t>
      </w:r>
    </w:p>
    <w:p w:rsidR="007B013C" w:rsidRPr="007B013C" w:rsidRDefault="007B013C" w:rsidP="007B013C">
      <w:pPr>
        <w:pStyle w:val="a5"/>
        <w:numPr>
          <w:ilvl w:val="0"/>
          <w:numId w:val="18"/>
        </w:numPr>
        <w:rPr>
          <w:rFonts w:ascii="Times New Roman" w:hAnsi="Times New Roman" w:cs="Times New Roman"/>
          <w:sz w:val="28"/>
          <w:szCs w:val="28"/>
        </w:rPr>
      </w:pPr>
      <w:r w:rsidRPr="007B013C">
        <w:rPr>
          <w:rFonts w:ascii="Times New Roman" w:hAnsi="Times New Roman" w:cs="Times New Roman"/>
          <w:sz w:val="28"/>
          <w:szCs w:val="28"/>
        </w:rPr>
        <w:t>Dizayn va sertifikatlash</w:t>
      </w:r>
    </w:p>
    <w:p w:rsidR="007B013C" w:rsidRPr="007B013C" w:rsidRDefault="007B013C" w:rsidP="007B013C">
      <w:pPr>
        <w:pStyle w:val="a5"/>
        <w:numPr>
          <w:ilvl w:val="0"/>
          <w:numId w:val="18"/>
        </w:numPr>
        <w:rPr>
          <w:rFonts w:ascii="Times New Roman" w:hAnsi="Times New Roman" w:cs="Times New Roman"/>
          <w:sz w:val="28"/>
          <w:szCs w:val="28"/>
        </w:rPr>
      </w:pPr>
      <w:r w:rsidRPr="007B013C">
        <w:rPr>
          <w:rFonts w:ascii="Times New Roman" w:hAnsi="Times New Roman" w:cs="Times New Roman"/>
          <w:sz w:val="28"/>
          <w:szCs w:val="28"/>
        </w:rPr>
        <w:t>Qobiliyatni baholash (vaqt bo'yicha)</w:t>
      </w:r>
    </w:p>
    <w:p w:rsidR="007B013C" w:rsidRPr="007B013C" w:rsidRDefault="007B013C" w:rsidP="007B013C">
      <w:pPr>
        <w:pStyle w:val="a5"/>
        <w:numPr>
          <w:ilvl w:val="0"/>
          <w:numId w:val="18"/>
        </w:numPr>
        <w:rPr>
          <w:rFonts w:ascii="Times New Roman" w:hAnsi="Times New Roman" w:cs="Times New Roman"/>
          <w:sz w:val="28"/>
          <w:szCs w:val="28"/>
        </w:rPr>
      </w:pPr>
      <w:r w:rsidRPr="007B013C">
        <w:rPr>
          <w:rFonts w:ascii="Times New Roman" w:hAnsi="Times New Roman" w:cs="Times New Roman"/>
          <w:sz w:val="28"/>
          <w:szCs w:val="28"/>
        </w:rPr>
        <w:t>O'zlashtirish</w:t>
      </w:r>
    </w:p>
    <w:p w:rsidR="007B013C" w:rsidRPr="007B013C" w:rsidRDefault="007B013C" w:rsidP="007B013C">
      <w:pPr>
        <w:pStyle w:val="a5"/>
        <w:numPr>
          <w:ilvl w:val="0"/>
          <w:numId w:val="18"/>
        </w:numPr>
        <w:rPr>
          <w:rFonts w:ascii="Times New Roman" w:hAnsi="Times New Roman" w:cs="Times New Roman"/>
          <w:sz w:val="28"/>
          <w:szCs w:val="28"/>
        </w:rPr>
      </w:pPr>
      <w:r w:rsidRPr="007B013C">
        <w:rPr>
          <w:rFonts w:ascii="Times New Roman" w:hAnsi="Times New Roman" w:cs="Times New Roman"/>
          <w:sz w:val="28"/>
          <w:szCs w:val="28"/>
        </w:rPr>
        <w:t>O'lchagichning takrorlanishi va takrorlanuvchanligi (o'lchov R&amp;R)</w:t>
      </w:r>
    </w:p>
    <w:p w:rsidR="007B013C" w:rsidRPr="007B013C" w:rsidRDefault="007B013C" w:rsidP="007B013C">
      <w:pPr>
        <w:pStyle w:val="a5"/>
        <w:numPr>
          <w:ilvl w:val="0"/>
          <w:numId w:val="18"/>
        </w:numPr>
        <w:rPr>
          <w:rFonts w:ascii="Times New Roman" w:hAnsi="Times New Roman" w:cs="Times New Roman"/>
          <w:sz w:val="28"/>
          <w:szCs w:val="28"/>
        </w:rPr>
      </w:pPr>
      <w:r w:rsidRPr="007B013C">
        <w:rPr>
          <w:rFonts w:ascii="Times New Roman" w:hAnsi="Times New Roman" w:cs="Times New Roman"/>
          <w:sz w:val="28"/>
          <w:szCs w:val="28"/>
        </w:rPr>
        <w:t>Operatsion ta'rifi</w:t>
      </w:r>
    </w:p>
    <w:p w:rsidR="007B013C" w:rsidRPr="007B013C" w:rsidRDefault="007B013C" w:rsidP="007B013C">
      <w:pPr>
        <w:pStyle w:val="a5"/>
        <w:numPr>
          <w:ilvl w:val="0"/>
          <w:numId w:val="18"/>
        </w:numPr>
        <w:rPr>
          <w:rFonts w:ascii="Times New Roman" w:hAnsi="Times New Roman" w:cs="Times New Roman"/>
          <w:sz w:val="28"/>
          <w:szCs w:val="28"/>
        </w:rPr>
      </w:pPr>
      <w:r w:rsidRPr="007B013C">
        <w:rPr>
          <w:rFonts w:ascii="Times New Roman" w:hAnsi="Times New Roman" w:cs="Times New Roman"/>
          <w:sz w:val="28"/>
          <w:szCs w:val="28"/>
        </w:rPr>
        <w:t>Boshqaruv</w:t>
      </w:r>
    </w:p>
    <w:p w:rsidR="007B013C" w:rsidRPr="007B013C" w:rsidRDefault="007B013C" w:rsidP="007B013C">
      <w:pPr>
        <w:pStyle w:val="a5"/>
        <w:numPr>
          <w:ilvl w:val="0"/>
          <w:numId w:val="18"/>
        </w:numPr>
        <w:rPr>
          <w:rFonts w:ascii="Times New Roman" w:hAnsi="Times New Roman" w:cs="Times New Roman"/>
          <w:sz w:val="28"/>
          <w:szCs w:val="28"/>
        </w:rPr>
      </w:pPr>
      <w:r w:rsidRPr="007B013C">
        <w:rPr>
          <w:rFonts w:ascii="Times New Roman" w:hAnsi="Times New Roman" w:cs="Times New Roman"/>
          <w:sz w:val="28"/>
          <w:szCs w:val="28"/>
        </w:rPr>
        <w:t>Ta'mirlash va qayta sertifikatlash</w:t>
      </w:r>
    </w:p>
    <w:p w:rsidR="007B013C" w:rsidRDefault="007B013C" w:rsidP="007B013C">
      <w:pPr>
        <w:rPr>
          <w:rFonts w:ascii="Times New Roman" w:hAnsi="Times New Roman" w:cs="Times New Roman"/>
          <w:sz w:val="28"/>
          <w:szCs w:val="28"/>
        </w:rPr>
      </w:pPr>
      <w:r w:rsidRPr="007B013C">
        <w:rPr>
          <w:rFonts w:ascii="Times New Roman" w:hAnsi="Times New Roman" w:cs="Times New Roman"/>
          <w:sz w:val="28"/>
          <w:szCs w:val="28"/>
        </w:rPr>
        <w:t>Ehtimol, ularning eng muhimi o'lchagich R&amp;R. Bu o'lchash uskunasining o'ziga xos o'zgarishini va o'lchagich operatorlari o'rtasidagi farqni o'lchash usulidir. Bu o'lchovning takrorlanmasligi uchun spetsifikatsiya chegarasi tarqalishining qancha qismi ishlatilishini aniqlaydi. R&amp;R o'lchagich quyidagilarni belgilaydi:</w:t>
      </w:r>
    </w:p>
    <w:p w:rsidR="007B013C" w:rsidRPr="007B013C" w:rsidRDefault="007B013C" w:rsidP="007B013C">
      <w:pPr>
        <w:pStyle w:val="a5"/>
        <w:numPr>
          <w:ilvl w:val="0"/>
          <w:numId w:val="19"/>
        </w:numPr>
        <w:rPr>
          <w:rFonts w:ascii="Times New Roman" w:hAnsi="Times New Roman" w:cs="Times New Roman"/>
          <w:sz w:val="28"/>
          <w:szCs w:val="28"/>
        </w:rPr>
      </w:pPr>
      <w:r w:rsidRPr="007B013C">
        <w:rPr>
          <w:rFonts w:ascii="Times New Roman" w:hAnsi="Times New Roman" w:cs="Times New Roman"/>
          <w:sz w:val="28"/>
          <w:szCs w:val="28"/>
        </w:rPr>
        <w:t>O'lchov aniqligi, bu o'lchovlarning kuzatilgan o'rtacha qiymati va asosiy qiymat o'rtasidagi farq.</w:t>
      </w:r>
    </w:p>
    <w:p w:rsidR="007B013C" w:rsidRPr="007B013C" w:rsidRDefault="007B013C" w:rsidP="007B013C">
      <w:pPr>
        <w:pStyle w:val="a5"/>
        <w:numPr>
          <w:ilvl w:val="0"/>
          <w:numId w:val="19"/>
        </w:numPr>
        <w:rPr>
          <w:rFonts w:ascii="Times New Roman" w:hAnsi="Times New Roman" w:cs="Times New Roman"/>
          <w:sz w:val="28"/>
          <w:szCs w:val="28"/>
        </w:rPr>
      </w:pPr>
      <w:r w:rsidRPr="007B013C">
        <w:rPr>
          <w:rFonts w:ascii="Times New Roman" w:hAnsi="Times New Roman" w:cs="Times New Roman"/>
          <w:sz w:val="28"/>
          <w:szCs w:val="28"/>
        </w:rPr>
        <w:t>Berilgan o'lchovni takrorlash uchun o'lchagichning o'lchovi bo'lgan takroriylik.</w:t>
      </w:r>
    </w:p>
    <w:p w:rsidR="007B013C" w:rsidRPr="007B013C" w:rsidRDefault="007B013C" w:rsidP="007B013C">
      <w:pPr>
        <w:pStyle w:val="a5"/>
        <w:numPr>
          <w:ilvl w:val="0"/>
          <w:numId w:val="19"/>
        </w:numPr>
        <w:rPr>
          <w:rFonts w:ascii="Times New Roman" w:hAnsi="Times New Roman" w:cs="Times New Roman"/>
          <w:sz w:val="28"/>
          <w:szCs w:val="28"/>
        </w:rPr>
      </w:pPr>
      <w:r w:rsidRPr="007B013C">
        <w:rPr>
          <w:rFonts w:ascii="Times New Roman" w:hAnsi="Times New Roman" w:cs="Times New Roman"/>
          <w:sz w:val="28"/>
          <w:szCs w:val="28"/>
        </w:rPr>
        <w:t>O'lchagichning takrorlanishi - bir xil qismlarda bir xil xususiyatlarni o'lchashda bir operator tomonidan bir necha marta foydalanilganda bitta o'lchagich bilan olingan o'lchovning o'zgarishi.</w:t>
      </w:r>
    </w:p>
    <w:p w:rsidR="007B013C" w:rsidRPr="007B013C" w:rsidRDefault="007B013C" w:rsidP="007B013C">
      <w:pPr>
        <w:pStyle w:val="a5"/>
        <w:numPr>
          <w:ilvl w:val="0"/>
          <w:numId w:val="19"/>
        </w:numPr>
        <w:rPr>
          <w:rFonts w:ascii="Times New Roman" w:hAnsi="Times New Roman" w:cs="Times New Roman"/>
          <w:sz w:val="28"/>
          <w:szCs w:val="28"/>
        </w:rPr>
      </w:pPr>
      <w:r w:rsidRPr="007B013C">
        <w:rPr>
          <w:rFonts w:ascii="Times New Roman" w:hAnsi="Times New Roman" w:cs="Times New Roman"/>
          <w:sz w:val="28"/>
          <w:szCs w:val="28"/>
        </w:rPr>
        <w:t>Reproduktivlik, bu odamlarning berilgan talabni takrorlash qobiliyatining o'lchovidir. O'lchagichning takrorlanishi - bir xil qismlarda bir xil xususiyatlarni o'lchashda bir xil o'lchagichdan foydalangan holda turli operatorlar tomonidan amalga oshirilgan o'lchovlarning o'rtacha qiymatining o'zgarishi.</w:t>
      </w:r>
    </w:p>
    <w:p w:rsidR="007B013C" w:rsidRPr="007B013C" w:rsidRDefault="007B013C" w:rsidP="007B013C">
      <w:pPr>
        <w:pStyle w:val="a5"/>
        <w:numPr>
          <w:ilvl w:val="0"/>
          <w:numId w:val="19"/>
        </w:numPr>
        <w:rPr>
          <w:rFonts w:ascii="Times New Roman" w:hAnsi="Times New Roman" w:cs="Times New Roman"/>
          <w:sz w:val="28"/>
          <w:szCs w:val="28"/>
        </w:rPr>
      </w:pPr>
      <w:r w:rsidRPr="007B013C">
        <w:rPr>
          <w:rFonts w:ascii="Times New Roman" w:hAnsi="Times New Roman" w:cs="Times New Roman"/>
          <w:sz w:val="28"/>
          <w:szCs w:val="28"/>
        </w:rPr>
        <w:t>Barqarorlik, bu uzoq vaqt davomida bitta xarakteristikani o'lchashda bir xil asosiy qismlarda o'lchagich yordamida olingan o'lchovlarning umumiy o'zgarishi. Ba'zida barqarorlik drift deb ham ataladi.</w:t>
      </w:r>
    </w:p>
    <w:p w:rsidR="007B013C" w:rsidRPr="007B013C" w:rsidRDefault="007B013C" w:rsidP="007B013C">
      <w:pPr>
        <w:pStyle w:val="a5"/>
        <w:numPr>
          <w:ilvl w:val="0"/>
          <w:numId w:val="19"/>
        </w:numPr>
        <w:rPr>
          <w:rFonts w:ascii="Times New Roman" w:hAnsi="Times New Roman" w:cs="Times New Roman"/>
          <w:sz w:val="28"/>
          <w:szCs w:val="28"/>
        </w:rPr>
      </w:pPr>
      <w:r w:rsidRPr="007B013C">
        <w:rPr>
          <w:rFonts w:ascii="Times New Roman" w:hAnsi="Times New Roman" w:cs="Times New Roman"/>
          <w:sz w:val="28"/>
          <w:szCs w:val="28"/>
        </w:rPr>
        <w:t>Chiziqlilik, ya'ni o'lchagichning kutilgan ish diapazoni orqali aniqlik qiymatlaridagi farq.</w:t>
      </w:r>
    </w:p>
    <w:p w:rsidR="007B013C" w:rsidRDefault="007B013C" w:rsidP="007B013C">
      <w:pPr>
        <w:rPr>
          <w:rFonts w:ascii="Times New Roman" w:hAnsi="Times New Roman" w:cs="Times New Roman"/>
          <w:sz w:val="28"/>
          <w:szCs w:val="28"/>
        </w:rPr>
      </w:pPr>
      <w:r w:rsidRPr="007B013C">
        <w:rPr>
          <w:rFonts w:ascii="Times New Roman" w:hAnsi="Times New Roman" w:cs="Times New Roman"/>
          <w:sz w:val="28"/>
          <w:szCs w:val="28"/>
        </w:rPr>
        <w:t>Shuni esda tutish juda muhimki, o'lchagichni kalibrlash paytida, o'lchagich R&amp;Rni baholashdan oldin chiziqlilik va aniqlik bajarilishi kerak.</w:t>
      </w:r>
    </w:p>
    <w:p w:rsidR="00207443" w:rsidRDefault="00207443" w:rsidP="007B013C">
      <w:pPr>
        <w:rPr>
          <w:rFonts w:ascii="Times New Roman" w:hAnsi="Times New Roman" w:cs="Times New Roman"/>
          <w:sz w:val="28"/>
          <w:szCs w:val="28"/>
        </w:rPr>
      </w:pPr>
      <m:oMathPara>
        <m:oMath>
          <m:r>
            <w:rPr>
              <w:rFonts w:ascii="Cambria Math" w:hAnsi="Cambria Math" w:cs="Times New Roman"/>
              <w:sz w:val="28"/>
              <w:szCs w:val="28"/>
            </w:rPr>
            <m:t xml:space="preserve"> RR=(A</m:t>
          </m:r>
          <m:sSup>
            <m:sSupPr>
              <m:ctrlPr>
                <w:rPr>
                  <w:rFonts w:ascii="Cambria Math" w:hAnsi="Cambria Math" w:cs="Times New Roman"/>
                  <w:i/>
                  <w:sz w:val="28"/>
                  <w:szCs w:val="28"/>
                </w:rPr>
              </m:ctrlPr>
            </m:sSupPr>
            <m:e>
              <m:r>
                <w:rPr>
                  <w:rFonts w:ascii="Cambria Math" w:hAnsi="Cambria Math" w:cs="Times New Roman"/>
                  <w:sz w:val="28"/>
                  <w:szCs w:val="28"/>
                </w:rPr>
                <m:t>V</m:t>
              </m:r>
            </m:e>
            <m:sup>
              <m:r>
                <w:rPr>
                  <w:rFonts w:ascii="Cambria Math" w:hAnsi="Cambria Math" w:cs="Times New Roman"/>
                  <w:sz w:val="28"/>
                  <w:szCs w:val="28"/>
                </w:rPr>
                <m:t>2</m:t>
              </m:r>
            </m:sup>
          </m:sSup>
          <m:r>
            <w:rPr>
              <w:rFonts w:ascii="Cambria Math" w:hAnsi="Cambria Math" w:cs="Times New Roman"/>
              <w:sz w:val="28"/>
              <w:szCs w:val="28"/>
            </w:rPr>
            <m:t>+E</m:t>
          </m:r>
          <m:sSup>
            <m:sSupPr>
              <m:ctrlPr>
                <w:rPr>
                  <w:rFonts w:ascii="Cambria Math" w:hAnsi="Cambria Math" w:cs="Times New Roman"/>
                  <w:i/>
                  <w:sz w:val="28"/>
                  <w:szCs w:val="28"/>
                </w:rPr>
              </m:ctrlPr>
            </m:sSupPr>
            <m:e>
              <m:r>
                <w:rPr>
                  <w:rFonts w:ascii="Cambria Math" w:hAnsi="Cambria Math" w:cs="Times New Roman"/>
                  <w:sz w:val="28"/>
                  <w:szCs w:val="28"/>
                </w:rPr>
                <m:t>V</m:t>
              </m:r>
            </m:e>
            <m:sup>
              <m:r>
                <w:rPr>
                  <w:rFonts w:ascii="Cambria Math" w:hAnsi="Cambria Math" w:cs="Times New Roman"/>
                  <w:sz w:val="28"/>
                  <w:szCs w:val="28"/>
                </w:rPr>
                <m:t>2</m:t>
              </m:r>
            </m:sup>
          </m:sSup>
          <m:sSup>
            <m:sSupPr>
              <m:ctrlPr>
                <w:rPr>
                  <w:rFonts w:ascii="Cambria Math" w:hAnsi="Cambria Math" w:cs="Times New Roman"/>
                  <w:i/>
                  <w:sz w:val="28"/>
                  <w:szCs w:val="28"/>
                </w:rPr>
              </m:ctrlPr>
            </m:sSupPr>
            <m:e>
              <m:r>
                <w:rPr>
                  <w:rFonts w:ascii="Cambria Math" w:hAnsi="Cambria Math" w:cs="Times New Roman"/>
                  <w:sz w:val="28"/>
                  <w:szCs w:val="28"/>
                </w:rPr>
                <m:t>)</m:t>
              </m:r>
            </m:e>
            <m:sup>
              <m:f>
                <m:fPr>
                  <m:type m:val="skw"/>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2</m:t>
                  </m:r>
                </m:den>
              </m:f>
            </m:sup>
          </m:sSup>
        </m:oMath>
      </m:oMathPara>
    </w:p>
    <w:p w:rsidR="007B013C" w:rsidRDefault="00207443" w:rsidP="007B013C">
      <w:pPr>
        <w:rPr>
          <w:rFonts w:ascii="Times New Roman" w:hAnsi="Times New Roman" w:cs="Times New Roman"/>
          <w:sz w:val="28"/>
          <w:szCs w:val="28"/>
        </w:rPr>
      </w:pPr>
      <w:r w:rsidRPr="00207443">
        <w:rPr>
          <w:rFonts w:ascii="Times New Roman" w:hAnsi="Times New Roman" w:cs="Times New Roman"/>
          <w:sz w:val="28"/>
          <w:szCs w:val="28"/>
        </w:rPr>
        <w:t>Gauge R&amp;R uskuna o'zgarishi (EV) va baholovchi o'zgarishi (AV) bilan bog'liq bo'lgan o'lchov tizimining o'zgarishini (RR) miqdoriy beradi. Takrorlanuvchanlik - bu uskunaning o'zgarishi, kamayishi - baholovchining o'zgarishi. O'lchov tizimining o'zgarishi tolerantlik ulushi sifatida ifodalanishi mumkin, masalan</w:t>
      </w:r>
    </w:p>
    <w:p w:rsidR="00207443" w:rsidRDefault="00207443" w:rsidP="00207443">
      <w:pPr>
        <w:jc w:val="center"/>
        <w:rPr>
          <w:rFonts w:ascii="Times New Roman" w:hAnsi="Times New Roman" w:cs="Times New Roman"/>
          <w:sz w:val="28"/>
          <w:szCs w:val="28"/>
        </w:rPr>
      </w:pPr>
      <w:r w:rsidRPr="00207443">
        <w:rPr>
          <w:rFonts w:ascii="Times New Roman" w:hAnsi="Times New Roman" w:cs="Times New Roman"/>
          <w:sz w:val="28"/>
          <w:szCs w:val="28"/>
        </w:rPr>
        <w:lastRenderedPageBreak/>
        <w:t>% error = 100% RR/Tolerance</w:t>
      </w:r>
    </w:p>
    <w:p w:rsidR="0058795C" w:rsidRPr="0058795C" w:rsidRDefault="0058795C" w:rsidP="0058795C">
      <w:pPr>
        <w:rPr>
          <w:rFonts w:ascii="Times New Roman" w:hAnsi="Times New Roman" w:cs="Times New Roman"/>
          <w:sz w:val="28"/>
          <w:szCs w:val="28"/>
        </w:rPr>
      </w:pPr>
      <w:r w:rsidRPr="0058795C">
        <w:rPr>
          <w:rFonts w:ascii="Times New Roman" w:hAnsi="Times New Roman" w:cs="Times New Roman"/>
          <w:sz w:val="28"/>
          <w:szCs w:val="28"/>
        </w:rPr>
        <w:t>Nihoyat, o'lchagich R&amp;Rni baholashda qabul qilinadigan foiz xatosi uchun ko'rsatmalar quyidagilar:</w:t>
      </w:r>
    </w:p>
    <w:p w:rsidR="0058795C" w:rsidRPr="0058795C" w:rsidRDefault="0058795C" w:rsidP="0058795C">
      <w:pPr>
        <w:pStyle w:val="a5"/>
        <w:numPr>
          <w:ilvl w:val="0"/>
          <w:numId w:val="20"/>
        </w:numPr>
        <w:rPr>
          <w:rFonts w:ascii="Times New Roman" w:hAnsi="Times New Roman" w:cs="Times New Roman"/>
          <w:sz w:val="28"/>
          <w:szCs w:val="28"/>
        </w:rPr>
      </w:pPr>
      <w:r w:rsidRPr="0058795C">
        <w:rPr>
          <w:rFonts w:ascii="Times New Roman" w:hAnsi="Times New Roman" w:cs="Times New Roman"/>
          <w:sz w:val="28"/>
          <w:szCs w:val="28"/>
        </w:rPr>
        <w:t>10% dan kam: o'lchov qabul qilinadi.</w:t>
      </w:r>
    </w:p>
    <w:p w:rsidR="0058795C" w:rsidRPr="0058795C" w:rsidRDefault="0058795C" w:rsidP="0058795C">
      <w:pPr>
        <w:pStyle w:val="a5"/>
        <w:numPr>
          <w:ilvl w:val="0"/>
          <w:numId w:val="20"/>
        </w:numPr>
        <w:rPr>
          <w:rFonts w:ascii="Times New Roman" w:hAnsi="Times New Roman" w:cs="Times New Roman"/>
          <w:sz w:val="28"/>
          <w:szCs w:val="28"/>
        </w:rPr>
      </w:pPr>
      <w:r w:rsidRPr="0058795C">
        <w:rPr>
          <w:rFonts w:ascii="Times New Roman" w:hAnsi="Times New Roman" w:cs="Times New Roman"/>
          <w:sz w:val="28"/>
          <w:szCs w:val="28"/>
        </w:rPr>
        <w:t>10%–30%: Qo'llash muhimligiga, o'lchagichning narxiga, ta'mirlash narxiga va hokazolarga qarab o'lchagich maqbul bo'lishi mumkin.</w:t>
      </w:r>
    </w:p>
    <w:p w:rsidR="0058795C" w:rsidRDefault="0058795C" w:rsidP="0058795C">
      <w:pPr>
        <w:pStyle w:val="a5"/>
        <w:numPr>
          <w:ilvl w:val="0"/>
          <w:numId w:val="20"/>
        </w:numPr>
        <w:rPr>
          <w:rFonts w:ascii="Times New Roman" w:hAnsi="Times New Roman" w:cs="Times New Roman"/>
          <w:sz w:val="28"/>
          <w:szCs w:val="28"/>
        </w:rPr>
      </w:pPr>
      <w:r w:rsidRPr="0058795C">
        <w:rPr>
          <w:rFonts w:ascii="Times New Roman" w:hAnsi="Times New Roman" w:cs="Times New Roman"/>
          <w:sz w:val="28"/>
          <w:szCs w:val="28"/>
        </w:rPr>
        <w:t xml:space="preserve">30% dan ortiq: o'lchagichni yaxshilash kerak; o'zgaruvchanlik sabablarini aniqlash va tuzatish uchun bor kuchini sarflang yoki boshqa o'lchov tizimidan foydalaning </w:t>
      </w:r>
    </w:p>
    <w:p w:rsidR="0058795C" w:rsidRPr="00EA32C5" w:rsidRDefault="0058795C" w:rsidP="0058795C">
      <w:pPr>
        <w:rPr>
          <w:rFonts w:ascii="Times New Roman" w:hAnsi="Times New Roman" w:cs="Times New Roman"/>
          <w:i/>
          <w:sz w:val="28"/>
          <w:szCs w:val="28"/>
        </w:rPr>
      </w:pPr>
      <w:r w:rsidRPr="00EA32C5">
        <w:rPr>
          <w:rFonts w:ascii="Times New Roman" w:hAnsi="Times New Roman" w:cs="Times New Roman"/>
          <w:i/>
          <w:sz w:val="28"/>
          <w:szCs w:val="28"/>
        </w:rPr>
        <w:t xml:space="preserve"> Qo'shimcha ma'lumot olish uchun DaimlerChrysler, Ford va General Motors (2002) ga qarang.</w:t>
      </w:r>
    </w:p>
    <w:p w:rsidR="0058795C" w:rsidRPr="0058795C" w:rsidRDefault="0058795C" w:rsidP="0058795C">
      <w:pPr>
        <w:jc w:val="center"/>
        <w:rPr>
          <w:rFonts w:ascii="Times New Roman" w:hAnsi="Times New Roman" w:cs="Times New Roman"/>
          <w:b/>
          <w:sz w:val="28"/>
          <w:szCs w:val="28"/>
        </w:rPr>
      </w:pPr>
      <w:r w:rsidRPr="0058795C">
        <w:rPr>
          <w:rFonts w:ascii="Times New Roman" w:hAnsi="Times New Roman" w:cs="Times New Roman"/>
          <w:b/>
          <w:sz w:val="28"/>
          <w:szCs w:val="28"/>
        </w:rPr>
        <w:t>Mashina dizaynini yaxshilash uchun imkoniyatlar tahlilidan foydalanish.</w:t>
      </w:r>
    </w:p>
    <w:p w:rsidR="0058795C" w:rsidRPr="0058795C" w:rsidRDefault="0058795C" w:rsidP="0058795C">
      <w:pPr>
        <w:rPr>
          <w:rFonts w:ascii="Times New Roman" w:hAnsi="Times New Roman" w:cs="Times New Roman"/>
          <w:sz w:val="28"/>
          <w:szCs w:val="28"/>
        </w:rPr>
      </w:pPr>
      <w:r w:rsidRPr="0058795C">
        <w:rPr>
          <w:rFonts w:ascii="Times New Roman" w:hAnsi="Times New Roman" w:cs="Times New Roman"/>
          <w:sz w:val="28"/>
          <w:szCs w:val="28"/>
        </w:rPr>
        <w:t>Sifat sohasidagi so'nggi 30 yildagi shaxsiy tajribamdan shuni kuzatdimki, sifatsiz xarajatlarning katta qismi texnik xususiyatlar bo'yicha qismlarni ishlab chiqarishga qodir bo'lmagan ishlab chiqarish jarayonlari (mashina va uskunalar) tufayli yuzaga keladi. Bu bizni asbob-uskunalar va asbob-uskunalar sanoatiga olib keladi, chunki u mashinalar, asboblar va moslamalar bilan ta'minlaydi. Qizig'i shundaki, asbob-uskunalar va asbob-uskunalarni etkazib beruvchilarning bir qismi mos bo'lmagan mashinalar va / yoki jihozlarni etkazib berishni "spetsifikatsiyalar noto'g'ri tushunilgan", "moddiy o'zgarishlar bashorat qilinganidan kattaroq" yoki "da'vo qilish bilan oqlaydi. mashina o'zining birinchi turi edi" va hokazo.</w:t>
      </w:r>
    </w:p>
    <w:p w:rsidR="007B013C" w:rsidRDefault="0058795C" w:rsidP="0058795C">
      <w:pPr>
        <w:rPr>
          <w:rFonts w:ascii="Times New Roman" w:hAnsi="Times New Roman" w:cs="Times New Roman"/>
          <w:sz w:val="28"/>
          <w:szCs w:val="28"/>
        </w:rPr>
      </w:pPr>
      <w:r w:rsidRPr="0058795C">
        <w:rPr>
          <w:rFonts w:ascii="Times New Roman" w:hAnsi="Times New Roman" w:cs="Times New Roman"/>
          <w:sz w:val="28"/>
          <w:szCs w:val="28"/>
        </w:rPr>
        <w:t>Bunday qiyin vaziyatga duch kelmaslik uchun asbob-uskunalar, asbob-uskunalar va jihozlar yetkazib beruvchisi qobiliyat tushunchasini va unga qo'yiladigan talablarni tushunishi kerak.</w:t>
      </w:r>
      <w:r w:rsidR="00EA32C5">
        <w:rPr>
          <w:rFonts w:ascii="Times New Roman" w:hAnsi="Times New Roman" w:cs="Times New Roman"/>
          <w:sz w:val="28"/>
          <w:szCs w:val="28"/>
        </w:rPr>
        <w:t xml:space="preserve"> </w:t>
      </w:r>
      <w:r w:rsidRPr="0058795C">
        <w:rPr>
          <w:rFonts w:ascii="Times New Roman" w:hAnsi="Times New Roman" w:cs="Times New Roman"/>
          <w:sz w:val="28"/>
          <w:szCs w:val="28"/>
        </w:rPr>
        <w:t>bunday qobiliyatni hujjatlashtirish. Shunga qaramay, qobiliyatning to'liq mavzusini ko'rib chiqish ushbu kitobning doirasidan tashqarida; ammo, mavzuning qisqacha sharhi quyidagi.</w:t>
      </w:r>
      <w:r w:rsidR="00EA32C5">
        <w:rPr>
          <w:rFonts w:ascii="Times New Roman" w:hAnsi="Times New Roman" w:cs="Times New Roman"/>
          <w:sz w:val="28"/>
          <w:szCs w:val="28"/>
        </w:rPr>
        <w:t xml:space="preserve"> </w:t>
      </w:r>
      <w:r w:rsidRPr="0058795C">
        <w:rPr>
          <w:rFonts w:ascii="Times New Roman" w:hAnsi="Times New Roman" w:cs="Times New Roman"/>
          <w:sz w:val="28"/>
          <w:szCs w:val="28"/>
        </w:rPr>
        <w:t>Imkoniyatlarni tahlil qilish jarayonning spetsifikatsiyalarga javob berish qobiliyatini baholaydi. Barqarorlik, albatta, qobiliyatni hisoblash uchun umumiy shartdir.</w:t>
      </w:r>
      <w:r w:rsidR="00EA32C5">
        <w:rPr>
          <w:rFonts w:ascii="Times New Roman" w:hAnsi="Times New Roman" w:cs="Times New Roman"/>
          <w:sz w:val="28"/>
          <w:szCs w:val="28"/>
        </w:rPr>
        <w:t xml:space="preserve"> </w:t>
      </w:r>
      <w:r w:rsidRPr="0058795C">
        <w:rPr>
          <w:rFonts w:ascii="Times New Roman" w:hAnsi="Times New Roman" w:cs="Times New Roman"/>
          <w:sz w:val="28"/>
          <w:szCs w:val="28"/>
        </w:rPr>
        <w:t>Jarayon qobiliyatini aniqlash uchun ishlatilishi mumkin bo'lgan bir nechta indekslar mavjud.</w:t>
      </w:r>
    </w:p>
    <w:p w:rsidR="00EA32C5" w:rsidRDefault="00EA32C5" w:rsidP="0058795C">
      <w:pPr>
        <w:rPr>
          <w:rFonts w:ascii="Times New Roman" w:hAnsi="Times New Roman" w:cs="Times New Roman"/>
          <w:sz w:val="28"/>
          <w:szCs w:val="28"/>
        </w:rPr>
      </w:pPr>
      <w:r w:rsidRPr="00EA32C5">
        <w:rPr>
          <w:rFonts w:ascii="Times New Roman" w:hAnsi="Times New Roman" w:cs="Times New Roman"/>
          <w:sz w:val="28"/>
          <w:szCs w:val="28"/>
        </w:rPr>
        <w:t>Hammasi jarayondan to'plangan ma'lumotlar asosida hisoblanadi. Imkoniyatlar indeksini tanlash qisman to'plangan ma'lumotlar turiga bog'liq. Bunga misollar quyidagilar:</w:t>
      </w:r>
    </w:p>
    <w:tbl>
      <w:tblPr>
        <w:tblStyle w:val="a6"/>
        <w:tblW w:w="0" w:type="auto"/>
        <w:tblLook w:val="04A0" w:firstRow="1" w:lastRow="0" w:firstColumn="1" w:lastColumn="0" w:noHBand="0" w:noVBand="1"/>
      </w:tblPr>
      <w:tblGrid>
        <w:gridCol w:w="4672"/>
        <w:gridCol w:w="4673"/>
      </w:tblGrid>
      <w:tr w:rsidR="00EA32C5" w:rsidTr="00EA32C5">
        <w:tc>
          <w:tcPr>
            <w:tcW w:w="4672" w:type="dxa"/>
          </w:tcPr>
          <w:p w:rsidR="00EA32C5" w:rsidRPr="00EA32C5" w:rsidRDefault="00EA32C5" w:rsidP="00EA32C5">
            <w:pPr>
              <w:rPr>
                <w:rFonts w:ascii="Times New Roman" w:hAnsi="Times New Roman" w:cs="Times New Roman"/>
                <w:sz w:val="28"/>
                <w:szCs w:val="28"/>
              </w:rPr>
            </w:pPr>
            <w:r w:rsidRPr="00EA32C5">
              <w:rPr>
                <w:rFonts w:ascii="Times New Roman" w:hAnsi="Times New Roman" w:cs="Times New Roman"/>
                <w:sz w:val="28"/>
                <w:szCs w:val="28"/>
              </w:rPr>
              <w:t>O'zgaruvchan ma'lumotlar</w:t>
            </w:r>
          </w:p>
          <w:p w:rsidR="00EA32C5" w:rsidRPr="00EA32C5" w:rsidRDefault="00EA32C5" w:rsidP="00EA32C5">
            <w:pPr>
              <w:rPr>
                <w:rFonts w:ascii="Times New Roman" w:hAnsi="Times New Roman" w:cs="Times New Roman"/>
                <w:sz w:val="28"/>
                <w:szCs w:val="28"/>
              </w:rPr>
            </w:pPr>
            <w:r w:rsidRPr="00EA32C5">
              <w:rPr>
                <w:rFonts w:ascii="Times New Roman" w:hAnsi="Times New Roman" w:cs="Times New Roman"/>
                <w:sz w:val="28"/>
                <w:szCs w:val="28"/>
              </w:rPr>
              <w:t xml:space="preserve">  </w:t>
            </w:r>
          </w:p>
          <w:p w:rsidR="00EA32C5" w:rsidRDefault="00EA32C5" w:rsidP="00EA32C5">
            <w:pPr>
              <w:rPr>
                <w:rFonts w:ascii="Times New Roman" w:hAnsi="Times New Roman" w:cs="Times New Roman"/>
                <w:sz w:val="28"/>
                <w:szCs w:val="28"/>
              </w:rPr>
            </w:pPr>
          </w:p>
        </w:tc>
        <w:tc>
          <w:tcPr>
            <w:tcW w:w="4673" w:type="dxa"/>
          </w:tcPr>
          <w:p w:rsidR="00EA32C5" w:rsidRPr="00EA32C5" w:rsidRDefault="00EA32C5" w:rsidP="00EA32C5">
            <w:pPr>
              <w:rPr>
                <w:rFonts w:ascii="Times New Roman" w:hAnsi="Times New Roman" w:cs="Times New Roman"/>
                <w:sz w:val="28"/>
                <w:szCs w:val="28"/>
              </w:rPr>
            </w:pPr>
            <w:r w:rsidRPr="00EA32C5">
              <w:rPr>
                <w:rFonts w:ascii="Times New Roman" w:hAnsi="Times New Roman" w:cs="Times New Roman"/>
                <w:sz w:val="28"/>
                <w:szCs w:val="28"/>
              </w:rPr>
              <w:t>Atribut ma'lumotlari</w:t>
            </w:r>
          </w:p>
          <w:p w:rsidR="00EA32C5" w:rsidRDefault="00EA32C5" w:rsidP="0058795C">
            <w:pPr>
              <w:rPr>
                <w:rFonts w:ascii="Times New Roman" w:hAnsi="Times New Roman" w:cs="Times New Roman"/>
                <w:sz w:val="28"/>
                <w:szCs w:val="28"/>
              </w:rPr>
            </w:pPr>
          </w:p>
        </w:tc>
      </w:tr>
      <w:tr w:rsidR="00EA32C5" w:rsidTr="00EA32C5">
        <w:tc>
          <w:tcPr>
            <w:tcW w:w="4672" w:type="dxa"/>
          </w:tcPr>
          <w:p w:rsidR="00EA32C5" w:rsidRPr="00EA32C5" w:rsidRDefault="00EA32C5" w:rsidP="00EA32C5">
            <w:pPr>
              <w:rPr>
                <w:rFonts w:ascii="Times New Roman" w:hAnsi="Times New Roman" w:cs="Times New Roman"/>
                <w:sz w:val="28"/>
                <w:szCs w:val="28"/>
              </w:rPr>
            </w:pPr>
            <w:r w:rsidRPr="00EA32C5">
              <w:rPr>
                <w:rFonts w:ascii="Times New Roman" w:hAnsi="Times New Roman" w:cs="Times New Roman"/>
                <w:sz w:val="28"/>
                <w:szCs w:val="28"/>
              </w:rPr>
              <w:t>Cp</w:t>
            </w:r>
          </w:p>
          <w:p w:rsidR="00EA32C5" w:rsidRDefault="00EA32C5" w:rsidP="0058795C">
            <w:pPr>
              <w:rPr>
                <w:rFonts w:ascii="Times New Roman" w:hAnsi="Times New Roman" w:cs="Times New Roman"/>
                <w:sz w:val="28"/>
                <w:szCs w:val="28"/>
              </w:rPr>
            </w:pPr>
          </w:p>
        </w:tc>
        <w:tc>
          <w:tcPr>
            <w:tcW w:w="4673" w:type="dxa"/>
          </w:tcPr>
          <w:p w:rsidR="00EA32C5" w:rsidRDefault="00EA32C5" w:rsidP="0058795C">
            <w:pPr>
              <w:rPr>
                <w:rFonts w:ascii="Times New Roman" w:hAnsi="Times New Roman" w:cs="Times New Roman"/>
                <w:sz w:val="28"/>
                <w:szCs w:val="28"/>
              </w:rPr>
            </w:pPr>
            <w:r w:rsidRPr="00EA32C5">
              <w:rPr>
                <w:rFonts w:ascii="Times New Roman" w:hAnsi="Times New Roman" w:cs="Times New Roman"/>
                <w:sz w:val="28"/>
                <w:szCs w:val="28"/>
              </w:rPr>
              <w:t>Birinchi marta ishlash qobiliyati (FTC; foiz yaxshi)</w:t>
            </w:r>
          </w:p>
        </w:tc>
      </w:tr>
      <w:tr w:rsidR="00EA32C5" w:rsidTr="00EA32C5">
        <w:tc>
          <w:tcPr>
            <w:tcW w:w="4672" w:type="dxa"/>
          </w:tcPr>
          <w:p w:rsidR="00EA32C5" w:rsidRPr="00EA32C5" w:rsidRDefault="00EA32C5" w:rsidP="00EA32C5">
            <w:pPr>
              <w:rPr>
                <w:rFonts w:ascii="Times New Roman" w:hAnsi="Times New Roman" w:cs="Times New Roman"/>
                <w:sz w:val="28"/>
                <w:szCs w:val="28"/>
              </w:rPr>
            </w:pPr>
            <w:r w:rsidRPr="00EA32C5">
              <w:rPr>
                <w:rFonts w:ascii="Times New Roman" w:hAnsi="Times New Roman" w:cs="Times New Roman"/>
                <w:sz w:val="28"/>
                <w:szCs w:val="28"/>
              </w:rPr>
              <w:lastRenderedPageBreak/>
              <w:t>Cpk</w:t>
            </w:r>
          </w:p>
          <w:p w:rsidR="00EA32C5" w:rsidRDefault="00EA32C5" w:rsidP="0058795C">
            <w:pPr>
              <w:rPr>
                <w:rFonts w:ascii="Times New Roman" w:hAnsi="Times New Roman" w:cs="Times New Roman"/>
                <w:sz w:val="28"/>
                <w:szCs w:val="28"/>
              </w:rPr>
            </w:pPr>
          </w:p>
        </w:tc>
        <w:tc>
          <w:tcPr>
            <w:tcW w:w="4673" w:type="dxa"/>
          </w:tcPr>
          <w:p w:rsidR="00EA32C5" w:rsidRPr="00EA32C5" w:rsidRDefault="00EA32C5" w:rsidP="00EA32C5">
            <w:pPr>
              <w:rPr>
                <w:rFonts w:ascii="Times New Roman" w:hAnsi="Times New Roman" w:cs="Times New Roman"/>
                <w:sz w:val="28"/>
                <w:szCs w:val="28"/>
              </w:rPr>
            </w:pPr>
            <w:r w:rsidRPr="00EA32C5">
              <w:rPr>
                <w:rFonts w:ascii="Times New Roman" w:hAnsi="Times New Roman" w:cs="Times New Roman"/>
                <w:sz w:val="28"/>
                <w:szCs w:val="28"/>
              </w:rPr>
              <w:t xml:space="preserve">O'rtacha foiz </w:t>
            </w:r>
            <w:r>
              <w:rPr>
                <w:rFonts w:ascii="Times New Roman" w:hAnsi="Times New Roman" w:cs="Times New Roman"/>
                <w:sz w:val="28"/>
                <w:szCs w:val="28"/>
              </w:rPr>
              <w:t>nomuvofiqlik</w:t>
            </w:r>
          </w:p>
          <w:p w:rsidR="00EA32C5" w:rsidRPr="00EA32C5" w:rsidRDefault="00EA32C5" w:rsidP="00EA32C5">
            <w:pPr>
              <w:rPr>
                <w:rFonts w:ascii="Times New Roman" w:hAnsi="Times New Roman" w:cs="Times New Roman"/>
                <w:sz w:val="28"/>
                <w:szCs w:val="28"/>
              </w:rPr>
            </w:pPr>
            <w:r w:rsidRPr="00EA32C5">
              <w:rPr>
                <w:rFonts w:ascii="Times New Roman" w:hAnsi="Times New Roman" w:cs="Times New Roman"/>
                <w:sz w:val="28"/>
                <w:szCs w:val="28"/>
              </w:rPr>
              <w:t>Har bir namunadagi o'rtacha nuqsonlar</w:t>
            </w:r>
          </w:p>
          <w:p w:rsidR="00EA32C5" w:rsidRDefault="00EA32C5" w:rsidP="00EA32C5">
            <w:pPr>
              <w:rPr>
                <w:rFonts w:ascii="Times New Roman" w:hAnsi="Times New Roman" w:cs="Times New Roman"/>
                <w:sz w:val="28"/>
                <w:szCs w:val="28"/>
              </w:rPr>
            </w:pPr>
            <w:r w:rsidRPr="00EA32C5">
              <w:rPr>
                <w:rFonts w:ascii="Times New Roman" w:hAnsi="Times New Roman" w:cs="Times New Roman"/>
                <w:sz w:val="28"/>
                <w:szCs w:val="28"/>
              </w:rPr>
              <w:t>Birlik uchun o'rtacha nuqsonlar</w:t>
            </w:r>
          </w:p>
        </w:tc>
      </w:tr>
    </w:tbl>
    <w:p w:rsidR="00EA32C5" w:rsidRDefault="00EA32C5" w:rsidP="0058795C">
      <w:pPr>
        <w:rPr>
          <w:rFonts w:ascii="Times New Roman" w:hAnsi="Times New Roman" w:cs="Times New Roman"/>
          <w:sz w:val="28"/>
          <w:szCs w:val="28"/>
        </w:rPr>
      </w:pPr>
    </w:p>
    <w:p w:rsidR="00A51C05" w:rsidRPr="00A51C05" w:rsidRDefault="00A51C05" w:rsidP="00A51C05">
      <w:pPr>
        <w:rPr>
          <w:rFonts w:ascii="Times New Roman" w:hAnsi="Times New Roman" w:cs="Times New Roman"/>
          <w:sz w:val="28"/>
          <w:szCs w:val="28"/>
        </w:rPr>
      </w:pPr>
      <w:r w:rsidRPr="00A51C05">
        <w:rPr>
          <w:rFonts w:ascii="Times New Roman" w:hAnsi="Times New Roman" w:cs="Times New Roman"/>
          <w:sz w:val="28"/>
          <w:szCs w:val="28"/>
        </w:rPr>
        <w:t xml:space="preserve">Cp ba'zan jarayon potentsiali deb ataladi, chunki u jarayonning joylashishini emas, balki faqat jarayonning o'zgarishini (ya'ni, tarqalishini) hisobga oladi. Agar jarayon mukammal markazlashtirilgan bo'lsa, u potentsial ishlashni bashorat qiladi. Cpk ham o'zgaruvchanlik, ham joylashuvni hisobga oladi. Cp yoki Cpk soni qanchalik baland bo'lsa, jarayon qobiliyati shunchalik yaxshi bo'ladi. Mukammal markazlashtirilgan jarayon uchun Cpk va Cp tengdir. Asboblar va asbob-uskunalar sanoatida namunalar cheklanganligi sababli, jarayonning tarqalishi nazorat diagrammasidan (R-bar/d2) hisoblangan standart </w:t>
      </w:r>
      <w:proofErr w:type="gramStart"/>
      <w:r w:rsidRPr="00A51C05">
        <w:rPr>
          <w:rFonts w:ascii="Times New Roman" w:hAnsi="Times New Roman" w:cs="Times New Roman"/>
          <w:sz w:val="28"/>
          <w:szCs w:val="28"/>
        </w:rPr>
        <w:t>og‘</w:t>
      </w:r>
      <w:proofErr w:type="gramEnd"/>
      <w:r w:rsidRPr="00A51C05">
        <w:rPr>
          <w:rFonts w:ascii="Times New Roman" w:hAnsi="Times New Roman" w:cs="Times New Roman"/>
          <w:sz w:val="28"/>
          <w:szCs w:val="28"/>
        </w:rPr>
        <w:t>ishdan ko‘ra umumiy namuna og‘ishidan foydalangan holda hisoblanganda, ba’zan Cp va Cpk o‘rniga Pp va Ppk belgilari qo‘llaniladi. ). Ushbu muqobil hisob-kitob, shuningdek, to'liq ishlab chiqarish boshlanishidan oldin, mazmunli nazorat jadvallarini yaratish uchun ma'lumotlar etarli bo'lmaganda foydalidir. Pp va Ppk jarayonning ishlashi deb ataladi.</w:t>
      </w:r>
    </w:p>
    <w:p w:rsidR="007B013C" w:rsidRDefault="00A51C05" w:rsidP="00A51C05">
      <w:pPr>
        <w:rPr>
          <w:rFonts w:ascii="Times New Roman" w:hAnsi="Times New Roman" w:cs="Times New Roman"/>
          <w:sz w:val="28"/>
          <w:szCs w:val="28"/>
        </w:rPr>
      </w:pPr>
      <w:r w:rsidRPr="00A51C05">
        <w:rPr>
          <w:rFonts w:ascii="Times New Roman" w:hAnsi="Times New Roman" w:cs="Times New Roman"/>
          <w:sz w:val="28"/>
          <w:szCs w:val="28"/>
        </w:rPr>
        <w:t>Birinchi marta ishlash qobiliyati (FTC) - bu to'g'ri ishlangan buyumlarning qayta ishlangan umumiy soniga nisbati, odatda foiz sifatida ifodalanadi. FTC va o'rtacha foiz nuqsonlari matematik tarzda yig'ish qobiliyatiga ega, shuning uchun alohida operatsiyalar yoki zonalarning ishlashi zavodning umumiy FTC yoki o'rtacha foiz nuqsonini hisoblash uchun birlashtirilishi mumkin. Bundan farqli o'laroq, Cp va Cpk qiymatlari faqat bitta jarayon xarakteristikasi uchun hisoblanishi mumkin. Masalan, agar jarayon barqaror bo'lmasa, Cpk ni hisoblash haqiqiy emas va Cpk ni o'rtacha Cpk ga birlashtirish, albatta, haqiqiy emas. FTCni hisoblashning yana bir usuli oddiy ehtimollik qog'ozidan foydalangan holda grafik tasvirlashdir. Odatda, grafik qismlarning namunaviy guruhi orasida topilgan tarqalishning vizual rasmini taqdim etish usulini taqdim etadi. To'g'ri chiziq yoki unga yaqin jarayon qobiliyatli deb talqin qilinadi. Agar chiziq tekis bo'lmasa, unda jarayonda g'ayrioddiy o'zgarishlar mavjud va uni muammoni hal qilish usullari orqali olib tashlash kerak.</w:t>
      </w:r>
    </w:p>
    <w:p w:rsidR="00A51C05" w:rsidRPr="00A51C05" w:rsidRDefault="00A51C05" w:rsidP="00A51C05">
      <w:pPr>
        <w:rPr>
          <w:rFonts w:ascii="Times New Roman" w:hAnsi="Times New Roman" w:cs="Times New Roman"/>
          <w:sz w:val="28"/>
          <w:szCs w:val="28"/>
        </w:rPr>
      </w:pPr>
      <w:r w:rsidRPr="00A51C05">
        <w:rPr>
          <w:rFonts w:ascii="Times New Roman" w:hAnsi="Times New Roman" w:cs="Times New Roman"/>
          <w:sz w:val="28"/>
          <w:szCs w:val="28"/>
        </w:rPr>
        <w:t>Tashkilotda qobiliyat haqidagi asosiy tushunchalar e'lon qilingandan so'ng, bunday faoliyatning hujjatlarini ko'rsatish kerak. Ushbu namoyish kamida quyidagilarni aniqlash orqali amalga oshirilishi kerak:</w:t>
      </w:r>
    </w:p>
    <w:p w:rsidR="00A51C05" w:rsidRPr="00835420" w:rsidRDefault="00A51C05" w:rsidP="00835420">
      <w:pPr>
        <w:pStyle w:val="a5"/>
        <w:numPr>
          <w:ilvl w:val="0"/>
          <w:numId w:val="24"/>
        </w:numPr>
        <w:rPr>
          <w:rFonts w:ascii="Times New Roman" w:hAnsi="Times New Roman" w:cs="Times New Roman"/>
          <w:sz w:val="28"/>
          <w:szCs w:val="28"/>
        </w:rPr>
      </w:pPr>
      <w:r w:rsidRPr="00835420">
        <w:rPr>
          <w:rFonts w:ascii="Times New Roman" w:hAnsi="Times New Roman" w:cs="Times New Roman"/>
          <w:sz w:val="28"/>
          <w:szCs w:val="28"/>
        </w:rPr>
        <w:t>Kritik xususiyatlar va talab qilinadigan qobiliyat nisbati Material uchun belgilangan manba</w:t>
      </w:r>
    </w:p>
    <w:p w:rsidR="00A51C05" w:rsidRPr="00835420" w:rsidRDefault="00A51C05" w:rsidP="00835420">
      <w:pPr>
        <w:pStyle w:val="a5"/>
        <w:numPr>
          <w:ilvl w:val="0"/>
          <w:numId w:val="24"/>
        </w:numPr>
        <w:rPr>
          <w:rFonts w:ascii="Times New Roman" w:hAnsi="Times New Roman" w:cs="Times New Roman"/>
          <w:sz w:val="28"/>
          <w:szCs w:val="28"/>
        </w:rPr>
      </w:pPr>
      <w:r w:rsidRPr="00835420">
        <w:rPr>
          <w:rFonts w:ascii="Times New Roman" w:hAnsi="Times New Roman" w:cs="Times New Roman"/>
          <w:sz w:val="28"/>
          <w:szCs w:val="28"/>
        </w:rPr>
        <w:t>Ishlash kerak bo'lgan miqdor va tsikllar</w:t>
      </w:r>
    </w:p>
    <w:p w:rsidR="00A51C05" w:rsidRPr="00835420" w:rsidRDefault="00A51C05" w:rsidP="00835420">
      <w:pPr>
        <w:pStyle w:val="a5"/>
        <w:numPr>
          <w:ilvl w:val="0"/>
          <w:numId w:val="24"/>
        </w:numPr>
        <w:rPr>
          <w:rFonts w:ascii="Times New Roman" w:hAnsi="Times New Roman" w:cs="Times New Roman"/>
          <w:sz w:val="28"/>
          <w:szCs w:val="28"/>
        </w:rPr>
      </w:pPr>
      <w:r w:rsidRPr="00835420">
        <w:rPr>
          <w:rFonts w:ascii="Times New Roman" w:hAnsi="Times New Roman" w:cs="Times New Roman"/>
          <w:sz w:val="28"/>
          <w:szCs w:val="28"/>
        </w:rPr>
        <w:t>Baholashni amalga oshiradigan shaxs</w:t>
      </w:r>
    </w:p>
    <w:p w:rsidR="00A51C05" w:rsidRPr="00835420" w:rsidRDefault="00A51C05" w:rsidP="00835420">
      <w:pPr>
        <w:pStyle w:val="a5"/>
        <w:numPr>
          <w:ilvl w:val="0"/>
          <w:numId w:val="24"/>
        </w:numPr>
        <w:rPr>
          <w:rFonts w:ascii="Times New Roman" w:hAnsi="Times New Roman" w:cs="Times New Roman"/>
          <w:sz w:val="28"/>
          <w:szCs w:val="28"/>
        </w:rPr>
      </w:pPr>
      <w:r w:rsidRPr="00835420">
        <w:rPr>
          <w:rFonts w:ascii="Times New Roman" w:hAnsi="Times New Roman" w:cs="Times New Roman"/>
          <w:sz w:val="28"/>
          <w:szCs w:val="28"/>
        </w:rPr>
        <w:t>O'lchov manbai va turi</w:t>
      </w:r>
    </w:p>
    <w:p w:rsidR="00A51C05" w:rsidRPr="00835420" w:rsidRDefault="00A51C05" w:rsidP="00835420">
      <w:pPr>
        <w:pStyle w:val="a5"/>
        <w:numPr>
          <w:ilvl w:val="0"/>
          <w:numId w:val="24"/>
        </w:numPr>
        <w:rPr>
          <w:rFonts w:ascii="Times New Roman" w:hAnsi="Times New Roman" w:cs="Times New Roman"/>
          <w:sz w:val="28"/>
          <w:szCs w:val="28"/>
        </w:rPr>
      </w:pPr>
      <w:r w:rsidRPr="00835420">
        <w:rPr>
          <w:rFonts w:ascii="Times New Roman" w:hAnsi="Times New Roman" w:cs="Times New Roman"/>
          <w:sz w:val="28"/>
          <w:szCs w:val="28"/>
        </w:rPr>
        <w:t>O'lchov usullari</w:t>
      </w:r>
    </w:p>
    <w:p w:rsidR="00A51C05" w:rsidRPr="00835420" w:rsidRDefault="00A51C05" w:rsidP="00835420">
      <w:pPr>
        <w:pStyle w:val="a5"/>
        <w:numPr>
          <w:ilvl w:val="0"/>
          <w:numId w:val="24"/>
        </w:numPr>
        <w:rPr>
          <w:rFonts w:ascii="Times New Roman" w:hAnsi="Times New Roman" w:cs="Times New Roman"/>
          <w:sz w:val="28"/>
          <w:szCs w:val="28"/>
        </w:rPr>
      </w:pPr>
      <w:r w:rsidRPr="00835420">
        <w:rPr>
          <w:rFonts w:ascii="Times New Roman" w:hAnsi="Times New Roman" w:cs="Times New Roman"/>
          <w:sz w:val="28"/>
          <w:szCs w:val="28"/>
        </w:rPr>
        <w:lastRenderedPageBreak/>
        <w:t>Jarayonga qo'yiladigan talablar</w:t>
      </w:r>
    </w:p>
    <w:p w:rsidR="00A51C05" w:rsidRPr="00A51C05" w:rsidRDefault="00A51C05" w:rsidP="00A51C05">
      <w:pPr>
        <w:rPr>
          <w:rFonts w:ascii="Times New Roman" w:hAnsi="Times New Roman" w:cs="Times New Roman"/>
          <w:sz w:val="28"/>
          <w:szCs w:val="28"/>
        </w:rPr>
      </w:pPr>
      <w:r w:rsidRPr="00A51C05">
        <w:rPr>
          <w:rFonts w:ascii="Times New Roman" w:hAnsi="Times New Roman" w:cs="Times New Roman"/>
          <w:sz w:val="28"/>
          <w:szCs w:val="28"/>
        </w:rPr>
        <w:t>Uskunalar qurilgandan so'ng, etkazib beruvchi qobiliyatlarni o'rganishni amalga oshiradi.</w:t>
      </w:r>
    </w:p>
    <w:p w:rsidR="00A51C05" w:rsidRPr="00A51C05" w:rsidRDefault="00A51C05" w:rsidP="00A51C05">
      <w:pPr>
        <w:rPr>
          <w:rFonts w:ascii="Times New Roman" w:hAnsi="Times New Roman" w:cs="Times New Roman"/>
          <w:sz w:val="28"/>
          <w:szCs w:val="28"/>
        </w:rPr>
      </w:pPr>
      <w:r w:rsidRPr="00A51C05">
        <w:rPr>
          <w:rFonts w:ascii="Times New Roman" w:hAnsi="Times New Roman" w:cs="Times New Roman"/>
          <w:sz w:val="28"/>
          <w:szCs w:val="28"/>
        </w:rPr>
        <w:t>Yetkazib beruvchi mijozga hisobot berishi kerak bo'lgan asosiy narsalar "qobiliyat hujjatida" mavjud bo'lib, u o'lchovlarning qisqacha mazmunini va natijalarning tushuntirishlarini o'z ichiga olishi kerak. Tushuntirish uchun mo'ljallangan narsalar quyidagilarni o'z ichiga olishi mumkin:</w:t>
      </w:r>
    </w:p>
    <w:p w:rsidR="00A51C05" w:rsidRPr="00EB6AFD" w:rsidRDefault="00A51C05" w:rsidP="00EB6AFD">
      <w:pPr>
        <w:pStyle w:val="a5"/>
        <w:numPr>
          <w:ilvl w:val="0"/>
          <w:numId w:val="23"/>
        </w:numPr>
        <w:rPr>
          <w:rFonts w:ascii="Times New Roman" w:hAnsi="Times New Roman" w:cs="Times New Roman"/>
          <w:sz w:val="28"/>
          <w:szCs w:val="28"/>
        </w:rPr>
      </w:pPr>
      <w:r w:rsidRPr="00EB6AFD">
        <w:rPr>
          <w:rFonts w:ascii="Times New Roman" w:hAnsi="Times New Roman" w:cs="Times New Roman"/>
          <w:sz w:val="28"/>
          <w:szCs w:val="28"/>
        </w:rPr>
        <w:t>Driftning dalillari</w:t>
      </w:r>
    </w:p>
    <w:p w:rsidR="00A51C05" w:rsidRPr="00EB6AFD" w:rsidRDefault="00A51C05" w:rsidP="00EB6AFD">
      <w:pPr>
        <w:pStyle w:val="a5"/>
        <w:numPr>
          <w:ilvl w:val="0"/>
          <w:numId w:val="23"/>
        </w:numPr>
        <w:rPr>
          <w:rFonts w:ascii="Times New Roman" w:hAnsi="Times New Roman" w:cs="Times New Roman"/>
          <w:sz w:val="28"/>
          <w:szCs w:val="28"/>
        </w:rPr>
      </w:pPr>
      <w:r w:rsidRPr="00EB6AFD">
        <w:rPr>
          <w:rFonts w:ascii="Times New Roman" w:hAnsi="Times New Roman" w:cs="Times New Roman"/>
          <w:sz w:val="28"/>
          <w:szCs w:val="28"/>
        </w:rPr>
        <w:t>Jarayonni taqsimlash shakli</w:t>
      </w:r>
    </w:p>
    <w:p w:rsidR="00A51C05" w:rsidRPr="00EB6AFD" w:rsidRDefault="00142FA3" w:rsidP="00EB6AFD">
      <w:pPr>
        <w:pStyle w:val="a5"/>
        <w:numPr>
          <w:ilvl w:val="0"/>
          <w:numId w:val="23"/>
        </w:numPr>
        <w:rPr>
          <w:rFonts w:ascii="Times New Roman" w:hAnsi="Times New Roman" w:cs="Times New Roman"/>
          <w:sz w:val="28"/>
          <w:szCs w:val="28"/>
        </w:rPr>
      </w:pPr>
      <w:r w:rsidRPr="00EB6AFD">
        <w:rPr>
          <w:rFonts w:ascii="Times New Roman" w:hAnsi="Times New Roman" w:cs="Times New Roman"/>
          <w:sz w:val="28"/>
          <w:szCs w:val="28"/>
        </w:rPr>
        <w:t>Ishlash</w:t>
      </w:r>
      <w:r w:rsidR="00A51C05" w:rsidRPr="00EB6AFD">
        <w:rPr>
          <w:rFonts w:ascii="Times New Roman" w:hAnsi="Times New Roman" w:cs="Times New Roman"/>
          <w:sz w:val="28"/>
          <w:szCs w:val="28"/>
        </w:rPr>
        <w:t xml:space="preserve"> paytida yuzaga kelgan har qanday sozlashlar, to'xtashlar yoki uzilishlar</w:t>
      </w:r>
    </w:p>
    <w:p w:rsidR="00A51C05" w:rsidRPr="00EB6AFD" w:rsidRDefault="00A51C05" w:rsidP="00EB6AFD">
      <w:pPr>
        <w:pStyle w:val="a5"/>
        <w:numPr>
          <w:ilvl w:val="0"/>
          <w:numId w:val="23"/>
        </w:numPr>
        <w:rPr>
          <w:rFonts w:ascii="Times New Roman" w:hAnsi="Times New Roman" w:cs="Times New Roman"/>
          <w:sz w:val="28"/>
          <w:szCs w:val="28"/>
        </w:rPr>
      </w:pPr>
      <w:r w:rsidRPr="00EB6AFD">
        <w:rPr>
          <w:rFonts w:ascii="Times New Roman" w:hAnsi="Times New Roman" w:cs="Times New Roman"/>
          <w:sz w:val="28"/>
          <w:szCs w:val="28"/>
        </w:rPr>
        <w:t>Ko'p oqimli jarayonlar uchun armatura, qo'l, pallet yoki bo'shliq o'lchagichning o'zgaruvchanligini aniqlash va kalibrlash</w:t>
      </w:r>
    </w:p>
    <w:p w:rsidR="00A51C05" w:rsidRPr="00EB6AFD" w:rsidRDefault="00A51C05" w:rsidP="00EB6AFD">
      <w:pPr>
        <w:pStyle w:val="a5"/>
        <w:numPr>
          <w:ilvl w:val="0"/>
          <w:numId w:val="23"/>
        </w:numPr>
        <w:rPr>
          <w:rFonts w:ascii="Times New Roman" w:hAnsi="Times New Roman" w:cs="Times New Roman"/>
          <w:sz w:val="28"/>
          <w:szCs w:val="28"/>
        </w:rPr>
      </w:pPr>
      <w:r w:rsidRPr="00EB6AFD">
        <w:rPr>
          <w:rFonts w:ascii="Times New Roman" w:hAnsi="Times New Roman" w:cs="Times New Roman"/>
          <w:sz w:val="28"/>
          <w:szCs w:val="28"/>
        </w:rPr>
        <w:t>Agar xarakteristikalar qobiliyat talablariga javob bersa, o'rtacha va o'zgaruvchanlik jarayoni uchun statistik nazoratning mavjudligi</w:t>
      </w:r>
    </w:p>
    <w:p w:rsidR="00A51C05" w:rsidRPr="00EB6AFD" w:rsidRDefault="00A51C05" w:rsidP="00EB6AFD">
      <w:pPr>
        <w:pStyle w:val="a5"/>
        <w:numPr>
          <w:ilvl w:val="0"/>
          <w:numId w:val="23"/>
        </w:numPr>
        <w:rPr>
          <w:rFonts w:ascii="Times New Roman" w:hAnsi="Times New Roman" w:cs="Times New Roman"/>
          <w:sz w:val="28"/>
          <w:szCs w:val="28"/>
        </w:rPr>
      </w:pPr>
      <w:r w:rsidRPr="00EB6AFD">
        <w:rPr>
          <w:rFonts w:ascii="Times New Roman" w:hAnsi="Times New Roman" w:cs="Times New Roman"/>
          <w:sz w:val="28"/>
          <w:szCs w:val="28"/>
        </w:rPr>
        <w:t>Agar jarayon qodir bo'lmasa, mashinani tuzatish uchun zarur bo'lgan tuzatish harakati turi bo'yicha tavsiyalar.</w:t>
      </w:r>
    </w:p>
    <w:p w:rsidR="00A51C05" w:rsidRPr="00A51C05" w:rsidRDefault="00A51C05" w:rsidP="00A51C05">
      <w:pPr>
        <w:rPr>
          <w:rFonts w:ascii="Times New Roman" w:hAnsi="Times New Roman" w:cs="Times New Roman"/>
          <w:sz w:val="28"/>
          <w:szCs w:val="28"/>
        </w:rPr>
      </w:pPr>
      <w:r w:rsidRPr="00A51C05">
        <w:rPr>
          <w:rFonts w:ascii="Times New Roman" w:hAnsi="Times New Roman" w:cs="Times New Roman"/>
          <w:sz w:val="28"/>
          <w:szCs w:val="28"/>
        </w:rPr>
        <w:t>Mashina va jarayon qobiliyatini qabul qilish uchun tavsiya etilgan minimal mezonlar:</w:t>
      </w:r>
    </w:p>
    <w:p w:rsidR="00A51C05" w:rsidRPr="00A51C05" w:rsidRDefault="00A51C05" w:rsidP="00A51C05">
      <w:pPr>
        <w:pStyle w:val="a5"/>
        <w:numPr>
          <w:ilvl w:val="0"/>
          <w:numId w:val="21"/>
        </w:numPr>
        <w:rPr>
          <w:rFonts w:ascii="Times New Roman" w:hAnsi="Times New Roman" w:cs="Times New Roman"/>
          <w:sz w:val="28"/>
          <w:szCs w:val="28"/>
        </w:rPr>
      </w:pPr>
      <w:r w:rsidRPr="00A51C05">
        <w:rPr>
          <w:rFonts w:ascii="Times New Roman" w:hAnsi="Times New Roman" w:cs="Times New Roman"/>
          <w:sz w:val="28"/>
          <w:szCs w:val="28"/>
        </w:rPr>
        <w:t>Olti sigma dunyosida: mashina (qisqa muddatli) qobiliyati Cpk 1,67 va jarayon (uzoq muddatli) qobiliyati Ppk 1,25.</w:t>
      </w:r>
    </w:p>
    <w:p w:rsidR="00A51C05" w:rsidRPr="00A51C05" w:rsidRDefault="00A51C05" w:rsidP="00A51C05">
      <w:pPr>
        <w:pStyle w:val="a5"/>
        <w:numPr>
          <w:ilvl w:val="0"/>
          <w:numId w:val="21"/>
        </w:numPr>
        <w:rPr>
          <w:rFonts w:ascii="Times New Roman" w:hAnsi="Times New Roman" w:cs="Times New Roman"/>
          <w:sz w:val="28"/>
          <w:szCs w:val="28"/>
        </w:rPr>
      </w:pPr>
      <w:r w:rsidRPr="00A51C05">
        <w:rPr>
          <w:rFonts w:ascii="Times New Roman" w:hAnsi="Times New Roman" w:cs="Times New Roman"/>
          <w:sz w:val="28"/>
          <w:szCs w:val="28"/>
        </w:rPr>
        <w:t>Avtomobil dunyosida: mashina (qisqa muddatli) qobiliyati Ppk 1,67 va jarayon (uzoq muddatli) qobiliyati Cpk 1,</w:t>
      </w:r>
      <w:proofErr w:type="gramStart"/>
      <w:r w:rsidRPr="00A51C05">
        <w:rPr>
          <w:rFonts w:ascii="Times New Roman" w:hAnsi="Times New Roman" w:cs="Times New Roman"/>
          <w:sz w:val="28"/>
          <w:szCs w:val="28"/>
        </w:rPr>
        <w:t>33.*</w:t>
      </w:r>
      <w:proofErr w:type="gramEnd"/>
    </w:p>
    <w:p w:rsidR="00A51C05" w:rsidRDefault="00A51C05" w:rsidP="00A51C05">
      <w:pPr>
        <w:rPr>
          <w:rFonts w:ascii="Times New Roman" w:hAnsi="Times New Roman" w:cs="Times New Roman"/>
          <w:sz w:val="28"/>
          <w:szCs w:val="28"/>
        </w:rPr>
      </w:pPr>
      <w:r w:rsidRPr="00A51C05">
        <w:rPr>
          <w:rFonts w:ascii="Times New Roman" w:hAnsi="Times New Roman" w:cs="Times New Roman"/>
          <w:sz w:val="28"/>
          <w:szCs w:val="28"/>
        </w:rPr>
        <w:t>*Qo'shimcha ma'lumot olish uchun qarang: DaimlerChrysler, Ford, and General Motors (2002) va Bothe (1997).</w:t>
      </w:r>
    </w:p>
    <w:p w:rsidR="00EB6AFD" w:rsidRDefault="00EB6AFD" w:rsidP="00A51C05">
      <w:pPr>
        <w:rPr>
          <w:rFonts w:ascii="Times New Roman" w:hAnsi="Times New Roman" w:cs="Times New Roman"/>
          <w:sz w:val="28"/>
          <w:szCs w:val="28"/>
        </w:rPr>
      </w:pPr>
    </w:p>
    <w:p w:rsidR="007B67FE" w:rsidRPr="007B67FE" w:rsidRDefault="007B67FE" w:rsidP="007B67FE">
      <w:pPr>
        <w:jc w:val="center"/>
        <w:rPr>
          <w:rFonts w:ascii="Times New Roman" w:hAnsi="Times New Roman" w:cs="Times New Roman"/>
          <w:b/>
          <w:sz w:val="28"/>
          <w:szCs w:val="28"/>
        </w:rPr>
      </w:pPr>
      <w:r>
        <w:rPr>
          <w:rFonts w:ascii="Times New Roman" w:hAnsi="Times New Roman" w:cs="Times New Roman"/>
          <w:b/>
          <w:sz w:val="28"/>
          <w:szCs w:val="28"/>
        </w:rPr>
        <w:t xml:space="preserve">4. </w:t>
      </w:r>
      <w:r w:rsidRPr="007B67FE">
        <w:rPr>
          <w:rFonts w:ascii="Times New Roman" w:hAnsi="Times New Roman" w:cs="Times New Roman"/>
          <w:b/>
          <w:sz w:val="28"/>
          <w:szCs w:val="28"/>
        </w:rPr>
        <w:t>Mashina dizaynini yaxshilash uchun xavf tahlili va tanqidiy nazorat nuqtalaridan (HACCP) foydalanish.</w:t>
      </w:r>
    </w:p>
    <w:p w:rsidR="007B67FE" w:rsidRPr="007B67FE" w:rsidRDefault="007B67FE" w:rsidP="007B67FE">
      <w:pPr>
        <w:rPr>
          <w:rFonts w:ascii="Times New Roman" w:hAnsi="Times New Roman" w:cs="Times New Roman"/>
          <w:sz w:val="28"/>
          <w:szCs w:val="28"/>
        </w:rPr>
      </w:pPr>
      <w:r w:rsidRPr="007B67FE">
        <w:rPr>
          <w:rFonts w:ascii="Times New Roman" w:hAnsi="Times New Roman" w:cs="Times New Roman"/>
          <w:sz w:val="28"/>
          <w:szCs w:val="28"/>
        </w:rPr>
        <w:t xml:space="preserve">Asosiy HACCP - bu umuman xavflar to'g'risida ma'lumot yaratish uchun tahlil. HACCP asosi quyidagi </w:t>
      </w:r>
      <w:r w:rsidR="00A6064D">
        <w:rPr>
          <w:rFonts w:ascii="Times New Roman" w:hAnsi="Times New Roman" w:cs="Times New Roman"/>
          <w:sz w:val="28"/>
          <w:szCs w:val="28"/>
        </w:rPr>
        <w:t>y</w:t>
      </w:r>
      <w:r w:rsidRPr="007B67FE">
        <w:rPr>
          <w:rFonts w:ascii="Times New Roman" w:hAnsi="Times New Roman" w:cs="Times New Roman"/>
          <w:sz w:val="28"/>
          <w:szCs w:val="28"/>
        </w:rPr>
        <w:t>etti bosqichdan iborat:</w:t>
      </w:r>
    </w:p>
    <w:p w:rsidR="007B67FE" w:rsidRPr="007B67FE" w:rsidRDefault="007B67FE" w:rsidP="007B67FE">
      <w:pPr>
        <w:pStyle w:val="a5"/>
        <w:numPr>
          <w:ilvl w:val="0"/>
          <w:numId w:val="25"/>
        </w:numPr>
        <w:rPr>
          <w:rFonts w:ascii="Times New Roman" w:hAnsi="Times New Roman" w:cs="Times New Roman"/>
          <w:sz w:val="28"/>
          <w:szCs w:val="28"/>
        </w:rPr>
      </w:pPr>
      <w:r w:rsidRPr="007B67FE">
        <w:rPr>
          <w:rFonts w:ascii="Times New Roman" w:hAnsi="Times New Roman" w:cs="Times New Roman"/>
          <w:sz w:val="28"/>
          <w:szCs w:val="28"/>
        </w:rPr>
        <w:t>Xavflarni tahlil qilish. Oziq-ovqat mashinasi bilan bog'liq potentsial xavflar va bu xavflarni nazorat qilish choralari aniqlanadi.</w:t>
      </w:r>
    </w:p>
    <w:p w:rsidR="007B67FE" w:rsidRPr="007B67FE" w:rsidRDefault="007B67FE" w:rsidP="007B67FE">
      <w:pPr>
        <w:pStyle w:val="a5"/>
        <w:numPr>
          <w:ilvl w:val="0"/>
          <w:numId w:val="25"/>
        </w:numPr>
        <w:rPr>
          <w:rFonts w:ascii="Times New Roman" w:hAnsi="Times New Roman" w:cs="Times New Roman"/>
          <w:sz w:val="28"/>
          <w:szCs w:val="28"/>
        </w:rPr>
      </w:pPr>
      <w:r w:rsidRPr="007B67FE">
        <w:rPr>
          <w:rFonts w:ascii="Times New Roman" w:hAnsi="Times New Roman" w:cs="Times New Roman"/>
          <w:sz w:val="28"/>
          <w:szCs w:val="28"/>
        </w:rPr>
        <w:t>Muhim nazorat nuqtalarini aniqlang. Bu oziq-ovqat ishlab chiqarishdagi nuqtalar.</w:t>
      </w:r>
    </w:p>
    <w:p w:rsidR="007B67FE" w:rsidRPr="007B67FE" w:rsidRDefault="007B67FE" w:rsidP="007B67FE">
      <w:pPr>
        <w:pStyle w:val="a5"/>
        <w:numPr>
          <w:ilvl w:val="0"/>
          <w:numId w:val="25"/>
        </w:numPr>
        <w:rPr>
          <w:rFonts w:ascii="Times New Roman" w:hAnsi="Times New Roman" w:cs="Times New Roman"/>
          <w:sz w:val="28"/>
          <w:szCs w:val="28"/>
        </w:rPr>
      </w:pPr>
      <w:r w:rsidRPr="007B67FE">
        <w:rPr>
          <w:rFonts w:ascii="Times New Roman" w:hAnsi="Times New Roman" w:cs="Times New Roman"/>
          <w:sz w:val="28"/>
          <w:szCs w:val="28"/>
        </w:rPr>
        <w:t>Profilaktik choralarni o'rnatish. Ular har bir nazorat nuqtasi uchun kritik chegaralar bilan belgilanadi.</w:t>
      </w:r>
    </w:p>
    <w:p w:rsidR="007B67FE" w:rsidRPr="007B67FE" w:rsidRDefault="007B67FE" w:rsidP="007B67FE">
      <w:pPr>
        <w:pStyle w:val="a5"/>
        <w:numPr>
          <w:ilvl w:val="0"/>
          <w:numId w:val="25"/>
        </w:numPr>
        <w:rPr>
          <w:rFonts w:ascii="Times New Roman" w:hAnsi="Times New Roman" w:cs="Times New Roman"/>
          <w:sz w:val="28"/>
          <w:szCs w:val="28"/>
        </w:rPr>
      </w:pPr>
      <w:r w:rsidRPr="007B67FE">
        <w:rPr>
          <w:rFonts w:ascii="Times New Roman" w:hAnsi="Times New Roman" w:cs="Times New Roman"/>
          <w:sz w:val="28"/>
          <w:szCs w:val="28"/>
        </w:rPr>
        <w:lastRenderedPageBreak/>
        <w:t>Monitoring tartiblarini belgilang. Ular muhim nazorat nuqtalarini nazorat qiladi.</w:t>
      </w:r>
    </w:p>
    <w:p w:rsidR="007B67FE" w:rsidRPr="007B67FE" w:rsidRDefault="007B67FE" w:rsidP="007B67FE">
      <w:pPr>
        <w:pStyle w:val="a5"/>
        <w:numPr>
          <w:ilvl w:val="0"/>
          <w:numId w:val="25"/>
        </w:numPr>
        <w:rPr>
          <w:rFonts w:ascii="Times New Roman" w:hAnsi="Times New Roman" w:cs="Times New Roman"/>
          <w:sz w:val="28"/>
          <w:szCs w:val="28"/>
        </w:rPr>
      </w:pPr>
      <w:r w:rsidRPr="007B67FE">
        <w:rPr>
          <w:rFonts w:ascii="Times New Roman" w:hAnsi="Times New Roman" w:cs="Times New Roman"/>
          <w:sz w:val="28"/>
          <w:szCs w:val="28"/>
        </w:rPr>
        <w:t>Tuzatish choralarini belgilang. Monitoring kritik chegara bajarilmaganligini ko'rsatsa, ularni qabul qilish kerak.</w:t>
      </w:r>
    </w:p>
    <w:p w:rsidR="007B67FE" w:rsidRPr="007B67FE" w:rsidRDefault="007B67FE" w:rsidP="007B67FE">
      <w:pPr>
        <w:pStyle w:val="a5"/>
        <w:numPr>
          <w:ilvl w:val="0"/>
          <w:numId w:val="25"/>
        </w:numPr>
        <w:rPr>
          <w:rFonts w:ascii="Times New Roman" w:hAnsi="Times New Roman" w:cs="Times New Roman"/>
          <w:sz w:val="28"/>
          <w:szCs w:val="28"/>
        </w:rPr>
      </w:pPr>
      <w:r w:rsidRPr="007B67FE">
        <w:rPr>
          <w:rFonts w:ascii="Times New Roman" w:hAnsi="Times New Roman" w:cs="Times New Roman"/>
          <w:sz w:val="28"/>
          <w:szCs w:val="28"/>
        </w:rPr>
        <w:t>Tekshirish tartib-qoidalarini belgilang. Ular tizimning to'g'ri ishlayotganligini tasdiqlaydi.</w:t>
      </w:r>
    </w:p>
    <w:p w:rsidR="007B67FE" w:rsidRPr="007B67FE" w:rsidRDefault="007B67FE" w:rsidP="007B67FE">
      <w:pPr>
        <w:pStyle w:val="a5"/>
        <w:numPr>
          <w:ilvl w:val="0"/>
          <w:numId w:val="25"/>
        </w:numPr>
        <w:rPr>
          <w:rFonts w:ascii="Times New Roman" w:hAnsi="Times New Roman" w:cs="Times New Roman"/>
          <w:sz w:val="28"/>
          <w:szCs w:val="28"/>
        </w:rPr>
      </w:pPr>
      <w:r w:rsidRPr="007B67FE">
        <w:rPr>
          <w:rFonts w:ascii="Times New Roman" w:hAnsi="Times New Roman" w:cs="Times New Roman"/>
          <w:sz w:val="28"/>
          <w:szCs w:val="28"/>
        </w:rPr>
        <w:t>Samarali ish yuritishni o'rnatish. Bular HACCP tizimini hujjatlashtiradi.</w:t>
      </w:r>
    </w:p>
    <w:p w:rsidR="00EB6AFD" w:rsidRDefault="007B67FE" w:rsidP="007B67FE">
      <w:pPr>
        <w:rPr>
          <w:rFonts w:ascii="Times New Roman" w:hAnsi="Times New Roman" w:cs="Times New Roman"/>
          <w:sz w:val="28"/>
          <w:szCs w:val="28"/>
        </w:rPr>
      </w:pPr>
      <w:r w:rsidRPr="007B67FE">
        <w:rPr>
          <w:rFonts w:ascii="Times New Roman" w:hAnsi="Times New Roman" w:cs="Times New Roman"/>
          <w:sz w:val="28"/>
          <w:szCs w:val="28"/>
        </w:rPr>
        <w:t xml:space="preserve">Ushbu </w:t>
      </w:r>
      <w:r w:rsidR="00A6064D">
        <w:rPr>
          <w:rFonts w:ascii="Times New Roman" w:hAnsi="Times New Roman" w:cs="Times New Roman"/>
          <w:sz w:val="28"/>
          <w:szCs w:val="28"/>
        </w:rPr>
        <w:t>y</w:t>
      </w:r>
      <w:r w:rsidRPr="007B67FE">
        <w:rPr>
          <w:rFonts w:ascii="Times New Roman" w:hAnsi="Times New Roman" w:cs="Times New Roman"/>
          <w:sz w:val="28"/>
          <w:szCs w:val="28"/>
        </w:rPr>
        <w:t>etti bosqich muvaffaqiyatsizlik rejimi va ta'sir tahlili (FMEA) bilan chambarchas bog'liq, chunki ular potentsial xavfni bashorat qilishga harakat qilishadi. Farqi shundaki, FMEA birinchi navbatda muvaffaqiyatsizlikning jiddiyligiga e'tibor qaratadi,</w:t>
      </w:r>
      <w:r>
        <w:rPr>
          <w:rFonts w:ascii="Times New Roman" w:hAnsi="Times New Roman" w:cs="Times New Roman"/>
          <w:sz w:val="28"/>
          <w:szCs w:val="28"/>
        </w:rPr>
        <w:t xml:space="preserve"> </w:t>
      </w:r>
      <w:r w:rsidRPr="007B67FE">
        <w:rPr>
          <w:rFonts w:ascii="Times New Roman" w:hAnsi="Times New Roman" w:cs="Times New Roman"/>
          <w:sz w:val="28"/>
          <w:szCs w:val="28"/>
        </w:rPr>
        <w:t>so'ngra kritiklikka, so'ngra aniqlashga, HACCP birinchi navbatda muhim nuqtalarning xavf-xatarlariga, keyin esa nazoratga e'tibor beradi. Ikkisi o'rtasida katta farq bor. Agar FMEA va HACCP ni baholash kerak bo'lsa, FMEA yaxshilash uchun ko'proq foydali ma'lumot beradi degan xulosaga keladi. Mashina dizaynini yaxshilash uchun HALT va HASS sinov jarayonlaridan foydalanish HALT (yuqori tezlashtirilgan hayot sinovi) va HASS (yuqori tezlashtirilgan stress ekranlari) ishlab chiqarilgan mahsulotlarda qarishni simulyatsiya qilish uchun ishlatiladigan tezlashtirilgan sinov jarayonlarining ikki turidir. HALT/HASS jarayoni 1980-yillarning boshida doktor Gregg Xobbs tomonidan ixtiro qilingan. O'shandan beri u turli xil harbiy va tijorat maqsadlarida juda muvaffaqiyatli ishlatilgan. HALT/HASS usullari va vositalari hali ishlab chiqish bosqichida va ko'proq kompaniyalar tezlashtirilgan test kontseptsiyasini qabul qilishlari sababli rivojlanishda davom etadilar. Ba'zi kompaniyalar, masalan, Ford Motor Company, o'z versiyalarini qabul qildilar. Ford o'zining versiyalarini FAST (Ford Accelerated Stress Test) va PASS (Production Accelerated Stress Screen) deb ataydi.</w:t>
      </w:r>
    </w:p>
    <w:p w:rsidR="007B67FE" w:rsidRPr="007B67FE" w:rsidRDefault="007B67FE" w:rsidP="007B67FE">
      <w:pPr>
        <w:rPr>
          <w:rFonts w:ascii="Times New Roman" w:hAnsi="Times New Roman" w:cs="Times New Roman"/>
          <w:sz w:val="28"/>
          <w:szCs w:val="28"/>
        </w:rPr>
      </w:pPr>
      <w:r w:rsidRPr="007B67FE">
        <w:rPr>
          <w:rFonts w:ascii="Times New Roman" w:hAnsi="Times New Roman" w:cs="Times New Roman"/>
          <w:sz w:val="28"/>
          <w:szCs w:val="28"/>
        </w:rPr>
        <w:t>Xulosa</w:t>
      </w:r>
    </w:p>
    <w:p w:rsidR="007B67FE" w:rsidRDefault="007B67FE" w:rsidP="007B67FE">
      <w:pPr>
        <w:rPr>
          <w:rFonts w:ascii="Times New Roman" w:hAnsi="Times New Roman" w:cs="Times New Roman"/>
          <w:sz w:val="28"/>
          <w:szCs w:val="28"/>
        </w:rPr>
      </w:pPr>
      <w:r w:rsidRPr="007B67FE">
        <w:rPr>
          <w:rFonts w:ascii="Times New Roman" w:hAnsi="Times New Roman" w:cs="Times New Roman"/>
          <w:sz w:val="28"/>
          <w:szCs w:val="28"/>
        </w:rPr>
        <w:t>Ushbu bobda TRIZ, Pugh, GD&amp;T, SPC, xavf tahlili va ROCOF kabi dizaynni takomillashtirishga qaratilgan innovatsion texnikalar bo'yicha ba'zi yangi va eski metodologiyalar yoritilgan. Keyingi bobda ishonchlilik o'sishi va tezlashtirilgan testlar bilan muhokama davom etadi.</w:t>
      </w:r>
    </w:p>
    <w:p w:rsidR="00A6064D" w:rsidRPr="00626BD1" w:rsidRDefault="00A6064D" w:rsidP="00A6064D">
      <w:pPr>
        <w:jc w:val="center"/>
        <w:rPr>
          <w:rFonts w:ascii="Times New Roman" w:hAnsi="Times New Roman" w:cs="Times New Roman"/>
          <w:sz w:val="28"/>
          <w:szCs w:val="28"/>
        </w:rPr>
      </w:pPr>
      <w:r w:rsidRPr="00626BD1">
        <w:rPr>
          <w:rFonts w:ascii="Times New Roman" w:hAnsi="Times New Roman" w:cs="Times New Roman"/>
          <w:b/>
          <w:bCs/>
          <w:sz w:val="28"/>
          <w:szCs w:val="28"/>
        </w:rPr>
        <w:t>Foydalanilgan adabiyotlar</w:t>
      </w:r>
    </w:p>
    <w:p w:rsidR="00A6064D" w:rsidRPr="00626BD1" w:rsidRDefault="00A6064D" w:rsidP="00A6064D">
      <w:pPr>
        <w:pStyle w:val="a3"/>
        <w:numPr>
          <w:ilvl w:val="0"/>
          <w:numId w:val="26"/>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"OEE Primer", D.</w:t>
      </w:r>
      <w:proofErr w:type="gramStart"/>
      <w:r w:rsidRPr="00626BD1">
        <w:rPr>
          <w:rFonts w:ascii="Times New Roman" w:hAnsi="Times New Roman" w:cs="Times New Roman"/>
          <w:sz w:val="28"/>
          <w:szCs w:val="28"/>
          <w:lang w:val="en-US"/>
        </w:rPr>
        <w:t>H.Stamatis</w:t>
      </w:r>
      <w:proofErr w:type="gramEnd"/>
      <w:r w:rsidRPr="00626BD1">
        <w:rPr>
          <w:rFonts w:ascii="Times New Roman" w:hAnsi="Times New Roman" w:cs="Times New Roman"/>
          <w:sz w:val="28"/>
          <w:szCs w:val="28"/>
          <w:lang w:val="en-US"/>
        </w:rPr>
        <w:t>, Taylor and Francis group LLC, 2010</w:t>
      </w:r>
    </w:p>
    <w:p w:rsidR="00A6064D" w:rsidRPr="00626BD1" w:rsidRDefault="00A6064D" w:rsidP="00A6064D">
      <w:pPr>
        <w:pStyle w:val="a3"/>
        <w:numPr>
          <w:ilvl w:val="0"/>
          <w:numId w:val="26"/>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 xml:space="preserve">“Juran’s Quality Handbook", Joseph M. Juran, A. Blanton </w:t>
      </w:r>
      <w:proofErr w:type="gramStart"/>
      <w:r w:rsidRPr="00626BD1">
        <w:rPr>
          <w:rFonts w:ascii="Times New Roman" w:hAnsi="Times New Roman" w:cs="Times New Roman"/>
          <w:sz w:val="28"/>
          <w:szCs w:val="28"/>
          <w:lang w:val="en-US"/>
        </w:rPr>
        <w:t>Godfrey,McDraw</w:t>
      </w:r>
      <w:proofErr w:type="gramEnd"/>
      <w:r w:rsidRPr="00626BD1">
        <w:rPr>
          <w:rFonts w:ascii="Times New Roman" w:hAnsi="Times New Roman" w:cs="Times New Roman"/>
          <w:sz w:val="28"/>
          <w:szCs w:val="28"/>
          <w:lang w:val="en-US"/>
        </w:rPr>
        <w:t>-Hill, 2015</w:t>
      </w:r>
    </w:p>
    <w:p w:rsidR="00A6064D" w:rsidRPr="00626BD1" w:rsidRDefault="00A6064D" w:rsidP="00A6064D">
      <w:pPr>
        <w:pStyle w:val="a3"/>
        <w:numPr>
          <w:ilvl w:val="0"/>
          <w:numId w:val="26"/>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"OEE Guide to Smart Manufacturing", Dr. Jill A O'Sullivan, Dr. Theresa Nick, Sandy Abraham, DMMSI, Associates Inc, 2016</w:t>
      </w:r>
    </w:p>
    <w:p w:rsidR="00A6064D" w:rsidRPr="00626BD1" w:rsidRDefault="00A6064D" w:rsidP="00A6064D">
      <w:pPr>
        <w:pStyle w:val="a3"/>
        <w:numPr>
          <w:ilvl w:val="0"/>
          <w:numId w:val="26"/>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lastRenderedPageBreak/>
        <w:t>"Understanding, Measuring, and Improving Overall Equipment Effectiveness: How to Use OEE to Drive Significant Process Improvement", Ross Kenneth Kennedy, Productivity Press, 2017</w:t>
      </w:r>
    </w:p>
    <w:p w:rsidR="00A6064D" w:rsidRPr="00626BD1" w:rsidRDefault="00A6064D" w:rsidP="00A6064D">
      <w:pPr>
        <w:pStyle w:val="a3"/>
        <w:numPr>
          <w:ilvl w:val="0"/>
          <w:numId w:val="26"/>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 xml:space="preserve">Overall Equipment Effectiveness, Robert C. </w:t>
      </w:r>
      <w:proofErr w:type="gramStart"/>
      <w:r w:rsidRPr="00626BD1">
        <w:rPr>
          <w:rFonts w:ascii="Times New Roman" w:hAnsi="Times New Roman" w:cs="Times New Roman"/>
          <w:sz w:val="28"/>
          <w:szCs w:val="28"/>
          <w:lang w:val="en-US"/>
        </w:rPr>
        <w:t>Hansen,  Industrial</w:t>
      </w:r>
      <w:proofErr w:type="gramEnd"/>
      <w:r w:rsidRPr="00626BD1">
        <w:rPr>
          <w:rFonts w:ascii="Times New Roman" w:hAnsi="Times New Roman" w:cs="Times New Roman"/>
          <w:sz w:val="28"/>
          <w:szCs w:val="28"/>
          <w:lang w:val="en-US"/>
        </w:rPr>
        <w:t xml:space="preserve"> Press, 2011</w:t>
      </w:r>
    </w:p>
    <w:p w:rsidR="00A6064D" w:rsidRPr="00626BD1" w:rsidRDefault="00A6064D" w:rsidP="00A6064D">
      <w:pPr>
        <w:pStyle w:val="a3"/>
        <w:numPr>
          <w:ilvl w:val="0"/>
          <w:numId w:val="26"/>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https://www.oee.com/</w:t>
      </w:r>
    </w:p>
    <w:p w:rsidR="00A6064D" w:rsidRPr="00626BD1" w:rsidRDefault="00A6064D" w:rsidP="00A6064D">
      <w:pPr>
        <w:pStyle w:val="a3"/>
        <w:numPr>
          <w:ilvl w:val="0"/>
          <w:numId w:val="26"/>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https://www.leanproduction.com/oee/</w:t>
      </w:r>
    </w:p>
    <w:p w:rsidR="00A6064D" w:rsidRPr="00626BD1" w:rsidRDefault="00A6064D" w:rsidP="00A6064D">
      <w:pPr>
        <w:pStyle w:val="a3"/>
        <w:numPr>
          <w:ilvl w:val="0"/>
          <w:numId w:val="26"/>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https://sixsigmadsi.com/what-is-oee/</w:t>
      </w:r>
    </w:p>
    <w:p w:rsidR="00EB6AFD" w:rsidRDefault="00EB6AFD" w:rsidP="00A51C05">
      <w:pPr>
        <w:rPr>
          <w:rFonts w:ascii="Times New Roman" w:hAnsi="Times New Roman" w:cs="Times New Roman"/>
          <w:sz w:val="28"/>
          <w:szCs w:val="28"/>
        </w:rPr>
      </w:pPr>
      <w:bookmarkStart w:id="0" w:name="_GoBack"/>
      <w:bookmarkEnd w:id="0"/>
    </w:p>
    <w:p w:rsidR="00EB6AFD" w:rsidRDefault="00EB6AFD" w:rsidP="00A51C05">
      <w:pPr>
        <w:rPr>
          <w:rFonts w:ascii="Times New Roman" w:hAnsi="Times New Roman" w:cs="Times New Roman"/>
          <w:sz w:val="28"/>
          <w:szCs w:val="28"/>
        </w:rPr>
      </w:pPr>
    </w:p>
    <w:p w:rsidR="00EB6AFD" w:rsidRPr="000D2CCA" w:rsidRDefault="00EB6AFD" w:rsidP="00A51C05">
      <w:pPr>
        <w:rPr>
          <w:rFonts w:ascii="Times New Roman" w:hAnsi="Times New Roman" w:cs="Times New Roman"/>
          <w:sz w:val="28"/>
          <w:szCs w:val="28"/>
        </w:rPr>
      </w:pPr>
    </w:p>
    <w:p w:rsidR="000D2CCA" w:rsidRPr="00A579C9" w:rsidRDefault="00F347C7" w:rsidP="00F347C7">
      <w:pPr>
        <w:tabs>
          <w:tab w:val="left" w:pos="2184"/>
        </w:tabs>
        <w:rPr>
          <w:rFonts w:ascii="Times New Roman" w:hAnsi="Times New Roman" w:cs="Times New Roman"/>
        </w:rPr>
      </w:pPr>
      <w:r>
        <w:rPr>
          <w:rFonts w:ascii="Times New Roman" w:hAnsi="Times New Roman" w:cs="Times New Roman"/>
        </w:rPr>
        <w:tab/>
      </w:r>
    </w:p>
    <w:p w:rsidR="006B5106" w:rsidRPr="00A579C9" w:rsidRDefault="006B5106" w:rsidP="006B5106">
      <w:pPr>
        <w:rPr>
          <w:rFonts w:ascii="Times New Roman" w:hAnsi="Times New Roman" w:cs="Times New Roman"/>
        </w:rPr>
      </w:pPr>
    </w:p>
    <w:p w:rsidR="00AD14A1" w:rsidRDefault="00AD14A1"/>
    <w:sectPr w:rsidR="00AD14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05773"/>
    <w:multiLevelType w:val="hybridMultilevel"/>
    <w:tmpl w:val="1E40E8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453063"/>
    <w:multiLevelType w:val="hybridMultilevel"/>
    <w:tmpl w:val="E1D087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4F75E9"/>
    <w:multiLevelType w:val="hybridMultilevel"/>
    <w:tmpl w:val="56C8A9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17644F"/>
    <w:multiLevelType w:val="hybridMultilevel"/>
    <w:tmpl w:val="F79E2A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13366A"/>
    <w:multiLevelType w:val="hybridMultilevel"/>
    <w:tmpl w:val="CD6E7C7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020A7E"/>
    <w:multiLevelType w:val="hybridMultilevel"/>
    <w:tmpl w:val="7FE025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172BD8"/>
    <w:multiLevelType w:val="hybridMultilevel"/>
    <w:tmpl w:val="530A14C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9D920DF"/>
    <w:multiLevelType w:val="hybridMultilevel"/>
    <w:tmpl w:val="BFACADC2"/>
    <w:lvl w:ilvl="0" w:tplc="04190001">
      <w:start w:val="1"/>
      <w:numFmt w:val="bullet"/>
      <w:lvlText w:val=""/>
      <w:lvlJc w:val="left"/>
      <w:pPr>
        <w:ind w:left="720" w:hanging="360"/>
      </w:pPr>
      <w:rPr>
        <w:rFonts w:ascii="Symbol" w:hAnsi="Symbol" w:hint="default"/>
      </w:rPr>
    </w:lvl>
    <w:lvl w:ilvl="1" w:tplc="6B3EADFE">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A7A483B"/>
    <w:multiLevelType w:val="hybridMultilevel"/>
    <w:tmpl w:val="89284180"/>
    <w:lvl w:ilvl="0" w:tplc="0419000F">
      <w:start w:val="1"/>
      <w:numFmt w:val="decimal"/>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9C0607"/>
    <w:multiLevelType w:val="hybridMultilevel"/>
    <w:tmpl w:val="F54A9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DC634FC"/>
    <w:multiLevelType w:val="hybridMultilevel"/>
    <w:tmpl w:val="EF0AE3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DCE78FC"/>
    <w:multiLevelType w:val="hybridMultilevel"/>
    <w:tmpl w:val="464ADF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713EA9"/>
    <w:multiLevelType w:val="hybridMultilevel"/>
    <w:tmpl w:val="2402E38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61335F7"/>
    <w:multiLevelType w:val="hybridMultilevel"/>
    <w:tmpl w:val="8C88A6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3BDD3DFD"/>
    <w:multiLevelType w:val="hybridMultilevel"/>
    <w:tmpl w:val="811465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9A2DA2"/>
    <w:multiLevelType w:val="hybridMultilevel"/>
    <w:tmpl w:val="928CA5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D53510C"/>
    <w:multiLevelType w:val="hybridMultilevel"/>
    <w:tmpl w:val="F1CA6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13B34E9"/>
    <w:multiLevelType w:val="hybridMultilevel"/>
    <w:tmpl w:val="03648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16A415D"/>
    <w:multiLevelType w:val="hybridMultilevel"/>
    <w:tmpl w:val="AFEED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7D27776"/>
    <w:multiLevelType w:val="hybridMultilevel"/>
    <w:tmpl w:val="5C104BF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D02212"/>
    <w:multiLevelType w:val="hybridMultilevel"/>
    <w:tmpl w:val="671635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16D016A"/>
    <w:multiLevelType w:val="hybridMultilevel"/>
    <w:tmpl w:val="10BEC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113318"/>
    <w:multiLevelType w:val="hybridMultilevel"/>
    <w:tmpl w:val="38324F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4EC04A2"/>
    <w:multiLevelType w:val="hybridMultilevel"/>
    <w:tmpl w:val="E70678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4733BA5"/>
    <w:multiLevelType w:val="hybridMultilevel"/>
    <w:tmpl w:val="C6AE824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EC36445"/>
    <w:multiLevelType w:val="hybridMultilevel"/>
    <w:tmpl w:val="EE36489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10"/>
  </w:num>
  <w:num w:numId="3">
    <w:abstractNumId w:val="23"/>
  </w:num>
  <w:num w:numId="4">
    <w:abstractNumId w:val="19"/>
  </w:num>
  <w:num w:numId="5">
    <w:abstractNumId w:val="18"/>
  </w:num>
  <w:num w:numId="6">
    <w:abstractNumId w:val="15"/>
  </w:num>
  <w:num w:numId="7">
    <w:abstractNumId w:val="13"/>
  </w:num>
  <w:num w:numId="8">
    <w:abstractNumId w:val="7"/>
  </w:num>
  <w:num w:numId="9">
    <w:abstractNumId w:val="25"/>
  </w:num>
  <w:num w:numId="10">
    <w:abstractNumId w:val="12"/>
  </w:num>
  <w:num w:numId="11">
    <w:abstractNumId w:val="11"/>
  </w:num>
  <w:num w:numId="12">
    <w:abstractNumId w:val="3"/>
  </w:num>
  <w:num w:numId="13">
    <w:abstractNumId w:val="4"/>
  </w:num>
  <w:num w:numId="14">
    <w:abstractNumId w:val="20"/>
  </w:num>
  <w:num w:numId="15">
    <w:abstractNumId w:val="22"/>
  </w:num>
  <w:num w:numId="16">
    <w:abstractNumId w:val="9"/>
  </w:num>
  <w:num w:numId="17">
    <w:abstractNumId w:val="14"/>
  </w:num>
  <w:num w:numId="18">
    <w:abstractNumId w:val="6"/>
  </w:num>
  <w:num w:numId="19">
    <w:abstractNumId w:val="24"/>
  </w:num>
  <w:num w:numId="20">
    <w:abstractNumId w:val="17"/>
  </w:num>
  <w:num w:numId="21">
    <w:abstractNumId w:val="0"/>
  </w:num>
  <w:num w:numId="22">
    <w:abstractNumId w:val="16"/>
  </w:num>
  <w:num w:numId="23">
    <w:abstractNumId w:val="1"/>
  </w:num>
  <w:num w:numId="24">
    <w:abstractNumId w:val="2"/>
  </w:num>
  <w:num w:numId="25">
    <w:abstractNumId w:val="5"/>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3C8"/>
    <w:rsid w:val="000853F3"/>
    <w:rsid w:val="00087FE5"/>
    <w:rsid w:val="000A775E"/>
    <w:rsid w:val="000D2CCA"/>
    <w:rsid w:val="00142FA3"/>
    <w:rsid w:val="00207443"/>
    <w:rsid w:val="002E02B7"/>
    <w:rsid w:val="002F636E"/>
    <w:rsid w:val="00414388"/>
    <w:rsid w:val="004C56A1"/>
    <w:rsid w:val="005253C8"/>
    <w:rsid w:val="0058795C"/>
    <w:rsid w:val="006400F5"/>
    <w:rsid w:val="00693416"/>
    <w:rsid w:val="00693B3A"/>
    <w:rsid w:val="006B5106"/>
    <w:rsid w:val="006B6F1E"/>
    <w:rsid w:val="007466BB"/>
    <w:rsid w:val="007B013C"/>
    <w:rsid w:val="007B67FE"/>
    <w:rsid w:val="007D69B8"/>
    <w:rsid w:val="00835420"/>
    <w:rsid w:val="00891CFE"/>
    <w:rsid w:val="009A5C65"/>
    <w:rsid w:val="00A20EB0"/>
    <w:rsid w:val="00A51C05"/>
    <w:rsid w:val="00A6064D"/>
    <w:rsid w:val="00AD14A1"/>
    <w:rsid w:val="00BA7777"/>
    <w:rsid w:val="00C05C35"/>
    <w:rsid w:val="00EA32C5"/>
    <w:rsid w:val="00EB6AFD"/>
    <w:rsid w:val="00F347C7"/>
    <w:rsid w:val="00FE50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12993"/>
  <w15:chartTrackingRefBased/>
  <w15:docId w15:val="{EE7A746E-DFC5-4634-B51A-65A084E86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5106"/>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B5106"/>
    <w:pPr>
      <w:spacing w:after="0" w:line="240" w:lineRule="auto"/>
    </w:pPr>
  </w:style>
  <w:style w:type="character" w:styleId="a4">
    <w:name w:val="Hyperlink"/>
    <w:basedOn w:val="a0"/>
    <w:uiPriority w:val="99"/>
    <w:unhideWhenUsed/>
    <w:rsid w:val="006B5106"/>
    <w:rPr>
      <w:color w:val="0563C1" w:themeColor="hyperlink"/>
      <w:u w:val="single"/>
    </w:rPr>
  </w:style>
  <w:style w:type="paragraph" w:styleId="a5">
    <w:name w:val="List Paragraph"/>
    <w:basedOn w:val="a"/>
    <w:uiPriority w:val="34"/>
    <w:qFormat/>
    <w:rsid w:val="00891CFE"/>
    <w:pPr>
      <w:ind w:left="720"/>
      <w:contextualSpacing/>
    </w:pPr>
  </w:style>
  <w:style w:type="table" w:styleId="a6">
    <w:name w:val="Table Grid"/>
    <w:basedOn w:val="a1"/>
    <w:uiPriority w:val="39"/>
    <w:rsid w:val="00414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laceholder Text"/>
    <w:basedOn w:val="a0"/>
    <w:uiPriority w:val="99"/>
    <w:semiHidden/>
    <w:rsid w:val="002074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bdujabborov93@gmail.com" TargetMode="External"/><Relationship Id="rId11" Type="http://schemas.openxmlformats.org/officeDocument/2006/relationships/theme" Target="theme/theme1.xml"/><Relationship Id="rId5" Type="http://schemas.openxmlformats.org/officeDocument/2006/relationships/hyperlink" Target="mailto:oabdujabborov93@gmai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18</Pages>
  <Words>4896</Words>
  <Characters>27913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dcterms:created xsi:type="dcterms:W3CDTF">2023-05-06T15:25:00Z</dcterms:created>
  <dcterms:modified xsi:type="dcterms:W3CDTF">2023-05-11T06:40:00Z</dcterms:modified>
</cp:coreProperties>
</file>