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6EB" w:rsidRPr="00A579C9" w:rsidRDefault="005466EB" w:rsidP="005466EB">
      <w:pPr>
        <w:spacing w:after="0" w:line="360" w:lineRule="auto"/>
        <w:jc w:val="center"/>
        <w:rPr>
          <w:rFonts w:ascii="Times New Roman" w:hAnsi="Times New Roman" w:cs="Times New Roman"/>
          <w:b/>
          <w:bCs/>
          <w:sz w:val="40"/>
          <w:szCs w:val="40"/>
        </w:rPr>
      </w:pPr>
    </w:p>
    <w:p w:rsidR="005466EB" w:rsidRPr="00A579C9" w:rsidRDefault="005466EB" w:rsidP="005466E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Basis of Overall equipment effectiveness</w:t>
      </w:r>
    </w:p>
    <w:p w:rsidR="005466EB" w:rsidRPr="005466EB" w:rsidRDefault="005466EB" w:rsidP="005466EB">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Week </w:t>
      </w:r>
      <w:r>
        <w:rPr>
          <w:rFonts w:ascii="Times New Roman" w:hAnsi="Times New Roman" w:cs="Times New Roman"/>
          <w:bCs/>
          <w:sz w:val="32"/>
          <w:szCs w:val="32"/>
        </w:rPr>
        <w:t>10</w:t>
      </w:r>
      <w:r w:rsidRPr="00A579C9">
        <w:rPr>
          <w:rFonts w:ascii="Times New Roman" w:hAnsi="Times New Roman" w:cs="Times New Roman"/>
          <w:bCs/>
          <w:sz w:val="32"/>
          <w:szCs w:val="32"/>
        </w:rPr>
        <w:t xml:space="preserve">. </w:t>
      </w:r>
      <w:r w:rsidRPr="005466EB">
        <w:rPr>
          <w:rFonts w:ascii="Times New Roman" w:hAnsi="Times New Roman" w:cs="Times New Roman"/>
          <w:bCs/>
          <w:sz w:val="32"/>
          <w:szCs w:val="32"/>
        </w:rPr>
        <w:t>Maintenance Issues and Concerns</w:t>
      </w:r>
    </w:p>
    <w:p w:rsidR="005466EB" w:rsidRPr="00A579C9" w:rsidRDefault="005466EB" w:rsidP="005466EB">
      <w:pPr>
        <w:spacing w:after="0" w:line="360" w:lineRule="auto"/>
        <w:jc w:val="center"/>
        <w:rPr>
          <w:rFonts w:ascii="Times New Roman" w:hAnsi="Times New Roman" w:cs="Times New Roman"/>
          <w:b/>
          <w:sz w:val="40"/>
          <w:szCs w:val="40"/>
        </w:rPr>
      </w:pPr>
    </w:p>
    <w:p w:rsidR="005466EB" w:rsidRPr="00A579C9" w:rsidRDefault="005466EB" w:rsidP="005466E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Obidjon Abdujabborov</w:t>
      </w:r>
    </w:p>
    <w:p w:rsidR="005466EB" w:rsidRPr="00A579C9" w:rsidRDefault="005466EB" w:rsidP="005466EB">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Lecturer</w:t>
      </w: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Department of Metrology, Standardization and Quality Management</w:t>
      </w: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Andijan Machine Building Institute</w:t>
      </w: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Email: </w:t>
      </w:r>
      <w:hyperlink r:id="rId5" w:history="1">
        <w:r w:rsidRPr="00A579C9">
          <w:rPr>
            <w:rStyle w:val="a4"/>
            <w:rFonts w:ascii="Times New Roman" w:hAnsi="Times New Roman" w:cs="Times New Roman"/>
            <w:bCs/>
            <w:sz w:val="32"/>
            <w:szCs w:val="32"/>
          </w:rPr>
          <w:t>oabdujabborov93@gmail.com</w:t>
        </w:r>
      </w:hyperlink>
      <w:r w:rsidRPr="00A579C9">
        <w:rPr>
          <w:rFonts w:ascii="Times New Roman" w:hAnsi="Times New Roman" w:cs="Times New Roman"/>
          <w:bCs/>
          <w:sz w:val="32"/>
          <w:szCs w:val="32"/>
        </w:rPr>
        <w:t xml:space="preserve"> </w:t>
      </w:r>
    </w:p>
    <w:p w:rsidR="005466EB" w:rsidRPr="00A579C9" w:rsidRDefault="005466EB" w:rsidP="005466EB">
      <w:pPr>
        <w:spacing w:after="0" w:line="360" w:lineRule="auto"/>
        <w:jc w:val="both"/>
        <w:rPr>
          <w:rFonts w:ascii="Times New Roman" w:hAnsi="Times New Roman" w:cs="Times New Roman"/>
          <w:b/>
          <w:sz w:val="28"/>
          <w:szCs w:val="28"/>
        </w:rPr>
      </w:pPr>
    </w:p>
    <w:p w:rsidR="005466EB" w:rsidRPr="00A579C9" w:rsidRDefault="005466EB" w:rsidP="005466EB">
      <w:pPr>
        <w:spacing w:after="0" w:line="360" w:lineRule="auto"/>
        <w:jc w:val="both"/>
        <w:rPr>
          <w:rFonts w:ascii="Times New Roman" w:hAnsi="Times New Roman" w:cs="Times New Roman"/>
          <w:b/>
          <w:sz w:val="28"/>
          <w:szCs w:val="28"/>
        </w:rPr>
      </w:pPr>
    </w:p>
    <w:p w:rsidR="005466EB" w:rsidRPr="00A579C9" w:rsidRDefault="005466EB" w:rsidP="005466EB">
      <w:pPr>
        <w:spacing w:after="0" w:line="360" w:lineRule="auto"/>
        <w:jc w:val="center"/>
        <w:rPr>
          <w:rFonts w:ascii="Times New Roman" w:hAnsi="Times New Roman" w:cs="Times New Roman"/>
          <w:b/>
          <w:bCs/>
          <w:sz w:val="40"/>
          <w:szCs w:val="40"/>
        </w:rPr>
      </w:pPr>
    </w:p>
    <w:p w:rsidR="005466EB" w:rsidRPr="00A579C9" w:rsidRDefault="005466EB" w:rsidP="005466EB">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Jihozning umumiy samaradorligi asoslari</w:t>
      </w:r>
    </w:p>
    <w:p w:rsidR="005466EB" w:rsidRPr="002C4FD7" w:rsidRDefault="005466EB" w:rsidP="005466EB">
      <w:pPr>
        <w:spacing w:after="0" w:line="360" w:lineRule="auto"/>
        <w:jc w:val="center"/>
        <w:rPr>
          <w:rFonts w:ascii="Times New Roman" w:hAnsi="Times New Roman" w:cs="Times New Roman"/>
          <w:sz w:val="40"/>
          <w:szCs w:val="40"/>
        </w:rPr>
      </w:pPr>
      <w:r>
        <w:rPr>
          <w:rFonts w:ascii="Times New Roman" w:hAnsi="Times New Roman" w:cs="Times New Roman"/>
          <w:sz w:val="40"/>
          <w:szCs w:val="40"/>
        </w:rPr>
        <w:t>10</w:t>
      </w:r>
      <w:r w:rsidRPr="00A579C9">
        <w:rPr>
          <w:rFonts w:ascii="Times New Roman" w:hAnsi="Times New Roman" w:cs="Times New Roman"/>
          <w:sz w:val="40"/>
          <w:szCs w:val="40"/>
        </w:rPr>
        <w:t xml:space="preserve">-Mavzu. </w:t>
      </w:r>
      <w:r w:rsidRPr="005466EB">
        <w:rPr>
          <w:rFonts w:ascii="Times New Roman" w:hAnsi="Times New Roman" w:cs="Times New Roman"/>
          <w:sz w:val="40"/>
          <w:szCs w:val="40"/>
        </w:rPr>
        <w:t>Ta'mirlash bilan bog'liq muammolar va tashvishlar</w:t>
      </w:r>
    </w:p>
    <w:p w:rsidR="005466EB" w:rsidRPr="00A579C9" w:rsidRDefault="005466EB" w:rsidP="005466EB">
      <w:pPr>
        <w:spacing w:after="0" w:line="360" w:lineRule="auto"/>
        <w:jc w:val="center"/>
        <w:rPr>
          <w:rFonts w:ascii="Times New Roman" w:hAnsi="Times New Roman" w:cs="Times New Roman"/>
          <w:sz w:val="40"/>
          <w:szCs w:val="40"/>
        </w:rPr>
      </w:pPr>
    </w:p>
    <w:p w:rsidR="005466EB" w:rsidRPr="00A579C9" w:rsidRDefault="005466EB" w:rsidP="005466EB">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Ma’ruzachi: Obidjon Abdujabborov</w:t>
      </w:r>
    </w:p>
    <w:p w:rsidR="005466EB" w:rsidRPr="00A579C9" w:rsidRDefault="005466EB" w:rsidP="005466EB">
      <w:pPr>
        <w:spacing w:after="0" w:line="360" w:lineRule="auto"/>
        <w:jc w:val="center"/>
        <w:rPr>
          <w:rFonts w:ascii="Times New Roman" w:hAnsi="Times New Roman" w:cs="Times New Roman"/>
          <w:b/>
          <w:sz w:val="40"/>
          <w:szCs w:val="40"/>
        </w:rPr>
      </w:pP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Metrologiya, standartlashtirish va sifat menejmenti kafedrasi</w:t>
      </w: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Andijon mashinasozlik instituti</w:t>
      </w:r>
    </w:p>
    <w:p w:rsidR="005466EB" w:rsidRPr="00A579C9" w:rsidRDefault="005466EB" w:rsidP="005466EB">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Elektron pochta: </w:t>
      </w:r>
      <w:hyperlink r:id="rId6" w:history="1">
        <w:r w:rsidRPr="00A579C9">
          <w:rPr>
            <w:rStyle w:val="a4"/>
            <w:rFonts w:ascii="Times New Roman" w:hAnsi="Times New Roman" w:cs="Times New Roman"/>
            <w:bCs/>
            <w:sz w:val="32"/>
            <w:szCs w:val="32"/>
          </w:rPr>
          <w:t>oabdujabborov93@gmail.com</w:t>
        </w:r>
      </w:hyperlink>
    </w:p>
    <w:p w:rsidR="005466EB" w:rsidRPr="00A579C9" w:rsidRDefault="005466EB" w:rsidP="005466EB">
      <w:pPr>
        <w:spacing w:after="0" w:line="360" w:lineRule="auto"/>
        <w:jc w:val="both"/>
        <w:rPr>
          <w:rFonts w:ascii="Times New Roman" w:hAnsi="Times New Roman" w:cs="Times New Roman"/>
          <w:b/>
          <w:sz w:val="28"/>
          <w:szCs w:val="28"/>
        </w:rPr>
      </w:pPr>
    </w:p>
    <w:p w:rsidR="005466EB" w:rsidRPr="00A579C9" w:rsidRDefault="005466EB" w:rsidP="005466EB">
      <w:pPr>
        <w:spacing w:after="0" w:line="360" w:lineRule="auto"/>
        <w:jc w:val="both"/>
        <w:rPr>
          <w:rFonts w:ascii="Times New Roman" w:hAnsi="Times New Roman" w:cs="Times New Roman"/>
          <w:b/>
          <w:sz w:val="28"/>
          <w:szCs w:val="28"/>
        </w:rPr>
      </w:pPr>
    </w:p>
    <w:p w:rsidR="005466EB" w:rsidRPr="00A579C9" w:rsidRDefault="005466EB" w:rsidP="005466EB">
      <w:pPr>
        <w:pStyle w:val="a3"/>
        <w:spacing w:line="276" w:lineRule="auto"/>
        <w:jc w:val="center"/>
        <w:rPr>
          <w:rFonts w:ascii="Times New Roman" w:hAnsi="Times New Roman" w:cs="Times New Roman"/>
          <w:sz w:val="28"/>
          <w:szCs w:val="28"/>
          <w:lang w:val="en-US"/>
        </w:rPr>
      </w:pPr>
    </w:p>
    <w:p w:rsidR="005466EB" w:rsidRPr="00A579C9" w:rsidRDefault="005466EB" w:rsidP="005466EB">
      <w:pPr>
        <w:pStyle w:val="a3"/>
        <w:spacing w:line="276" w:lineRule="auto"/>
        <w:jc w:val="center"/>
        <w:rPr>
          <w:rFonts w:ascii="Times New Roman" w:hAnsi="Times New Roman" w:cs="Times New Roman"/>
          <w:sz w:val="28"/>
          <w:szCs w:val="28"/>
          <w:lang w:val="en-US"/>
        </w:rPr>
      </w:pPr>
    </w:p>
    <w:p w:rsidR="005466EB" w:rsidRPr="00A579C9" w:rsidRDefault="005466EB" w:rsidP="005466EB">
      <w:pPr>
        <w:pStyle w:val="a3"/>
        <w:spacing w:line="276" w:lineRule="auto"/>
        <w:jc w:val="center"/>
        <w:rPr>
          <w:rFonts w:ascii="Times New Roman" w:hAnsi="Times New Roman" w:cs="Times New Roman"/>
          <w:sz w:val="28"/>
          <w:szCs w:val="28"/>
          <w:lang w:val="en-US"/>
        </w:rPr>
      </w:pPr>
    </w:p>
    <w:p w:rsidR="005466EB" w:rsidRPr="002C4FD7" w:rsidRDefault="005466EB" w:rsidP="005466EB">
      <w:pPr>
        <w:pStyle w:val="a3"/>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lastRenderedPageBreak/>
        <w:t>10</w:t>
      </w:r>
      <w:r w:rsidRPr="00A579C9">
        <w:rPr>
          <w:rFonts w:ascii="Times New Roman" w:hAnsi="Times New Roman" w:cs="Times New Roman"/>
          <w:b/>
          <w:bCs/>
          <w:sz w:val="36"/>
          <w:szCs w:val="36"/>
          <w:lang w:val="en-US"/>
        </w:rPr>
        <w:t xml:space="preserve">-Mavzu. </w:t>
      </w:r>
      <w:r w:rsidRPr="005466EB">
        <w:rPr>
          <w:rFonts w:ascii="Times New Roman" w:hAnsi="Times New Roman" w:cs="Times New Roman"/>
          <w:b/>
          <w:sz w:val="40"/>
          <w:szCs w:val="40"/>
          <w:lang w:val="en-US"/>
        </w:rPr>
        <w:t>Ta'mirlash bilan bog'liq muammolar va tashvishlar</w:t>
      </w:r>
    </w:p>
    <w:p w:rsidR="005466EB" w:rsidRPr="00A579C9" w:rsidRDefault="005466EB" w:rsidP="005466EB">
      <w:pPr>
        <w:pStyle w:val="a3"/>
        <w:spacing w:line="276" w:lineRule="auto"/>
        <w:ind w:firstLine="708"/>
        <w:jc w:val="center"/>
        <w:rPr>
          <w:rFonts w:ascii="Times New Roman" w:hAnsi="Times New Roman" w:cs="Times New Roman"/>
          <w:b/>
          <w:bCs/>
          <w:sz w:val="36"/>
          <w:szCs w:val="36"/>
          <w:lang w:val="en-US"/>
        </w:rPr>
      </w:pPr>
      <w:r w:rsidRPr="00A579C9">
        <w:rPr>
          <w:rFonts w:ascii="Times New Roman" w:hAnsi="Times New Roman" w:cs="Times New Roman"/>
          <w:b/>
          <w:bCs/>
          <w:sz w:val="36"/>
          <w:szCs w:val="36"/>
          <w:lang w:val="en-US"/>
        </w:rPr>
        <w:t xml:space="preserve">Reja: </w:t>
      </w:r>
    </w:p>
    <w:p w:rsidR="005466EB" w:rsidRDefault="005466EB" w:rsidP="005466EB">
      <w:pPr>
        <w:pStyle w:val="a3"/>
        <w:numPr>
          <w:ilvl w:val="0"/>
          <w:numId w:val="1"/>
        </w:numPr>
        <w:spacing w:line="276" w:lineRule="auto"/>
        <w:rPr>
          <w:rFonts w:ascii="Times New Roman" w:hAnsi="Times New Roman" w:cs="Times New Roman"/>
          <w:b/>
          <w:bCs/>
          <w:sz w:val="28"/>
          <w:szCs w:val="28"/>
          <w:lang w:val="en-US"/>
        </w:rPr>
      </w:pPr>
      <w:r w:rsidRPr="005466EB">
        <w:rPr>
          <w:rFonts w:ascii="Times New Roman" w:hAnsi="Times New Roman" w:cs="Times New Roman"/>
          <w:b/>
          <w:bCs/>
          <w:sz w:val="28"/>
          <w:szCs w:val="28"/>
          <w:lang w:val="en-US"/>
        </w:rPr>
        <w:t>Uskunalarga texnik xizmat ko'rsatishni yaxshilashning afzalliklari</w:t>
      </w:r>
      <w:r w:rsidRPr="002C4FD7">
        <w:rPr>
          <w:rFonts w:ascii="Times New Roman" w:hAnsi="Times New Roman" w:cs="Times New Roman"/>
          <w:b/>
          <w:bCs/>
          <w:sz w:val="28"/>
          <w:szCs w:val="28"/>
          <w:lang w:val="en-US"/>
        </w:rPr>
        <w:t xml:space="preserve"> </w:t>
      </w:r>
    </w:p>
    <w:p w:rsidR="005466EB" w:rsidRPr="00A579C9" w:rsidRDefault="005466EB" w:rsidP="005466EB">
      <w:pPr>
        <w:pStyle w:val="a3"/>
        <w:numPr>
          <w:ilvl w:val="0"/>
          <w:numId w:val="1"/>
        </w:numPr>
        <w:spacing w:line="276" w:lineRule="auto"/>
        <w:rPr>
          <w:rFonts w:ascii="Times New Roman" w:hAnsi="Times New Roman" w:cs="Times New Roman"/>
          <w:b/>
          <w:bCs/>
          <w:sz w:val="28"/>
          <w:szCs w:val="28"/>
          <w:lang w:val="en-US"/>
        </w:rPr>
      </w:pPr>
      <w:r w:rsidRPr="005466EB">
        <w:rPr>
          <w:rFonts w:ascii="Times New Roman" w:hAnsi="Times New Roman" w:cs="Times New Roman"/>
          <w:b/>
          <w:bCs/>
          <w:sz w:val="28"/>
          <w:szCs w:val="28"/>
          <w:lang w:val="en-US"/>
        </w:rPr>
        <w:t>Uskunalar R&amp;M ni muvaffaqiyatli amalga oshirish</w:t>
      </w:r>
      <w:r w:rsidRPr="00A579C9">
        <w:rPr>
          <w:rFonts w:ascii="Times New Roman" w:hAnsi="Times New Roman" w:cs="Times New Roman"/>
          <w:b/>
          <w:bCs/>
          <w:sz w:val="28"/>
          <w:szCs w:val="28"/>
          <w:lang w:val="en-US"/>
        </w:rPr>
        <w:t xml:space="preserve"> </w:t>
      </w: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Default="005466EB" w:rsidP="005466EB">
      <w:pPr>
        <w:pStyle w:val="a3"/>
        <w:spacing w:line="276" w:lineRule="auto"/>
        <w:ind w:left="720"/>
        <w:rPr>
          <w:rFonts w:ascii="Times New Roman" w:hAnsi="Times New Roman" w:cs="Times New Roman"/>
          <w:b/>
          <w:bCs/>
          <w:sz w:val="28"/>
          <w:szCs w:val="28"/>
          <w:lang w:val="en-US"/>
        </w:rPr>
      </w:pPr>
    </w:p>
    <w:p w:rsidR="005466EB" w:rsidRPr="00A579C9" w:rsidRDefault="005466EB" w:rsidP="005466EB">
      <w:pPr>
        <w:pStyle w:val="a3"/>
        <w:spacing w:line="276" w:lineRule="auto"/>
        <w:ind w:left="720"/>
        <w:rPr>
          <w:rFonts w:ascii="Times New Roman" w:hAnsi="Times New Roman" w:cs="Times New Roman"/>
          <w:b/>
          <w:bCs/>
          <w:sz w:val="28"/>
          <w:szCs w:val="28"/>
          <w:lang w:val="en-US"/>
        </w:rPr>
      </w:pPr>
    </w:p>
    <w:p w:rsidR="005466EB" w:rsidRPr="00A579C9" w:rsidRDefault="005466EB" w:rsidP="005466EB">
      <w:pPr>
        <w:rPr>
          <w:rFonts w:ascii="Times New Roman" w:hAnsi="Times New Roman" w:cs="Times New Roman"/>
        </w:rPr>
      </w:pPr>
    </w:p>
    <w:p w:rsidR="005466EB" w:rsidRPr="00A579C9" w:rsidRDefault="005466EB" w:rsidP="005466EB">
      <w:pPr>
        <w:rPr>
          <w:rFonts w:ascii="Times New Roman" w:hAnsi="Times New Roman" w:cs="Times New Roman"/>
        </w:rPr>
      </w:pPr>
    </w:p>
    <w:p w:rsidR="005466EB" w:rsidRPr="00A579C9" w:rsidRDefault="005466EB" w:rsidP="005466EB">
      <w:pPr>
        <w:rPr>
          <w:rFonts w:ascii="Times New Roman" w:hAnsi="Times New Roman" w:cs="Times New Roman"/>
        </w:rPr>
      </w:pPr>
    </w:p>
    <w:p w:rsidR="005466EB" w:rsidRPr="00A579C9" w:rsidRDefault="005466EB" w:rsidP="005466EB">
      <w:pPr>
        <w:rPr>
          <w:rFonts w:ascii="Times New Roman" w:hAnsi="Times New Roman" w:cs="Times New Roman"/>
        </w:rPr>
      </w:pPr>
    </w:p>
    <w:p w:rsidR="005466EB" w:rsidRPr="00A579C9" w:rsidRDefault="005466EB" w:rsidP="005466EB">
      <w:pPr>
        <w:rPr>
          <w:rFonts w:ascii="Times New Roman" w:hAnsi="Times New Roman" w:cs="Times New Roman"/>
        </w:rPr>
      </w:pPr>
    </w:p>
    <w:p w:rsidR="005466EB" w:rsidRPr="00A579C9"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rPr>
          <w:rFonts w:ascii="Times New Roman" w:hAnsi="Times New Roman" w:cs="Times New Roman"/>
        </w:rPr>
      </w:pPr>
    </w:p>
    <w:p w:rsidR="005466EB" w:rsidRDefault="005466EB" w:rsidP="005466EB">
      <w:pPr>
        <w:pStyle w:val="a3"/>
        <w:spacing w:line="276" w:lineRule="auto"/>
        <w:ind w:left="720"/>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1. </w:t>
      </w:r>
      <w:r w:rsidRPr="005466EB">
        <w:rPr>
          <w:rFonts w:ascii="Times New Roman" w:hAnsi="Times New Roman" w:cs="Times New Roman"/>
          <w:b/>
          <w:bCs/>
          <w:sz w:val="28"/>
          <w:szCs w:val="28"/>
          <w:lang w:val="en-US"/>
        </w:rPr>
        <w:t>Uskunalarga texnik xizmat ko'rsatishni yaxshilashning afzalliklari</w:t>
      </w:r>
      <w:r w:rsidRPr="002C4FD7">
        <w:rPr>
          <w:rFonts w:ascii="Times New Roman" w:hAnsi="Times New Roman" w:cs="Times New Roman"/>
          <w:b/>
          <w:bCs/>
          <w:sz w:val="28"/>
          <w:szCs w:val="28"/>
          <w:lang w:val="en-US"/>
        </w:rPr>
        <w:t xml:space="preserve"> </w:t>
      </w:r>
    </w:p>
    <w:p w:rsidR="005466EB" w:rsidRDefault="005466EB" w:rsidP="005466EB">
      <w:pPr>
        <w:rPr>
          <w:rFonts w:ascii="Times New Roman" w:hAnsi="Times New Roman" w:cs="Times New Roman"/>
          <w:sz w:val="28"/>
        </w:rPr>
      </w:pPr>
      <w:r w:rsidRPr="005466EB">
        <w:rPr>
          <w:rFonts w:ascii="Times New Roman" w:hAnsi="Times New Roman" w:cs="Times New Roman"/>
          <w:sz w:val="28"/>
        </w:rPr>
        <w:t>9-bob ishonchlilikni oshirish va testlarni tezlashtirishdan foydalangan holda OEEni takomillashtirish bo'yicha muhokamani yakunladi. Ushbu bobda asbob-uskunalar va mashinalar ishlayotgan vaqtda ularga texnik xizmat ko'rsatish kiradi. Barcha mashinalar oxir-oqibat ishdan chiqadi va ular sodir bo'lganda, ularni ta'mirlash narxi va vaqti eng past bo'lishi kerak. Buni amalga oshirishning bir usuli - bu mashinaning "eng past almashtiriladigan birligi" (LRU) ni aniqlash. Misol uchun, agar mashinaning drayveri ishlamay qolsa, ma'lum bir muvaffaqiyatsiz komponentni emas, balki drayverni almashtirish tezroq va shuning uchun arzonroq bo'lishi mumkin. LRUni optimallashtirish va mexanizmlarning nosozliklarini minimallashtirish uchun biz texnik xizmat ko'rsatish atamasidan foydalanamiz. Texnik xizmat ko'rsatish - bu loyihalash, o'rnatish va ekspluatatsiya qilishning xarakteristikasi bo'lib, odatda texnik xizmat ko'rsatish belgilangan protseduralarga muvofiq amalga oshirilganda, ma'lum vaqt oralig'ida mashinani ma'lum ish holatida saqlash yoki tiklash ehtimoli sifatida ifodalanadi.</w:t>
      </w:r>
    </w:p>
    <w:p w:rsidR="005466EB" w:rsidRPr="00F23EF8" w:rsidRDefault="005466EB" w:rsidP="005466EB">
      <w:pPr>
        <w:rPr>
          <w:rFonts w:ascii="Times New Roman" w:hAnsi="Times New Roman" w:cs="Times New Roman"/>
          <w:i/>
          <w:sz w:val="28"/>
        </w:rPr>
      </w:pPr>
      <w:r w:rsidRPr="00F23EF8">
        <w:rPr>
          <w:rFonts w:ascii="Times New Roman" w:hAnsi="Times New Roman" w:cs="Times New Roman"/>
          <w:i/>
          <w:sz w:val="28"/>
        </w:rPr>
        <w:t>Uskunalarga texnik xizmat ko'rsatishni yaxshilashning afzalliklari.</w:t>
      </w:r>
    </w:p>
    <w:p w:rsidR="005466EB" w:rsidRPr="005466EB" w:rsidRDefault="00F23EF8" w:rsidP="005466EB">
      <w:pPr>
        <w:rPr>
          <w:rFonts w:ascii="Times New Roman" w:hAnsi="Times New Roman" w:cs="Times New Roman"/>
          <w:sz w:val="28"/>
        </w:rPr>
      </w:pPr>
      <w:r>
        <w:rPr>
          <w:rFonts w:ascii="Times New Roman" w:hAnsi="Times New Roman" w:cs="Times New Roman"/>
          <w:sz w:val="28"/>
        </w:rPr>
        <w:tab/>
      </w:r>
      <w:r w:rsidR="005466EB" w:rsidRPr="005466EB">
        <w:rPr>
          <w:rFonts w:ascii="Times New Roman" w:hAnsi="Times New Roman" w:cs="Times New Roman"/>
          <w:sz w:val="28"/>
        </w:rPr>
        <w:t>Nega biz barqarorlikni ko'rishimiz kerak? Chunki texnik xizmat ko'rsatish, etkazib beruvchilar va mijozlarga jahon darajasidagi raqobatchilar bo'lish imkonini beruvchi ishlab chiqarish mashinalari va uskunalarining hayotiy xususiyatlari haqida ma'lumot beradi. Ishlab chiqarishni samarali rejalashtirish yuqori sifatli qismlarni ma'lum tezlikda uzluksiz ishlab chiqarish jarayoniga bog'liq. Ishlab chiqarish mashinalari va asbob-uskunalarining prognoz qilinadigan uskunalari R&amp;M (ya'ni, ishonchliligi va texnik xizmat ko'rsatish) ishlab chiqarish samaradorligini saqlash va o'z vaqtida (JIT) tamoyillarini samarali qo'llashning asosiy tarkibiy qismidir. Takomillashtirilgan uskunalar R&amp;M raqobatdosh ustunlikni saqlab qolish uchun zarur bo'lgan umumiy hayot tsikli xarajatlarini kamaytirishga olib keladi. Takomillashtirilgan asbob-uskunalarni takomillashtirish, shuningdek, mavjudlikni yaxshilashga olib keladi, yuqori darajada mavjud bo'lgan ishlab chiqarish mashinalari doimiy ravishda yuqori sifatli mahsulotlarni arzon narxlarda va yuqori ishlab chiqarish darajasida ishlab chiqaradi. Bu erda shuni ta'kidlash kerakki, texnik xizmat ko'rsatishning o'rtacha ta'mirlash vaqti (MTTR) nuqtai nazaridan aniqlanadi. MTTR bitta ta'mirlash (bitta nosozlik) va bir vaqtning o'zida faqat bitta ta'mirlashga murojaat qiladi.</w:t>
      </w:r>
    </w:p>
    <w:p w:rsidR="005466EB" w:rsidRDefault="005466EB" w:rsidP="005466EB">
      <w:pPr>
        <w:rPr>
          <w:rFonts w:ascii="Times New Roman" w:hAnsi="Times New Roman" w:cs="Times New Roman"/>
          <w:sz w:val="28"/>
        </w:rPr>
      </w:pPr>
      <w:r w:rsidRPr="005466EB">
        <w:rPr>
          <w:rFonts w:ascii="Times New Roman" w:hAnsi="Times New Roman" w:cs="Times New Roman"/>
          <w:sz w:val="28"/>
        </w:rPr>
        <w:t>MTTR uchun hisoblash quyidagicha:</w:t>
      </w:r>
    </w:p>
    <w:p w:rsidR="00F23EF8" w:rsidRPr="00AC706E" w:rsidRDefault="00F23EF8" w:rsidP="00F23EF8">
      <w:pPr>
        <w:rPr>
          <w:rFonts w:ascii="Times New Roman" w:eastAsiaTheme="minorEastAsia" w:hAnsi="Times New Roman" w:cs="Times New Roman"/>
          <w:sz w:val="28"/>
        </w:rPr>
      </w:pPr>
      <m:oMathPara>
        <m:oMath>
          <m:r>
            <m:rPr>
              <m:sty m:val="p"/>
            </m:rPr>
            <w:rPr>
              <w:rFonts w:ascii="Cambria Math" w:hAnsi="Cambria Math" w:cs="Times New Roman"/>
              <w:sz w:val="28"/>
            </w:rPr>
            <m:t>MTTR=</m:t>
          </m:r>
          <m:f>
            <m:fPr>
              <m:ctrlPr>
                <w:rPr>
                  <w:rFonts w:ascii="Cambria Math" w:hAnsi="Times New Roman" w:cs="Times New Roman"/>
                  <w:sz w:val="28"/>
                </w:rPr>
              </m:ctrlPr>
            </m:fPr>
            <m:num>
              <m:nary>
                <m:naryPr>
                  <m:chr m:val="∑"/>
                  <m:limLoc m:val="undOvr"/>
                  <m:subHide m:val="1"/>
                  <m:supHide m:val="1"/>
                  <m:ctrlPr>
                    <w:rPr>
                      <w:rFonts w:ascii="Cambria Math" w:hAnsi="Cambria Math" w:cs="Times New Roman"/>
                      <w:sz w:val="28"/>
                    </w:rPr>
                  </m:ctrlPr>
                </m:naryPr>
                <m:sub/>
                <m:sup/>
                <m:e>
                  <m:r>
                    <w:rPr>
                      <w:rFonts w:ascii="Cambria Math" w:hAnsi="Cambria Math" w:cs="Times New Roman"/>
                      <w:sz w:val="28"/>
                    </w:rPr>
                    <m:t>t</m:t>
                  </m:r>
                </m:e>
              </m:nary>
              <m:ctrlPr>
                <w:rPr>
                  <w:rFonts w:ascii="Cambria Math" w:hAnsi="Cambria Math" w:cs="Times New Roman"/>
                  <w:sz w:val="28"/>
                </w:rPr>
              </m:ctrlPr>
            </m:num>
            <m:den>
              <m:r>
                <m:rPr>
                  <m:sty m:val="p"/>
                </m:rPr>
                <w:rPr>
                  <w:rFonts w:ascii="Cambria Math" w:hAnsi="Times New Roman" w:cs="Times New Roman"/>
                  <w:sz w:val="28"/>
                </w:rPr>
                <m:t>n</m:t>
              </m:r>
            </m:den>
          </m:f>
        </m:oMath>
      </m:oMathPara>
    </w:p>
    <w:p w:rsidR="00F23EF8" w:rsidRPr="00AC706E" w:rsidRDefault="00F23EF8" w:rsidP="00F23EF8">
      <w:pPr>
        <w:rPr>
          <w:rFonts w:ascii="Times New Roman" w:eastAsiaTheme="minorEastAsia" w:hAnsi="Times New Roman" w:cs="Times New Roman"/>
          <w:sz w:val="28"/>
        </w:rPr>
      </w:pPr>
      <w:r>
        <w:rPr>
          <w:rFonts w:ascii="Times New Roman" w:eastAsiaTheme="minorEastAsia" w:hAnsi="Times New Roman" w:cs="Times New Roman"/>
          <w:sz w:val="28"/>
        </w:rPr>
        <w:t xml:space="preserve">Bu </w:t>
      </w:r>
      <w:r w:rsidRPr="00AC706E">
        <w:rPr>
          <w:rFonts w:ascii="Times New Roman" w:eastAsiaTheme="minorEastAsia" w:hAnsi="Times New Roman" w:cs="Times New Roman"/>
          <w:sz w:val="28"/>
        </w:rPr>
        <w:t>yerda</w:t>
      </w:r>
    </w:p>
    <w:p w:rsidR="00F23EF8" w:rsidRPr="00AC706E" w:rsidRDefault="001E5C07" w:rsidP="00F23EF8">
      <w:pPr>
        <w:rPr>
          <w:rFonts w:ascii="Times New Roman" w:eastAsiaTheme="minorEastAsia" w:hAnsi="Times New Roman" w:cs="Times New Roman"/>
          <w:sz w:val="28"/>
        </w:rPr>
      </w:pPr>
      <m:oMath>
        <m:nary>
          <m:naryPr>
            <m:chr m:val="∑"/>
            <m:limLoc m:val="undOvr"/>
            <m:subHide m:val="1"/>
            <m:supHide m:val="1"/>
            <m:ctrlPr>
              <w:rPr>
                <w:rFonts w:ascii="Cambria Math" w:hAnsi="Cambria Math" w:cs="Times New Roman"/>
                <w:sz w:val="28"/>
              </w:rPr>
            </m:ctrlPr>
          </m:naryPr>
          <m:sub/>
          <m:sup/>
          <m:e>
            <m:r>
              <w:rPr>
                <w:rFonts w:ascii="Cambria Math" w:hAnsi="Cambria Math" w:cs="Times New Roman"/>
                <w:sz w:val="28"/>
              </w:rPr>
              <m:t>t</m:t>
            </m:r>
          </m:e>
        </m:nary>
      </m:oMath>
      <w:r w:rsidR="00F23EF8" w:rsidRPr="00AC706E">
        <w:rPr>
          <w:rFonts w:ascii="Times New Roman" w:eastAsiaTheme="minorEastAsia" w:hAnsi="Times New Roman" w:cs="Times New Roman"/>
          <w:sz w:val="28"/>
        </w:rPr>
        <w:t>= Ta'mirlash vaqti t yig'indisi</w:t>
      </w:r>
    </w:p>
    <w:p w:rsidR="00F23EF8" w:rsidRPr="00F23EF8" w:rsidRDefault="00F23EF8" w:rsidP="00F23EF8">
      <w:pPr>
        <w:rPr>
          <w:rFonts w:ascii="Times New Roman" w:eastAsiaTheme="minorEastAsia" w:hAnsi="Times New Roman" w:cs="Times New Roman"/>
          <w:sz w:val="28"/>
          <w:szCs w:val="28"/>
        </w:rPr>
      </w:pPr>
      <w:r w:rsidRPr="00F23EF8">
        <w:rPr>
          <w:rFonts w:ascii="Times New Roman" w:eastAsiaTheme="minorEastAsia" w:hAnsi="Times New Roman" w:cs="Times New Roman"/>
          <w:sz w:val="28"/>
          <w:szCs w:val="28"/>
        </w:rPr>
        <w:lastRenderedPageBreak/>
        <w:t>N = Ta'mirlashning umumiy soni</w:t>
      </w:r>
    </w:p>
    <w:p w:rsidR="005466EB" w:rsidRPr="00F23EF8" w:rsidRDefault="005466EB" w:rsidP="005466EB">
      <w:pPr>
        <w:rPr>
          <w:rFonts w:ascii="Times New Roman" w:hAnsi="Times New Roman" w:cs="Times New Roman"/>
          <w:sz w:val="28"/>
          <w:szCs w:val="28"/>
        </w:rPr>
      </w:pPr>
      <w:bookmarkStart w:id="0" w:name="_GoBack"/>
      <w:r w:rsidRPr="00F23EF8">
        <w:rPr>
          <w:rFonts w:ascii="Times New Roman" w:hAnsi="Times New Roman" w:cs="Times New Roman"/>
          <w:sz w:val="28"/>
          <w:szCs w:val="28"/>
        </w:rPr>
        <w:t>Ta'mirlash qancha uzoq davom etsa, uskunaning narxi shunchalik ko'payadi. Shu sababli, uskunaning R&amp;M-ning muvaffaqiyatli joylashtirilishi uskunaning ishlamay qolish vaqtini kamaytirishga ijobiy ta'sir ko'rsatadi. 1-jadvalda foydalanuvchi va yetkazib beruvchi imtiyozlarining qisqacha tavsifi keltirilgan.</w:t>
      </w:r>
    </w:p>
    <w:bookmarkEnd w:id="0"/>
    <w:p w:rsidR="00F23EF8" w:rsidRPr="00F23EF8" w:rsidRDefault="00F23EF8" w:rsidP="00F23EF8">
      <w:pPr>
        <w:rPr>
          <w:rFonts w:ascii="Times New Roman" w:hAnsi="Times New Roman" w:cs="Times New Roman"/>
          <w:b/>
          <w:sz w:val="28"/>
          <w:szCs w:val="28"/>
        </w:rPr>
      </w:pPr>
      <w:r w:rsidRPr="00F23EF8">
        <w:rPr>
          <w:rFonts w:ascii="Times New Roman" w:hAnsi="Times New Roman" w:cs="Times New Roman"/>
          <w:b/>
          <w:sz w:val="28"/>
          <w:szCs w:val="28"/>
        </w:rPr>
        <w:t>Ta'minotga oid asosiy tushunchalar.</w:t>
      </w:r>
    </w:p>
    <w:p w:rsidR="00F23EF8" w:rsidRPr="00F23EF8" w:rsidRDefault="00F23EF8" w:rsidP="00F23EF8">
      <w:pPr>
        <w:rPr>
          <w:rFonts w:ascii="Times New Roman" w:hAnsi="Times New Roman" w:cs="Times New Roman"/>
          <w:sz w:val="28"/>
          <w:szCs w:val="28"/>
        </w:rPr>
      </w:pPr>
      <w:r w:rsidRPr="00F23EF8">
        <w:rPr>
          <w:rFonts w:ascii="Times New Roman" w:hAnsi="Times New Roman" w:cs="Times New Roman"/>
          <w:sz w:val="28"/>
          <w:szCs w:val="28"/>
        </w:rPr>
        <w:t>Qo'llab-quvvatlash bilan bog'liq bo'lgan ba'zi asosiy tushunchalar keyingi bo'limlarda tasvirlangan.</w:t>
      </w:r>
    </w:p>
    <w:p w:rsidR="00F23EF8" w:rsidRPr="00F23EF8" w:rsidRDefault="00F23EF8" w:rsidP="00F23EF8">
      <w:pPr>
        <w:rPr>
          <w:rFonts w:ascii="Times New Roman" w:hAnsi="Times New Roman" w:cs="Times New Roman"/>
          <w:sz w:val="28"/>
          <w:szCs w:val="28"/>
        </w:rPr>
      </w:pPr>
      <w:r w:rsidRPr="00F23EF8">
        <w:rPr>
          <w:rFonts w:ascii="Times New Roman" w:hAnsi="Times New Roman" w:cs="Times New Roman"/>
          <w:sz w:val="28"/>
          <w:szCs w:val="28"/>
        </w:rPr>
        <w:t>Mashina/uskunalar mavjudligini hisoblash.</w:t>
      </w:r>
    </w:p>
    <w:p w:rsidR="005466EB" w:rsidRPr="00F23EF8" w:rsidRDefault="00F23EF8" w:rsidP="00F23EF8">
      <w:pPr>
        <w:rPr>
          <w:rFonts w:ascii="Times New Roman" w:hAnsi="Times New Roman" w:cs="Times New Roman"/>
          <w:sz w:val="28"/>
          <w:szCs w:val="28"/>
        </w:rPr>
      </w:pPr>
      <w:r w:rsidRPr="00F23EF8">
        <w:rPr>
          <w:rFonts w:ascii="Times New Roman" w:hAnsi="Times New Roman" w:cs="Times New Roman"/>
          <w:sz w:val="28"/>
          <w:szCs w:val="28"/>
        </w:rPr>
        <w:t>Mavjudlik - bu mashina/uskunalar istalgan vaqtda ishga yaroqli va ishonchli holatda bo'lish darajasining o'lchovidir. Xususan, bu kerak bo'lganda mashinalar va / yoki jihozlarning ishlashi vaqtining foizi. Mavjudlik quyidagi tenglama bilan ifodalanishi mumkin:</w:t>
      </w:r>
    </w:p>
    <w:p w:rsidR="005466EB" w:rsidRPr="00F23EF8" w:rsidRDefault="00F23EF8" w:rsidP="00F23EF8">
      <w:pPr>
        <w:autoSpaceDE w:val="0"/>
        <w:autoSpaceDN w:val="0"/>
        <w:adjustRightInd w:val="0"/>
        <w:spacing w:after="0" w:line="240" w:lineRule="auto"/>
        <w:rPr>
          <w:rFonts w:ascii="Times New Roman" w:hAnsi="Times New Roman" w:cs="Times New Roman"/>
          <w:i/>
          <w:iCs/>
          <w:sz w:val="28"/>
          <w:szCs w:val="28"/>
        </w:rPr>
      </w:pPr>
      <w:r w:rsidRPr="00F23EF8">
        <w:rPr>
          <w:rFonts w:ascii="Times New Roman" w:hAnsi="Times New Roman" w:cs="Times New Roman"/>
          <w:sz w:val="28"/>
          <w:szCs w:val="28"/>
        </w:rPr>
        <w:tab/>
      </w:r>
      <w:r w:rsidRPr="00F23EF8">
        <w:rPr>
          <w:rFonts w:ascii="Times New Roman" w:hAnsi="Times New Roman" w:cs="Times New Roman"/>
          <w:i/>
          <w:iCs/>
          <w:sz w:val="28"/>
          <w:szCs w:val="28"/>
        </w:rPr>
        <w:t xml:space="preserve">Availability </w:t>
      </w:r>
      <w:r w:rsidRPr="00F23EF8">
        <w:rPr>
          <w:rFonts w:ascii="Times New Roman" w:hAnsi="Times New Roman" w:cs="Times New Roman"/>
          <w:sz w:val="28"/>
          <w:szCs w:val="28"/>
        </w:rPr>
        <w:t>=</w:t>
      </w:r>
      <w:r w:rsidRPr="00F23EF8">
        <w:rPr>
          <w:rFonts w:ascii="Times New Roman" w:hAnsi="Times New Roman" w:cs="Times New Roman"/>
          <w:i/>
          <w:iCs/>
          <w:sz w:val="28"/>
          <w:szCs w:val="28"/>
        </w:rPr>
        <w:t>MTBF</w:t>
      </w:r>
      <w:proofErr w:type="gramStart"/>
      <w:r w:rsidRPr="00F23EF8">
        <w:rPr>
          <w:rFonts w:ascii="Times New Roman" w:hAnsi="Times New Roman" w:cs="Times New Roman"/>
          <w:i/>
          <w:iCs/>
          <w:sz w:val="28"/>
          <w:szCs w:val="28"/>
        </w:rPr>
        <w:t>/(</w:t>
      </w:r>
      <w:proofErr w:type="gramEnd"/>
      <w:r w:rsidRPr="00F23EF8">
        <w:rPr>
          <w:rFonts w:ascii="Times New Roman" w:hAnsi="Times New Roman" w:cs="Times New Roman"/>
          <w:i/>
          <w:iCs/>
          <w:sz w:val="28"/>
          <w:szCs w:val="28"/>
        </w:rPr>
        <w:t xml:space="preserve">MTBF </w:t>
      </w:r>
      <w:r w:rsidRPr="001E5C07">
        <w:rPr>
          <w:rFonts w:ascii="Times New Roman" w:hAnsi="Times New Roman" w:cs="Times New Roman"/>
          <w:sz w:val="28"/>
          <w:szCs w:val="28"/>
        </w:rPr>
        <w:t xml:space="preserve">+ </w:t>
      </w:r>
      <w:r w:rsidRPr="00F23EF8">
        <w:rPr>
          <w:rFonts w:ascii="Times New Roman" w:hAnsi="Times New Roman" w:cs="Times New Roman"/>
          <w:i/>
          <w:iCs/>
          <w:sz w:val="28"/>
          <w:szCs w:val="28"/>
        </w:rPr>
        <w:t>MTTR)</w:t>
      </w:r>
    </w:p>
    <w:p w:rsidR="00F23EF8" w:rsidRPr="00F23EF8" w:rsidRDefault="00F23EF8" w:rsidP="00F23EF8">
      <w:pPr>
        <w:autoSpaceDE w:val="0"/>
        <w:autoSpaceDN w:val="0"/>
        <w:adjustRightInd w:val="0"/>
        <w:spacing w:after="0" w:line="240" w:lineRule="auto"/>
        <w:rPr>
          <w:rFonts w:ascii="Times New Roman" w:hAnsi="Times New Roman" w:cs="Times New Roman"/>
          <w:iCs/>
          <w:sz w:val="28"/>
          <w:szCs w:val="28"/>
        </w:rPr>
      </w:pP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 xml:space="preserve">10.1-jadval. Uskunalarga texnik xizmat </w:t>
      </w:r>
      <w:proofErr w:type="gramStart"/>
      <w:r w:rsidRPr="00F23EF8">
        <w:rPr>
          <w:rFonts w:ascii="Times New Roman" w:hAnsi="Times New Roman" w:cs="Times New Roman"/>
          <w:sz w:val="28"/>
          <w:szCs w:val="28"/>
        </w:rPr>
        <w:t>ko‘</w:t>
      </w:r>
      <w:proofErr w:type="gramEnd"/>
      <w:r w:rsidRPr="00F23EF8">
        <w:rPr>
          <w:rFonts w:ascii="Times New Roman" w:hAnsi="Times New Roman" w:cs="Times New Roman"/>
          <w:sz w:val="28"/>
          <w:szCs w:val="28"/>
        </w:rPr>
        <w:t>rsatish imkoniyatlarini yaxshilashning foydalanuvchilar va yetkazib beruvchilar uchun afzalliklari haqida qisqacha ma’lumot</w:t>
      </w:r>
    </w:p>
    <w:tbl>
      <w:tblPr>
        <w:tblStyle w:val="a5"/>
        <w:tblW w:w="0" w:type="auto"/>
        <w:tblLook w:val="04A0" w:firstRow="1" w:lastRow="0" w:firstColumn="1" w:lastColumn="0" w:noHBand="0" w:noVBand="1"/>
      </w:tblPr>
      <w:tblGrid>
        <w:gridCol w:w="4672"/>
        <w:gridCol w:w="4673"/>
      </w:tblGrid>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Foydalanuvchining afzalliklari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Yetkazib beruvchining imtiyozlari</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Mashina va uskunalarning yuqori mavjudligi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Kafolat xarajatlarini kamaytirish</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Rejadan tashqari ishlamay qolish vaqti qisqartirildi / yo'q qilindi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Ta'mirlash xarajatlarini kamaytirish</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 xml:space="preserve">  Dizayn xarajatlarini kamaytirish</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Stabillashtirilgan ish tartibi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Yaxshilangan foydalanuvchi munosabatlari</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JIT ishlash qobiliyati yaxshilandi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Yuqori foydalanuvchi qoniqishi</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Yaxshilangan rentabellik</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Bozordagi maqom yaxshilandi</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Xodimlarning qoniqish darajasini oshirish</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Bozorda raqobatdosh ustunlik</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Kamroq umumiy ishlab chiqarish xarajatlari</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Xodimlarning qoniqish darajasini oshirish</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 xml:space="preserve">Yana izchil qism/mahsulot sifati </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 xml:space="preserve">  Mahsulotni qo'llash bo'yicha tushunchani oshirish</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Ishlamay qolgan vaqtni qoplash uchun inventarizatsiyaga kamroq ehtiyoj</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Sotish hajmining oshishi</w:t>
            </w:r>
          </w:p>
        </w:tc>
      </w:tr>
      <w:tr w:rsidR="00F23EF8" w:rsidRPr="00F23EF8" w:rsidTr="00F23EF8">
        <w:tc>
          <w:tcPr>
            <w:tcW w:w="4672" w:type="dxa"/>
          </w:tcPr>
          <w:p w:rsidR="00F23EF8" w:rsidRPr="00F23EF8" w:rsidRDefault="00F23EF8" w:rsidP="00F23EF8">
            <w:pPr>
              <w:autoSpaceDE w:val="0"/>
              <w:autoSpaceDN w:val="0"/>
              <w:adjustRightInd w:val="0"/>
              <w:rPr>
                <w:rFonts w:ascii="Times New Roman" w:hAnsi="Times New Roman" w:cs="Times New Roman"/>
                <w:sz w:val="28"/>
                <w:szCs w:val="28"/>
              </w:rPr>
            </w:pPr>
            <w:r w:rsidRPr="00F23EF8">
              <w:rPr>
                <w:rFonts w:ascii="Times New Roman" w:hAnsi="Times New Roman" w:cs="Times New Roman"/>
                <w:sz w:val="28"/>
                <w:szCs w:val="28"/>
              </w:rPr>
              <w:t>Pastki uskunalar LCC</w:t>
            </w:r>
          </w:p>
        </w:tc>
        <w:tc>
          <w:tcPr>
            <w:tcW w:w="4673" w:type="dxa"/>
          </w:tcPr>
          <w:p w:rsidR="00F23EF8" w:rsidRPr="00F23EF8" w:rsidRDefault="00F23EF8" w:rsidP="00F23EF8">
            <w:pPr>
              <w:autoSpaceDE w:val="0"/>
              <w:autoSpaceDN w:val="0"/>
              <w:adjustRightInd w:val="0"/>
              <w:rPr>
                <w:rFonts w:ascii="Times New Roman" w:hAnsi="Times New Roman" w:cs="Times New Roman"/>
                <w:sz w:val="28"/>
                <w:szCs w:val="28"/>
              </w:rPr>
            </w:pPr>
          </w:p>
        </w:tc>
      </w:tr>
    </w:tbl>
    <w:p w:rsidR="00F23EF8" w:rsidRPr="00F23EF8" w:rsidRDefault="00F23EF8" w:rsidP="00F23EF8">
      <w:pPr>
        <w:autoSpaceDE w:val="0"/>
        <w:autoSpaceDN w:val="0"/>
        <w:adjustRightInd w:val="0"/>
        <w:spacing w:after="0" w:line="240" w:lineRule="auto"/>
        <w:rPr>
          <w:rFonts w:ascii="Times New Roman" w:hAnsi="Times New Roman" w:cs="Times New Roman"/>
          <w:i/>
          <w:sz w:val="28"/>
          <w:szCs w:val="28"/>
        </w:rPr>
      </w:pPr>
      <w:r w:rsidRPr="00F23EF8">
        <w:rPr>
          <w:rFonts w:ascii="Times New Roman" w:hAnsi="Times New Roman" w:cs="Times New Roman"/>
          <w:i/>
          <w:sz w:val="28"/>
          <w:szCs w:val="28"/>
        </w:rPr>
        <w:t>Misol.</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MTBF 100 soat va MTTR 20 soat bo'lgan uskunaning mavjudligini toping.</w:t>
      </w:r>
    </w:p>
    <w:p w:rsid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lastRenderedPageBreak/>
        <w:t>Mavjudlik = MTBF</w:t>
      </w:r>
      <w:proofErr w:type="gramStart"/>
      <w:r w:rsidRPr="00F23EF8">
        <w:rPr>
          <w:rFonts w:ascii="Times New Roman" w:hAnsi="Times New Roman" w:cs="Times New Roman"/>
          <w:sz w:val="28"/>
          <w:szCs w:val="28"/>
        </w:rPr>
        <w:t>/(</w:t>
      </w:r>
      <w:proofErr w:type="gramEnd"/>
      <w:r w:rsidRPr="00F23EF8">
        <w:rPr>
          <w:rFonts w:ascii="Times New Roman" w:hAnsi="Times New Roman" w:cs="Times New Roman"/>
          <w:sz w:val="28"/>
          <w:szCs w:val="28"/>
        </w:rPr>
        <w:t>MTBF + MTTR) = 100/(100 + 20) = 100/120= 0,833 yoki 83,3%</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E'tibor bering, agar MTTR ko'tarilsa, uskunaning mavjudligi kamayadi. Agar MTBF oshsa, uskunaning mavjudligi ham ortadi.</w:t>
      </w:r>
    </w:p>
    <w:p w:rsidR="00F23EF8" w:rsidRPr="00F23EF8" w:rsidRDefault="00F23EF8" w:rsidP="00F23EF8">
      <w:pPr>
        <w:autoSpaceDE w:val="0"/>
        <w:autoSpaceDN w:val="0"/>
        <w:adjustRightInd w:val="0"/>
        <w:spacing w:after="0" w:line="240" w:lineRule="auto"/>
        <w:jc w:val="center"/>
        <w:rPr>
          <w:rFonts w:ascii="Times New Roman" w:hAnsi="Times New Roman" w:cs="Times New Roman"/>
          <w:b/>
          <w:sz w:val="28"/>
          <w:szCs w:val="28"/>
        </w:rPr>
      </w:pPr>
      <w:r w:rsidRPr="00F23EF8">
        <w:rPr>
          <w:rFonts w:ascii="Times New Roman" w:hAnsi="Times New Roman" w:cs="Times New Roman"/>
          <w:b/>
          <w:sz w:val="28"/>
          <w:szCs w:val="28"/>
        </w:rPr>
        <w:t>Uskunalar yoki mexanizmlarning nosozliklarini bartaraf etish.</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Muvaffaqiyatsizlik - bu mashinalar/uskunalar belgilangan sharoitlarda qismlarni ishlab chiqarish uchun mavjud bo'lmagan yoki qismlarni yoki rejalashtirilgan operatsiyalarni spetsifikatsiyalarga muvofiq ishlab chiqarishga qodir bo'lmagan hodisa. Har bir muvaffaqiyatsizlik uchun harakat talab qilinadi.</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Muvaffaqiyatsizliklarni bir nechta sohalarga bo'lish mumkin, masalan:</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Katastrofik muvaffaqiyatsizliklar tasodifiy sodir bo'ladi. Bu tasodifiy muvaffaqiyatsizliklar bo'lib, ular ogohlantirishsiz to'satdan muvaffaqiyatsizlikka olib keladi. Ushbu turdagi nosozliklar eng qimmat hisoblanadi va uskunani favqulodda o'chirishga olib keladi</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eng mos kelmaydigan vaqtlar.</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Eskirgan nosozliklar asta-sekin sodir bo'ladi va tez-tez nosozlik yaqinlashganda signal beradi. Sifatning bunday sekin pasayishi ko'pincha buzilish sodir bo'lgunga qadar kuzatiladi va eskirgan komponentlarni almashtirish uchun parvarishlash choralarini ko'rish mumkin.</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Uskunaning ishlash muddati davomida nosozliklarni uch davrga bo'lish mumkin:</w:t>
      </w:r>
    </w:p>
    <w:p w:rsidR="00F23EF8" w:rsidRPr="00F23EF8" w:rsidRDefault="00F23EF8" w:rsidP="00F23EF8">
      <w:pPr>
        <w:pStyle w:val="a6"/>
        <w:numPr>
          <w:ilvl w:val="0"/>
          <w:numId w:val="3"/>
        </w:num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Ishga tayyorlash</w:t>
      </w:r>
    </w:p>
    <w:p w:rsidR="00F23EF8" w:rsidRPr="00F23EF8" w:rsidRDefault="00F23EF8" w:rsidP="00F23EF8">
      <w:pPr>
        <w:pStyle w:val="a6"/>
        <w:numPr>
          <w:ilvl w:val="0"/>
          <w:numId w:val="3"/>
        </w:num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Foydali hayot</w:t>
      </w:r>
    </w:p>
    <w:p w:rsidR="00F23EF8" w:rsidRPr="00F23EF8" w:rsidRDefault="00F23EF8" w:rsidP="00F23EF8">
      <w:pPr>
        <w:pStyle w:val="a6"/>
        <w:numPr>
          <w:ilvl w:val="0"/>
          <w:numId w:val="3"/>
        </w:num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Eskirish</w:t>
      </w:r>
    </w:p>
    <w:p w:rsid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Bu joylar quyida tasvirlangan va vannaning egri chizig'i sifatida belgilangan grafik bilan ifodalanishi mumkin.</w:t>
      </w:r>
    </w:p>
    <w:p w:rsidR="00F23EF8" w:rsidRPr="00F23EF8" w:rsidRDefault="00D8185F" w:rsidP="00F23E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Ishga tayyorlash</w:t>
      </w:r>
      <w:r w:rsidR="00F23EF8" w:rsidRPr="00F23EF8">
        <w:rPr>
          <w:rFonts w:ascii="Times New Roman" w:hAnsi="Times New Roman" w:cs="Times New Roman"/>
          <w:sz w:val="28"/>
          <w:szCs w:val="28"/>
        </w:rPr>
        <w:t xml:space="preserve"> davridagi muvaffaqiyatsizliklar.</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 xml:space="preserve">Uskunaning hayot aylanishining </w:t>
      </w:r>
      <w:r w:rsidR="00D8185F">
        <w:rPr>
          <w:rFonts w:ascii="Times New Roman" w:hAnsi="Times New Roman" w:cs="Times New Roman"/>
          <w:sz w:val="28"/>
          <w:szCs w:val="28"/>
        </w:rPr>
        <w:t>ishga tayyorlash</w:t>
      </w:r>
      <w:r w:rsidRPr="00F23EF8">
        <w:rPr>
          <w:rFonts w:ascii="Times New Roman" w:hAnsi="Times New Roman" w:cs="Times New Roman"/>
          <w:sz w:val="28"/>
          <w:szCs w:val="28"/>
        </w:rPr>
        <w:t xml:space="preserve"> davrida yuzaga keladigan nosozliklar uskunani ishlab chiqarish va o'rnatish bilan bog'liq.</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Vanna egri chizig'ining bu maydoni odatda uskunaning kuyish davri sifatida aniqlanadi. Odatda bu vaqt oralig'ida ko'rinadigan nosozliklar:</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Yomon payvandlar</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Sovuq lehimli birikmalar</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Nicks, bo'shliqlar, yoriqlar</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Qismning noto'g'ri joylashishi</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Yomon mahorat</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Kontaminatsiya</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Nostandart materiallar</w:t>
      </w:r>
    </w:p>
    <w:p w:rsidR="00F23EF8" w:rsidRPr="00D8185F" w:rsidRDefault="00F23EF8" w:rsidP="00D8185F">
      <w:pPr>
        <w:pStyle w:val="a6"/>
        <w:numPr>
          <w:ilvl w:val="0"/>
          <w:numId w:val="6"/>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Noto'g'ri o'rnatish</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Misol uchun, kamar uzilishidan 1 soat oldin ishlaydigan yangi o'rnatilgan maydalagichni ko'rib chiqing. Tasmani tekshirgandan so'ng, etkazib beruvchini yig'ish xatosi natijasida nayzalanganligi aniqlandi. Keyin almashtiriladigan kamar o'rnatiladi va maydalagich keyingi kamar buzilishlarisiz ishlashda davom etadi. Bu "</w:t>
      </w:r>
      <w:r w:rsidR="00D8185F">
        <w:rPr>
          <w:rFonts w:ascii="Times New Roman" w:hAnsi="Times New Roman" w:cs="Times New Roman"/>
          <w:sz w:val="28"/>
          <w:szCs w:val="28"/>
        </w:rPr>
        <w:t>ishga tayyorlash</w:t>
      </w:r>
      <w:r w:rsidRPr="00F23EF8">
        <w:rPr>
          <w:rFonts w:ascii="Times New Roman" w:hAnsi="Times New Roman" w:cs="Times New Roman"/>
          <w:sz w:val="28"/>
          <w:szCs w:val="28"/>
        </w:rPr>
        <w:t xml:space="preserve">" ni ifodalaydi va vannaning birinchi egri mintaqasida yuzaga keladigan nosozlik bo'lib, u tuzatilgandan keyin takrorlanmaydi. Ko'pincha, </w:t>
      </w:r>
      <w:r w:rsidRPr="00F23EF8">
        <w:rPr>
          <w:rFonts w:ascii="Times New Roman" w:hAnsi="Times New Roman" w:cs="Times New Roman"/>
          <w:sz w:val="28"/>
          <w:szCs w:val="28"/>
        </w:rPr>
        <w:lastRenderedPageBreak/>
        <w:t>uskunaning hayot aylanish jarayonining dastlabki bosqichi "xatolarni bartaraf etish!" Deb ataladi. Ushbu xatolar natijasida ko'plab nosozliklar</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 xml:space="preserve">agressiv </w:t>
      </w:r>
      <w:r w:rsidR="00D8185F">
        <w:rPr>
          <w:rFonts w:ascii="Times New Roman" w:hAnsi="Times New Roman" w:cs="Times New Roman"/>
          <w:sz w:val="28"/>
          <w:szCs w:val="28"/>
        </w:rPr>
        <w:t>ishga tayyorlash</w:t>
      </w:r>
      <w:r w:rsidRPr="00F23EF8">
        <w:rPr>
          <w:rFonts w:ascii="Times New Roman" w:hAnsi="Times New Roman" w:cs="Times New Roman"/>
          <w:sz w:val="28"/>
          <w:szCs w:val="28"/>
        </w:rPr>
        <w:t xml:space="preserve"> egri chizig'ini yaratadi va past sifatli yetkazib beruvchi-montaj ishlarini ko'rsatadi. Aksincha, bu vaqt ichida kam sonli nosozliklar kamroq tajovuzkor, deyarli tekis </w:t>
      </w:r>
      <w:r w:rsidR="00D8185F">
        <w:rPr>
          <w:rFonts w:ascii="Times New Roman" w:hAnsi="Times New Roman" w:cs="Times New Roman"/>
          <w:sz w:val="28"/>
          <w:szCs w:val="28"/>
        </w:rPr>
        <w:t>ishga tayyorlash</w:t>
      </w:r>
      <w:r w:rsidRPr="00F23EF8">
        <w:rPr>
          <w:rFonts w:ascii="Times New Roman" w:hAnsi="Times New Roman" w:cs="Times New Roman"/>
          <w:sz w:val="28"/>
          <w:szCs w:val="28"/>
        </w:rPr>
        <w:t xml:space="preserve"> egri chizig'ini yaratadi va etkazib beruvchining yuqori sifatini ko'rsatadi.</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Foydalanish muddati davomidagi nosozliklar.</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Uskunaning ishlash muddati davomida yuzaga keladigan nosozliklar uskunaning dizayni bilan bog'liq. Ushbu vaqt oralig'ida odatda ko'rinadigan nosozliklar quyidagilardir:</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Kam xavfsizlik omillari</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Uskunada yuqori stress</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Uskunani suiiste'mol qilish</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Operator xatolari</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Uskunani noto'g'ri ishlatish</w:t>
      </w:r>
    </w:p>
    <w:p w:rsidR="00F23EF8" w:rsidRPr="00D8185F" w:rsidRDefault="00F23EF8" w:rsidP="00D8185F">
      <w:pPr>
        <w:pStyle w:val="a6"/>
        <w:numPr>
          <w:ilvl w:val="0"/>
          <w:numId w:val="7"/>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Xizmat ko'rsatish tartiblari va amaliyotlari</w:t>
      </w:r>
    </w:p>
    <w:p w:rsidR="00F23EF8" w:rsidRP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Ushbu bosqichda nosozliklar odatdagi eskirish bilan bog'liq va agar ular to'g'ri kuzatilsa, ular juda oldindan aytib bo'ladigan bo'ladi.</w:t>
      </w:r>
    </w:p>
    <w:p w:rsidR="00F23EF8" w:rsidRDefault="00F23EF8" w:rsidP="00F23EF8">
      <w:pPr>
        <w:autoSpaceDE w:val="0"/>
        <w:autoSpaceDN w:val="0"/>
        <w:adjustRightInd w:val="0"/>
        <w:spacing w:after="0" w:line="240" w:lineRule="auto"/>
        <w:rPr>
          <w:rFonts w:ascii="Times New Roman" w:hAnsi="Times New Roman" w:cs="Times New Roman"/>
          <w:sz w:val="28"/>
          <w:szCs w:val="28"/>
        </w:rPr>
      </w:pPr>
      <w:r w:rsidRPr="00F23EF8">
        <w:rPr>
          <w:rFonts w:ascii="Times New Roman" w:hAnsi="Times New Roman" w:cs="Times New Roman"/>
          <w:sz w:val="28"/>
          <w:szCs w:val="28"/>
        </w:rPr>
        <w:t>Misol uchun, rulmanning nominal ishlash muddati 2000 soat bo'lishi mumkin. Biroq, yuqori haroratli ish muhiti tufayli, har 1200 soatda nosozliklar yuz berishi mumkin. Shuning uchun rulmanlarni almashtirish har 1100 soatda rejalashtirilishi mumkin yoki yuqori haroratli operatsiyalar uchun mosroq podshipniklarni olish kerak.</w:t>
      </w:r>
    </w:p>
    <w:p w:rsidR="00D8185F" w:rsidRPr="00D8185F" w:rsidRDefault="00D8185F" w:rsidP="00D8185F">
      <w:p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Vannaning egri chizig'ining aynan shu hududi ularning profilaktik xizmat ko'rsatish dasturini va nosozliklarni kuzatish tizimini ishlab chiqishda texnik xizmat ko'rsatish uchun foydalidir.</w:t>
      </w:r>
    </w:p>
    <w:p w:rsidR="00D8185F" w:rsidRPr="00D8185F" w:rsidRDefault="00D8185F" w:rsidP="00D8185F">
      <w:p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Eskirish davridagi nosozliklar Eskirish davri uskunadagi nosozliklar sodir bo'lgan hudud sifatida aniqlanadi.</w:t>
      </w:r>
    </w:p>
    <w:p w:rsidR="00D8185F" w:rsidRPr="00D8185F" w:rsidRDefault="00D8185F" w:rsidP="00D8185F">
      <w:p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vaqt o'tishi bilan ko'paya boshlaydi. Ushbu nuqtada, uskunaning xizmat ko'rsatishi uchun uni ta'mirlash yoki qayta qurish kerak. Ushbu vaqt oralig'ida yuzaga keladigan odatiy nosozliklar:</w:t>
      </w:r>
    </w:p>
    <w:p w:rsidR="00D8185F" w:rsidRPr="00D8185F" w:rsidRDefault="00D8185F" w:rsidP="00D8185F">
      <w:pPr>
        <w:pStyle w:val="a6"/>
        <w:numPr>
          <w:ilvl w:val="0"/>
          <w:numId w:val="8"/>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Charchoq</w:t>
      </w:r>
    </w:p>
    <w:p w:rsidR="00D8185F" w:rsidRPr="00D8185F" w:rsidRDefault="00D8185F" w:rsidP="00D8185F">
      <w:pPr>
        <w:pStyle w:val="a6"/>
        <w:numPr>
          <w:ilvl w:val="0"/>
          <w:numId w:val="8"/>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Siqilish yoki yorilish</w:t>
      </w:r>
    </w:p>
    <w:p w:rsidR="00D8185F" w:rsidRPr="00D8185F" w:rsidRDefault="00D8185F" w:rsidP="00D8185F">
      <w:pPr>
        <w:pStyle w:val="a6"/>
        <w:numPr>
          <w:ilvl w:val="0"/>
          <w:numId w:val="8"/>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Kauchuk qismlarni qattiqlashtirish</w:t>
      </w:r>
    </w:p>
    <w:p w:rsidR="00D8185F" w:rsidRPr="00D8185F" w:rsidRDefault="00D8185F" w:rsidP="00D8185F">
      <w:pPr>
        <w:pStyle w:val="a6"/>
        <w:numPr>
          <w:ilvl w:val="0"/>
          <w:numId w:val="8"/>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Ishqalanishli aşınma</w:t>
      </w:r>
    </w:p>
    <w:p w:rsidR="00D8185F" w:rsidRPr="00D8185F" w:rsidRDefault="00D8185F" w:rsidP="00D8185F">
      <w:pPr>
        <w:pStyle w:val="a6"/>
        <w:numPr>
          <w:ilvl w:val="0"/>
          <w:numId w:val="8"/>
        </w:num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Kimyoviy o'zgarishlar</w:t>
      </w:r>
    </w:p>
    <w:p w:rsidR="00D8185F" w:rsidRPr="00D8185F" w:rsidRDefault="00D8185F" w:rsidP="00D8185F">
      <w:p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Komponentlarning foydalanish muddati tugashi bilan nosozliklar tez-tez sodir bo'ladi. Ayni paytda uskunani o'chirish yoki qayta qurish to'g'risida qaror qabul qilinishi kerak. Qaysi birini tanlash kerakligi haqida qat'iy qoidalar yo'q.</w:t>
      </w:r>
    </w:p>
    <w:p w:rsidR="00F23EF8" w:rsidRPr="00F23EF8" w:rsidRDefault="00D8185F" w:rsidP="00D8185F">
      <w:pPr>
        <w:autoSpaceDE w:val="0"/>
        <w:autoSpaceDN w:val="0"/>
        <w:adjustRightInd w:val="0"/>
        <w:spacing w:after="0" w:line="240" w:lineRule="auto"/>
        <w:rPr>
          <w:rFonts w:ascii="Times New Roman" w:hAnsi="Times New Roman" w:cs="Times New Roman"/>
          <w:sz w:val="28"/>
          <w:szCs w:val="28"/>
        </w:rPr>
      </w:pPr>
      <w:r w:rsidRPr="00D8185F">
        <w:rPr>
          <w:rFonts w:ascii="Times New Roman" w:hAnsi="Times New Roman" w:cs="Times New Roman"/>
          <w:sz w:val="28"/>
          <w:szCs w:val="28"/>
        </w:rPr>
        <w:t xml:space="preserve">Biroq, Uskunalarni tadqiq qilish va tekshirish vositalari muqobil xarajatlarni baholashga yordam beradi va shu bilan eng samarali yechimni shakllantirishga imkon beradi. Ushbu qisqacha muhokamadan ko'rinib turibdiki, ishonchlilik barqarorlikda katta rol o'ynaydi. Aslida, ishonchlilik vaqt mos yozuvlar nuqtasiga nisbatan o'lchanishi mumkin. Bu nuqta mashina yoki uskunaning ish vaqti yoki </w:t>
      </w:r>
      <w:r w:rsidRPr="00D8185F">
        <w:rPr>
          <w:rFonts w:ascii="Times New Roman" w:hAnsi="Times New Roman" w:cs="Times New Roman"/>
          <w:sz w:val="28"/>
          <w:szCs w:val="28"/>
        </w:rPr>
        <w:lastRenderedPageBreak/>
        <w:t>missiya vaqti sifatida aniqlanadi. Missiya vaqtlari odatda muhandislik tashkiloti tomonidan uskunani loyihalash siklida belgilanadi. Shuni esda tutish kerakki, ishonchlilik hisobi faqat vannaning egri chizig'ining tekis qismiga tegishli. Ishonchlilikni quyidagi ma'lumotlar asosida hisoblash mumkin:</w:t>
      </w:r>
    </w:p>
    <w:p w:rsidR="005466EB" w:rsidRPr="001E5C07" w:rsidRDefault="00D8185F" w:rsidP="005466EB">
      <w:pPr>
        <w:rPr>
          <w:rFonts w:ascii="Times New Roman" w:hAnsi="Times New Roman" w:cs="Times New Roman"/>
          <w:sz w:val="28"/>
        </w:rPr>
      </w:pPr>
      <w:r w:rsidRPr="001E5C07">
        <w:rPr>
          <w:rFonts w:ascii="Times New Roman" w:hAnsi="Times New Roman" w:cs="Times New Roman"/>
          <w:sz w:val="28"/>
        </w:rPr>
        <w:t>R(t) = 1−F(t)</w:t>
      </w:r>
    </w:p>
    <w:p w:rsidR="00D8185F" w:rsidRPr="00D8185F" w:rsidRDefault="00D8185F" w:rsidP="00D8185F">
      <w:pPr>
        <w:rPr>
          <w:rFonts w:ascii="Times New Roman" w:hAnsi="Times New Roman" w:cs="Times New Roman"/>
          <w:sz w:val="28"/>
        </w:rPr>
      </w:pPr>
      <w:r>
        <w:rPr>
          <w:rFonts w:ascii="Times New Roman" w:hAnsi="Times New Roman" w:cs="Times New Roman"/>
          <w:sz w:val="28"/>
        </w:rPr>
        <w:t xml:space="preserve">Bu </w:t>
      </w:r>
      <w:r w:rsidRPr="00D8185F">
        <w:rPr>
          <w:rFonts w:ascii="Times New Roman" w:hAnsi="Times New Roman" w:cs="Times New Roman"/>
          <w:sz w:val="28"/>
        </w:rPr>
        <w:t>yerda:</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R(t) = t vaqtidagi ishonchlilik</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F(t) = t vaqtidagi nosozlik</w:t>
      </w:r>
    </w:p>
    <w:p w:rsidR="00D8185F" w:rsidRDefault="00D8185F" w:rsidP="00D8185F">
      <w:pPr>
        <w:rPr>
          <w:rFonts w:ascii="Times New Roman" w:hAnsi="Times New Roman" w:cs="Times New Roman"/>
          <w:sz w:val="28"/>
        </w:rPr>
      </w:pPr>
      <w:r w:rsidRPr="00D8185F">
        <w:rPr>
          <w:rFonts w:ascii="Times New Roman" w:hAnsi="Times New Roman" w:cs="Times New Roman"/>
          <w:sz w:val="28"/>
        </w:rPr>
        <w:t>Bu shuni anglatadiki, ishonchlilik hech qachon 100% bo'lishi mumkin emas va uni shunday ko'rsatish ham mumkin</w:t>
      </w:r>
    </w:p>
    <w:p w:rsidR="00D8185F" w:rsidRP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R(t) =</w:t>
      </w:r>
      <w:proofErr w:type="gramStart"/>
      <w:r w:rsidRPr="00D8185F">
        <w:rPr>
          <w:rFonts w:ascii="Times New Roman" w:hAnsi="Times New Roman" w:cs="Times New Roman"/>
          <w:i/>
          <w:iCs/>
          <w:sz w:val="28"/>
          <w:szCs w:val="28"/>
        </w:rPr>
        <w:t>e</w:t>
      </w:r>
      <w:r w:rsidRPr="00D8185F">
        <w:rPr>
          <w:rFonts w:ascii="Times New Roman" w:hAnsi="Times New Roman" w:cs="Times New Roman"/>
          <w:sz w:val="28"/>
          <w:szCs w:val="28"/>
          <w:vertAlign w:val="superscript"/>
        </w:rPr>
        <w:t>(</w:t>
      </w:r>
      <w:proofErr w:type="gramEnd"/>
      <w:r w:rsidRPr="00D8185F">
        <w:rPr>
          <w:rFonts w:ascii="Times New Roman" w:hAnsi="Times New Roman" w:cs="Times New Roman"/>
          <w:sz w:val="28"/>
          <w:szCs w:val="28"/>
          <w:vertAlign w:val="superscript"/>
        </w:rPr>
        <w:t>-</w:t>
      </w:r>
      <w:r w:rsidRPr="00D8185F">
        <w:rPr>
          <w:rFonts w:ascii="Times New Roman" w:hAnsi="Times New Roman" w:cs="Times New Roman"/>
          <w:i/>
          <w:iCs/>
          <w:sz w:val="28"/>
          <w:szCs w:val="28"/>
          <w:vertAlign w:val="superscript"/>
        </w:rPr>
        <w:t xml:space="preserve">t </w:t>
      </w:r>
      <w:r w:rsidRPr="00D8185F">
        <w:rPr>
          <w:rFonts w:ascii="Times New Roman" w:hAnsi="Times New Roman" w:cs="Times New Roman"/>
          <w:sz w:val="28"/>
          <w:szCs w:val="28"/>
          <w:vertAlign w:val="superscript"/>
        </w:rPr>
        <w:t>/</w:t>
      </w:r>
      <w:r w:rsidRPr="00D8185F">
        <w:rPr>
          <w:rFonts w:ascii="Times New Roman" w:hAnsi="Times New Roman" w:cs="Times New Roman"/>
          <w:i/>
          <w:iCs/>
          <w:sz w:val="28"/>
          <w:szCs w:val="28"/>
          <w:vertAlign w:val="superscript"/>
        </w:rPr>
        <w:t xml:space="preserve">MTBF </w:t>
      </w:r>
      <w:r w:rsidRPr="00D8185F">
        <w:rPr>
          <w:rFonts w:ascii="Times New Roman" w:hAnsi="Times New Roman" w:cs="Times New Roman"/>
          <w:sz w:val="28"/>
          <w:szCs w:val="28"/>
          <w:vertAlign w:val="superscript"/>
        </w:rPr>
        <w:t>)</w:t>
      </w:r>
    </w:p>
    <w:p w:rsidR="00D8185F" w:rsidRPr="00D8185F" w:rsidRDefault="00D8185F" w:rsidP="00D8185F">
      <w:pPr>
        <w:rPr>
          <w:rFonts w:ascii="Times New Roman" w:hAnsi="Times New Roman" w:cs="Times New Roman"/>
          <w:sz w:val="28"/>
        </w:rPr>
      </w:pPr>
      <w:r>
        <w:rPr>
          <w:rFonts w:ascii="Times New Roman" w:hAnsi="Times New Roman" w:cs="Times New Roman"/>
          <w:sz w:val="28"/>
        </w:rPr>
        <w:t xml:space="preserve">Bu </w:t>
      </w:r>
      <w:r w:rsidRPr="00D8185F">
        <w:rPr>
          <w:rFonts w:ascii="Times New Roman" w:hAnsi="Times New Roman" w:cs="Times New Roman"/>
          <w:sz w:val="28"/>
        </w:rPr>
        <w:t>yerda</w:t>
      </w:r>
      <w:r>
        <w:rPr>
          <w:rFonts w:ascii="Times New Roman" w:hAnsi="Times New Roman" w:cs="Times New Roman"/>
          <w:sz w:val="28"/>
        </w:rPr>
        <w:t xml:space="preserve">: </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R(t) = t vaqtidagi ishonchlilik</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t = Uskunaning ishlash vaqti yoki missiya vaqti</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MTBF = Muvaffaqiyatsizlik orasidagi o'rtacha vaqt</w:t>
      </w:r>
    </w:p>
    <w:p w:rsidR="00D8185F" w:rsidRPr="00D8185F" w:rsidRDefault="00D8185F" w:rsidP="00D8185F">
      <w:pPr>
        <w:rPr>
          <w:rFonts w:ascii="Times New Roman" w:hAnsi="Times New Roman" w:cs="Times New Roman"/>
          <w:sz w:val="28"/>
        </w:rPr>
      </w:pPr>
      <w:r w:rsidRPr="00D8185F">
        <w:rPr>
          <w:rFonts w:ascii="Times New Roman" w:hAnsi="Times New Roman" w:cs="Times New Roman"/>
          <w:sz w:val="28"/>
        </w:rPr>
        <w:t>1-misol</w:t>
      </w:r>
    </w:p>
    <w:p w:rsidR="005466EB" w:rsidRDefault="00D8185F" w:rsidP="00D8185F">
      <w:pPr>
        <w:rPr>
          <w:rFonts w:ascii="Times New Roman" w:hAnsi="Times New Roman" w:cs="Times New Roman"/>
          <w:sz w:val="28"/>
        </w:rPr>
      </w:pPr>
      <w:r w:rsidRPr="00D8185F">
        <w:rPr>
          <w:rFonts w:ascii="Times New Roman" w:hAnsi="Times New Roman" w:cs="Times New Roman"/>
          <w:sz w:val="28"/>
        </w:rPr>
        <w:t>Matkap pressi 100 soat ishlashga mo'ljallangan. Ushbu burg'ulash pressi uchun MTBF ham 100 soatga baholanadi. Missiya vaqtida burg'ulash mashinasi ishlamay qolishi ehtimoli qanday?</w:t>
      </w:r>
    </w:p>
    <w:p w:rsid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R(t) =</w:t>
      </w:r>
      <w:proofErr w:type="gramStart"/>
      <w:r w:rsidRPr="00D8185F">
        <w:rPr>
          <w:rFonts w:ascii="Times New Roman" w:hAnsi="Times New Roman" w:cs="Times New Roman"/>
          <w:i/>
          <w:iCs/>
          <w:sz w:val="28"/>
          <w:szCs w:val="28"/>
        </w:rPr>
        <w:t>e</w:t>
      </w:r>
      <w:r w:rsidRPr="00D8185F">
        <w:rPr>
          <w:rFonts w:ascii="Times New Roman" w:hAnsi="Times New Roman" w:cs="Times New Roman"/>
          <w:sz w:val="28"/>
          <w:szCs w:val="28"/>
          <w:vertAlign w:val="superscript"/>
        </w:rPr>
        <w:t>(</w:t>
      </w:r>
      <w:proofErr w:type="gramEnd"/>
      <w:r w:rsidRPr="00D8185F">
        <w:rPr>
          <w:rFonts w:ascii="Times New Roman" w:hAnsi="Times New Roman" w:cs="Times New Roman"/>
          <w:sz w:val="28"/>
          <w:szCs w:val="28"/>
          <w:vertAlign w:val="superscript"/>
        </w:rPr>
        <w:t>-</w:t>
      </w:r>
      <w:r w:rsidRPr="00D8185F">
        <w:rPr>
          <w:rFonts w:ascii="Times New Roman" w:hAnsi="Times New Roman" w:cs="Times New Roman"/>
          <w:i/>
          <w:iCs/>
          <w:sz w:val="28"/>
          <w:szCs w:val="28"/>
          <w:vertAlign w:val="superscript"/>
        </w:rPr>
        <w:t xml:space="preserve">t </w:t>
      </w:r>
      <w:r w:rsidRPr="00D8185F">
        <w:rPr>
          <w:rFonts w:ascii="Times New Roman" w:hAnsi="Times New Roman" w:cs="Times New Roman"/>
          <w:sz w:val="28"/>
          <w:szCs w:val="28"/>
          <w:vertAlign w:val="superscript"/>
        </w:rPr>
        <w:t>/</w:t>
      </w:r>
      <w:r w:rsidRPr="00D8185F">
        <w:rPr>
          <w:rFonts w:ascii="Times New Roman" w:hAnsi="Times New Roman" w:cs="Times New Roman"/>
          <w:i/>
          <w:iCs/>
          <w:sz w:val="28"/>
          <w:szCs w:val="28"/>
          <w:vertAlign w:val="superscript"/>
        </w:rPr>
        <w:t xml:space="preserve">MTBF </w:t>
      </w:r>
      <w:r w:rsidRPr="00D8185F">
        <w:rPr>
          <w:rFonts w:ascii="Times New Roman" w:hAnsi="Times New Roman" w:cs="Times New Roman"/>
          <w:sz w:val="28"/>
          <w:szCs w:val="28"/>
          <w:vertAlign w:val="superscript"/>
        </w:rPr>
        <w:t>)</w:t>
      </w:r>
      <w:r>
        <w:rPr>
          <w:rFonts w:ascii="Times New Roman" w:hAnsi="Times New Roman" w:cs="Times New Roman"/>
          <w:sz w:val="28"/>
          <w:szCs w:val="28"/>
          <w:vertAlign w:val="superscript"/>
        </w:rPr>
        <w:t xml:space="preserve"> </w:t>
      </w:r>
      <w:r>
        <w:rPr>
          <w:rFonts w:ascii="Times New Roman" w:hAnsi="Times New Roman" w:cs="Times New Roman"/>
          <w:sz w:val="28"/>
          <w:szCs w:val="28"/>
        </w:rPr>
        <w:t>; R(100)=</w:t>
      </w:r>
      <w:r w:rsidRPr="00D8185F">
        <w:rPr>
          <w:rFonts w:ascii="Times New Roman" w:hAnsi="Times New Roman" w:cs="Times New Roman"/>
          <w:i/>
          <w:iCs/>
          <w:sz w:val="28"/>
          <w:szCs w:val="28"/>
        </w:rPr>
        <w:t xml:space="preserve"> e</w:t>
      </w:r>
      <w:r w:rsidRPr="00D8185F">
        <w:rPr>
          <w:rFonts w:ascii="Times New Roman" w:hAnsi="Times New Roman" w:cs="Times New Roman"/>
          <w:sz w:val="28"/>
          <w:szCs w:val="28"/>
          <w:vertAlign w:val="superscript"/>
        </w:rPr>
        <w:t>(-</w:t>
      </w:r>
      <w:r>
        <w:rPr>
          <w:rFonts w:ascii="Times New Roman" w:hAnsi="Times New Roman" w:cs="Times New Roman"/>
          <w:sz w:val="28"/>
          <w:szCs w:val="28"/>
          <w:vertAlign w:val="superscript"/>
        </w:rPr>
        <w:t>100</w:t>
      </w:r>
      <w:r w:rsidRPr="00D8185F">
        <w:rPr>
          <w:rFonts w:ascii="Times New Roman" w:hAnsi="Times New Roman" w:cs="Times New Roman"/>
          <w:i/>
          <w:iCs/>
          <w:sz w:val="28"/>
          <w:szCs w:val="28"/>
          <w:vertAlign w:val="superscript"/>
        </w:rPr>
        <w:t xml:space="preserve"> </w:t>
      </w:r>
      <w:r w:rsidRPr="00D8185F">
        <w:rPr>
          <w:rFonts w:ascii="Times New Roman" w:hAnsi="Times New Roman" w:cs="Times New Roman"/>
          <w:sz w:val="28"/>
          <w:szCs w:val="28"/>
          <w:vertAlign w:val="superscript"/>
        </w:rPr>
        <w:t>/</w:t>
      </w:r>
      <w:r>
        <w:rPr>
          <w:rFonts w:ascii="Times New Roman" w:hAnsi="Times New Roman" w:cs="Times New Roman"/>
          <w:sz w:val="28"/>
          <w:szCs w:val="28"/>
          <w:vertAlign w:val="superscript"/>
        </w:rPr>
        <w:t>100</w:t>
      </w:r>
      <w:r w:rsidRPr="00D8185F">
        <w:rPr>
          <w:rFonts w:ascii="Times New Roman" w:hAnsi="Times New Roman" w:cs="Times New Roman"/>
          <w:i/>
          <w:iCs/>
          <w:sz w:val="28"/>
          <w:szCs w:val="28"/>
          <w:vertAlign w:val="superscript"/>
        </w:rPr>
        <w:t xml:space="preserve"> </w:t>
      </w:r>
      <w:r w:rsidRPr="00D8185F">
        <w:rPr>
          <w:rFonts w:ascii="Times New Roman" w:hAnsi="Times New Roman" w:cs="Times New Roman"/>
          <w:sz w:val="28"/>
          <w:szCs w:val="28"/>
          <w:vertAlign w:val="superscript"/>
        </w:rPr>
        <w:t>)</w:t>
      </w:r>
      <w:r>
        <w:rPr>
          <w:rFonts w:ascii="Times New Roman" w:hAnsi="Times New Roman" w:cs="Times New Roman"/>
          <w:sz w:val="28"/>
          <w:szCs w:val="28"/>
        </w:rPr>
        <w:t>=0,37</w:t>
      </w:r>
    </w:p>
    <w:p w:rsid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Bu shuni anglatadiki, burg'ulash mashinasi 100 soatlik missiya vaqtida buzilmasligi uchun 37% imkoniyatga ega bo'ladi. Bu shuningdek, burg'ulash pressining 100 soatlik missiya vaqtida 63% buzilish ehtimoli bo'lishini anglatadi.</w:t>
      </w:r>
    </w:p>
    <w:p w:rsidR="00D8185F" w:rsidRP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Muvaffaqiyatsizlik stavkalarini aniqlash.</w:t>
      </w:r>
    </w:p>
    <w:p w:rsidR="00D8185F" w:rsidRP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Muvaffaqiyatsizlik stavkalari vaqt, hodisalar, tsikllar yoki qismlar soni bo'yicha yalpi ish davridagi nosozliklar soni sifatida aniqlanadi. Tenglamadan foydalanish mumkin</w:t>
      </w:r>
    </w:p>
    <w:p w:rsidR="00D8185F" w:rsidRDefault="00D8185F" w:rsidP="00D8185F">
      <w:pPr>
        <w:rPr>
          <w:rFonts w:ascii="Times New Roman" w:hAnsi="Times New Roman" w:cs="Times New Roman"/>
          <w:sz w:val="28"/>
          <w:szCs w:val="28"/>
        </w:rPr>
      </w:pPr>
      <w:r w:rsidRPr="00D8185F">
        <w:rPr>
          <w:rFonts w:ascii="Times New Roman" w:hAnsi="Times New Roman" w:cs="Times New Roman"/>
          <w:sz w:val="28"/>
          <w:szCs w:val="28"/>
        </w:rPr>
        <w:t>Muvaffaqiyatsizlik darajasini quyidagicha aniqlash:</w:t>
      </w:r>
    </w:p>
    <w:p w:rsidR="00D97274" w:rsidRPr="00BF6FDF" w:rsidRDefault="00BF6FDF" w:rsidP="00D8185F">
      <w:pPr>
        <w:rPr>
          <w:rFonts w:ascii="Times New Roman" w:eastAsiaTheme="minorEastAsia" w:hAnsi="Times New Roman" w:cs="Times New Roman"/>
          <w:sz w:val="28"/>
          <w:szCs w:val="28"/>
        </w:rPr>
      </w:pPr>
      <m:oMathPara>
        <m:oMath>
          <m:r>
            <w:rPr>
              <w:rFonts w:ascii="Cambria Math" w:hAnsi="Cambria Math" w:cs="Times New Roman"/>
              <w:sz w:val="28"/>
              <w:szCs w:val="28"/>
            </w:rPr>
            <m:t>λ=</m:t>
          </m:r>
          <m:f>
            <m:fPr>
              <m:ctrlPr>
                <w:rPr>
                  <w:rFonts w:ascii="Cambria Math" w:hAnsi="Cambria Math" w:cs="Times New Roman"/>
                  <w:i/>
                  <w:sz w:val="28"/>
                  <w:szCs w:val="28"/>
                </w:rPr>
              </m:ctrlPr>
            </m:fPr>
            <m:num>
              <m:r>
                <w:rPr>
                  <w:rFonts w:ascii="Cambria Math" w:hAnsi="Cambria Math" w:cs="Times New Roman"/>
                  <w:sz w:val="28"/>
                  <w:szCs w:val="28"/>
                </w:rPr>
                <m:t>n</m:t>
              </m:r>
            </m:num>
            <m:den>
              <m:nary>
                <m:naryPr>
                  <m:chr m:val="∑"/>
                  <m:limLoc m:val="undOvr"/>
                  <m:subHide m:val="1"/>
                  <m:supHide m:val="1"/>
                  <m:ctrlPr>
                    <w:rPr>
                      <w:rFonts w:ascii="Cambria Math" w:hAnsi="Cambria Math" w:cs="Times New Roman"/>
                      <w:i/>
                      <w:sz w:val="28"/>
                      <w:szCs w:val="28"/>
                    </w:rPr>
                  </m:ctrlPr>
                </m:naryPr>
                <m:sub/>
                <m:sup/>
                <m:e>
                  <m:r>
                    <w:rPr>
                      <w:rFonts w:ascii="Cambria Math" w:hAnsi="Cambria Math" w:cs="Times New Roman"/>
                      <w:sz w:val="28"/>
                      <w:szCs w:val="28"/>
                    </w:rPr>
                    <m:t>t</m:t>
                  </m:r>
                </m:e>
              </m:nary>
            </m:den>
          </m:f>
        </m:oMath>
      </m:oMathPara>
    </w:p>
    <w:p w:rsidR="00BF6FDF" w:rsidRPr="00BF6FDF" w:rsidRDefault="00BF6FDF" w:rsidP="00BF6FDF">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Bu </w:t>
      </w:r>
      <w:r w:rsidRPr="00BF6FDF">
        <w:rPr>
          <w:rFonts w:ascii="Times New Roman" w:eastAsiaTheme="minorEastAsia" w:hAnsi="Times New Roman" w:cs="Times New Roman"/>
          <w:sz w:val="28"/>
          <w:szCs w:val="28"/>
        </w:rPr>
        <w:t>yerda</w:t>
      </w:r>
    </w:p>
    <w:p w:rsidR="00BF6FDF" w:rsidRPr="00BF6FDF" w:rsidRDefault="00BF6FDF" w:rsidP="00BF6FDF">
      <w:pPr>
        <w:rPr>
          <w:rFonts w:ascii="Times New Roman" w:eastAsiaTheme="minorEastAsia" w:hAnsi="Times New Roman" w:cs="Times New Roman"/>
          <w:sz w:val="28"/>
          <w:szCs w:val="28"/>
        </w:rPr>
      </w:pPr>
      <m:oMath>
        <m:r>
          <w:rPr>
            <w:rFonts w:ascii="Cambria Math" w:hAnsi="Cambria Math" w:cs="Times New Roman"/>
            <w:sz w:val="28"/>
            <w:szCs w:val="28"/>
          </w:rPr>
          <m:t>λ</m:t>
        </m:r>
      </m:oMath>
      <w:r w:rsidRPr="00BF6FDF">
        <w:rPr>
          <w:rFonts w:ascii="Times New Roman" w:eastAsiaTheme="minorEastAsia" w:hAnsi="Times New Roman" w:cs="Times New Roman"/>
          <w:sz w:val="28"/>
          <w:szCs w:val="28"/>
        </w:rPr>
        <w:t xml:space="preserve"> = Muvaffaqiyatsizlik darajasi</w:t>
      </w:r>
    </w:p>
    <w:p w:rsid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n = Muvaffaqiyatsizliklar soni</w:t>
      </w:r>
    </w:p>
    <w:p w:rsidR="00BF6FDF" w:rsidRPr="00BF6FDF" w:rsidRDefault="001E5C07" w:rsidP="00BF6FDF">
      <w:pPr>
        <w:rPr>
          <w:rFonts w:ascii="Times New Roman" w:eastAsiaTheme="minorEastAsia" w:hAnsi="Times New Roman" w:cs="Times New Roman"/>
          <w:sz w:val="28"/>
          <w:szCs w:val="28"/>
        </w:rPr>
      </w:pPr>
      <m:oMath>
        <m:nary>
          <m:naryPr>
            <m:chr m:val="∑"/>
            <m:limLoc m:val="undOvr"/>
            <m:subHide m:val="1"/>
            <m:supHide m:val="1"/>
            <m:ctrlPr>
              <w:rPr>
                <w:rFonts w:ascii="Cambria Math" w:hAnsi="Cambria Math" w:cs="Times New Roman"/>
                <w:i/>
                <w:sz w:val="28"/>
                <w:szCs w:val="28"/>
              </w:rPr>
            </m:ctrlPr>
          </m:naryPr>
          <m:sub/>
          <m:sup/>
          <m:e>
            <m:r>
              <w:rPr>
                <w:rFonts w:ascii="Cambria Math" w:hAnsi="Cambria Math" w:cs="Times New Roman"/>
                <w:sz w:val="28"/>
                <w:szCs w:val="28"/>
              </w:rPr>
              <m:t>t</m:t>
            </m:r>
          </m:e>
        </m:nary>
      </m:oMath>
      <w:r w:rsidR="00BF6FDF" w:rsidRPr="00BF6FDF">
        <w:rPr>
          <w:rFonts w:ascii="Times New Roman" w:eastAsiaTheme="minorEastAsia" w:hAnsi="Times New Roman" w:cs="Times New Roman"/>
          <w:sz w:val="28"/>
          <w:szCs w:val="28"/>
        </w:rPr>
        <w:t>= yig'ish belgisi</w:t>
      </w:r>
    </w:p>
    <w:p w:rsid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t = ishlamay qolish vaqti, bitta birlik uchun ishlamay qolish davri</w:t>
      </w:r>
    </w:p>
    <w:p w:rsidR="00BF6FDF" w:rsidRPr="00BF6FDF" w:rsidRDefault="00BF6FDF" w:rsidP="00BF6FDF">
      <w:pPr>
        <w:rPr>
          <w:rFonts w:ascii="Times New Roman" w:eastAsiaTheme="minorEastAsia" w:hAnsi="Times New Roman" w:cs="Times New Roman"/>
          <w:i/>
          <w:sz w:val="28"/>
          <w:szCs w:val="28"/>
        </w:rPr>
      </w:pPr>
      <w:r w:rsidRPr="00BF6FDF">
        <w:rPr>
          <w:rFonts w:ascii="Times New Roman" w:eastAsiaTheme="minorEastAsia" w:hAnsi="Times New Roman" w:cs="Times New Roman"/>
          <w:i/>
          <w:sz w:val="28"/>
          <w:szCs w:val="28"/>
        </w:rPr>
        <w:t>Misol</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Mashina 2000 tsikl uchun ishlaydi. O'sha davrda 10 ta nosozlik kuzatildi va qayd etildi. Ushbu uskunaning ishlamay qolish darajasi qanday?</w:t>
      </w:r>
    </w:p>
    <w:p w:rsidR="00BF6FDF" w:rsidRDefault="00BF6FDF" w:rsidP="00BF6FDF">
      <w:pPr>
        <w:rPr>
          <w:rFonts w:ascii="Times New Roman" w:eastAsiaTheme="minorEastAsia" w:hAnsi="Times New Roman" w:cs="Times New Roman"/>
          <w:sz w:val="28"/>
          <w:szCs w:val="28"/>
        </w:rPr>
      </w:pPr>
      <m:oMathPara>
        <m:oMath>
          <m:r>
            <w:rPr>
              <w:rFonts w:ascii="Cambria Math" w:hAnsi="Cambria Math" w:cs="Times New Roman"/>
              <w:sz w:val="28"/>
              <w:szCs w:val="28"/>
            </w:rPr>
            <m:t>λ=</m:t>
          </m:r>
          <m:f>
            <m:fPr>
              <m:ctrlPr>
                <w:rPr>
                  <w:rFonts w:ascii="Cambria Math" w:hAnsi="Cambria Math" w:cs="Times New Roman"/>
                  <w:i/>
                  <w:sz w:val="28"/>
                  <w:szCs w:val="28"/>
                </w:rPr>
              </m:ctrlPr>
            </m:fPr>
            <m:num>
              <m:r>
                <w:rPr>
                  <w:rFonts w:ascii="Cambria Math" w:hAnsi="Cambria Math" w:cs="Times New Roman"/>
                  <w:sz w:val="28"/>
                  <w:szCs w:val="28"/>
                </w:rPr>
                <m:t>n</m:t>
              </m:r>
            </m:num>
            <m:den>
              <m:nary>
                <m:naryPr>
                  <m:chr m:val="∑"/>
                  <m:limLoc m:val="undOvr"/>
                  <m:subHide m:val="1"/>
                  <m:supHide m:val="1"/>
                  <m:ctrlPr>
                    <w:rPr>
                      <w:rFonts w:ascii="Cambria Math" w:hAnsi="Cambria Math" w:cs="Times New Roman"/>
                      <w:i/>
                      <w:sz w:val="28"/>
                      <w:szCs w:val="28"/>
                    </w:rPr>
                  </m:ctrlPr>
                </m:naryPr>
                <m:sub/>
                <m:sup/>
                <m:e>
                  <m:r>
                    <w:rPr>
                      <w:rFonts w:ascii="Cambria Math" w:hAnsi="Cambria Math" w:cs="Times New Roman"/>
                      <w:sz w:val="28"/>
                      <w:szCs w:val="28"/>
                    </w:rPr>
                    <m:t>t</m:t>
                  </m:r>
                </m:e>
              </m:nary>
            </m:den>
          </m:f>
          <m:r>
            <w:rPr>
              <w:rFonts w:ascii="Cambria Math" w:hAnsi="Cambria Math" w:cs="Times New Roman"/>
              <w:sz w:val="28"/>
              <w:szCs w:val="28"/>
            </w:rPr>
            <m:t>=</m:t>
          </m:r>
          <m:f>
            <m:fPr>
              <m:ctrlPr>
                <w:rPr>
                  <w:rFonts w:ascii="Cambria Math" w:eastAsiaTheme="minorEastAsia" w:hAnsi="Cambria Math" w:cs="Times New Roman"/>
                  <w:sz w:val="28"/>
                  <w:szCs w:val="28"/>
                </w:rPr>
              </m:ctrlPr>
            </m:fPr>
            <m:num>
              <m:r>
                <m:rPr>
                  <m:sty m:val="p"/>
                </m:rPr>
                <w:rPr>
                  <w:rFonts w:ascii="Cambria Math" w:eastAsiaTheme="minorEastAsia" w:hAnsi="Cambria Math" w:cs="Times New Roman"/>
                  <w:sz w:val="28"/>
                  <w:szCs w:val="28"/>
                </w:rPr>
                <m:t>10</m:t>
              </m:r>
            </m:num>
            <m:den>
              <m:r>
                <m:rPr>
                  <m:sty m:val="p"/>
                </m:rPr>
                <w:rPr>
                  <w:rFonts w:ascii="Cambria Math" w:eastAsiaTheme="minorEastAsia" w:hAnsi="Cambria Math" w:cs="Times New Roman"/>
                  <w:sz w:val="28"/>
                  <w:szCs w:val="28"/>
                </w:rPr>
                <m:t>2000</m:t>
              </m:r>
            </m:den>
          </m:f>
          <m:r>
            <m:rPr>
              <m:sty m:val="p"/>
            </m:rPr>
            <w:rPr>
              <w:rFonts w:ascii="Cambria Math" w:eastAsiaTheme="minorEastAsia" w:hAnsi="Times New Roman" w:cs="Times New Roman"/>
              <w:sz w:val="28"/>
              <w:szCs w:val="28"/>
            </w:rPr>
            <m:t>=0,005</m:t>
          </m:r>
        </m:oMath>
      </m:oMathPara>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Hayot tsikli xarajatlarini (LCC) kuzatib borish.</w:t>
      </w:r>
    </w:p>
    <w:p w:rsid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LCC tizimning hayot aylanishi davomidagi umumiy xarajatlarini bildiradi. Bu takrorlanmaydigan xarajatlar va qo'llab-quvvatlash xarajatlari yig'indisidir. Odatda, hayot aylanishi bilan bog'liq qo'llab-quvvatlash xarajatlari umumiy LCCning 50% dan ortig'ini tashkil qilishi mumkin. Dizayn bosqichida nosozliklarni aniqlash va tuzatish choralarini ko'rish orqali bu qiymatni kamaytirish mumkin. Uskunaning hayotiy tsiklining boshida amalga oshirilgan ushbu harakatlar uskuna bilan bog'liq LCC omillarini umumiy kamaytirishga yordam berishi mumkin. Tegishli R&amp;Mning tan olinishini optimallashtirish uchun tegishli va muvaffaqiyatli strategiya ishlab chiqilishi kerak.</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Uskunalar R&amp;M ni muvaffaqiyatli amalga oshirish.</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Uskunani R&amp;M muvaffaqiyatli amalga oshirish foydalanuvchi va yetkazib beruvchi o'rtasidagi to'liq aloqaga bog'liq. Aloqa loyihani ishlab chiqish bosqichida boshlanishi va jihozning butun hayoti davomida davom etishi kerak. Ushbu aloqa aloqasi muammolarni aniqlash, asosiy sabablarni aniqlash va tuzatish choralarini ko'rishni ta'minlaydi. R&amp;M uskunalarining maqbul darajalariga erishish kamdan-kam hollarda tasodifan sodir bo'ladi. Bu rejalashtirish, maqsadni aniqlash, dizayn falsafasi, tahlil, baholash va doimiy takomillashtirish uchun fikr-mulohazalarni talab qiladi. Rahbariyat uskunaning AR&amp;M dasturining qiymatini tan olishi va maqsadga erishish uchun resurslarni jalb qilishi kerak. Bunday majburiyatsiz, uskunaning R&amp;M maqsadlariga erishish ehtimoli past bo'ladi. Miqdoriy va sifat maqsadlari nuqtai nazaridan R&amp;M uskunasiga muvaffaqiyatli erishish biznesning barcha funktsiyalarini o'z ichiga olgan jamoaviy sa'y-harakatlarni talab qiladi. Ushbu jarayonni vizualizatsiya qilishning soddalashtirilgan usuli besh bosqichli yondashuvdir. Garchi bu jarayon chiziqli sifatida ko'rsatilishi mumkin bo'lsa-da, aslida u bir necha bosqichlarda bir-biriga mos kelishi mumkin:</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1-bosqich: Kontseptsiya</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2-bosqich: Ishlab chiqish va loyihalash</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3-bosqich: qurish va o'rnatish</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lastRenderedPageBreak/>
        <w:t>4-bosqich: Operatsion va qo'llab-quvvatlash</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5-bosqich: Konvertatsiya va/yoki foydalanishdan chiqarish</w:t>
      </w:r>
    </w:p>
    <w:p w:rsid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Ushbu bobning keyingi bo'limlari har bir bosqichning umumiy ko'rinishini taqdim etadi;</w:t>
      </w:r>
    </w:p>
    <w:p w:rsidR="00BF6FDF" w:rsidRPr="007938DB" w:rsidRDefault="00BF6FDF" w:rsidP="00BF6FDF">
      <w:pPr>
        <w:rPr>
          <w:rFonts w:ascii="Times New Roman" w:eastAsiaTheme="minorEastAsia" w:hAnsi="Times New Roman" w:cs="Times New Roman"/>
          <w:b/>
          <w:i/>
          <w:sz w:val="28"/>
          <w:szCs w:val="28"/>
        </w:rPr>
      </w:pPr>
      <w:r w:rsidRPr="007938DB">
        <w:rPr>
          <w:rFonts w:ascii="Times New Roman" w:eastAsiaTheme="minorEastAsia" w:hAnsi="Times New Roman" w:cs="Times New Roman"/>
          <w:b/>
          <w:i/>
          <w:sz w:val="28"/>
          <w:szCs w:val="28"/>
        </w:rPr>
        <w:t>1-bosqich: Konsepsiya—Uskunalar AR&amp;M uchun tizim talablarini belgilash.</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Kontseptsiya bosqichi tadqiqot va cheklangan dizayn yoki ishlab chiqishdir. Bu erda bajarilgan harakat odatda taklifga olib keladi. Ushbu bosqichda mijoz va yetkazib beruvchi tizim talablarini belgilash uchun birgalikda ishlashi kerak.</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Jamoa a'zolari quyidagilarni o'z ichiga olishi mumkin, lekin ular bilan cheklanmaydi:</w:t>
      </w:r>
    </w:p>
    <w:p w:rsidR="00BF6FDF" w:rsidRPr="007938DB" w:rsidRDefault="00BF6FDF" w:rsidP="007938DB">
      <w:pPr>
        <w:pStyle w:val="a6"/>
        <w:numPr>
          <w:ilvl w:val="0"/>
          <w:numId w:val="10"/>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Mexanizm operatorlari</w:t>
      </w:r>
    </w:p>
    <w:p w:rsidR="00BF6FDF" w:rsidRPr="007938DB" w:rsidRDefault="00BF6FDF" w:rsidP="007938DB">
      <w:pPr>
        <w:pStyle w:val="a6"/>
        <w:numPr>
          <w:ilvl w:val="0"/>
          <w:numId w:val="10"/>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Ta'mirlash xodimlari</w:t>
      </w:r>
    </w:p>
    <w:p w:rsidR="00BF6FDF" w:rsidRPr="007938DB" w:rsidRDefault="00BF6FDF" w:rsidP="007938DB">
      <w:pPr>
        <w:pStyle w:val="a6"/>
        <w:numPr>
          <w:ilvl w:val="0"/>
          <w:numId w:val="10"/>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Muhandislik xodimlari</w:t>
      </w:r>
    </w:p>
    <w:p w:rsidR="00BF6FDF" w:rsidRPr="007938DB" w:rsidRDefault="00BF6FDF" w:rsidP="007938DB">
      <w:pPr>
        <w:pStyle w:val="a6"/>
        <w:numPr>
          <w:ilvl w:val="0"/>
          <w:numId w:val="10"/>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Yetkazib beruvchi xodimlari (agar yetkazib beruvchi tanlangan bo'lsa)</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Ushbu bosqichda hech narsa aniq yoki "qulflangan" bo'lmasa-da, u tugagandan so'ng, loyiha rahbarlari umumiy talablarni belgilashlari va mavjud variantlarni aniqlashlari kerak. Agar etkazib beruvchi tanlangan bo'lsa, uning asosiy xodimlari kontseptsiya bosqichiga jalb qilinishi kerak. Bundan tashqari, agar kerak bo'lsa, bir vaqtda muhandislik boshlanadi.</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Buyurtmachining (ya'ni, foydalanuvchi) majburiyatlari quyidagilardan iborat bo'lishi mumkin:</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Muvaffaqiyatsizlik orasidagi o'rtacha vaqt (MTBF)/Muvaffaqiyatsizlik orasidagi o'rtacha davrlar (MCBF)/Muvaffaqiyatsizlikka qadar o'rtacha vaqt (MTTF)</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Kutilayotgan MTTR</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Mashina qanday ishlatiladi</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Kutilayotgan ish aylanishi</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Mashina ishlaydigan mashina muhitining turi</w:t>
      </w:r>
    </w:p>
    <w:p w:rsidR="00BF6FDF" w:rsidRPr="007938DB" w:rsidRDefault="00BF6FDF" w:rsidP="007938DB">
      <w:pPr>
        <w:pStyle w:val="a6"/>
        <w:numPr>
          <w:ilvl w:val="0"/>
          <w:numId w:val="9"/>
        </w:numPr>
        <w:rPr>
          <w:rFonts w:ascii="Times New Roman" w:eastAsiaTheme="minorEastAsia" w:hAnsi="Times New Roman" w:cs="Times New Roman"/>
          <w:sz w:val="28"/>
          <w:szCs w:val="28"/>
        </w:rPr>
      </w:pPr>
      <w:r w:rsidRPr="007938DB">
        <w:rPr>
          <w:rFonts w:ascii="Times New Roman" w:eastAsiaTheme="minorEastAsia" w:hAnsi="Times New Roman" w:cs="Times New Roman"/>
          <w:sz w:val="28"/>
          <w:szCs w:val="28"/>
        </w:rPr>
        <w:t>Doimiy takomillashtirish g'oyalari</w:t>
      </w:r>
    </w:p>
    <w:p w:rsidR="00BF6FDF" w:rsidRPr="00BF6FDF" w:rsidRDefault="00BF6FDF" w:rsidP="00BF6FDF">
      <w:pPr>
        <w:rPr>
          <w:rFonts w:ascii="Times New Roman" w:eastAsiaTheme="minorEastAsia" w:hAnsi="Times New Roman" w:cs="Times New Roman"/>
          <w:sz w:val="28"/>
          <w:szCs w:val="28"/>
        </w:rPr>
      </w:pPr>
      <w:r w:rsidRPr="00BF6FDF">
        <w:rPr>
          <w:rFonts w:ascii="Times New Roman" w:eastAsiaTheme="minorEastAsia" w:hAnsi="Times New Roman" w:cs="Times New Roman"/>
          <w:sz w:val="28"/>
          <w:szCs w:val="28"/>
        </w:rPr>
        <w:t>Yetkazib beruvchining mas'uliyati foydalanuvchi tomonidan belgilab qo'yilgan miqdoriy va sifat talablarini tushunish bo'lishi mumkin.</w:t>
      </w:r>
    </w:p>
    <w:p w:rsidR="007938DB" w:rsidRPr="007938DB" w:rsidRDefault="007938DB" w:rsidP="007938DB">
      <w:pPr>
        <w:rPr>
          <w:rFonts w:ascii="Times New Roman" w:hAnsi="Times New Roman" w:cs="Times New Roman"/>
          <w:sz w:val="28"/>
          <w:szCs w:val="28"/>
        </w:rPr>
      </w:pPr>
      <w:r w:rsidRPr="007938DB">
        <w:rPr>
          <w:rFonts w:ascii="Times New Roman" w:hAnsi="Times New Roman" w:cs="Times New Roman"/>
          <w:sz w:val="28"/>
          <w:szCs w:val="28"/>
        </w:rPr>
        <w:t>2-bosqich: Uskunalarni tadqiq etish va loyihalash uchun ishlab chiqish va loyihalash.</w:t>
      </w:r>
    </w:p>
    <w:p w:rsidR="007938DB" w:rsidRPr="007938DB" w:rsidRDefault="007938DB" w:rsidP="007938DB">
      <w:pPr>
        <w:rPr>
          <w:rFonts w:ascii="Times New Roman" w:hAnsi="Times New Roman" w:cs="Times New Roman"/>
          <w:sz w:val="28"/>
          <w:szCs w:val="28"/>
        </w:rPr>
      </w:pPr>
      <w:r w:rsidRPr="007938DB">
        <w:rPr>
          <w:rFonts w:ascii="Times New Roman" w:hAnsi="Times New Roman" w:cs="Times New Roman"/>
          <w:sz w:val="28"/>
          <w:szCs w:val="28"/>
        </w:rPr>
        <w:t xml:space="preserve">Loyihalash/ishlab chiqish bosqichining birinchi maqsadi uskunaning ishlashi spetsifikatsiyasini yakunlash va bir vaqtda muhandislikni o'rnatishdir. Zavod ishlab </w:t>
      </w:r>
      <w:r w:rsidRPr="007938DB">
        <w:rPr>
          <w:rFonts w:ascii="Times New Roman" w:hAnsi="Times New Roman" w:cs="Times New Roman"/>
          <w:sz w:val="28"/>
          <w:szCs w:val="28"/>
        </w:rPr>
        <w:lastRenderedPageBreak/>
        <w:t>chiqarishi va yetkazib beruvchi xodimlaridan olingan ma'lumotlarga tayangan holda, jamoa mashinaning imkoniyatlari zavod talablariga javob berishini ta'minlash uchun spetsifikatsiyani rasmiylashtiradi. Ushbu bosqichda shuni ta'kidlash kerakki, uskunaning spetsifikatsiyasi "egalik qilishning umumiy qiymati" ni aniqlaydigan "hayot tsikli xarajatlari" nuqtai nazaridan baholanadi. Xarid qilish narxining pastligi tufayli erishilgan tejamkorlik noto'g'ri ishlab chiqilgan mashinaga texnik xizmat ko'rsatish xarajatlarida tezda yo'q bo'lib ketishi mumkin.</w:t>
      </w:r>
    </w:p>
    <w:p w:rsidR="007938DB" w:rsidRPr="007938DB" w:rsidRDefault="007938DB" w:rsidP="007938DB">
      <w:pPr>
        <w:rPr>
          <w:rFonts w:ascii="Times New Roman" w:hAnsi="Times New Roman" w:cs="Times New Roman"/>
          <w:sz w:val="28"/>
          <w:szCs w:val="28"/>
        </w:rPr>
      </w:pPr>
      <w:r w:rsidRPr="007938DB">
        <w:rPr>
          <w:rFonts w:ascii="Times New Roman" w:hAnsi="Times New Roman" w:cs="Times New Roman"/>
          <w:sz w:val="28"/>
          <w:szCs w:val="28"/>
        </w:rPr>
        <w:t>Bundan tashqari, kontseptsiya bosqichidagi barcha muammolar tizimga kiritilgan va xavfsizlik, ergonomika, foydalanish imkoniyati va boshqa texnik xizmat ko'rsatish masalalari tizimga kiritilgan. Uskunalarni R&amp;M taqsimlash talablari, shuningdek, komponentlar konfiguratsiyasi va yetkazib beruvchilar ham rasmiylashtiriladi. Albatta, ularning tanlovi ular taqdim etgan Equipment R&amp;M prognozli statistikasiga asoslanadi.</w:t>
      </w:r>
    </w:p>
    <w:p w:rsidR="007938DB" w:rsidRPr="007938DB" w:rsidRDefault="007938DB" w:rsidP="007938DB">
      <w:pPr>
        <w:rPr>
          <w:rFonts w:ascii="Times New Roman" w:hAnsi="Times New Roman" w:cs="Times New Roman"/>
          <w:sz w:val="28"/>
          <w:szCs w:val="28"/>
        </w:rPr>
      </w:pPr>
      <w:r w:rsidRPr="007938DB">
        <w:rPr>
          <w:rFonts w:ascii="Times New Roman" w:hAnsi="Times New Roman" w:cs="Times New Roman"/>
          <w:sz w:val="28"/>
          <w:szCs w:val="28"/>
        </w:rPr>
        <w:t>Dizaynni chuqur o'rganib chiqish orqali mijoz va uskunalar yetkazib beruvchi mashina o'zining uskunalari R&amp;M maqsadlariga javob berishiga ko'proq ishonch hosil qiladi, natijada ikkalasi uchun ham yuqori daromad va obro'si oshadi. Mijoz foydalanuvchisining mas'uliyati R&amp;M dasturi talablarini belgilashdan iborat bo'lishi mumkin. Bu erda foydalanuvchi texnik xususiyatlarni ko'rib chiqishi va o'zgartirishi mumkin, shuningdek, ularning uskunadan maqsadli foydalanishga mos kelishi va qo'llanilishiga ishonch hosil qilishi mumkin.</w:t>
      </w:r>
    </w:p>
    <w:p w:rsidR="007938DB" w:rsidRPr="007938DB" w:rsidRDefault="007938DB" w:rsidP="007938DB">
      <w:pPr>
        <w:rPr>
          <w:rFonts w:ascii="Times New Roman" w:hAnsi="Times New Roman" w:cs="Times New Roman"/>
          <w:sz w:val="28"/>
          <w:szCs w:val="28"/>
        </w:rPr>
      </w:pPr>
      <w:r w:rsidRPr="007938DB">
        <w:rPr>
          <w:rFonts w:ascii="Times New Roman" w:hAnsi="Times New Roman" w:cs="Times New Roman"/>
          <w:sz w:val="28"/>
          <w:szCs w:val="28"/>
        </w:rPr>
        <w:t>Yetkazib beruvchining majburiyatlari quyidagilar bo'lishi mumkin:</w:t>
      </w:r>
    </w:p>
    <w:p w:rsidR="007938DB" w:rsidRPr="007938DB" w:rsidRDefault="007938DB" w:rsidP="007938DB">
      <w:pPr>
        <w:pStyle w:val="a6"/>
        <w:numPr>
          <w:ilvl w:val="0"/>
          <w:numId w:val="11"/>
        </w:numPr>
        <w:rPr>
          <w:rFonts w:ascii="Times New Roman" w:hAnsi="Times New Roman" w:cs="Times New Roman"/>
          <w:sz w:val="28"/>
          <w:szCs w:val="28"/>
        </w:rPr>
      </w:pPr>
      <w:r w:rsidRPr="007938DB">
        <w:rPr>
          <w:rFonts w:ascii="Times New Roman" w:hAnsi="Times New Roman" w:cs="Times New Roman"/>
          <w:sz w:val="28"/>
          <w:szCs w:val="28"/>
        </w:rPr>
        <w:t>Dizayn chegaralarini o'rnating</w:t>
      </w:r>
    </w:p>
    <w:p w:rsidR="007938DB" w:rsidRPr="007938DB" w:rsidRDefault="007938DB" w:rsidP="007938DB">
      <w:pPr>
        <w:pStyle w:val="a6"/>
        <w:numPr>
          <w:ilvl w:val="0"/>
          <w:numId w:val="11"/>
        </w:numPr>
        <w:rPr>
          <w:rFonts w:ascii="Times New Roman" w:hAnsi="Times New Roman" w:cs="Times New Roman"/>
          <w:sz w:val="28"/>
          <w:szCs w:val="28"/>
        </w:rPr>
      </w:pPr>
      <w:r w:rsidRPr="007938DB">
        <w:rPr>
          <w:rFonts w:ascii="Times New Roman" w:hAnsi="Times New Roman" w:cs="Times New Roman"/>
          <w:sz w:val="28"/>
          <w:szCs w:val="28"/>
        </w:rPr>
        <w:t>Saqlash mumkin bo'lgan dizayn tushunchalarini kiriting</w:t>
      </w:r>
    </w:p>
    <w:p w:rsidR="007938DB" w:rsidRPr="007938DB" w:rsidRDefault="007938DB" w:rsidP="007938DB">
      <w:pPr>
        <w:pStyle w:val="a6"/>
        <w:numPr>
          <w:ilvl w:val="0"/>
          <w:numId w:val="11"/>
        </w:numPr>
        <w:rPr>
          <w:rFonts w:ascii="Times New Roman" w:hAnsi="Times New Roman" w:cs="Times New Roman"/>
          <w:sz w:val="28"/>
          <w:szCs w:val="28"/>
        </w:rPr>
      </w:pPr>
      <w:r w:rsidRPr="007938DB">
        <w:rPr>
          <w:rFonts w:ascii="Times New Roman" w:hAnsi="Times New Roman" w:cs="Times New Roman"/>
          <w:sz w:val="28"/>
          <w:szCs w:val="28"/>
        </w:rPr>
        <w:t>Ishonchlilikni tahlil qilish va bashorat qilish</w:t>
      </w:r>
    </w:p>
    <w:p w:rsidR="007938DB" w:rsidRPr="007938DB" w:rsidRDefault="007938DB" w:rsidP="007938DB">
      <w:pPr>
        <w:pStyle w:val="a6"/>
        <w:numPr>
          <w:ilvl w:val="0"/>
          <w:numId w:val="11"/>
        </w:numPr>
        <w:rPr>
          <w:rFonts w:ascii="Times New Roman" w:hAnsi="Times New Roman" w:cs="Times New Roman"/>
          <w:sz w:val="28"/>
          <w:szCs w:val="28"/>
        </w:rPr>
      </w:pPr>
      <w:r w:rsidRPr="007938DB">
        <w:rPr>
          <w:rFonts w:ascii="Times New Roman" w:hAnsi="Times New Roman" w:cs="Times New Roman"/>
          <w:sz w:val="28"/>
          <w:szCs w:val="28"/>
        </w:rPr>
        <w:t>EFMEA (uskunaning ishlamay qolish rejimi va ta'sir tahlili) ni bajaring</w:t>
      </w:r>
    </w:p>
    <w:p w:rsidR="00D8185F" w:rsidRPr="007938DB" w:rsidRDefault="007938DB" w:rsidP="007938DB">
      <w:pPr>
        <w:pStyle w:val="a6"/>
        <w:numPr>
          <w:ilvl w:val="0"/>
          <w:numId w:val="11"/>
        </w:numPr>
        <w:rPr>
          <w:rFonts w:ascii="Times New Roman" w:hAnsi="Times New Roman" w:cs="Times New Roman"/>
          <w:sz w:val="28"/>
          <w:szCs w:val="28"/>
        </w:rPr>
      </w:pPr>
      <w:r w:rsidRPr="007938DB">
        <w:rPr>
          <w:rFonts w:ascii="Times New Roman" w:hAnsi="Times New Roman" w:cs="Times New Roman"/>
          <w:sz w:val="28"/>
          <w:szCs w:val="28"/>
        </w:rPr>
        <w:t>Dizayn tekshiruvlarini o'tkazish</w:t>
      </w:r>
    </w:p>
    <w:p w:rsidR="006E0EA8" w:rsidRPr="006E0EA8" w:rsidRDefault="006E0EA8" w:rsidP="006E0EA8">
      <w:pPr>
        <w:rPr>
          <w:rFonts w:ascii="Times New Roman" w:hAnsi="Times New Roman" w:cs="Times New Roman"/>
          <w:b/>
          <w:i/>
          <w:sz w:val="28"/>
          <w:szCs w:val="28"/>
        </w:rPr>
      </w:pPr>
      <w:r w:rsidRPr="006E0EA8">
        <w:rPr>
          <w:rFonts w:ascii="Times New Roman" w:hAnsi="Times New Roman" w:cs="Times New Roman"/>
          <w:b/>
          <w:i/>
          <w:sz w:val="28"/>
          <w:szCs w:val="28"/>
        </w:rPr>
        <w:t>2-bosqich: Uskunalarni tadqiq etish va loyihalash uchun ishlab chiqish va loyihalash.</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 xml:space="preserve">Loyihalash/ishlab chiqish bosqichining birinchi maqsadi uskunaning ishlashi spetsifikatsiyasini yakunlash va bir vaqtda muhandislikni o'rnatishdir. Zavod ishlab chiqarishi va yetkazib beruvchi xodimlaridan olingan ma'lumotlarga tayangan holda, jamoa mashinaning imkoniyatlari zavod talablariga javob berishini ta'minlash uchun spetsifikatsiyani rasmiylashtiradi. Ushbu bosqichda shuni ta'kidlash kerakki, uskunaning spetsifikatsiyasi "egalik qilishning umumiy qiymati" ni aniqlaydigan "hayot tsikli xarajatlari" nuqtai nazaridan baholanadi. Xarid qilish narxining pastligi tufayli erishilgan tejamkorlik noto'g'ri ishlab </w:t>
      </w:r>
      <w:r w:rsidRPr="006E0EA8">
        <w:rPr>
          <w:rFonts w:ascii="Times New Roman" w:hAnsi="Times New Roman" w:cs="Times New Roman"/>
          <w:sz w:val="28"/>
          <w:szCs w:val="28"/>
        </w:rPr>
        <w:lastRenderedPageBreak/>
        <w:t>chiqilgan mashinaga texnik xizmat ko'rsatish xarajatlarida tezda yo'q bo'lib ketishi mumkin.</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Bundan tashqari, kontseptsiya bosqichidagi barcha muammolar tizimga kiritilgan va xavfsizlik, ergonomika, foydalanish imkoniyati va boshqa texnik xizmat ko'rsatish masalalari tizimga kiritilgan. Uskunalarni R&amp;M taqsimlash talablari, shuningdek, komponentlar konfiguratsiyasi va yetkazib beruvchilar ham rasmiylashtiriladi. Albatta, ularning tanlovi ular taqdim etgan Equipment R&amp;M prognozli statistikasiga asoslanadi.</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Dizaynni chuqur o'rganib chiqish orqali mijoz va uskunalar yetkazib beruvchi mashina o'zining uskunalari R&amp;M maqsadlariga javob berishiga ko'proq ishonch hosil qiladi, natijada ikkalasi uchun ham yuqori daromad va obro'si oshadi. Mijoz foydalanuvchisining mas'uliyati R&amp;M dasturi talablarini belgilashdan iborat bo'lishi mumkin. Bu erda foydalanuvchi texnik xususiyatlarni ko'rib chiqishi va o'zgartirishi mumkin, shuningdek, ularning uskunadan maqsadli foydalanishga mos kelishi va qo'llanilishiga ishonch hosil qilishi mumkin.</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Yetkazib beruvchining majburiyatlari quyidagilar bo'lishi mumkin:</w:t>
      </w:r>
    </w:p>
    <w:p w:rsidR="00D8185F"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Dizayn chegaralarini o'rnating Ta'mirlash mumkin bo'lgan dizayn kontseptsiyalarini birlashtiring Ishonchlilik tahlili va prognozini o'tkazing EFMEA (uskunaning ishlamay qolish holati va ta'sir tahlili) ni amalga oshiring Dizaynni ko'rib chiqing</w:t>
      </w:r>
      <w:r>
        <w:rPr>
          <w:rFonts w:ascii="Times New Roman" w:hAnsi="Times New Roman" w:cs="Times New Roman"/>
          <w:sz w:val="28"/>
          <w:szCs w:val="28"/>
        </w:rPr>
        <w:t>.</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Yetkazib beruvchining majburiyatlari quyidagilar bo'lishi mumkin</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Agar kerak bo'lsa, mashina qismlarini taqdim eting</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Tolerantlik tadqiqotlarini o'tkazing</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Stress tahlilini o'tkazing</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Ishonchlilik testini o'tkazing</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Sinov paytida ma'lumotlarni to'plang</w:t>
      </w:r>
    </w:p>
    <w:p w:rsidR="006E0EA8" w:rsidRPr="00A80314" w:rsidRDefault="006E0EA8" w:rsidP="00A80314">
      <w:pPr>
        <w:pStyle w:val="a6"/>
        <w:numPr>
          <w:ilvl w:val="0"/>
          <w:numId w:val="13"/>
        </w:numPr>
        <w:rPr>
          <w:rFonts w:ascii="Times New Roman" w:hAnsi="Times New Roman" w:cs="Times New Roman"/>
          <w:sz w:val="28"/>
          <w:szCs w:val="28"/>
        </w:rPr>
      </w:pPr>
      <w:r w:rsidRPr="00A80314">
        <w:rPr>
          <w:rFonts w:ascii="Times New Roman" w:hAnsi="Times New Roman" w:cs="Times New Roman"/>
          <w:sz w:val="28"/>
          <w:szCs w:val="28"/>
        </w:rPr>
        <w:t>Ildiz sabablari tahlilini aniqlang</w:t>
      </w:r>
    </w:p>
    <w:p w:rsidR="006E0EA8" w:rsidRPr="00A80314" w:rsidRDefault="006E0EA8" w:rsidP="006E0EA8">
      <w:pPr>
        <w:rPr>
          <w:rFonts w:ascii="Times New Roman" w:hAnsi="Times New Roman" w:cs="Times New Roman"/>
          <w:b/>
          <w:i/>
          <w:sz w:val="28"/>
          <w:szCs w:val="28"/>
        </w:rPr>
      </w:pPr>
      <w:r w:rsidRPr="00A80314">
        <w:rPr>
          <w:rFonts w:ascii="Times New Roman" w:hAnsi="Times New Roman" w:cs="Times New Roman"/>
          <w:b/>
          <w:i/>
          <w:sz w:val="28"/>
          <w:szCs w:val="28"/>
        </w:rPr>
        <w:t>4-bosqich: Uskunalarni ekspluatatsiya qilish va qo'llab-quvvatlash</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Ushbu bosqichda uskuna o'z joyiga o'rnatiladi va to'liq ishlaydi. Biroq, agar uskunalar R&amp;M imkoniyatlari to'liq ishga tushirilishi kerak bo'lsa, ma'lumotlarni yig'ish</w:t>
      </w:r>
      <w:r w:rsidR="00A80314">
        <w:rPr>
          <w:rFonts w:ascii="Times New Roman" w:hAnsi="Times New Roman" w:cs="Times New Roman"/>
          <w:sz w:val="28"/>
          <w:szCs w:val="28"/>
        </w:rPr>
        <w:t xml:space="preserve"> </w:t>
      </w:r>
      <w:r w:rsidRPr="006E0EA8">
        <w:rPr>
          <w:rFonts w:ascii="Times New Roman" w:hAnsi="Times New Roman" w:cs="Times New Roman"/>
          <w:sz w:val="28"/>
          <w:szCs w:val="28"/>
        </w:rPr>
        <w:t xml:space="preserve">va mulohazalar muhim ahamiyatga ega. Shuning uchun yig'ish mexanizmlari mavjud bo'lishi va ikkala tomon tomonidan kelishilgan bo'lishi kerak. Bu esa, samarali profilaktika ta'mirlash dasturi uchun asosni ta'minlagan holda, eng samarali uzluksiz R&amp;M o'sishi va doimiy takomillashtirish imkonini beradi. Uskunani takomillashtirish tashabbusi muvaffaqiyatli bo'lishi uchun ishlab chiqarish mashinalari, uskunalari va butlovchi qismlarni etkazib beruvchilar texnik </w:t>
      </w:r>
      <w:r w:rsidRPr="006E0EA8">
        <w:rPr>
          <w:rFonts w:ascii="Times New Roman" w:hAnsi="Times New Roman" w:cs="Times New Roman"/>
          <w:sz w:val="28"/>
          <w:szCs w:val="28"/>
        </w:rPr>
        <w:lastRenderedPageBreak/>
        <w:t>xizmat ko'rsatish yozuvlari va uskunalar R&amp;M ma'lumotlar bazalariga kirish huquqiga ega bo'lishi kerak.</w:t>
      </w:r>
    </w:p>
    <w:p w:rsidR="006E0EA8" w:rsidRPr="006E0EA8" w:rsidRDefault="006E0EA8" w:rsidP="006E0EA8">
      <w:pPr>
        <w:rPr>
          <w:rFonts w:ascii="Times New Roman" w:hAnsi="Times New Roman" w:cs="Times New Roman"/>
          <w:sz w:val="28"/>
          <w:szCs w:val="28"/>
        </w:rPr>
      </w:pPr>
      <w:r w:rsidRPr="006E0EA8">
        <w:rPr>
          <w:rFonts w:ascii="Times New Roman" w:hAnsi="Times New Roman" w:cs="Times New Roman"/>
          <w:sz w:val="28"/>
          <w:szCs w:val="28"/>
        </w:rPr>
        <w:t>Buyurtmachining (foydalanuvchining) majburiyatlari ma'lumotlarni yig'ish tizimini joriy qilish bo'lishi mumkin. Yetkazib beruvchi uchun javobgarlik quyidagilar bo'lishi mumkin</w:t>
      </w:r>
    </w:p>
    <w:p w:rsidR="006E0EA8" w:rsidRPr="006E0EA8" w:rsidRDefault="006E0EA8" w:rsidP="006E0EA8">
      <w:pPr>
        <w:pStyle w:val="a6"/>
        <w:numPr>
          <w:ilvl w:val="0"/>
          <w:numId w:val="12"/>
        </w:numPr>
        <w:rPr>
          <w:rFonts w:ascii="Times New Roman" w:hAnsi="Times New Roman" w:cs="Times New Roman"/>
          <w:sz w:val="28"/>
          <w:szCs w:val="28"/>
        </w:rPr>
      </w:pPr>
      <w:r w:rsidRPr="006E0EA8">
        <w:rPr>
          <w:rFonts w:ascii="Times New Roman" w:hAnsi="Times New Roman" w:cs="Times New Roman"/>
          <w:sz w:val="28"/>
          <w:szCs w:val="28"/>
        </w:rPr>
        <w:t>Ishonchlilikning o'sishi</w:t>
      </w:r>
    </w:p>
    <w:p w:rsidR="006E0EA8" w:rsidRPr="006E0EA8" w:rsidRDefault="006E0EA8" w:rsidP="006E0EA8">
      <w:pPr>
        <w:pStyle w:val="a6"/>
        <w:numPr>
          <w:ilvl w:val="0"/>
          <w:numId w:val="12"/>
        </w:numPr>
        <w:rPr>
          <w:rFonts w:ascii="Times New Roman" w:hAnsi="Times New Roman" w:cs="Times New Roman"/>
          <w:sz w:val="28"/>
          <w:szCs w:val="28"/>
        </w:rPr>
      </w:pPr>
      <w:r w:rsidRPr="006E0EA8">
        <w:rPr>
          <w:rFonts w:ascii="Times New Roman" w:hAnsi="Times New Roman" w:cs="Times New Roman"/>
          <w:sz w:val="28"/>
          <w:szCs w:val="28"/>
        </w:rPr>
        <w:t>Ta'minotni yaxshilash</w:t>
      </w:r>
    </w:p>
    <w:p w:rsidR="006E0EA8" w:rsidRPr="006E0EA8" w:rsidRDefault="006E0EA8" w:rsidP="006E0EA8">
      <w:pPr>
        <w:pStyle w:val="a6"/>
        <w:numPr>
          <w:ilvl w:val="0"/>
          <w:numId w:val="12"/>
        </w:numPr>
        <w:rPr>
          <w:rFonts w:ascii="Times New Roman" w:hAnsi="Times New Roman" w:cs="Times New Roman"/>
          <w:sz w:val="28"/>
          <w:szCs w:val="28"/>
        </w:rPr>
      </w:pPr>
      <w:r w:rsidRPr="006E0EA8">
        <w:rPr>
          <w:rFonts w:ascii="Times New Roman" w:hAnsi="Times New Roman" w:cs="Times New Roman"/>
          <w:sz w:val="28"/>
          <w:szCs w:val="28"/>
        </w:rPr>
        <w:t>Muvaffaqiyatsizliklarni tahlil qilish va hisobot berish</w:t>
      </w:r>
    </w:p>
    <w:p w:rsidR="006E0EA8" w:rsidRPr="006E0EA8" w:rsidRDefault="006E0EA8" w:rsidP="006E0EA8">
      <w:pPr>
        <w:pStyle w:val="a6"/>
        <w:numPr>
          <w:ilvl w:val="0"/>
          <w:numId w:val="12"/>
        </w:numPr>
        <w:rPr>
          <w:rFonts w:ascii="Times New Roman" w:hAnsi="Times New Roman" w:cs="Times New Roman"/>
          <w:sz w:val="28"/>
          <w:szCs w:val="28"/>
        </w:rPr>
      </w:pPr>
      <w:r w:rsidRPr="006E0EA8">
        <w:rPr>
          <w:rFonts w:ascii="Times New Roman" w:hAnsi="Times New Roman" w:cs="Times New Roman"/>
          <w:sz w:val="28"/>
          <w:szCs w:val="28"/>
        </w:rPr>
        <w:t>Tuzatuv</w:t>
      </w:r>
    </w:p>
    <w:p w:rsidR="006E0EA8" w:rsidRPr="006E0EA8" w:rsidRDefault="006E0EA8" w:rsidP="006E0EA8">
      <w:pPr>
        <w:pStyle w:val="a6"/>
        <w:numPr>
          <w:ilvl w:val="0"/>
          <w:numId w:val="12"/>
        </w:numPr>
        <w:rPr>
          <w:rFonts w:ascii="Times New Roman" w:hAnsi="Times New Roman" w:cs="Times New Roman"/>
          <w:sz w:val="28"/>
          <w:szCs w:val="28"/>
        </w:rPr>
      </w:pPr>
      <w:r w:rsidRPr="006E0EA8">
        <w:rPr>
          <w:rFonts w:ascii="Times New Roman" w:hAnsi="Times New Roman" w:cs="Times New Roman"/>
          <w:sz w:val="28"/>
          <w:szCs w:val="28"/>
        </w:rPr>
        <w:t>Ma'lumotlar almashinuvi</w:t>
      </w:r>
    </w:p>
    <w:p w:rsidR="00A80314" w:rsidRPr="00A80314" w:rsidRDefault="00A80314" w:rsidP="00A80314">
      <w:pPr>
        <w:rPr>
          <w:rFonts w:ascii="Times New Roman" w:hAnsi="Times New Roman" w:cs="Times New Roman"/>
          <w:sz w:val="28"/>
          <w:szCs w:val="28"/>
        </w:rPr>
      </w:pPr>
      <w:r w:rsidRPr="00A80314">
        <w:rPr>
          <w:rFonts w:ascii="Times New Roman" w:hAnsi="Times New Roman" w:cs="Times New Roman"/>
          <w:sz w:val="28"/>
          <w:szCs w:val="28"/>
        </w:rPr>
        <w:t>5-bosqich: Uskunani konvertatsiya qilish va/yoki foydalanishdan chiqarish.</w:t>
      </w:r>
    </w:p>
    <w:p w:rsidR="00A80314" w:rsidRPr="00A80314" w:rsidRDefault="00A80314" w:rsidP="00A80314">
      <w:pPr>
        <w:rPr>
          <w:rFonts w:ascii="Times New Roman" w:hAnsi="Times New Roman" w:cs="Times New Roman"/>
          <w:sz w:val="28"/>
          <w:szCs w:val="28"/>
        </w:rPr>
      </w:pPr>
      <w:r w:rsidRPr="00A80314">
        <w:rPr>
          <w:rFonts w:ascii="Times New Roman" w:hAnsi="Times New Roman" w:cs="Times New Roman"/>
          <w:sz w:val="28"/>
          <w:szCs w:val="28"/>
        </w:rPr>
        <w:t>Ushbu bosqich uskunaning kutilayotgan xizmat muddatining tugashini anglatadi va "eskirish nosozliklari" sonining agressiv o'sishi yoki raqobatbardoshlikni saqlab qolish uchun mashinani modernizatsiya qilish yoki aylantirish zarurati bilan tasdiqlanadi. Mashina ushbu bosqichga yetganda, to'rtta mumkin bo'lgan variant mavjud:</w:t>
      </w:r>
    </w:p>
    <w:p w:rsidR="00A80314" w:rsidRPr="00A80314" w:rsidRDefault="00A80314" w:rsidP="00A80314">
      <w:pPr>
        <w:pStyle w:val="a6"/>
        <w:numPr>
          <w:ilvl w:val="0"/>
          <w:numId w:val="14"/>
        </w:numPr>
        <w:rPr>
          <w:rFonts w:ascii="Times New Roman" w:hAnsi="Times New Roman" w:cs="Times New Roman"/>
          <w:sz w:val="28"/>
          <w:szCs w:val="28"/>
        </w:rPr>
      </w:pPr>
      <w:r w:rsidRPr="00A80314">
        <w:rPr>
          <w:rFonts w:ascii="Times New Roman" w:hAnsi="Times New Roman" w:cs="Times New Roman"/>
          <w:sz w:val="28"/>
          <w:szCs w:val="28"/>
        </w:rPr>
        <w:t>Ishdan chiqaring va yangi mashina bilan almashtiring.</w:t>
      </w:r>
    </w:p>
    <w:p w:rsidR="00A80314" w:rsidRPr="00A80314" w:rsidRDefault="00A80314" w:rsidP="00A80314">
      <w:pPr>
        <w:pStyle w:val="a6"/>
        <w:numPr>
          <w:ilvl w:val="0"/>
          <w:numId w:val="14"/>
        </w:numPr>
        <w:rPr>
          <w:rFonts w:ascii="Times New Roman" w:hAnsi="Times New Roman" w:cs="Times New Roman"/>
          <w:sz w:val="28"/>
          <w:szCs w:val="28"/>
        </w:rPr>
      </w:pPr>
      <w:r w:rsidRPr="00A80314">
        <w:rPr>
          <w:rFonts w:ascii="Times New Roman" w:hAnsi="Times New Roman" w:cs="Times New Roman"/>
          <w:sz w:val="28"/>
          <w:szCs w:val="28"/>
        </w:rPr>
        <w:t>Uni "yangidek yaxshi" holatga keltiring.</w:t>
      </w:r>
    </w:p>
    <w:p w:rsidR="00A80314" w:rsidRPr="00A80314" w:rsidRDefault="00A80314" w:rsidP="00A80314">
      <w:pPr>
        <w:pStyle w:val="a6"/>
        <w:numPr>
          <w:ilvl w:val="0"/>
          <w:numId w:val="14"/>
        </w:numPr>
        <w:rPr>
          <w:rFonts w:ascii="Times New Roman" w:hAnsi="Times New Roman" w:cs="Times New Roman"/>
          <w:sz w:val="28"/>
          <w:szCs w:val="28"/>
        </w:rPr>
      </w:pPr>
      <w:r w:rsidRPr="00A80314">
        <w:rPr>
          <w:rFonts w:ascii="Times New Roman" w:hAnsi="Times New Roman" w:cs="Times New Roman"/>
          <w:sz w:val="28"/>
          <w:szCs w:val="28"/>
        </w:rPr>
        <w:t>Uni modernizatsiya qiling.</w:t>
      </w:r>
    </w:p>
    <w:p w:rsidR="00D8185F" w:rsidRPr="00A80314" w:rsidRDefault="00A80314" w:rsidP="00A80314">
      <w:pPr>
        <w:pStyle w:val="a6"/>
        <w:numPr>
          <w:ilvl w:val="0"/>
          <w:numId w:val="14"/>
        </w:numPr>
        <w:rPr>
          <w:rFonts w:ascii="Times New Roman" w:hAnsi="Times New Roman" w:cs="Times New Roman"/>
          <w:sz w:val="28"/>
          <w:szCs w:val="28"/>
        </w:rPr>
      </w:pPr>
      <w:r w:rsidRPr="00A80314">
        <w:rPr>
          <w:rFonts w:ascii="Times New Roman" w:hAnsi="Times New Roman" w:cs="Times New Roman"/>
          <w:sz w:val="28"/>
          <w:szCs w:val="28"/>
        </w:rPr>
        <w:t>Uni o'zgartiring.</w:t>
      </w:r>
    </w:p>
    <w:p w:rsidR="007E5D23" w:rsidRPr="007E5D23" w:rsidRDefault="007E5D23" w:rsidP="007E5D23">
      <w:pPr>
        <w:rPr>
          <w:rFonts w:ascii="Times New Roman" w:hAnsi="Times New Roman" w:cs="Times New Roman"/>
          <w:b/>
          <w:i/>
          <w:sz w:val="28"/>
          <w:szCs w:val="28"/>
        </w:rPr>
      </w:pPr>
      <w:r w:rsidRPr="007E5D23">
        <w:rPr>
          <w:rFonts w:ascii="Times New Roman" w:hAnsi="Times New Roman" w:cs="Times New Roman"/>
          <w:b/>
          <w:i/>
          <w:sz w:val="28"/>
          <w:szCs w:val="28"/>
        </w:rPr>
        <w:t>Variant №1: Ishdan chiqarish va yangi mashina bilan almashtiring.</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Ushbu parametr uskunaning R&amp;M afzalliklaridan maksimal darajada foydalanish imkoniyatini beradi. Agar ish faoliyatini kuzatish uchun eski uskunada nosozliklar haqida hisobot berish va tahlil qilish tizimi ishlatilsa, jamoa yangi uskuna spetsifikatsiyasini boshlash uchun ajoyib profilga ega. Biroq, agar uskunaning R&amp;M haqidagi oldingi ma'lumotlari mavjud bo'lmasa, kontseptsiya, ishlab chiqish/loyihalash va qurish va o'rnatish bosqichlari (ya'ni, 1-3 bosqichlar) bilan bog'liq tadbirlar hali ham amalga oshirilishi kerak.</w:t>
      </w:r>
    </w:p>
    <w:p w:rsidR="007E5D23" w:rsidRPr="007E5D23" w:rsidRDefault="007E5D23" w:rsidP="007E5D23">
      <w:pPr>
        <w:rPr>
          <w:rFonts w:ascii="Times New Roman" w:hAnsi="Times New Roman" w:cs="Times New Roman"/>
          <w:b/>
          <w:i/>
          <w:sz w:val="28"/>
          <w:szCs w:val="28"/>
        </w:rPr>
      </w:pPr>
      <w:r w:rsidRPr="007E5D23">
        <w:rPr>
          <w:rFonts w:ascii="Times New Roman" w:hAnsi="Times New Roman" w:cs="Times New Roman"/>
          <w:b/>
          <w:i/>
          <w:sz w:val="28"/>
          <w:szCs w:val="28"/>
        </w:rPr>
        <w:t>Variant №2: Uskunani “yangidek yaxshi” holatga keltiring</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Agar ushbu parametr tanlansa, oldingi ma'lumotlar uskunalarni R&amp;Mni samarali joylashtirish uchun zarurdir. Mashinaning ishlash profilini tushunmasdan, mashinaning ko'pgina pastki jihatlari o'zgarishsiz qolishi shubhasiz. Agar oldingi ishlash profili mavjud bo'lmasa, ishonchlilikni maksimal darajada oshirishni ta'minlash uchun 1 va 2-bosqichlarni qo'llash kerak.</w:t>
      </w:r>
    </w:p>
    <w:p w:rsidR="007E5D23" w:rsidRPr="007E5D23" w:rsidRDefault="007E5D23" w:rsidP="007E5D23">
      <w:pPr>
        <w:rPr>
          <w:rFonts w:ascii="Times New Roman" w:hAnsi="Times New Roman" w:cs="Times New Roman"/>
          <w:b/>
          <w:i/>
          <w:sz w:val="28"/>
          <w:szCs w:val="28"/>
        </w:rPr>
      </w:pPr>
      <w:r w:rsidRPr="007E5D23">
        <w:rPr>
          <w:rFonts w:ascii="Times New Roman" w:hAnsi="Times New Roman" w:cs="Times New Roman"/>
          <w:b/>
          <w:i/>
          <w:sz w:val="28"/>
          <w:szCs w:val="28"/>
        </w:rPr>
        <w:t>Variant №3: Uskunani modernizatsiya qilish</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lastRenderedPageBreak/>
        <w:t>Ko'pincha modernizatsiya yangilangan quyi tizimlar iqtisodiy narxlarda mavjud bo'lganda amalga oshiriladi. Oziqlantiruvchilar, stakerlar yoki matkap boshlari kabi quyi tizimlarni almashtirish orqali unumdorlikni sezilarli darajada oshirish mumkin. Biroq, quyi tizimlarning bir-biri va mashina bilan qanday bog'lanishiga alohida e'tibor berishingiz kerak. Agar ushbu parametr tanlansa, investitsiyalaringizdan maksimal daromad olish uchun uskunani R&amp;Mning dastlabki to'rt bosqichini o'tkazishingiz kerak. Biz R&amp;M jamoaviy faoliyat ekanligi haqida gaplashdik. Shunday qilib, jamoa a'zolariga tegishli ravishda rol va mas'uliyat yuklangan. Bundan tashqari, R&amp;M uskunasining eng kuchli atributlaridan biri bu parallel muhandislikdir. Ko'p funktsiyali jamoa turli xil uskunalarni R&amp;M bosqichlarida birgalikda ishlaganligi sababli, mas'uliyat jamoaning individual a'zolariga yuklanadi. Biroq, mijoz va yetkazib beruvchi turli xil rollarni o'z zimmalariga olganligi sababli, bu mas'uliyatlar farq qiladi. Quyida mijozning majburiyatlarining odatiy ro'yxati keltirilgan:</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Yetkazib beruvchiga erishish uchun real maqsadlar qo'ying. Maqsadlar erishish mumkin bo'lishi va shu bilan birga, doimiy yaxshilanishga erishish uchun mijozning kutishlariga imkon berishi kerak.</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Ta'minlovchini vakolatli deb hisoblang. Agar etkazib beruvchi o'zining "Sifat sertifikati" maqomiga erishgan bo'lsa, u sifatli sotuvchi sifatida mijozning dastlabki talablarini ko'rsatdi. Ularni qayta ko'rib chiqish muhandislik mas'uliyati emas.</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Loyihani ko'rib chiqish uchun muhim nazorat punktlarini o'rnatish. Keyin belgilangan maqsadlarga erishilganligini ko'rish uchun davom eting. (Avtomobil dunyosida bu mahsulot sifatini ilg'or rejalashtirish (APQP) va ishlab chiqarish qismlarini tasdiqlash jarayoni (PPAP) orqali o'rnatiladi.</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Barcha mumkin bo'lgan nosozlik usullari hisobga olinganligiga ishonch hosil qiling.</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Muvaffaqiyatsizliklar bartaraf etilmasa, barqarorlikni o'rnatishga harakat qiling. Misol uchun, tabiatan sodda va tez bajariladigan profilaktika (PM) protseduralarini ishlab chiqing.</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Kutilayotgan muammolarning asosiy sabablari tushunilganligiga ishonch hosil qiling va ishonchlilikni oshirish uchun tavsiya etilgan harakatlar amalga oshirilsin.</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Zavod/foydalanuvchi nuqtai nazarini taqdim eting. Bu dizaynni va mijozning yetkazib beruvchi bilan munosabatlarini yaxshilaydi.</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t>Talablarni aniqlang. Spetsifikatsiya qanchalik batafsil bo'lishidan qat'i nazar, mijoz uskunaning talablarini aniqlashtirish yoki takomillashtirishga tayyor bo'lishi kerak. Aslida, ba'zi hollarda, mijoz asossiz so'rovlar tufayli dizayn xususiyatlarini o'zgartirishi kerak.</w:t>
      </w:r>
    </w:p>
    <w:p w:rsidR="007E5D23" w:rsidRPr="007E5D23" w:rsidRDefault="007E5D23" w:rsidP="007E5D23">
      <w:pPr>
        <w:pStyle w:val="a6"/>
        <w:numPr>
          <w:ilvl w:val="0"/>
          <w:numId w:val="16"/>
        </w:numPr>
        <w:rPr>
          <w:rFonts w:ascii="Times New Roman" w:hAnsi="Times New Roman" w:cs="Times New Roman"/>
          <w:sz w:val="28"/>
          <w:szCs w:val="28"/>
        </w:rPr>
      </w:pPr>
      <w:r w:rsidRPr="007E5D23">
        <w:rPr>
          <w:rFonts w:ascii="Times New Roman" w:hAnsi="Times New Roman" w:cs="Times New Roman"/>
          <w:sz w:val="28"/>
          <w:szCs w:val="28"/>
        </w:rPr>
        <w:lastRenderedPageBreak/>
        <w:t>Muhim dizayn muammolarini hal qiling. Uskunaning dizayni noto'g'ri ko'rinadigan bo'lsa, etkazib beruvchi bilan muayyan muammolarni ko'tarish mijozning javobgarligidir.</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Nihoyat, quyida yetkazib beruvchining R&amp;M bo'yicha majburiyatlari ro'yxati keltirilgan:</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Mijozning iltimosiga binoan asosiy uskuna dizaynini bajaring.</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Har doim mijozni har qanday spetsifikatsiya xatosi yoki ziddiyatlari haqida ogohlantiring.</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R&amp;M uskunalarini joylashtirish uchun zarur resurslarni oling.</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Agar kerak bo'lsa, jamoaning ishtiroki uchun mijozlarning ishlab chiqarish xodimlarini jalb qiling).</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Yetkazib beruvchi xodimlarini uskunaning R&amp;M xabardorligi, uskunaning ishlamay qolish rejimi va ta'sir tahlili (FMEA), nosozliklar daraxti tahlili va nosozliklar haqida hisobot berish usullariga o'rgatish.</w:t>
      </w:r>
    </w:p>
    <w:p w:rsidR="007E5D23"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Sifatli yetkazib beruvchilardan sifatli komponentlarni himoya qiling.</w:t>
      </w:r>
    </w:p>
    <w:p w:rsidR="00D8185F" w:rsidRPr="007E5D23" w:rsidRDefault="007E5D23" w:rsidP="007E5D23">
      <w:pPr>
        <w:pStyle w:val="a6"/>
        <w:numPr>
          <w:ilvl w:val="0"/>
          <w:numId w:val="15"/>
        </w:numPr>
        <w:rPr>
          <w:rFonts w:ascii="Times New Roman" w:hAnsi="Times New Roman" w:cs="Times New Roman"/>
          <w:sz w:val="28"/>
          <w:szCs w:val="28"/>
        </w:rPr>
      </w:pPr>
      <w:r w:rsidRPr="007E5D23">
        <w:rPr>
          <w:rFonts w:ascii="Times New Roman" w:hAnsi="Times New Roman" w:cs="Times New Roman"/>
          <w:sz w:val="28"/>
          <w:szCs w:val="28"/>
        </w:rPr>
        <w:t>Uskunani o'z vaqtida etkazib berishni ta'minlash uchun kelishilgan jadval sanalarini saqlang.</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Ushbu bosqich bitta asosiy farq bilan mashinani modernizatsiya qilishga juda o'xshaydi. Har ikkala bosqich ham yaxshi samaradorlik uchun mashinani yangilagan bo'lsa, modernizatsiya mavjud mahsulotni yaxshiroq ishlab chiqarish uchun mashinani takomillashtirishga qaratilgan. Boshqa tomondan, konversiya ham takomillashtirishga qaratilgan, ammo bu yaxshilanish yangi mahsulot uchun. Boshqacha qilib aytadigan bo'lsak, konvertatsiya bir xil mashina uchun yangilanishlardan foydalanadi, bu esa asl maqsaddan butunlay boshqacha narsalarni ishlab chiqarish uchun maxsus yaxshilanishlar bilan amalga oshiriladi.</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Konvertatsiya bilan bog'liq holda, konvertatsiya qilishning o'rtacha vaqtini (MTTC) aniqlash qiziqtirishi mumkin. Bu mashinani bir turdagi qismlarni ishlab chiqarishdan boshqasiga aylantirish uchun ketadigan o'rtacha vaqt. O'zgartirishlar keng tarqalgan va mashina uchun bo'sh vaqtni ifodalaydi. Shuning uchun konversiyalar ish vaqti, ish vaqti % va quvvatga ta'sir qiladi. MTTC odatda haftalik (konversiyalar/hafta) bo'yicha xabar qilinadi. Agar bu raqam noldan katta bo'lsa, ish vaqtini% yaxshilash imkoniyati bo'lishi mumkin. Konvertatsiyalar quyidagi imkoniyatlarga ega ekanligini aniqlash uchun baholanishi kerak:</w:t>
      </w:r>
    </w:p>
    <w:p w:rsidR="007E5D23" w:rsidRPr="007E5D23" w:rsidRDefault="007E5D23" w:rsidP="007E5D23">
      <w:pPr>
        <w:pStyle w:val="a6"/>
        <w:numPr>
          <w:ilvl w:val="0"/>
          <w:numId w:val="17"/>
        </w:numPr>
        <w:rPr>
          <w:rFonts w:ascii="Times New Roman" w:hAnsi="Times New Roman" w:cs="Times New Roman"/>
          <w:sz w:val="28"/>
          <w:szCs w:val="28"/>
        </w:rPr>
      </w:pPr>
      <w:r w:rsidRPr="007E5D23">
        <w:rPr>
          <w:rFonts w:ascii="Times New Roman" w:hAnsi="Times New Roman" w:cs="Times New Roman"/>
          <w:sz w:val="28"/>
          <w:szCs w:val="28"/>
        </w:rPr>
        <w:t>Shiftdan tashqari bajaring</w:t>
      </w:r>
    </w:p>
    <w:p w:rsidR="007E5D23" w:rsidRPr="007E5D23" w:rsidRDefault="007E5D23" w:rsidP="007E5D23">
      <w:pPr>
        <w:pStyle w:val="a6"/>
        <w:numPr>
          <w:ilvl w:val="0"/>
          <w:numId w:val="17"/>
        </w:numPr>
        <w:rPr>
          <w:rFonts w:ascii="Times New Roman" w:hAnsi="Times New Roman" w:cs="Times New Roman"/>
          <w:sz w:val="28"/>
          <w:szCs w:val="28"/>
        </w:rPr>
      </w:pPr>
      <w:r w:rsidRPr="007E5D23">
        <w:rPr>
          <w:rFonts w:ascii="Times New Roman" w:hAnsi="Times New Roman" w:cs="Times New Roman"/>
          <w:sz w:val="28"/>
          <w:szCs w:val="28"/>
        </w:rPr>
        <w:t>Tushlik va tanaffus paytida bajaring</w:t>
      </w:r>
    </w:p>
    <w:p w:rsidR="007E5D23" w:rsidRPr="007E5D23" w:rsidRDefault="007E5D23" w:rsidP="007E5D23">
      <w:pPr>
        <w:pStyle w:val="a6"/>
        <w:numPr>
          <w:ilvl w:val="0"/>
          <w:numId w:val="17"/>
        </w:numPr>
        <w:rPr>
          <w:rFonts w:ascii="Times New Roman" w:hAnsi="Times New Roman" w:cs="Times New Roman"/>
          <w:sz w:val="28"/>
          <w:szCs w:val="28"/>
        </w:rPr>
      </w:pPr>
      <w:r w:rsidRPr="007E5D23">
        <w:rPr>
          <w:rFonts w:ascii="Times New Roman" w:hAnsi="Times New Roman" w:cs="Times New Roman"/>
          <w:sz w:val="28"/>
          <w:szCs w:val="28"/>
        </w:rPr>
        <w:t>Soddalashtirilgan bo'ling, shu bilan dizaynning murakkabligini kamaytiradi va natijada vaqt talablarini kamaytiradi</w:t>
      </w:r>
    </w:p>
    <w:p w:rsidR="007E5D23" w:rsidRPr="007E5D23" w:rsidRDefault="007E5D23" w:rsidP="007E5D23">
      <w:pPr>
        <w:pStyle w:val="a6"/>
        <w:numPr>
          <w:ilvl w:val="0"/>
          <w:numId w:val="17"/>
        </w:numPr>
        <w:rPr>
          <w:rFonts w:ascii="Times New Roman" w:hAnsi="Times New Roman" w:cs="Times New Roman"/>
          <w:sz w:val="28"/>
          <w:szCs w:val="28"/>
        </w:rPr>
      </w:pPr>
      <w:r w:rsidRPr="007E5D23">
        <w:rPr>
          <w:rFonts w:ascii="Times New Roman" w:hAnsi="Times New Roman" w:cs="Times New Roman"/>
          <w:sz w:val="28"/>
          <w:szCs w:val="28"/>
        </w:rPr>
        <w:t>Ikki nusxadagi mashinalarga ega bo'lish orqali yo'q qilinadi</w:t>
      </w:r>
    </w:p>
    <w:p w:rsidR="007E5D23" w:rsidRPr="007E5D23" w:rsidRDefault="007E5D23" w:rsidP="007E5D23">
      <w:pPr>
        <w:rPr>
          <w:rFonts w:ascii="Times New Roman" w:hAnsi="Times New Roman" w:cs="Times New Roman"/>
          <w:sz w:val="28"/>
          <w:szCs w:val="28"/>
        </w:rPr>
      </w:pPr>
      <w:r w:rsidRPr="007E5D23">
        <w:rPr>
          <w:rFonts w:ascii="Times New Roman" w:hAnsi="Times New Roman" w:cs="Times New Roman"/>
          <w:sz w:val="28"/>
          <w:szCs w:val="28"/>
        </w:rPr>
        <w:lastRenderedPageBreak/>
        <w:t>Xulosa</w:t>
      </w:r>
    </w:p>
    <w:p w:rsidR="00D8185F" w:rsidRDefault="007E5D23" w:rsidP="007E5D23">
      <w:pPr>
        <w:rPr>
          <w:rFonts w:ascii="Times New Roman" w:hAnsi="Times New Roman" w:cs="Times New Roman"/>
          <w:sz w:val="28"/>
          <w:szCs w:val="28"/>
        </w:rPr>
      </w:pPr>
      <w:r w:rsidRPr="007E5D23">
        <w:rPr>
          <w:rFonts w:ascii="Times New Roman" w:hAnsi="Times New Roman" w:cs="Times New Roman"/>
          <w:sz w:val="28"/>
          <w:szCs w:val="28"/>
        </w:rPr>
        <w:t>Ushbu bobda texnik xizmat ko'rsatish talablari haqida umumiy ma'lumot berilgan va ularni LCC komponentlarining har biri uchun ajratilgan. Keyingi bobda birinchi bosqich batafsil muhokama qilinadi.</w:t>
      </w:r>
    </w:p>
    <w:p w:rsidR="005466EB" w:rsidRPr="0030464A" w:rsidRDefault="005466EB" w:rsidP="005466EB">
      <w:pPr>
        <w:jc w:val="center"/>
        <w:rPr>
          <w:rFonts w:ascii="Times New Roman" w:hAnsi="Times New Roman" w:cs="Times New Roman"/>
          <w:sz w:val="28"/>
          <w:szCs w:val="28"/>
        </w:rPr>
      </w:pPr>
      <w:r w:rsidRPr="0030464A">
        <w:rPr>
          <w:rFonts w:ascii="Times New Roman" w:hAnsi="Times New Roman" w:cs="Times New Roman"/>
          <w:b/>
          <w:bCs/>
          <w:sz w:val="28"/>
          <w:szCs w:val="28"/>
        </w:rPr>
        <w:t>Foydalanilgan adabiyotlar</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Primer", D.</w:t>
      </w:r>
      <w:proofErr w:type="gramStart"/>
      <w:r w:rsidRPr="00C3578C">
        <w:rPr>
          <w:rFonts w:ascii="Times New Roman" w:hAnsi="Times New Roman" w:cs="Times New Roman"/>
          <w:sz w:val="28"/>
          <w:szCs w:val="28"/>
          <w:lang w:val="en-US"/>
        </w:rPr>
        <w:t>H.Stamatis</w:t>
      </w:r>
      <w:proofErr w:type="gramEnd"/>
      <w:r w:rsidRPr="00C3578C">
        <w:rPr>
          <w:rFonts w:ascii="Times New Roman" w:hAnsi="Times New Roman" w:cs="Times New Roman"/>
          <w:sz w:val="28"/>
          <w:szCs w:val="28"/>
          <w:lang w:val="en-US"/>
        </w:rPr>
        <w:t>, Taylor and Francis group LLC, 2010</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 xml:space="preserve">“Juran’s Quality Handbook", Joseph M. Juran, A. Blanton </w:t>
      </w:r>
      <w:proofErr w:type="gramStart"/>
      <w:r w:rsidRPr="00C3578C">
        <w:rPr>
          <w:rFonts w:ascii="Times New Roman" w:hAnsi="Times New Roman" w:cs="Times New Roman"/>
          <w:sz w:val="28"/>
          <w:szCs w:val="28"/>
          <w:lang w:val="en-US"/>
        </w:rPr>
        <w:t>Godfrey,McDraw</w:t>
      </w:r>
      <w:proofErr w:type="gramEnd"/>
      <w:r w:rsidRPr="00C3578C">
        <w:rPr>
          <w:rFonts w:ascii="Times New Roman" w:hAnsi="Times New Roman" w:cs="Times New Roman"/>
          <w:sz w:val="28"/>
          <w:szCs w:val="28"/>
          <w:lang w:val="en-US"/>
        </w:rPr>
        <w:t>-Hill, 2015</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"OEE Guide to Smart Manufacturing", Dr. Jill A O'Sullivan, Dr. Theresa Nick, Sandy Abraham, DMMSI, Associates Inc, 2016</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"Understanding, Measuring, and Improving Overall Equipment Effectiveness: How to Use OEE to Drive Significant Process Improvement", Ross Kenneth Kennedy, Productivity Press, 2017</w:t>
      </w:r>
    </w:p>
    <w:p w:rsidR="005466EB"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 xml:space="preserve">Overall Equipment Effectiveness, Robert C. </w:t>
      </w:r>
      <w:proofErr w:type="gramStart"/>
      <w:r w:rsidRPr="00C3578C">
        <w:rPr>
          <w:rFonts w:ascii="Times New Roman" w:hAnsi="Times New Roman" w:cs="Times New Roman"/>
          <w:sz w:val="28"/>
          <w:szCs w:val="28"/>
          <w:lang w:val="en-US"/>
        </w:rPr>
        <w:t>Hansen,  Industrial</w:t>
      </w:r>
      <w:proofErr w:type="gramEnd"/>
      <w:r w:rsidRPr="00C3578C">
        <w:rPr>
          <w:rFonts w:ascii="Times New Roman" w:hAnsi="Times New Roman" w:cs="Times New Roman"/>
          <w:sz w:val="28"/>
          <w:szCs w:val="28"/>
          <w:lang w:val="en-US"/>
        </w:rPr>
        <w:t xml:space="preserve"> Press, 2011</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https://www.oee.com/</w:t>
      </w:r>
    </w:p>
    <w:p w:rsidR="005466EB" w:rsidRPr="00C3578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https://www.leanproduction.com/oee/</w:t>
      </w:r>
    </w:p>
    <w:p w:rsidR="005466EB" w:rsidRPr="00126CBC" w:rsidRDefault="005466EB" w:rsidP="005466EB">
      <w:pPr>
        <w:pStyle w:val="a3"/>
        <w:numPr>
          <w:ilvl w:val="0"/>
          <w:numId w:val="2"/>
        </w:numPr>
        <w:spacing w:line="276" w:lineRule="auto"/>
        <w:jc w:val="both"/>
        <w:rPr>
          <w:rFonts w:ascii="Times New Roman" w:hAnsi="Times New Roman" w:cs="Times New Roman"/>
          <w:sz w:val="28"/>
          <w:szCs w:val="28"/>
          <w:lang w:val="en-US"/>
        </w:rPr>
      </w:pPr>
      <w:r w:rsidRPr="00C3578C">
        <w:rPr>
          <w:rFonts w:ascii="Times New Roman" w:hAnsi="Times New Roman" w:cs="Times New Roman"/>
          <w:sz w:val="28"/>
          <w:szCs w:val="28"/>
          <w:lang w:val="en-US"/>
        </w:rPr>
        <w:t>https://sixsigmadsi.com/what-is-oee/</w:t>
      </w:r>
    </w:p>
    <w:p w:rsidR="00AD14A1" w:rsidRDefault="00AD14A1"/>
    <w:sectPr w:rsidR="00AD14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198C"/>
    <w:multiLevelType w:val="hybridMultilevel"/>
    <w:tmpl w:val="6D364A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BB177B"/>
    <w:multiLevelType w:val="hybridMultilevel"/>
    <w:tmpl w:val="FA02D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E048D3"/>
    <w:multiLevelType w:val="hybridMultilevel"/>
    <w:tmpl w:val="F2B83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04504"/>
    <w:multiLevelType w:val="hybridMultilevel"/>
    <w:tmpl w:val="BC523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5C144A"/>
    <w:multiLevelType w:val="hybridMultilevel"/>
    <w:tmpl w:val="3FE24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DD54B1"/>
    <w:multiLevelType w:val="hybridMultilevel"/>
    <w:tmpl w:val="B75E0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36D26"/>
    <w:multiLevelType w:val="hybridMultilevel"/>
    <w:tmpl w:val="4BAA16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71C3114"/>
    <w:multiLevelType w:val="hybridMultilevel"/>
    <w:tmpl w:val="F4AE4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1F2027"/>
    <w:multiLevelType w:val="hybridMultilevel"/>
    <w:tmpl w:val="5BFA2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590585"/>
    <w:multiLevelType w:val="hybridMultilevel"/>
    <w:tmpl w:val="BA583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16D016A"/>
    <w:multiLevelType w:val="hybridMultilevel"/>
    <w:tmpl w:val="10BE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5731A3"/>
    <w:multiLevelType w:val="hybridMultilevel"/>
    <w:tmpl w:val="FE989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26D3222"/>
    <w:multiLevelType w:val="hybridMultilevel"/>
    <w:tmpl w:val="FAF07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D60A50"/>
    <w:multiLevelType w:val="hybridMultilevel"/>
    <w:tmpl w:val="B762D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DF50DAA"/>
    <w:multiLevelType w:val="hybridMultilevel"/>
    <w:tmpl w:val="B2A4C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32D4E1A"/>
    <w:multiLevelType w:val="hybridMultilevel"/>
    <w:tmpl w:val="0BCAC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3"/>
  </w:num>
  <w:num w:numId="4">
    <w:abstractNumId w:val="15"/>
  </w:num>
  <w:num w:numId="5">
    <w:abstractNumId w:val="8"/>
  </w:num>
  <w:num w:numId="6">
    <w:abstractNumId w:val="2"/>
  </w:num>
  <w:num w:numId="7">
    <w:abstractNumId w:val="7"/>
  </w:num>
  <w:num w:numId="8">
    <w:abstractNumId w:val="9"/>
  </w:num>
  <w:num w:numId="9">
    <w:abstractNumId w:val="14"/>
  </w:num>
  <w:num w:numId="10">
    <w:abstractNumId w:val="10"/>
  </w:num>
  <w:num w:numId="11">
    <w:abstractNumId w:val="0"/>
  </w:num>
  <w:num w:numId="12">
    <w:abstractNumId w:val="12"/>
  </w:num>
  <w:num w:numId="13">
    <w:abstractNumId w:val="16"/>
  </w:num>
  <w:num w:numId="14">
    <w:abstractNumId w:val="1"/>
  </w:num>
  <w:num w:numId="15">
    <w:abstractNumId w:val="4"/>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99"/>
    <w:rsid w:val="000853F3"/>
    <w:rsid w:val="00087FE5"/>
    <w:rsid w:val="001E5C07"/>
    <w:rsid w:val="005466EB"/>
    <w:rsid w:val="006400F5"/>
    <w:rsid w:val="0069470B"/>
    <w:rsid w:val="006E0EA8"/>
    <w:rsid w:val="007938DB"/>
    <w:rsid w:val="007E5D23"/>
    <w:rsid w:val="00A80314"/>
    <w:rsid w:val="00AD14A1"/>
    <w:rsid w:val="00BF6FDF"/>
    <w:rsid w:val="00D53C99"/>
    <w:rsid w:val="00D8185F"/>
    <w:rsid w:val="00D97274"/>
    <w:rsid w:val="00F23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AE01D7-559A-477D-8B4E-5271F665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6EB"/>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66EB"/>
    <w:pPr>
      <w:spacing w:after="0" w:line="240" w:lineRule="auto"/>
    </w:pPr>
  </w:style>
  <w:style w:type="character" w:styleId="a4">
    <w:name w:val="Hyperlink"/>
    <w:basedOn w:val="a0"/>
    <w:uiPriority w:val="99"/>
    <w:unhideWhenUsed/>
    <w:rsid w:val="005466EB"/>
    <w:rPr>
      <w:color w:val="0563C1" w:themeColor="hyperlink"/>
      <w:u w:val="single"/>
    </w:rPr>
  </w:style>
  <w:style w:type="table" w:styleId="a5">
    <w:name w:val="Table Grid"/>
    <w:basedOn w:val="a1"/>
    <w:uiPriority w:val="39"/>
    <w:rsid w:val="00F23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23EF8"/>
    <w:pPr>
      <w:ind w:left="720"/>
      <w:contextualSpacing/>
    </w:pPr>
  </w:style>
  <w:style w:type="character" w:styleId="a7">
    <w:name w:val="Placeholder Text"/>
    <w:basedOn w:val="a0"/>
    <w:uiPriority w:val="99"/>
    <w:semiHidden/>
    <w:rsid w:val="00D972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bdujabborov93@gmail.com" TargetMode="External"/><Relationship Id="rId5" Type="http://schemas.openxmlformats.org/officeDocument/2006/relationships/hyperlink" Target="mailto:oabdujabborov93@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15</Pages>
  <Words>4272</Words>
  <Characters>24355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2023-05-07T15:30:00Z</dcterms:created>
  <dcterms:modified xsi:type="dcterms:W3CDTF">2023-05-14T17:23:00Z</dcterms:modified>
</cp:coreProperties>
</file>