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56F" w:rsidRPr="000C51F9" w:rsidRDefault="0069556F" w:rsidP="0069556F">
      <w:pPr>
        <w:spacing w:line="360" w:lineRule="auto"/>
        <w:jc w:val="center"/>
        <w:rPr>
          <w:rFonts w:ascii="Times New Roman" w:hAnsi="Times New Roman"/>
          <w:b/>
          <w:bCs/>
          <w:sz w:val="24"/>
          <w:szCs w:val="24"/>
        </w:rPr>
      </w:pPr>
      <w:bookmarkStart w:id="0" w:name="_Toc176848745"/>
      <w:r w:rsidRPr="000C51F9">
        <w:rPr>
          <w:rFonts w:ascii="Times New Roman" w:hAnsi="Times New Roman"/>
          <w:b/>
          <w:bCs/>
          <w:sz w:val="24"/>
          <w:szCs w:val="24"/>
        </w:rPr>
        <w:t>BUSINESS FINANCE</w:t>
      </w:r>
    </w:p>
    <w:p w:rsidR="0069556F" w:rsidRDefault="0069556F" w:rsidP="0069556F">
      <w:pPr>
        <w:spacing w:line="360" w:lineRule="auto"/>
        <w:jc w:val="center"/>
        <w:rPr>
          <w:rFonts w:ascii="Times New Roman" w:hAnsi="Times New Roman"/>
          <w:b/>
          <w:bCs/>
          <w:sz w:val="24"/>
          <w:szCs w:val="24"/>
        </w:rPr>
      </w:pPr>
      <w:r w:rsidRPr="0040517B">
        <w:rPr>
          <w:rFonts w:ascii="Times New Roman" w:hAnsi="Times New Roman"/>
          <w:b/>
          <w:bCs/>
          <w:sz w:val="24"/>
          <w:szCs w:val="24"/>
        </w:rPr>
        <w:t xml:space="preserve">LESSON </w:t>
      </w:r>
      <w:r>
        <w:rPr>
          <w:rFonts w:ascii="Times New Roman" w:hAnsi="Times New Roman"/>
          <w:b/>
          <w:bCs/>
          <w:sz w:val="24"/>
          <w:szCs w:val="24"/>
        </w:rPr>
        <w:t>6</w:t>
      </w:r>
    </w:p>
    <w:p w:rsidR="0069556F" w:rsidRPr="0040517B" w:rsidRDefault="0069556F" w:rsidP="0069556F">
      <w:pPr>
        <w:spacing w:line="360" w:lineRule="auto"/>
        <w:jc w:val="center"/>
        <w:rPr>
          <w:rFonts w:ascii="Times New Roman" w:hAnsi="Times New Roman"/>
          <w:b/>
          <w:bCs/>
          <w:sz w:val="24"/>
          <w:szCs w:val="24"/>
        </w:rPr>
      </w:pPr>
      <w:r w:rsidRPr="0040517B">
        <w:rPr>
          <w:rFonts w:ascii="Times New Roman" w:hAnsi="Times New Roman"/>
          <w:b/>
          <w:bCs/>
          <w:sz w:val="24"/>
          <w:szCs w:val="24"/>
        </w:rPr>
        <w:t xml:space="preserve"> </w:t>
      </w:r>
      <w:r>
        <w:rPr>
          <w:rFonts w:ascii="Times New Roman" w:hAnsi="Times New Roman"/>
          <w:b/>
          <w:bCs/>
          <w:sz w:val="24"/>
          <w:szCs w:val="24"/>
        </w:rPr>
        <w:t xml:space="preserve">ANALYSIS OF FINANCIAL STATEMENTS </w:t>
      </w:r>
    </w:p>
    <w:p w:rsidR="0069556F" w:rsidRPr="0040517B" w:rsidRDefault="0069556F" w:rsidP="0069556F">
      <w:pPr>
        <w:spacing w:line="360" w:lineRule="auto"/>
        <w:jc w:val="center"/>
        <w:rPr>
          <w:rFonts w:ascii="Times New Roman" w:hAnsi="Times New Roman"/>
          <w:b/>
          <w:bCs/>
          <w:sz w:val="24"/>
          <w:szCs w:val="24"/>
        </w:rPr>
      </w:pPr>
      <w:r>
        <w:rPr>
          <w:rFonts w:ascii="Times New Roman" w:hAnsi="Times New Roman"/>
          <w:b/>
          <w:bCs/>
          <w:sz w:val="24"/>
          <w:szCs w:val="24"/>
        </w:rPr>
        <w:t>Lecturer</w:t>
      </w:r>
      <w:r w:rsidRPr="0040517B">
        <w:rPr>
          <w:rFonts w:ascii="Times New Roman" w:hAnsi="Times New Roman"/>
          <w:b/>
          <w:bCs/>
          <w:sz w:val="24"/>
          <w:szCs w:val="24"/>
        </w:rPr>
        <w:t>: Dr. Charity Njoka (PhD)</w:t>
      </w:r>
    </w:p>
    <w:p w:rsidR="0069556F" w:rsidRDefault="0069556F" w:rsidP="00AA7A02">
      <w:pPr>
        <w:pStyle w:val="Heading1"/>
        <w:rPr>
          <w:rFonts w:ascii="Times New Roman" w:hAnsi="Times New Roman"/>
          <w:bCs w:val="0"/>
        </w:rPr>
      </w:pPr>
    </w:p>
    <w:p w:rsidR="0069556F" w:rsidRDefault="0069556F" w:rsidP="00AA7A02">
      <w:pPr>
        <w:pStyle w:val="Heading1"/>
        <w:rPr>
          <w:rFonts w:ascii="Times New Roman" w:hAnsi="Times New Roman"/>
          <w:bCs w:val="0"/>
        </w:rPr>
      </w:pPr>
    </w:p>
    <w:bookmarkEnd w:id="0"/>
    <w:p w:rsidR="009B413A" w:rsidRPr="0040517B" w:rsidRDefault="009B413A" w:rsidP="009B413A">
      <w:pPr>
        <w:pStyle w:val="Default"/>
        <w:spacing w:line="360" w:lineRule="auto"/>
        <w:jc w:val="both"/>
        <w:rPr>
          <w:rFonts w:ascii="Times New Roman" w:hAnsi="Times New Roman" w:cs="Times New Roman"/>
        </w:rPr>
      </w:pPr>
      <w:r w:rsidRPr="0040517B">
        <w:rPr>
          <w:rFonts w:ascii="Times New Roman" w:hAnsi="Times New Roman" w:cs="Times New Roman"/>
        </w:rPr>
        <w:t xml:space="preserve">By the end of this </w:t>
      </w:r>
      <w:r>
        <w:rPr>
          <w:rFonts w:ascii="Times New Roman" w:hAnsi="Times New Roman" w:cs="Times New Roman"/>
        </w:rPr>
        <w:t>lecture</w:t>
      </w:r>
      <w:r w:rsidRPr="0040517B">
        <w:rPr>
          <w:rFonts w:ascii="Times New Roman" w:hAnsi="Times New Roman" w:cs="Times New Roman"/>
        </w:rPr>
        <w:t>, you should be able to,</w:t>
      </w:r>
    </w:p>
    <w:p w:rsidR="009B413A" w:rsidRPr="0040517B" w:rsidRDefault="009B413A" w:rsidP="009B413A">
      <w:pPr>
        <w:pStyle w:val="Default"/>
        <w:spacing w:line="360" w:lineRule="auto"/>
        <w:jc w:val="both"/>
        <w:rPr>
          <w:rFonts w:ascii="Times New Roman" w:hAnsi="Times New Roman" w:cs="Times New Roman"/>
        </w:rPr>
      </w:pPr>
    </w:p>
    <w:p w:rsidR="00AA7A02" w:rsidRPr="00117AF9" w:rsidRDefault="00AA7A02" w:rsidP="00AA7A02">
      <w:pPr>
        <w:numPr>
          <w:ilvl w:val="0"/>
          <w:numId w:val="13"/>
        </w:numPr>
        <w:spacing w:after="0" w:line="360" w:lineRule="auto"/>
        <w:rPr>
          <w:rFonts w:ascii="Times New Roman" w:hAnsi="Times New Roman"/>
          <w:sz w:val="24"/>
          <w:szCs w:val="24"/>
        </w:rPr>
      </w:pPr>
      <w:r w:rsidRPr="00117AF9">
        <w:rPr>
          <w:rFonts w:ascii="Times New Roman" w:hAnsi="Times New Roman"/>
          <w:sz w:val="24"/>
          <w:szCs w:val="24"/>
        </w:rPr>
        <w:t>Describe the meaning and relevance of financial analysis.</w:t>
      </w:r>
    </w:p>
    <w:p w:rsidR="00AA7A02" w:rsidRPr="00117AF9" w:rsidRDefault="00AA7A02" w:rsidP="00AA7A02">
      <w:pPr>
        <w:numPr>
          <w:ilvl w:val="0"/>
          <w:numId w:val="13"/>
        </w:numPr>
        <w:spacing w:after="0" w:line="360" w:lineRule="auto"/>
        <w:rPr>
          <w:rFonts w:ascii="Times New Roman" w:hAnsi="Times New Roman"/>
          <w:sz w:val="24"/>
          <w:szCs w:val="24"/>
        </w:rPr>
      </w:pPr>
      <w:r w:rsidRPr="00117AF9">
        <w:rPr>
          <w:rFonts w:ascii="Times New Roman" w:hAnsi="Times New Roman"/>
          <w:sz w:val="24"/>
          <w:szCs w:val="24"/>
        </w:rPr>
        <w:t>Discuss the users of financial statements.</w:t>
      </w:r>
    </w:p>
    <w:p w:rsidR="00AA7A02" w:rsidRPr="00117AF9" w:rsidRDefault="00AA7A02" w:rsidP="00AA7A02">
      <w:pPr>
        <w:numPr>
          <w:ilvl w:val="0"/>
          <w:numId w:val="13"/>
        </w:numPr>
        <w:spacing w:after="0" w:line="360" w:lineRule="auto"/>
        <w:rPr>
          <w:rFonts w:ascii="Times New Roman" w:hAnsi="Times New Roman"/>
          <w:sz w:val="24"/>
          <w:szCs w:val="24"/>
        </w:rPr>
      </w:pPr>
      <w:r w:rsidRPr="00117AF9">
        <w:rPr>
          <w:rFonts w:ascii="Times New Roman" w:hAnsi="Times New Roman"/>
          <w:sz w:val="24"/>
          <w:szCs w:val="24"/>
        </w:rPr>
        <w:t>Describe sources of financial statements.</w:t>
      </w:r>
    </w:p>
    <w:p w:rsidR="00AA7A02" w:rsidRPr="00117AF9" w:rsidRDefault="00AA7A02" w:rsidP="00AA7A02">
      <w:pPr>
        <w:numPr>
          <w:ilvl w:val="0"/>
          <w:numId w:val="13"/>
        </w:numPr>
        <w:spacing w:after="0" w:line="360" w:lineRule="auto"/>
        <w:rPr>
          <w:rFonts w:ascii="Times New Roman" w:hAnsi="Times New Roman"/>
          <w:sz w:val="24"/>
          <w:szCs w:val="24"/>
        </w:rPr>
      </w:pPr>
      <w:r w:rsidRPr="00117AF9">
        <w:rPr>
          <w:rFonts w:ascii="Times New Roman" w:hAnsi="Times New Roman"/>
          <w:sz w:val="24"/>
          <w:szCs w:val="24"/>
        </w:rPr>
        <w:t>Describe in detail financial ratios.</w:t>
      </w:r>
    </w:p>
    <w:p w:rsidR="00AA7A02" w:rsidRPr="00117AF9" w:rsidRDefault="00AA7A02" w:rsidP="00AA7A02">
      <w:pPr>
        <w:widowControl w:val="0"/>
        <w:numPr>
          <w:ilvl w:val="0"/>
          <w:numId w:val="13"/>
        </w:numPr>
        <w:autoSpaceDE w:val="0"/>
        <w:autoSpaceDN w:val="0"/>
        <w:adjustRightInd w:val="0"/>
        <w:spacing w:after="0" w:line="360" w:lineRule="auto"/>
        <w:rPr>
          <w:rFonts w:ascii="Times New Roman" w:hAnsi="Times New Roman"/>
          <w:sz w:val="24"/>
          <w:szCs w:val="24"/>
        </w:rPr>
      </w:pPr>
      <w:r w:rsidRPr="00117AF9">
        <w:rPr>
          <w:rFonts w:ascii="Times New Roman" w:hAnsi="Times New Roman"/>
          <w:bCs/>
          <w:sz w:val="24"/>
          <w:szCs w:val="24"/>
        </w:rPr>
        <w:t xml:space="preserve"> Define financial forecasting.</w:t>
      </w:r>
    </w:p>
    <w:p w:rsidR="00AA7A02" w:rsidRPr="00117AF9" w:rsidRDefault="00AA7A02" w:rsidP="00AA7A02">
      <w:pPr>
        <w:numPr>
          <w:ilvl w:val="0"/>
          <w:numId w:val="13"/>
        </w:numPr>
        <w:spacing w:after="0" w:line="360" w:lineRule="auto"/>
        <w:rPr>
          <w:rFonts w:ascii="Times New Roman" w:hAnsi="Times New Roman"/>
          <w:sz w:val="24"/>
          <w:szCs w:val="24"/>
        </w:rPr>
      </w:pPr>
      <w:r w:rsidRPr="00117AF9">
        <w:rPr>
          <w:rFonts w:ascii="Times New Roman" w:hAnsi="Times New Roman"/>
          <w:sz w:val="24"/>
          <w:szCs w:val="24"/>
        </w:rPr>
        <w:t>Discuss the types of comparison used in financial statement analysis</w:t>
      </w:r>
    </w:p>
    <w:p w:rsidR="00AA7A02" w:rsidRPr="00117AF9" w:rsidRDefault="00AA7A02" w:rsidP="00AA7A02">
      <w:pPr>
        <w:numPr>
          <w:ilvl w:val="0"/>
          <w:numId w:val="13"/>
        </w:numPr>
        <w:spacing w:after="0" w:line="360" w:lineRule="auto"/>
        <w:rPr>
          <w:rFonts w:ascii="Times New Roman" w:hAnsi="Times New Roman"/>
          <w:sz w:val="24"/>
          <w:szCs w:val="24"/>
        </w:rPr>
      </w:pPr>
      <w:r w:rsidRPr="00117AF9">
        <w:rPr>
          <w:rFonts w:ascii="Times New Roman" w:hAnsi="Times New Roman"/>
          <w:sz w:val="24"/>
          <w:szCs w:val="24"/>
        </w:rPr>
        <w:t>Compute financial ratios and use them to evaluate financial strengths and weaknesses.</w:t>
      </w:r>
    </w:p>
    <w:p w:rsidR="00AA7A02" w:rsidRPr="00117AF9" w:rsidRDefault="00AA7A02" w:rsidP="00AA7A02">
      <w:pPr>
        <w:widowControl w:val="0"/>
        <w:numPr>
          <w:ilvl w:val="0"/>
          <w:numId w:val="13"/>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 Discuss the limitations of financial statement analysis</w:t>
      </w:r>
    </w:p>
    <w:p w:rsidR="00AA7A02" w:rsidRPr="00117AF9" w:rsidRDefault="00AA7A02" w:rsidP="00AA7A02">
      <w:pPr>
        <w:widowControl w:val="0"/>
        <w:autoSpaceDE w:val="0"/>
        <w:autoSpaceDN w:val="0"/>
        <w:adjustRightInd w:val="0"/>
        <w:spacing w:after="0" w:line="360" w:lineRule="auto"/>
        <w:rPr>
          <w:rFonts w:ascii="Times New Roman" w:hAnsi="Times New Roman"/>
          <w:bCs/>
          <w:sz w:val="24"/>
          <w:szCs w:val="24"/>
        </w:rPr>
      </w:pPr>
    </w:p>
    <w:p w:rsidR="00C65979" w:rsidRPr="00C65979" w:rsidRDefault="00C65979" w:rsidP="00AA7A02">
      <w:pPr>
        <w:spacing w:line="360" w:lineRule="auto"/>
        <w:rPr>
          <w:rFonts w:ascii="Times New Roman" w:hAnsi="Times New Roman"/>
          <w:b/>
          <w:bCs/>
          <w:sz w:val="24"/>
          <w:szCs w:val="24"/>
        </w:rPr>
      </w:pPr>
      <w:r w:rsidRPr="00C65979">
        <w:rPr>
          <w:rFonts w:ascii="Times New Roman" w:hAnsi="Times New Roman"/>
          <w:b/>
          <w:bCs/>
          <w:sz w:val="24"/>
          <w:szCs w:val="24"/>
        </w:rPr>
        <w:t>1.0 INTRODUCTION</w:t>
      </w:r>
    </w:p>
    <w:p w:rsidR="00AA7A02" w:rsidRPr="00117AF9" w:rsidRDefault="00AA7A02" w:rsidP="00451999">
      <w:pPr>
        <w:spacing w:line="360" w:lineRule="auto"/>
        <w:jc w:val="both"/>
        <w:rPr>
          <w:rFonts w:ascii="Times New Roman" w:hAnsi="Times New Roman"/>
          <w:sz w:val="24"/>
          <w:szCs w:val="24"/>
        </w:rPr>
      </w:pPr>
      <w:r w:rsidRPr="00117AF9">
        <w:rPr>
          <w:rFonts w:ascii="Times New Roman" w:hAnsi="Times New Roman"/>
          <w:bCs/>
          <w:sz w:val="24"/>
          <w:szCs w:val="24"/>
        </w:rPr>
        <w:t>Financial analysis</w:t>
      </w:r>
      <w:r w:rsidRPr="00117AF9">
        <w:rPr>
          <w:rFonts w:ascii="Times New Roman" w:hAnsi="Times New Roman"/>
          <w:sz w:val="24"/>
          <w:szCs w:val="24"/>
        </w:rPr>
        <w:t xml:space="preserve"> is the process or critically examining in detail, accounting information given in financial statements and reports. It is a process of evaluating relationship between component parts of financial statements to obtain a better understanding of a firm’s performance. The measurement and interpretation of business performance is done through the use of ratios. The financial statements published by companies are too general to be used by the various of stakeholders and hence ratios are used to highlight the different aspects of business operations.</w:t>
      </w:r>
    </w:p>
    <w:p w:rsidR="00451999" w:rsidRDefault="00AA7A02" w:rsidP="00451999">
      <w:pPr>
        <w:spacing w:line="360" w:lineRule="auto"/>
        <w:jc w:val="both"/>
        <w:rPr>
          <w:rFonts w:ascii="Times New Roman" w:hAnsi="Times New Roman"/>
          <w:sz w:val="24"/>
          <w:szCs w:val="24"/>
        </w:rPr>
      </w:pPr>
      <w:r w:rsidRPr="00117AF9">
        <w:rPr>
          <w:rFonts w:ascii="Times New Roman" w:hAnsi="Times New Roman"/>
          <w:sz w:val="24"/>
          <w:szCs w:val="24"/>
        </w:rPr>
        <w:t xml:space="preserve"> A ratio may be expressed as a percentage, as a fraction, or a stated comparison between two amounts. Ratios focus attention on relationships which are significant but the full interpretation of a ratio usually requires, further investigation of the underlying data. </w:t>
      </w:r>
      <w:r w:rsidR="00451999">
        <w:rPr>
          <w:rFonts w:ascii="Times New Roman" w:hAnsi="Times New Roman"/>
          <w:sz w:val="24"/>
          <w:szCs w:val="24"/>
        </w:rPr>
        <w:t xml:space="preserve"> </w:t>
      </w:r>
      <w:r w:rsidRPr="00117AF9">
        <w:rPr>
          <w:rFonts w:ascii="Times New Roman" w:hAnsi="Times New Roman"/>
          <w:sz w:val="24"/>
          <w:szCs w:val="24"/>
        </w:rPr>
        <w:t xml:space="preserve"> </w:t>
      </w:r>
    </w:p>
    <w:p w:rsidR="00451999" w:rsidRDefault="00451999" w:rsidP="00451999">
      <w:pPr>
        <w:spacing w:line="360" w:lineRule="auto"/>
        <w:jc w:val="both"/>
        <w:rPr>
          <w:rFonts w:ascii="Times New Roman" w:hAnsi="Times New Roman"/>
          <w:sz w:val="24"/>
          <w:szCs w:val="24"/>
        </w:rPr>
      </w:pPr>
    </w:p>
    <w:p w:rsidR="00451999" w:rsidRPr="00451999" w:rsidRDefault="00451999" w:rsidP="00451999">
      <w:pPr>
        <w:spacing w:line="360" w:lineRule="auto"/>
        <w:jc w:val="both"/>
        <w:rPr>
          <w:rFonts w:ascii="Times New Roman" w:hAnsi="Times New Roman"/>
          <w:b/>
          <w:sz w:val="24"/>
          <w:szCs w:val="24"/>
        </w:rPr>
      </w:pPr>
      <w:r w:rsidRPr="00451999">
        <w:rPr>
          <w:rFonts w:ascii="Times New Roman" w:hAnsi="Times New Roman"/>
          <w:b/>
          <w:sz w:val="24"/>
          <w:szCs w:val="24"/>
        </w:rPr>
        <w:lastRenderedPageBreak/>
        <w:t>2.0 USERS OF FINANCIAL STATEMENTS</w:t>
      </w:r>
    </w:p>
    <w:p w:rsidR="00AA7A02" w:rsidRPr="00117AF9" w:rsidRDefault="00451999" w:rsidP="00451999">
      <w:pPr>
        <w:spacing w:line="360" w:lineRule="auto"/>
        <w:jc w:val="both"/>
        <w:rPr>
          <w:rFonts w:ascii="Times New Roman" w:hAnsi="Times New Roman"/>
          <w:sz w:val="24"/>
          <w:szCs w:val="24"/>
        </w:rPr>
      </w:pPr>
      <w:r>
        <w:rPr>
          <w:rFonts w:ascii="Times New Roman" w:hAnsi="Times New Roman"/>
          <w:sz w:val="24"/>
          <w:szCs w:val="24"/>
        </w:rPr>
        <w:t>R</w:t>
      </w:r>
      <w:r w:rsidR="00AA7A02" w:rsidRPr="00117AF9">
        <w:rPr>
          <w:rFonts w:ascii="Times New Roman" w:hAnsi="Times New Roman"/>
          <w:sz w:val="24"/>
          <w:szCs w:val="24"/>
        </w:rPr>
        <w:t xml:space="preserve">atios act as a guide for decision making </w:t>
      </w:r>
      <w:r w:rsidR="002D27D7">
        <w:rPr>
          <w:rFonts w:ascii="Times New Roman" w:hAnsi="Times New Roman"/>
          <w:sz w:val="24"/>
          <w:szCs w:val="24"/>
        </w:rPr>
        <w:t>to</w:t>
      </w:r>
      <w:r w:rsidR="00AA7A02" w:rsidRPr="00117AF9">
        <w:rPr>
          <w:rFonts w:ascii="Times New Roman" w:hAnsi="Times New Roman"/>
          <w:sz w:val="24"/>
          <w:szCs w:val="24"/>
        </w:rPr>
        <w:t xml:space="preserve"> various potential and actual users of the financial information.</w:t>
      </w:r>
      <w:r w:rsidR="002D27D7">
        <w:rPr>
          <w:rFonts w:ascii="Times New Roman" w:hAnsi="Times New Roman"/>
          <w:sz w:val="24"/>
          <w:szCs w:val="24"/>
        </w:rPr>
        <w:t xml:space="preserve"> </w:t>
      </w:r>
      <w:r w:rsidR="00AA7A02" w:rsidRPr="00117AF9">
        <w:rPr>
          <w:rFonts w:ascii="Times New Roman" w:hAnsi="Times New Roman"/>
          <w:sz w:val="24"/>
          <w:szCs w:val="24"/>
        </w:rPr>
        <w:t>These users include:</w:t>
      </w:r>
    </w:p>
    <w:p w:rsidR="00AA7A02" w:rsidRPr="00117AF9" w:rsidRDefault="00AA7A02" w:rsidP="00451999">
      <w:pPr>
        <w:widowControl w:val="0"/>
        <w:autoSpaceDE w:val="0"/>
        <w:autoSpaceDN w:val="0"/>
        <w:adjustRightInd w:val="0"/>
        <w:spacing w:after="0" w:line="360" w:lineRule="auto"/>
        <w:jc w:val="both"/>
        <w:rPr>
          <w:rFonts w:ascii="Times New Roman" w:hAnsi="Times New Roman"/>
          <w:sz w:val="24"/>
          <w:szCs w:val="24"/>
        </w:rPr>
      </w:pPr>
    </w:p>
    <w:p w:rsidR="00AA7A02" w:rsidRPr="00117AF9" w:rsidRDefault="00AA7A02" w:rsidP="00451999">
      <w:pPr>
        <w:widowControl w:val="0"/>
        <w:numPr>
          <w:ilvl w:val="0"/>
          <w:numId w:val="1"/>
        </w:numPr>
        <w:tabs>
          <w:tab w:val="left" w:pos="720"/>
        </w:tabs>
        <w:autoSpaceDE w:val="0"/>
        <w:autoSpaceDN w:val="0"/>
        <w:adjustRightInd w:val="0"/>
        <w:spacing w:after="0" w:line="360" w:lineRule="auto"/>
        <w:ind w:left="720" w:hanging="360"/>
        <w:jc w:val="both"/>
        <w:rPr>
          <w:rFonts w:ascii="Times New Roman" w:hAnsi="Times New Roman"/>
          <w:sz w:val="24"/>
          <w:szCs w:val="24"/>
        </w:rPr>
      </w:pPr>
      <w:r w:rsidRPr="00117AF9">
        <w:rPr>
          <w:rFonts w:ascii="Times New Roman" w:hAnsi="Times New Roman"/>
          <w:sz w:val="24"/>
          <w:szCs w:val="24"/>
        </w:rPr>
        <w:t xml:space="preserve">Shareholders- they have invested in the firm and are the owners. </w:t>
      </w:r>
      <w:r w:rsidR="00451999">
        <w:rPr>
          <w:rFonts w:ascii="Times New Roman" w:hAnsi="Times New Roman"/>
          <w:sz w:val="24"/>
          <w:szCs w:val="24"/>
        </w:rPr>
        <w:t>They are</w:t>
      </w:r>
      <w:r w:rsidRPr="00117AF9">
        <w:rPr>
          <w:rFonts w:ascii="Times New Roman" w:hAnsi="Times New Roman"/>
          <w:sz w:val="24"/>
          <w:szCs w:val="24"/>
        </w:rPr>
        <w:t xml:space="preserve"> interested in the profitab</w:t>
      </w:r>
      <w:r w:rsidR="00451999">
        <w:rPr>
          <w:rFonts w:ascii="Times New Roman" w:hAnsi="Times New Roman"/>
          <w:sz w:val="24"/>
          <w:szCs w:val="24"/>
        </w:rPr>
        <w:t xml:space="preserve">ility and survival of the firm and are interested in </w:t>
      </w:r>
      <w:r w:rsidRPr="00117AF9">
        <w:rPr>
          <w:rFonts w:ascii="Times New Roman" w:hAnsi="Times New Roman"/>
          <w:sz w:val="24"/>
          <w:szCs w:val="24"/>
        </w:rPr>
        <w:t xml:space="preserve"> </w:t>
      </w:r>
      <w:r w:rsidR="00451999">
        <w:rPr>
          <w:rFonts w:ascii="Times New Roman" w:hAnsi="Times New Roman"/>
          <w:sz w:val="24"/>
          <w:szCs w:val="24"/>
        </w:rPr>
        <w:t>dividends.</w:t>
      </w:r>
    </w:p>
    <w:p w:rsidR="00AA7A02" w:rsidRPr="00117AF9" w:rsidRDefault="00451999" w:rsidP="00451999">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sz w:val="24"/>
          <w:szCs w:val="24"/>
        </w:rPr>
        <w:t>2.   Lenders-L</w:t>
      </w:r>
      <w:r w:rsidR="00AA7A02" w:rsidRPr="00117AF9">
        <w:rPr>
          <w:rFonts w:ascii="Times New Roman" w:hAnsi="Times New Roman"/>
          <w:sz w:val="24"/>
          <w:szCs w:val="24"/>
        </w:rPr>
        <w:t>enders could be long-term or short-term lenders. They could be trade creditors, banks or bondholders. They are interested in the liquidity of the firm which affects the perceived risk of the firm.</w:t>
      </w:r>
    </w:p>
    <w:p w:rsidR="00AA7A02" w:rsidRPr="00117AF9" w:rsidRDefault="00451999" w:rsidP="00451999">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sz w:val="24"/>
          <w:szCs w:val="24"/>
        </w:rPr>
        <w:t>3. Potential investors-A</w:t>
      </w:r>
      <w:r w:rsidR="00AA7A02" w:rsidRPr="00117AF9">
        <w:rPr>
          <w:rFonts w:ascii="Times New Roman" w:hAnsi="Times New Roman"/>
          <w:sz w:val="24"/>
          <w:szCs w:val="24"/>
        </w:rPr>
        <w:t>n analysis of the firms profitability and risk would influence the decision on whether to</w:t>
      </w:r>
      <w:r>
        <w:rPr>
          <w:rFonts w:ascii="Times New Roman" w:hAnsi="Times New Roman"/>
          <w:sz w:val="24"/>
          <w:szCs w:val="24"/>
        </w:rPr>
        <w:t xml:space="preserve"> invest in a company’s shares</w:t>
      </w:r>
      <w:r w:rsidR="00AA7A02" w:rsidRPr="00117AF9">
        <w:rPr>
          <w:rFonts w:ascii="Times New Roman" w:hAnsi="Times New Roman"/>
          <w:sz w:val="24"/>
          <w:szCs w:val="24"/>
        </w:rPr>
        <w:t xml:space="preserve"> or not</w:t>
      </w:r>
      <w:r>
        <w:rPr>
          <w:rFonts w:ascii="Times New Roman" w:hAnsi="Times New Roman"/>
          <w:sz w:val="24"/>
          <w:szCs w:val="24"/>
        </w:rPr>
        <w:t xml:space="preserve">. They </w:t>
      </w:r>
      <w:r w:rsidR="00AA7A02" w:rsidRPr="00117AF9">
        <w:rPr>
          <w:rFonts w:ascii="Times New Roman" w:hAnsi="Times New Roman"/>
          <w:sz w:val="24"/>
          <w:szCs w:val="24"/>
        </w:rPr>
        <w:t xml:space="preserve"> make this decision by gauging the expected return on their investment whether its in terms of a share price gain(capital gain) or dividends.</w:t>
      </w:r>
    </w:p>
    <w:p w:rsidR="00AA7A02" w:rsidRPr="00117AF9" w:rsidRDefault="00451999" w:rsidP="00451999">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sz w:val="24"/>
          <w:szCs w:val="24"/>
        </w:rPr>
        <w:t>4. The government-G</w:t>
      </w:r>
      <w:r w:rsidR="00AA7A02" w:rsidRPr="00117AF9">
        <w:rPr>
          <w:rFonts w:ascii="Times New Roman" w:hAnsi="Times New Roman"/>
          <w:sz w:val="24"/>
          <w:szCs w:val="24"/>
        </w:rPr>
        <w:t>overnment is mostly interested in a company’s tax liability. In the case of government owned corporations, it will be concerned in the survival and the continued ability of the company to provide the services it’s charged with providing especially for public utilities.</w:t>
      </w:r>
    </w:p>
    <w:p w:rsidR="00AA7A02" w:rsidRPr="00117AF9" w:rsidRDefault="00451999" w:rsidP="00451999">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sz w:val="24"/>
          <w:szCs w:val="24"/>
        </w:rPr>
        <w:t>5. The company’s management-T</w:t>
      </w:r>
      <w:r w:rsidR="00AA7A02" w:rsidRPr="00117AF9">
        <w:rPr>
          <w:rFonts w:ascii="Times New Roman" w:hAnsi="Times New Roman"/>
          <w:sz w:val="24"/>
          <w:szCs w:val="24"/>
        </w:rPr>
        <w:t>hey are interested in the efficiency of the company in generating profits. The company’s general performance is often regarded as a reflection of the management’s effectiveness. The gearing ratios, profitability, liquidity and investor ratios are important for decision making.</w:t>
      </w:r>
    </w:p>
    <w:p w:rsidR="00AA7A02" w:rsidRPr="00117AF9" w:rsidRDefault="00451999" w:rsidP="00451999">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sz w:val="24"/>
          <w:szCs w:val="24"/>
        </w:rPr>
        <w:t>6. Competitors-T</w:t>
      </w:r>
      <w:r w:rsidR="00AA7A02" w:rsidRPr="00117AF9">
        <w:rPr>
          <w:rFonts w:ascii="Times New Roman" w:hAnsi="Times New Roman"/>
          <w:sz w:val="24"/>
          <w:szCs w:val="24"/>
        </w:rPr>
        <w:t>hey use financial statements for comparison to see their competitive strength.</w:t>
      </w:r>
    </w:p>
    <w:p w:rsidR="00AA7A02" w:rsidRPr="00117AF9" w:rsidRDefault="00AA7A02" w:rsidP="00451999">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7. Con</w:t>
      </w:r>
      <w:r w:rsidR="00451999">
        <w:rPr>
          <w:rFonts w:ascii="Times New Roman" w:hAnsi="Times New Roman"/>
          <w:sz w:val="24"/>
          <w:szCs w:val="24"/>
        </w:rPr>
        <w:t>sumers and potential consumers-T</w:t>
      </w:r>
      <w:r w:rsidRPr="00117AF9">
        <w:rPr>
          <w:rFonts w:ascii="Times New Roman" w:hAnsi="Times New Roman"/>
          <w:sz w:val="24"/>
          <w:szCs w:val="24"/>
        </w:rPr>
        <w:t>hey are interested in the company’s ability to continue providing for them the goods or services they require.</w:t>
      </w:r>
    </w:p>
    <w:p w:rsidR="00451999" w:rsidRDefault="00451999" w:rsidP="00AA7A02">
      <w:pPr>
        <w:widowControl w:val="0"/>
        <w:autoSpaceDE w:val="0"/>
        <w:autoSpaceDN w:val="0"/>
        <w:adjustRightInd w:val="0"/>
        <w:spacing w:after="0" w:line="360" w:lineRule="auto"/>
        <w:ind w:left="360"/>
        <w:rPr>
          <w:rFonts w:ascii="Times New Roman" w:hAnsi="Times New Roman"/>
          <w:b/>
          <w:sz w:val="24"/>
          <w:szCs w:val="24"/>
        </w:rPr>
      </w:pPr>
    </w:p>
    <w:p w:rsidR="00AA7A02" w:rsidRPr="00451999" w:rsidRDefault="004130ED" w:rsidP="00AA7A02">
      <w:pPr>
        <w:widowControl w:val="0"/>
        <w:autoSpaceDE w:val="0"/>
        <w:autoSpaceDN w:val="0"/>
        <w:adjustRightInd w:val="0"/>
        <w:spacing w:after="0" w:line="360" w:lineRule="auto"/>
        <w:ind w:left="360"/>
        <w:rPr>
          <w:rFonts w:ascii="Times New Roman" w:hAnsi="Times New Roman"/>
          <w:b/>
          <w:sz w:val="24"/>
          <w:szCs w:val="24"/>
        </w:rPr>
      </w:pPr>
      <w:r>
        <w:rPr>
          <w:rFonts w:ascii="Times New Roman" w:hAnsi="Times New Roman"/>
          <w:b/>
          <w:sz w:val="24"/>
          <w:szCs w:val="24"/>
        </w:rPr>
        <w:t>3</w:t>
      </w:r>
      <w:r w:rsidR="00451999" w:rsidRPr="00451999">
        <w:rPr>
          <w:rFonts w:ascii="Times New Roman" w:hAnsi="Times New Roman"/>
          <w:b/>
          <w:sz w:val="24"/>
          <w:szCs w:val="24"/>
        </w:rPr>
        <w:t>.0 SOURCES OF INFORMATION</w:t>
      </w:r>
      <w:r w:rsidR="00AA7A02" w:rsidRPr="00451999">
        <w:rPr>
          <w:rFonts w:ascii="Times New Roman" w:hAnsi="Times New Roman"/>
          <w:b/>
          <w:sz w:val="24"/>
          <w:szCs w:val="24"/>
        </w:rPr>
        <w:t>.</w:t>
      </w:r>
    </w:p>
    <w:p w:rsidR="00AA7A02" w:rsidRPr="00117AF9" w:rsidRDefault="00AA7A02" w:rsidP="00AA7A02">
      <w:pPr>
        <w:pStyle w:val="Heading6"/>
        <w:spacing w:line="360" w:lineRule="auto"/>
        <w:rPr>
          <w:rFonts w:ascii="Times New Roman" w:hAnsi="Times New Roman"/>
          <w:b w:val="0"/>
          <w:bCs w:val="0"/>
          <w:sz w:val="24"/>
          <w:szCs w:val="24"/>
        </w:rPr>
      </w:pPr>
      <w:bookmarkStart w:id="1" w:name="_Toc176200042"/>
      <w:r w:rsidRPr="00117AF9">
        <w:rPr>
          <w:rFonts w:ascii="Times New Roman" w:hAnsi="Times New Roman"/>
          <w:b w:val="0"/>
          <w:bCs w:val="0"/>
          <w:sz w:val="24"/>
          <w:szCs w:val="24"/>
        </w:rPr>
        <w:t>The first procedure in financial statement analysis is to obtain useful information. The main sources of financial information include, but are not limited to</w:t>
      </w:r>
      <w:r w:rsidRPr="00117AF9">
        <w:rPr>
          <w:rFonts w:ascii="Times New Roman" w:hAnsi="Times New Roman"/>
          <w:b w:val="0"/>
          <w:bCs w:val="0"/>
          <w:smallCaps/>
          <w:sz w:val="24"/>
          <w:szCs w:val="24"/>
        </w:rPr>
        <w:t xml:space="preserve">, </w:t>
      </w:r>
      <w:r w:rsidRPr="00117AF9">
        <w:rPr>
          <w:rFonts w:ascii="Times New Roman" w:hAnsi="Times New Roman"/>
          <w:b w:val="0"/>
          <w:bCs w:val="0"/>
          <w:sz w:val="24"/>
          <w:szCs w:val="24"/>
        </w:rPr>
        <w:t>the following;</w:t>
      </w:r>
      <w:bookmarkEnd w:id="1"/>
    </w:p>
    <w:p w:rsidR="00AA7A02" w:rsidRPr="00117AF9" w:rsidRDefault="004130ED" w:rsidP="00ED0E1E">
      <w:pPr>
        <w:pStyle w:val="FR1"/>
        <w:spacing w:before="180" w:line="360" w:lineRule="auto"/>
        <w:jc w:val="both"/>
        <w:rPr>
          <w:rFonts w:ascii="Times New Roman" w:hAnsi="Times New Roman" w:cs="Times New Roman"/>
          <w:b w:val="0"/>
          <w:sz w:val="24"/>
          <w:szCs w:val="24"/>
        </w:rPr>
      </w:pPr>
      <w:r>
        <w:rPr>
          <w:rFonts w:ascii="Times New Roman" w:hAnsi="Times New Roman" w:cs="Times New Roman"/>
          <w:b w:val="0"/>
          <w:sz w:val="24"/>
          <w:szCs w:val="24"/>
        </w:rPr>
        <w:t>1.</w:t>
      </w:r>
      <w:r w:rsidR="00AA7A02" w:rsidRPr="00117AF9">
        <w:rPr>
          <w:rFonts w:ascii="Times New Roman" w:hAnsi="Times New Roman" w:cs="Times New Roman"/>
          <w:b w:val="0"/>
          <w:sz w:val="24"/>
          <w:szCs w:val="24"/>
        </w:rPr>
        <w:t xml:space="preserve"> Published reports</w:t>
      </w:r>
    </w:p>
    <w:p w:rsidR="00AA7A02" w:rsidRPr="00117AF9" w:rsidRDefault="00AA7A02" w:rsidP="00ED0E1E">
      <w:pPr>
        <w:pStyle w:val="FR1"/>
        <w:spacing w:before="0" w:line="360" w:lineRule="auto"/>
        <w:jc w:val="both"/>
        <w:rPr>
          <w:rFonts w:ascii="Times New Roman" w:hAnsi="Times New Roman" w:cs="Times New Roman"/>
          <w:b w:val="0"/>
          <w:sz w:val="24"/>
          <w:szCs w:val="24"/>
        </w:rPr>
      </w:pPr>
      <w:r w:rsidRPr="00117AF9">
        <w:rPr>
          <w:rFonts w:ascii="Times New Roman" w:hAnsi="Times New Roman" w:cs="Times New Roman"/>
          <w:b w:val="0"/>
          <w:bCs w:val="0"/>
          <w:sz w:val="24"/>
          <w:szCs w:val="24"/>
        </w:rPr>
        <w:lastRenderedPageBreak/>
        <w:t>Quoted companies</w:t>
      </w:r>
      <w:r w:rsidR="004130ED">
        <w:rPr>
          <w:rFonts w:ascii="Times New Roman" w:hAnsi="Times New Roman" w:cs="Times New Roman"/>
          <w:b w:val="0"/>
          <w:bCs w:val="0"/>
          <w:sz w:val="24"/>
          <w:szCs w:val="24"/>
        </w:rPr>
        <w:t>/ listed at Securities exchanges</w:t>
      </w:r>
      <w:r w:rsidRPr="00117AF9">
        <w:rPr>
          <w:rFonts w:ascii="Times New Roman" w:hAnsi="Times New Roman" w:cs="Times New Roman"/>
          <w:b w:val="0"/>
          <w:bCs w:val="0"/>
          <w:sz w:val="24"/>
          <w:szCs w:val="24"/>
        </w:rPr>
        <w:t xml:space="preserve"> normally issue both interim and annual reports, which contain comparative financial statements and notes thereto. Supplementary financial information and management discussion as well as analysis of the comparative years' operations and prospects for the future will also be available. These reports are normally made available to the public as well as the shareholders of the company.</w:t>
      </w:r>
    </w:p>
    <w:p w:rsidR="00AA7A02" w:rsidRPr="004130ED" w:rsidRDefault="00AA7A02" w:rsidP="00ED0E1E">
      <w:pPr>
        <w:pStyle w:val="ListParagraph"/>
        <w:numPr>
          <w:ilvl w:val="0"/>
          <w:numId w:val="1"/>
        </w:numPr>
        <w:spacing w:before="140" w:line="360" w:lineRule="auto"/>
        <w:jc w:val="both"/>
      </w:pPr>
      <w:r w:rsidRPr="004130ED">
        <w:rPr>
          <w:bCs/>
        </w:rPr>
        <w:t>Registrar of Companies</w:t>
      </w:r>
      <w:r w:rsidRPr="004130ED">
        <w:t xml:space="preserve">                       </w:t>
      </w:r>
    </w:p>
    <w:p w:rsidR="00AA7A02" w:rsidRPr="00117AF9" w:rsidRDefault="00AA7A02" w:rsidP="00ED0E1E">
      <w:pPr>
        <w:spacing w:before="140" w:line="360" w:lineRule="auto"/>
        <w:jc w:val="both"/>
        <w:rPr>
          <w:rFonts w:ascii="Times New Roman" w:hAnsi="Times New Roman"/>
          <w:sz w:val="24"/>
          <w:szCs w:val="24"/>
        </w:rPr>
      </w:pPr>
      <w:r w:rsidRPr="00117AF9">
        <w:rPr>
          <w:rFonts w:ascii="Times New Roman" w:hAnsi="Times New Roman"/>
          <w:sz w:val="24"/>
          <w:szCs w:val="24"/>
        </w:rPr>
        <w:t>Public companies are required by law to file annual reports with the registrar of companies. These reports are available for perusal upon payment of a minimum fee.</w:t>
      </w:r>
    </w:p>
    <w:p w:rsidR="00AA7A02" w:rsidRPr="004130ED" w:rsidRDefault="00AA7A02" w:rsidP="00ED0E1E">
      <w:pPr>
        <w:pStyle w:val="ListParagraph"/>
        <w:numPr>
          <w:ilvl w:val="0"/>
          <w:numId w:val="1"/>
        </w:numPr>
        <w:spacing w:before="160" w:line="360" w:lineRule="auto"/>
        <w:jc w:val="both"/>
      </w:pPr>
      <w:r w:rsidRPr="004130ED">
        <w:rPr>
          <w:bCs/>
        </w:rPr>
        <w:t>Credit and Investment Advisory Agencies</w:t>
      </w:r>
    </w:p>
    <w:p w:rsidR="00AA7A02" w:rsidRPr="00117AF9" w:rsidRDefault="00AA7A02" w:rsidP="00ED0E1E">
      <w:pPr>
        <w:spacing w:line="360" w:lineRule="auto"/>
        <w:jc w:val="both"/>
        <w:rPr>
          <w:rFonts w:ascii="Times New Roman" w:hAnsi="Times New Roman"/>
          <w:sz w:val="24"/>
          <w:szCs w:val="24"/>
        </w:rPr>
      </w:pPr>
      <w:r w:rsidRPr="00117AF9">
        <w:rPr>
          <w:rFonts w:ascii="Times New Roman" w:hAnsi="Times New Roman"/>
          <w:sz w:val="24"/>
          <w:szCs w:val="24"/>
        </w:rPr>
        <w:t xml:space="preserve">Some firms specialize in compiling financial information for investors in annual supplements.. Major stock brokerage firms and investment advisory services compile financial information about public enterprises and make it available to their customers. </w:t>
      </w:r>
    </w:p>
    <w:p w:rsidR="00AA7A02" w:rsidRPr="00B371EE" w:rsidRDefault="00AA7A02" w:rsidP="00ED0E1E">
      <w:pPr>
        <w:pStyle w:val="ListParagraph"/>
        <w:numPr>
          <w:ilvl w:val="0"/>
          <w:numId w:val="1"/>
        </w:numPr>
        <w:spacing w:before="180" w:line="360" w:lineRule="auto"/>
        <w:jc w:val="both"/>
      </w:pPr>
      <w:r w:rsidRPr="00B371EE">
        <w:rPr>
          <w:bCs/>
        </w:rPr>
        <w:t xml:space="preserve">Audit Reports                                             </w:t>
      </w:r>
    </w:p>
    <w:p w:rsidR="00AA7A02" w:rsidRPr="00117AF9" w:rsidRDefault="00AA7A02" w:rsidP="00ED0E1E">
      <w:pPr>
        <w:spacing w:line="360" w:lineRule="auto"/>
        <w:jc w:val="both"/>
        <w:rPr>
          <w:rFonts w:ascii="Times New Roman" w:hAnsi="Times New Roman"/>
          <w:sz w:val="24"/>
          <w:szCs w:val="24"/>
        </w:rPr>
      </w:pPr>
      <w:r w:rsidRPr="00117AF9">
        <w:rPr>
          <w:rFonts w:ascii="Times New Roman" w:hAnsi="Times New Roman"/>
          <w:sz w:val="24"/>
          <w:szCs w:val="24"/>
        </w:rPr>
        <w:t>When an independent auditor performs an audit the audit report-is usually addressed to the shareholders of the audited enterprise. The audit firms frequently also</w:t>
      </w:r>
      <w:r w:rsidRPr="00117AF9">
        <w:rPr>
          <w:rFonts w:ascii="Times New Roman" w:hAnsi="Times New Roman"/>
          <w:bCs/>
          <w:sz w:val="24"/>
          <w:szCs w:val="24"/>
        </w:rPr>
        <w:t xml:space="preserve"> prepare</w:t>
      </w:r>
      <w:r w:rsidRPr="00117AF9">
        <w:rPr>
          <w:rFonts w:ascii="Times New Roman" w:hAnsi="Times New Roman"/>
          <w:sz w:val="24"/>
          <w:szCs w:val="24"/>
        </w:rPr>
        <w:t xml:space="preserve"> a management report, which deals with a wide variety</w:t>
      </w:r>
      <w:r w:rsidRPr="00117AF9">
        <w:rPr>
          <w:rFonts w:ascii="Times New Roman" w:hAnsi="Times New Roman"/>
          <w:bCs/>
          <w:sz w:val="24"/>
          <w:szCs w:val="24"/>
        </w:rPr>
        <w:t xml:space="preserve"> of Issues</w:t>
      </w:r>
      <w:r w:rsidRPr="00117AF9">
        <w:rPr>
          <w:rFonts w:ascii="Times New Roman" w:hAnsi="Times New Roman"/>
          <w:sz w:val="24"/>
          <w:szCs w:val="24"/>
        </w:rPr>
        <w:t xml:space="preserve"> encountered</w:t>
      </w:r>
      <w:r w:rsidRPr="00117AF9">
        <w:rPr>
          <w:rFonts w:ascii="Times New Roman" w:hAnsi="Times New Roman"/>
          <w:bCs/>
          <w:sz w:val="24"/>
          <w:szCs w:val="24"/>
        </w:rPr>
        <w:t xml:space="preserve"> in the course of</w:t>
      </w:r>
      <w:r w:rsidRPr="00117AF9">
        <w:rPr>
          <w:rFonts w:ascii="Times New Roman" w:hAnsi="Times New Roman"/>
          <w:sz w:val="24"/>
          <w:szCs w:val="24"/>
        </w:rPr>
        <w:t xml:space="preserve"> the audit</w:t>
      </w:r>
      <w:r w:rsidR="00ED0E1E">
        <w:rPr>
          <w:rFonts w:ascii="Times New Roman" w:hAnsi="Times New Roman"/>
          <w:sz w:val="24"/>
          <w:szCs w:val="24"/>
        </w:rPr>
        <w:t>.</w:t>
      </w:r>
      <w:r w:rsidRPr="00117AF9">
        <w:rPr>
          <w:rFonts w:ascii="Times New Roman" w:hAnsi="Times New Roman"/>
          <w:sz w:val="24"/>
          <w:szCs w:val="24"/>
        </w:rPr>
        <w:t xml:space="preserve"> Such a management report is not a public document, however, it is a useful source of financial information.</w:t>
      </w:r>
    </w:p>
    <w:p w:rsidR="00AA7A02" w:rsidRPr="00C56C8C" w:rsidRDefault="00C56C8C" w:rsidP="00C56C8C">
      <w:pPr>
        <w:widowControl w:val="0"/>
        <w:autoSpaceDE w:val="0"/>
        <w:autoSpaceDN w:val="0"/>
        <w:adjustRightInd w:val="0"/>
        <w:spacing w:after="0" w:line="360" w:lineRule="auto"/>
        <w:rPr>
          <w:rFonts w:ascii="Times New Roman" w:hAnsi="Times New Roman"/>
          <w:b/>
          <w:bCs/>
          <w:sz w:val="24"/>
          <w:szCs w:val="24"/>
        </w:rPr>
      </w:pPr>
      <w:r>
        <w:rPr>
          <w:rFonts w:ascii="Times New Roman" w:hAnsi="Times New Roman"/>
          <w:b/>
          <w:bCs/>
          <w:sz w:val="24"/>
          <w:szCs w:val="24"/>
        </w:rPr>
        <w:t>4.1</w:t>
      </w:r>
      <w:r w:rsidR="00DF71CD" w:rsidRPr="00C56C8C">
        <w:rPr>
          <w:rFonts w:ascii="Times New Roman" w:hAnsi="Times New Roman"/>
          <w:b/>
          <w:bCs/>
          <w:sz w:val="24"/>
          <w:szCs w:val="24"/>
          <w:u w:val="single"/>
        </w:rPr>
        <w:t xml:space="preserve"> </w:t>
      </w:r>
      <w:r w:rsidR="00DF71CD" w:rsidRPr="00C56C8C">
        <w:rPr>
          <w:rFonts w:ascii="Times New Roman" w:hAnsi="Times New Roman"/>
          <w:b/>
          <w:bCs/>
          <w:sz w:val="24"/>
          <w:szCs w:val="24"/>
        </w:rPr>
        <w:t>USE OF FINANCIAL RATIOS</w:t>
      </w:r>
    </w:p>
    <w:p w:rsidR="00AA7A02" w:rsidRPr="00117AF9" w:rsidRDefault="00DF71CD" w:rsidP="00AA7A02">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1. F</w:t>
      </w:r>
      <w:r w:rsidR="00AA7A02" w:rsidRPr="00117AF9">
        <w:rPr>
          <w:rFonts w:ascii="Times New Roman" w:hAnsi="Times New Roman"/>
          <w:sz w:val="24"/>
          <w:szCs w:val="24"/>
        </w:rPr>
        <w:t>or evaluating the ability of the firm to meet its short term financial obligation as and when they fall due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2. To interpret the performance of the firm over the period covered by the financial statements. </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3. For comparison of the performance of the firm this can be done in the following ways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t>a) Cross sectional analysis-the performance of the firm in question is compared with that of individual competitive firms in the same industry.</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t>b) Trend/time series analysis-the firm’s performance is evaluated over time.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4. For predicting future performance of the firm.</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5. To establish the efficiency of assets utilization to generate sales revenue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lastRenderedPageBreak/>
        <w:t>6. To establish the extent which the assets of the firm has been financed by fixed charge capital.</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C56C8C" w:rsidRDefault="00C56C8C" w:rsidP="00AA7A02">
      <w:pPr>
        <w:widowControl w:val="0"/>
        <w:autoSpaceDE w:val="0"/>
        <w:autoSpaceDN w:val="0"/>
        <w:adjustRightInd w:val="0"/>
        <w:spacing w:after="0" w:line="360" w:lineRule="auto"/>
        <w:ind w:left="360"/>
        <w:rPr>
          <w:rFonts w:ascii="Times New Roman" w:hAnsi="Times New Roman"/>
          <w:b/>
          <w:bCs/>
          <w:sz w:val="24"/>
          <w:szCs w:val="24"/>
        </w:rPr>
      </w:pPr>
      <w:r w:rsidRPr="00C56C8C">
        <w:rPr>
          <w:rFonts w:ascii="Times New Roman" w:hAnsi="Times New Roman"/>
          <w:b/>
          <w:bCs/>
          <w:sz w:val="24"/>
          <w:szCs w:val="24"/>
        </w:rPr>
        <w:t>4.2 LIMITATIONS OF FINANCIAL RATIOS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1. Ratios are computed at a specific point in time.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2. Ratios ignore the effect of inflation in performance which is a vital part in the daily business management</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3. The comparison between firms is often done even for firms with differences in size and technology</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4. Ratio analysis engages the use of historical data contained in financial statements which may be irrelevant in decision making.</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5. The different accounting policies applied by firms in similar industries say in depreciation calculation is a hindrance to comparison.</w:t>
      </w:r>
    </w:p>
    <w:p w:rsidR="00AA7A02" w:rsidRPr="00DE08FB" w:rsidRDefault="00DE08FB" w:rsidP="00AA7A02">
      <w:pPr>
        <w:pStyle w:val="Heading2"/>
        <w:rPr>
          <w:rFonts w:ascii="Times New Roman" w:hAnsi="Times New Roman"/>
          <w:b/>
          <w:bCs w:val="0"/>
          <w:szCs w:val="24"/>
        </w:rPr>
      </w:pPr>
      <w:bookmarkStart w:id="2" w:name="_Toc176848749"/>
      <w:r w:rsidRPr="00DE08FB">
        <w:rPr>
          <w:rFonts w:ascii="Times New Roman" w:hAnsi="Times New Roman"/>
          <w:b/>
          <w:bCs w:val="0"/>
          <w:szCs w:val="24"/>
        </w:rPr>
        <w:t>5.0 TYPES OF RATIOS</w:t>
      </w:r>
      <w:bookmarkEnd w:id="2"/>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Ratios are broadly classified into 5 categories</w:t>
      </w:r>
    </w:p>
    <w:p w:rsidR="00AA7A02" w:rsidRPr="00117AF9" w:rsidRDefault="00AA7A02" w:rsidP="000C5C7C">
      <w:pPr>
        <w:widowControl w:val="0"/>
        <w:numPr>
          <w:ilvl w:val="0"/>
          <w:numId w:val="1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Liquidity ratios</w:t>
      </w:r>
    </w:p>
    <w:p w:rsidR="00AA7A02" w:rsidRPr="00117AF9" w:rsidRDefault="00AA7A02" w:rsidP="000C5C7C">
      <w:pPr>
        <w:widowControl w:val="0"/>
        <w:numPr>
          <w:ilvl w:val="0"/>
          <w:numId w:val="1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Efficiency/turnover  ratios</w:t>
      </w:r>
    </w:p>
    <w:p w:rsidR="00AA7A02" w:rsidRPr="00117AF9" w:rsidRDefault="00AA7A02" w:rsidP="000C5C7C">
      <w:pPr>
        <w:widowControl w:val="0"/>
        <w:numPr>
          <w:ilvl w:val="0"/>
          <w:numId w:val="1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Profitability ratios</w:t>
      </w:r>
    </w:p>
    <w:p w:rsidR="00AA7A02" w:rsidRPr="00117AF9" w:rsidRDefault="00AA7A02" w:rsidP="000C5C7C">
      <w:pPr>
        <w:widowControl w:val="0"/>
        <w:numPr>
          <w:ilvl w:val="0"/>
          <w:numId w:val="1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Gearing ratios</w:t>
      </w:r>
    </w:p>
    <w:p w:rsidR="00AA7A02" w:rsidRPr="00117AF9" w:rsidRDefault="00AA7A02" w:rsidP="000C5C7C">
      <w:pPr>
        <w:widowControl w:val="0"/>
        <w:numPr>
          <w:ilvl w:val="0"/>
          <w:numId w:val="1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Investor ratios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0C5C7C" w:rsidP="00AA7A02">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u w:val="single"/>
        </w:rPr>
        <w:t>5.1. Liquidity R</w:t>
      </w:r>
      <w:r w:rsidR="00AA7A02" w:rsidRPr="00117AF9">
        <w:rPr>
          <w:rFonts w:ascii="Times New Roman" w:hAnsi="Times New Roman"/>
          <w:sz w:val="24"/>
          <w:szCs w:val="24"/>
          <w:u w:val="single"/>
        </w:rPr>
        <w:t>atios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Liquidity refers to an enterprise's ability to meet its short-term obligations as and when they fall due. Liquidity ratios are used to assess the adequacy of a firm’s working capital.. They are also known as working capital ratios. They are;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lang w:val="fr-FR"/>
        </w:rPr>
      </w:pPr>
      <w:r w:rsidRPr="00117AF9">
        <w:rPr>
          <w:rFonts w:ascii="Times New Roman" w:hAnsi="Times New Roman"/>
          <w:sz w:val="24"/>
          <w:szCs w:val="24"/>
          <w:lang w:val="fr-FR"/>
        </w:rPr>
        <w:t xml:space="preserve">a) Current ratio =   </w:t>
      </w:r>
      <w:r w:rsidRPr="00117AF9">
        <w:rPr>
          <w:rFonts w:ascii="Times New Roman" w:hAnsi="Times New Roman"/>
          <w:sz w:val="24"/>
          <w:szCs w:val="24"/>
          <w:u w:val="single"/>
          <w:lang w:val="fr-FR"/>
        </w:rPr>
        <w:t>Current assets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lang w:val="fr-FR"/>
        </w:rPr>
      </w:pPr>
      <w:r w:rsidRPr="00117AF9">
        <w:rPr>
          <w:rFonts w:ascii="Times New Roman" w:hAnsi="Times New Roman"/>
          <w:sz w:val="24"/>
          <w:szCs w:val="24"/>
          <w:lang w:val="fr-FR"/>
        </w:rPr>
        <w:t xml:space="preserve">                              Current liabilities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lang w:val="fr-FR"/>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number of times the current liabilities can be paid from current assets before these assets are exhausted. It is recommended that the ratio be at least 2.0 i.e. the </w:t>
      </w:r>
      <w:r w:rsidRPr="00117AF9">
        <w:rPr>
          <w:rFonts w:ascii="Times New Roman" w:hAnsi="Times New Roman"/>
          <w:sz w:val="24"/>
          <w:szCs w:val="24"/>
        </w:rPr>
        <w:lastRenderedPageBreak/>
        <w:t>current assets must be at least twice as high as current liabilities.</w:t>
      </w:r>
    </w:p>
    <w:p w:rsidR="00AA7A02" w:rsidRPr="000C5C7C" w:rsidRDefault="000C5C7C" w:rsidP="00AA7A02">
      <w:pPr>
        <w:rPr>
          <w:rFonts w:ascii="Times New Roman" w:hAnsi="Times New Roman"/>
          <w:b/>
          <w:sz w:val="24"/>
          <w:szCs w:val="24"/>
        </w:rPr>
      </w:pPr>
      <w:r w:rsidRPr="000C5C7C">
        <w:rPr>
          <w:rFonts w:ascii="Times New Roman" w:hAnsi="Times New Roman"/>
          <w:b/>
          <w:sz w:val="24"/>
          <w:szCs w:val="24"/>
        </w:rPr>
        <w:t>Illustration</w:t>
      </w:r>
      <w:r w:rsidR="00667D04">
        <w:rPr>
          <w:rFonts w:ascii="Times New Roman" w:hAnsi="Times New Roman"/>
          <w:b/>
          <w:sz w:val="24"/>
          <w:szCs w:val="24"/>
        </w:rPr>
        <w:t xml:space="preserve"> </w:t>
      </w:r>
      <w:bookmarkStart w:id="3" w:name="_GoBack"/>
      <w:bookmarkEnd w:id="3"/>
      <w:r w:rsidRPr="000C5C7C">
        <w:rPr>
          <w:rFonts w:ascii="Times New Roman" w:hAnsi="Times New Roman"/>
          <w:b/>
          <w:sz w:val="24"/>
          <w:szCs w:val="24"/>
        </w:rPr>
        <w:t xml:space="preserve"> </w:t>
      </w:r>
    </w:p>
    <w:p w:rsidR="00AA7A02" w:rsidRPr="00117AF9" w:rsidRDefault="00AA7A02" w:rsidP="00AA7A02">
      <w:pPr>
        <w:spacing w:before="180" w:line="360" w:lineRule="auto"/>
        <w:ind w:left="1380" w:firstLine="720"/>
        <w:rPr>
          <w:rFonts w:ascii="Times New Roman" w:hAnsi="Times New Roman"/>
          <w:sz w:val="24"/>
          <w:szCs w:val="24"/>
        </w:rPr>
      </w:pPr>
      <w:r w:rsidRPr="00117AF9">
        <w:rPr>
          <w:rFonts w:ascii="Times New Roman" w:hAnsi="Times New Roman"/>
          <w:sz w:val="24"/>
          <w:szCs w:val="24"/>
        </w:rPr>
        <w:t xml:space="preserve">          </w:t>
      </w:r>
      <w:r w:rsidRPr="00117AF9">
        <w:rPr>
          <w:rFonts w:ascii="Times New Roman" w:hAnsi="Times New Roman"/>
          <w:bCs/>
          <w:sz w:val="24"/>
          <w:szCs w:val="24"/>
        </w:rPr>
        <w:t>20</w:t>
      </w:r>
      <w:r w:rsidR="009169B1">
        <w:rPr>
          <w:rFonts w:ascii="Times New Roman" w:hAnsi="Times New Roman"/>
          <w:bCs/>
          <w:sz w:val="24"/>
          <w:szCs w:val="24"/>
        </w:rPr>
        <w:t>23                  2022</w:t>
      </w:r>
    </w:p>
    <w:p w:rsidR="00AA7A02" w:rsidRPr="00117AF9" w:rsidRDefault="00AA7A02" w:rsidP="00AA7A02">
      <w:pPr>
        <w:spacing w:line="360" w:lineRule="auto"/>
        <w:ind w:left="560" w:right="3000" w:firstLine="1540"/>
        <w:rPr>
          <w:rFonts w:ascii="Times New Roman" w:hAnsi="Times New Roman"/>
          <w:sz w:val="24"/>
          <w:szCs w:val="24"/>
        </w:rPr>
      </w:pPr>
      <w:r w:rsidRPr="00117AF9">
        <w:rPr>
          <w:rFonts w:ascii="Times New Roman" w:hAnsi="Times New Roman"/>
          <w:bCs/>
          <w:sz w:val="24"/>
          <w:szCs w:val="24"/>
        </w:rPr>
        <w:t xml:space="preserve">         </w:t>
      </w:r>
      <w:r w:rsidR="000C5C7C">
        <w:rPr>
          <w:rFonts w:ascii="Times New Roman" w:hAnsi="Times New Roman"/>
          <w:bCs/>
          <w:sz w:val="24"/>
          <w:szCs w:val="24"/>
        </w:rPr>
        <w:t xml:space="preserve">   </w:t>
      </w:r>
      <w:r w:rsidRPr="00117AF9">
        <w:rPr>
          <w:rFonts w:ascii="Times New Roman" w:hAnsi="Times New Roman"/>
          <w:bCs/>
          <w:sz w:val="24"/>
          <w:szCs w:val="24"/>
        </w:rPr>
        <w:t xml:space="preserve"> </w:t>
      </w:r>
      <w:r w:rsidR="000C5C7C">
        <w:rPr>
          <w:rFonts w:ascii="Times New Roman" w:hAnsi="Times New Roman"/>
          <w:bCs/>
          <w:sz w:val="24"/>
          <w:szCs w:val="24"/>
        </w:rPr>
        <w:t>$</w:t>
      </w:r>
      <w:r w:rsidRPr="00117AF9">
        <w:rPr>
          <w:rFonts w:ascii="Times New Roman" w:hAnsi="Times New Roman"/>
          <w:bCs/>
          <w:sz w:val="24"/>
          <w:szCs w:val="24"/>
        </w:rPr>
        <w:t>.</w:t>
      </w:r>
      <w:r w:rsidRPr="00117AF9">
        <w:rPr>
          <w:rFonts w:ascii="Times New Roman" w:hAnsi="Times New Roman"/>
          <w:sz w:val="24"/>
          <w:szCs w:val="24"/>
        </w:rPr>
        <w:t xml:space="preserve">         </w:t>
      </w:r>
      <w:r w:rsidR="000C5C7C">
        <w:rPr>
          <w:rFonts w:ascii="Times New Roman" w:hAnsi="Times New Roman"/>
          <w:sz w:val="24"/>
          <w:szCs w:val="24"/>
        </w:rPr>
        <w:t xml:space="preserve">             </w:t>
      </w:r>
      <w:r w:rsidRPr="00117AF9">
        <w:rPr>
          <w:rFonts w:ascii="Times New Roman" w:hAnsi="Times New Roman"/>
          <w:sz w:val="24"/>
          <w:szCs w:val="24"/>
        </w:rPr>
        <w:t xml:space="preserve"> </w:t>
      </w:r>
      <w:r w:rsidR="000C5C7C">
        <w:rPr>
          <w:rFonts w:ascii="Times New Roman" w:hAnsi="Times New Roman"/>
          <w:sz w:val="24"/>
          <w:szCs w:val="24"/>
        </w:rPr>
        <w:t>$</w:t>
      </w:r>
      <w:r w:rsidRPr="00117AF9">
        <w:rPr>
          <w:rFonts w:ascii="Times New Roman" w:hAnsi="Times New Roman"/>
          <w:sz w:val="24"/>
          <w:szCs w:val="24"/>
        </w:rPr>
        <w:t>.</w:t>
      </w:r>
    </w:p>
    <w:p w:rsidR="00AA7A02" w:rsidRPr="00117AF9" w:rsidRDefault="00AA7A02" w:rsidP="00AA7A02">
      <w:pPr>
        <w:spacing w:line="360" w:lineRule="auto"/>
        <w:ind w:right="3000"/>
        <w:rPr>
          <w:rFonts w:ascii="Times New Roman" w:hAnsi="Times New Roman"/>
          <w:bCs/>
          <w:sz w:val="24"/>
          <w:szCs w:val="24"/>
        </w:rPr>
      </w:pPr>
      <w:r w:rsidRPr="00117AF9">
        <w:rPr>
          <w:rFonts w:ascii="Times New Roman" w:hAnsi="Times New Roman"/>
          <w:bCs/>
          <w:sz w:val="24"/>
          <w:szCs w:val="24"/>
        </w:rPr>
        <w:t xml:space="preserve">      </w:t>
      </w:r>
      <w:r w:rsidRPr="00117AF9">
        <w:rPr>
          <w:rFonts w:ascii="Times New Roman" w:hAnsi="Times New Roman"/>
          <w:sz w:val="24"/>
          <w:szCs w:val="24"/>
        </w:rPr>
        <w:t xml:space="preserve"> Current assets</w:t>
      </w:r>
      <w:r w:rsidRPr="00117AF9">
        <w:rPr>
          <w:rFonts w:ascii="Times New Roman" w:hAnsi="Times New Roman"/>
          <w:bCs/>
          <w:sz w:val="24"/>
          <w:szCs w:val="24"/>
        </w:rPr>
        <w:t xml:space="preserve">                26,400              15,600</w:t>
      </w:r>
    </w:p>
    <w:p w:rsidR="00AA7A02" w:rsidRPr="00117AF9" w:rsidRDefault="00AA7A02" w:rsidP="00AA7A02">
      <w:pPr>
        <w:spacing w:line="360" w:lineRule="auto"/>
        <w:ind w:right="3000"/>
        <w:rPr>
          <w:rFonts w:ascii="Times New Roman" w:hAnsi="Times New Roman"/>
          <w:bCs/>
          <w:sz w:val="24"/>
          <w:szCs w:val="24"/>
        </w:rPr>
      </w:pPr>
      <w:r w:rsidRPr="00117AF9">
        <w:rPr>
          <w:rFonts w:ascii="Times New Roman" w:hAnsi="Times New Roman"/>
          <w:bCs/>
          <w:sz w:val="24"/>
          <w:szCs w:val="24"/>
        </w:rPr>
        <w:t xml:space="preserve">      </w:t>
      </w:r>
      <w:r w:rsidRPr="00117AF9">
        <w:rPr>
          <w:rFonts w:ascii="Times New Roman" w:hAnsi="Times New Roman"/>
          <w:sz w:val="24"/>
          <w:szCs w:val="24"/>
        </w:rPr>
        <w:t>Current liabilities</w:t>
      </w:r>
      <w:r w:rsidRPr="00117AF9">
        <w:rPr>
          <w:rFonts w:ascii="Times New Roman" w:hAnsi="Times New Roman"/>
          <w:bCs/>
          <w:sz w:val="24"/>
          <w:szCs w:val="24"/>
        </w:rPr>
        <w:t xml:space="preserve">         </w:t>
      </w:r>
      <w:r w:rsidR="000C5C7C">
        <w:rPr>
          <w:rFonts w:ascii="Times New Roman" w:hAnsi="Times New Roman"/>
          <w:bCs/>
          <w:sz w:val="24"/>
          <w:szCs w:val="24"/>
        </w:rPr>
        <w:t xml:space="preserve"> </w:t>
      </w:r>
      <w:r w:rsidRPr="00117AF9">
        <w:rPr>
          <w:rFonts w:ascii="Times New Roman" w:hAnsi="Times New Roman"/>
          <w:bCs/>
          <w:sz w:val="24"/>
          <w:szCs w:val="24"/>
        </w:rPr>
        <w:t xml:space="preserve"> (</w:t>
      </w:r>
      <w:r w:rsidRPr="00117AF9">
        <w:rPr>
          <w:rFonts w:ascii="Times New Roman" w:hAnsi="Times New Roman"/>
          <w:bCs/>
          <w:sz w:val="24"/>
          <w:szCs w:val="24"/>
          <w:u w:val="single"/>
        </w:rPr>
        <w:t>13,160</w:t>
      </w:r>
      <w:r w:rsidRPr="00117AF9">
        <w:rPr>
          <w:rFonts w:ascii="Times New Roman" w:hAnsi="Times New Roman"/>
          <w:bCs/>
          <w:sz w:val="24"/>
          <w:szCs w:val="24"/>
        </w:rPr>
        <w:t xml:space="preserve">)            </w:t>
      </w:r>
      <w:r w:rsidRPr="00117AF9">
        <w:rPr>
          <w:rFonts w:ascii="Times New Roman" w:hAnsi="Times New Roman"/>
          <w:bCs/>
          <w:sz w:val="24"/>
          <w:szCs w:val="24"/>
          <w:u w:val="single"/>
        </w:rPr>
        <w:t>(6,400)</w:t>
      </w:r>
    </w:p>
    <w:p w:rsidR="00AA7A02" w:rsidRPr="00117AF9" w:rsidRDefault="00AA7A02" w:rsidP="00AA7A02">
      <w:pPr>
        <w:spacing w:line="360" w:lineRule="auto"/>
        <w:ind w:right="3000"/>
        <w:rPr>
          <w:rFonts w:ascii="Times New Roman" w:hAnsi="Times New Roman"/>
          <w:bCs/>
          <w:sz w:val="24"/>
          <w:szCs w:val="24"/>
        </w:rPr>
      </w:pPr>
      <w:r w:rsidRPr="00117AF9">
        <w:rPr>
          <w:rFonts w:ascii="Times New Roman" w:hAnsi="Times New Roman"/>
          <w:bCs/>
          <w:sz w:val="24"/>
          <w:szCs w:val="24"/>
        </w:rPr>
        <w:t xml:space="preserve">     Net working capital    </w:t>
      </w:r>
      <w:r w:rsidR="000C5C7C">
        <w:rPr>
          <w:rFonts w:ascii="Times New Roman" w:hAnsi="Times New Roman"/>
          <w:bCs/>
          <w:sz w:val="24"/>
          <w:szCs w:val="24"/>
        </w:rPr>
        <w:t xml:space="preserve">   </w:t>
      </w:r>
      <w:r w:rsidRPr="00117AF9">
        <w:rPr>
          <w:rFonts w:ascii="Times New Roman" w:hAnsi="Times New Roman"/>
          <w:bCs/>
          <w:sz w:val="24"/>
          <w:szCs w:val="24"/>
          <w:u w:val="single"/>
        </w:rPr>
        <w:t>13,240</w:t>
      </w:r>
      <w:r w:rsidRPr="00117AF9">
        <w:rPr>
          <w:rFonts w:ascii="Times New Roman" w:hAnsi="Times New Roman"/>
          <w:bCs/>
          <w:sz w:val="24"/>
          <w:szCs w:val="24"/>
        </w:rPr>
        <w:t xml:space="preserve">                </w:t>
      </w:r>
      <w:r w:rsidR="000C5C7C">
        <w:rPr>
          <w:rFonts w:ascii="Times New Roman" w:hAnsi="Times New Roman"/>
          <w:bCs/>
          <w:sz w:val="24"/>
          <w:szCs w:val="24"/>
        </w:rPr>
        <w:t xml:space="preserve">   </w:t>
      </w:r>
      <w:r w:rsidRPr="00117AF9">
        <w:rPr>
          <w:rFonts w:ascii="Times New Roman" w:hAnsi="Times New Roman"/>
          <w:bCs/>
          <w:sz w:val="24"/>
          <w:szCs w:val="24"/>
          <w:u w:val="single"/>
        </w:rPr>
        <w:t>9,200</w:t>
      </w:r>
      <w:r w:rsidRPr="00117AF9">
        <w:rPr>
          <w:rFonts w:ascii="Times New Roman" w:hAnsi="Times New Roman"/>
          <w:bCs/>
          <w:sz w:val="24"/>
          <w:szCs w:val="24"/>
        </w:rPr>
        <w:t>.</w:t>
      </w:r>
    </w:p>
    <w:p w:rsidR="00AA7A02" w:rsidRPr="00117AF9" w:rsidRDefault="000C5C7C" w:rsidP="000C5C7C">
      <w:pPr>
        <w:spacing w:line="360" w:lineRule="auto"/>
        <w:ind w:right="4"/>
        <w:rPr>
          <w:rFonts w:ascii="Times New Roman" w:hAnsi="Times New Roman"/>
          <w:sz w:val="24"/>
          <w:szCs w:val="24"/>
        </w:rPr>
      </w:pPr>
      <w:r w:rsidRPr="000C5C7C">
        <w:rPr>
          <w:rFonts w:ascii="Times New Roman" w:hAnsi="Times New Roman"/>
          <w:b/>
          <w:sz w:val="24"/>
          <w:szCs w:val="24"/>
        </w:rPr>
        <w:t>Required</w:t>
      </w:r>
      <w:r>
        <w:rPr>
          <w:rFonts w:ascii="Times New Roman" w:hAnsi="Times New Roman"/>
          <w:sz w:val="24"/>
          <w:szCs w:val="24"/>
        </w:rPr>
        <w:t xml:space="preserve">: </w:t>
      </w:r>
      <w:r w:rsidR="00AA7A02" w:rsidRPr="00117AF9">
        <w:rPr>
          <w:rFonts w:ascii="Times New Roman" w:hAnsi="Times New Roman"/>
          <w:sz w:val="24"/>
          <w:szCs w:val="24"/>
        </w:rPr>
        <w:t xml:space="preserve">Compute the Current liquidity ratio for the company. </w:t>
      </w:r>
      <w:r>
        <w:rPr>
          <w:rFonts w:ascii="Times New Roman" w:hAnsi="Times New Roman"/>
          <w:sz w:val="24"/>
          <w:szCs w:val="24"/>
        </w:rPr>
        <w:t xml:space="preserve"> </w:t>
      </w:r>
      <w:r w:rsidR="00AA7A02" w:rsidRPr="00117AF9">
        <w:rPr>
          <w:rFonts w:ascii="Times New Roman" w:hAnsi="Times New Roman"/>
          <w:sz w:val="24"/>
          <w:szCs w:val="24"/>
        </w:rPr>
        <w:t>And analyze the ratios.</w:t>
      </w:r>
    </w:p>
    <w:p w:rsidR="00AA7A02" w:rsidRPr="000C5C7C" w:rsidRDefault="00AA7A02" w:rsidP="00AA7A02">
      <w:pPr>
        <w:spacing w:line="360" w:lineRule="auto"/>
        <w:ind w:right="3000"/>
        <w:rPr>
          <w:rFonts w:ascii="Times New Roman" w:hAnsi="Times New Roman"/>
          <w:b/>
          <w:sz w:val="24"/>
          <w:szCs w:val="24"/>
        </w:rPr>
      </w:pPr>
      <w:r w:rsidRPr="000C5C7C">
        <w:rPr>
          <w:rFonts w:ascii="Times New Roman" w:hAnsi="Times New Roman"/>
          <w:b/>
          <w:sz w:val="24"/>
          <w:szCs w:val="24"/>
        </w:rPr>
        <w:t>Solution</w:t>
      </w:r>
    </w:p>
    <w:p w:rsidR="00AA7A02" w:rsidRPr="00117AF9" w:rsidRDefault="00AA7A02" w:rsidP="00AA7A02">
      <w:pPr>
        <w:spacing w:line="360" w:lineRule="auto"/>
        <w:rPr>
          <w:rFonts w:ascii="Times New Roman" w:hAnsi="Times New Roman"/>
          <w:sz w:val="24"/>
          <w:szCs w:val="24"/>
        </w:rPr>
      </w:pPr>
      <w:r w:rsidRPr="00117AF9">
        <w:rPr>
          <w:rFonts w:ascii="Times New Roman" w:hAnsi="Times New Roman"/>
          <w:sz w:val="24"/>
          <w:szCs w:val="24"/>
        </w:rPr>
        <w:t>In</w:t>
      </w:r>
      <w:r w:rsidRPr="00117AF9">
        <w:rPr>
          <w:rFonts w:ascii="Times New Roman" w:hAnsi="Times New Roman"/>
          <w:bCs/>
          <w:sz w:val="24"/>
          <w:szCs w:val="24"/>
        </w:rPr>
        <w:t xml:space="preserve"> the</w:t>
      </w:r>
      <w:r w:rsidRPr="00117AF9">
        <w:rPr>
          <w:rFonts w:ascii="Times New Roman" w:hAnsi="Times New Roman"/>
          <w:sz w:val="24"/>
          <w:szCs w:val="24"/>
        </w:rPr>
        <w:t xml:space="preserve"> year</w:t>
      </w:r>
      <w:r w:rsidRPr="00117AF9">
        <w:rPr>
          <w:rFonts w:ascii="Times New Roman" w:hAnsi="Times New Roman"/>
          <w:bCs/>
          <w:sz w:val="24"/>
          <w:szCs w:val="24"/>
        </w:rPr>
        <w:t xml:space="preserve"> 20</w:t>
      </w:r>
      <w:r w:rsidR="000C5C7C">
        <w:rPr>
          <w:rFonts w:ascii="Times New Roman" w:hAnsi="Times New Roman"/>
          <w:bCs/>
          <w:sz w:val="24"/>
          <w:szCs w:val="24"/>
        </w:rPr>
        <w:t>2</w:t>
      </w:r>
      <w:r w:rsidR="009169B1">
        <w:rPr>
          <w:rFonts w:ascii="Times New Roman" w:hAnsi="Times New Roman"/>
          <w:bCs/>
          <w:sz w:val="24"/>
          <w:szCs w:val="24"/>
        </w:rPr>
        <w:t>2</w:t>
      </w:r>
      <w:r w:rsidRPr="00117AF9">
        <w:rPr>
          <w:rFonts w:ascii="Times New Roman" w:hAnsi="Times New Roman"/>
          <w:sz w:val="24"/>
          <w:szCs w:val="24"/>
        </w:rPr>
        <w:t xml:space="preserve"> </w:t>
      </w:r>
      <w:r w:rsidR="000C5C7C">
        <w:rPr>
          <w:rFonts w:ascii="Times New Roman" w:hAnsi="Times New Roman"/>
          <w:sz w:val="24"/>
          <w:szCs w:val="24"/>
        </w:rPr>
        <w:t>$.9,200</w:t>
      </w:r>
      <w:r w:rsidRPr="00117AF9">
        <w:rPr>
          <w:rFonts w:ascii="Times New Roman" w:hAnsi="Times New Roman"/>
          <w:sz w:val="24"/>
          <w:szCs w:val="24"/>
        </w:rPr>
        <w:t xml:space="preserve"> of working capital</w:t>
      </w:r>
      <w:r w:rsidRPr="00117AF9">
        <w:rPr>
          <w:rFonts w:ascii="Times New Roman" w:hAnsi="Times New Roman"/>
          <w:bCs/>
          <w:sz w:val="24"/>
          <w:szCs w:val="24"/>
        </w:rPr>
        <w:t xml:space="preserve"> is</w:t>
      </w:r>
      <w:r w:rsidR="000C5C7C">
        <w:rPr>
          <w:rFonts w:ascii="Times New Roman" w:hAnsi="Times New Roman"/>
          <w:sz w:val="24"/>
          <w:szCs w:val="24"/>
        </w:rPr>
        <w:t xml:space="preserve"> available to repay $.6,</w:t>
      </w:r>
      <w:r w:rsidRPr="00117AF9">
        <w:rPr>
          <w:rFonts w:ascii="Times New Roman" w:hAnsi="Times New Roman"/>
          <w:sz w:val="24"/>
          <w:szCs w:val="24"/>
        </w:rPr>
        <w:t>4</w:t>
      </w:r>
      <w:r w:rsidR="000C5C7C">
        <w:rPr>
          <w:rFonts w:ascii="Times New Roman" w:hAnsi="Times New Roman"/>
          <w:sz w:val="24"/>
          <w:szCs w:val="24"/>
        </w:rPr>
        <w:t>00</w:t>
      </w:r>
      <w:r w:rsidRPr="00117AF9">
        <w:rPr>
          <w:rFonts w:ascii="Times New Roman" w:hAnsi="Times New Roman"/>
          <w:sz w:val="24"/>
          <w:szCs w:val="24"/>
        </w:rPr>
        <w:t xml:space="preserve"> of</w:t>
      </w:r>
      <w:r w:rsidR="000C5C7C">
        <w:rPr>
          <w:rFonts w:ascii="Times New Roman" w:hAnsi="Times New Roman"/>
          <w:sz w:val="24"/>
          <w:szCs w:val="24"/>
        </w:rPr>
        <w:t xml:space="preserve"> current liabilities</w:t>
      </w:r>
      <w:r w:rsidR="009169B1">
        <w:rPr>
          <w:rFonts w:ascii="Times New Roman" w:hAnsi="Times New Roman"/>
          <w:sz w:val="24"/>
          <w:szCs w:val="24"/>
        </w:rPr>
        <w:t xml:space="preserve"> and in 2023</w:t>
      </w:r>
      <w:r w:rsidR="00856469">
        <w:rPr>
          <w:rFonts w:ascii="Times New Roman" w:hAnsi="Times New Roman"/>
          <w:sz w:val="24"/>
          <w:szCs w:val="24"/>
        </w:rPr>
        <w:t xml:space="preserve">, </w:t>
      </w:r>
      <w:r w:rsidR="000C5C7C">
        <w:rPr>
          <w:rFonts w:ascii="Times New Roman" w:hAnsi="Times New Roman"/>
          <w:sz w:val="24"/>
          <w:szCs w:val="24"/>
        </w:rPr>
        <w:t xml:space="preserve"> $.13,</w:t>
      </w:r>
      <w:r w:rsidRPr="00117AF9">
        <w:rPr>
          <w:rFonts w:ascii="Times New Roman" w:hAnsi="Times New Roman"/>
          <w:sz w:val="24"/>
          <w:szCs w:val="24"/>
        </w:rPr>
        <w:t>24</w:t>
      </w:r>
      <w:r w:rsidR="000C5C7C">
        <w:rPr>
          <w:rFonts w:ascii="Times New Roman" w:hAnsi="Times New Roman"/>
          <w:sz w:val="24"/>
          <w:szCs w:val="24"/>
        </w:rPr>
        <w:t>0</w:t>
      </w:r>
      <w:r w:rsidRPr="00117AF9">
        <w:rPr>
          <w:rFonts w:ascii="Times New Roman" w:hAnsi="Times New Roman"/>
          <w:sz w:val="24"/>
          <w:szCs w:val="24"/>
        </w:rPr>
        <w:t xml:space="preserve"> is avail</w:t>
      </w:r>
      <w:r w:rsidR="000C5C7C">
        <w:rPr>
          <w:rFonts w:ascii="Times New Roman" w:hAnsi="Times New Roman"/>
          <w:sz w:val="24"/>
          <w:szCs w:val="24"/>
        </w:rPr>
        <w:t>able of working capital to pay $ l3, 160</w:t>
      </w:r>
      <w:r w:rsidRPr="00117AF9">
        <w:rPr>
          <w:rFonts w:ascii="Times New Roman" w:hAnsi="Times New Roman"/>
          <w:sz w:val="24"/>
          <w:szCs w:val="24"/>
        </w:rPr>
        <w:t xml:space="preserve"> of current liabilities. This reflects a strong liquidity position in the years. This can be further explained using a current liquidity ratio.</w:t>
      </w:r>
    </w:p>
    <w:p w:rsidR="00AA7A02" w:rsidRPr="00117AF9" w:rsidRDefault="00AA7A02" w:rsidP="00AA7A02">
      <w:pPr>
        <w:spacing w:line="360" w:lineRule="auto"/>
        <w:rPr>
          <w:rFonts w:ascii="Times New Roman" w:hAnsi="Times New Roman"/>
          <w:sz w:val="24"/>
          <w:szCs w:val="24"/>
          <w:lang w:val="fr-FR"/>
        </w:rPr>
      </w:pPr>
      <w:r w:rsidRPr="00117AF9">
        <w:rPr>
          <w:rFonts w:ascii="Times New Roman" w:hAnsi="Times New Roman"/>
          <w:bCs/>
          <w:sz w:val="24"/>
          <w:szCs w:val="24"/>
        </w:rPr>
        <w:tab/>
      </w:r>
      <w:r w:rsidR="00856469">
        <w:rPr>
          <w:rFonts w:ascii="Times New Roman" w:hAnsi="Times New Roman"/>
          <w:sz w:val="24"/>
          <w:szCs w:val="24"/>
          <w:lang w:val="fr-FR"/>
        </w:rPr>
        <w:t>Current Ratio  =  Current Assets / Current L</w:t>
      </w:r>
      <w:r w:rsidRPr="00117AF9">
        <w:rPr>
          <w:rFonts w:ascii="Times New Roman" w:hAnsi="Times New Roman"/>
          <w:sz w:val="24"/>
          <w:szCs w:val="24"/>
          <w:lang w:val="fr-FR"/>
        </w:rPr>
        <w:t>iabilities</w:t>
      </w:r>
    </w:p>
    <w:p w:rsidR="00AA7A02" w:rsidRPr="00117AF9" w:rsidRDefault="00AA7A02" w:rsidP="00AA7A02">
      <w:pPr>
        <w:spacing w:before="180" w:line="360" w:lineRule="auto"/>
        <w:ind w:right="3600"/>
        <w:rPr>
          <w:rFonts w:ascii="Times New Roman" w:hAnsi="Times New Roman"/>
          <w:sz w:val="24"/>
          <w:szCs w:val="24"/>
        </w:rPr>
      </w:pPr>
      <w:r w:rsidRPr="00117AF9">
        <w:rPr>
          <w:rFonts w:ascii="Times New Roman" w:hAnsi="Times New Roman"/>
          <w:sz w:val="24"/>
          <w:szCs w:val="24"/>
          <w:lang w:val="fr-FR"/>
        </w:rPr>
        <w:t xml:space="preserve">                      </w:t>
      </w:r>
      <w:r w:rsidR="009169B1">
        <w:rPr>
          <w:rFonts w:ascii="Times New Roman" w:hAnsi="Times New Roman"/>
          <w:sz w:val="24"/>
          <w:szCs w:val="24"/>
        </w:rPr>
        <w:t>2023</w:t>
      </w:r>
      <w:r w:rsidRPr="00117AF9">
        <w:rPr>
          <w:rFonts w:ascii="Times New Roman" w:hAnsi="Times New Roman"/>
          <w:sz w:val="24"/>
          <w:szCs w:val="24"/>
        </w:rPr>
        <w:t xml:space="preserve">               </w:t>
      </w:r>
      <w:r w:rsidR="009169B1">
        <w:rPr>
          <w:rFonts w:ascii="Times New Roman" w:hAnsi="Times New Roman"/>
          <w:sz w:val="24"/>
          <w:szCs w:val="24"/>
        </w:rPr>
        <w:t xml:space="preserve">                  2022</w:t>
      </w:r>
      <w:r w:rsidRPr="00117AF9">
        <w:rPr>
          <w:rFonts w:ascii="Times New Roman" w:hAnsi="Times New Roman"/>
          <w:sz w:val="24"/>
          <w:szCs w:val="24"/>
        </w:rPr>
        <w:t xml:space="preserve"> </w:t>
      </w:r>
    </w:p>
    <w:p w:rsidR="00AA7A02" w:rsidRPr="00117AF9" w:rsidRDefault="00AA7A02" w:rsidP="00AA7A02">
      <w:pPr>
        <w:spacing w:before="180" w:line="360" w:lineRule="auto"/>
        <w:ind w:left="360" w:right="3600"/>
        <w:rPr>
          <w:rFonts w:ascii="Times New Roman" w:hAnsi="Times New Roman"/>
          <w:sz w:val="24"/>
          <w:szCs w:val="24"/>
        </w:rPr>
      </w:pPr>
      <w:r w:rsidRPr="00117AF9">
        <w:rPr>
          <w:rFonts w:ascii="Times New Roman" w:hAnsi="Times New Roman"/>
          <w:sz w:val="24"/>
          <w:szCs w:val="24"/>
        </w:rPr>
        <w:t xml:space="preserve">            26400 /13,160              15600/6400</w:t>
      </w:r>
    </w:p>
    <w:p w:rsidR="00AA7A02" w:rsidRPr="00117AF9" w:rsidRDefault="00AA7A02" w:rsidP="00AA7A02">
      <w:pPr>
        <w:spacing w:before="200" w:line="360" w:lineRule="auto"/>
        <w:rPr>
          <w:rFonts w:ascii="Times New Roman" w:hAnsi="Times New Roman"/>
          <w:bCs/>
          <w:iCs/>
          <w:sz w:val="24"/>
          <w:szCs w:val="24"/>
        </w:rPr>
      </w:pPr>
      <w:r w:rsidRPr="00117AF9">
        <w:rPr>
          <w:rFonts w:ascii="Times New Roman" w:hAnsi="Times New Roman"/>
          <w:bCs/>
          <w:sz w:val="24"/>
          <w:szCs w:val="24"/>
        </w:rPr>
        <w:t xml:space="preserve">                   = 2: 1                               = </w:t>
      </w:r>
      <w:r w:rsidRPr="00117AF9">
        <w:rPr>
          <w:rFonts w:ascii="Times New Roman" w:hAnsi="Times New Roman"/>
          <w:bCs/>
          <w:iCs/>
          <w:sz w:val="24"/>
          <w:szCs w:val="24"/>
        </w:rPr>
        <w:t>2.4: 1</w:t>
      </w:r>
    </w:p>
    <w:p w:rsidR="00AA7A02" w:rsidRPr="00117AF9" w:rsidRDefault="00AA7A02" w:rsidP="00AA7A02">
      <w:pPr>
        <w:pStyle w:val="FR1"/>
        <w:spacing w:before="180" w:line="360" w:lineRule="auto"/>
        <w:rPr>
          <w:rFonts w:ascii="Times New Roman" w:hAnsi="Times New Roman" w:cs="Times New Roman"/>
          <w:b w:val="0"/>
          <w:sz w:val="24"/>
          <w:szCs w:val="24"/>
        </w:rPr>
      </w:pPr>
      <w:r w:rsidRPr="00117AF9">
        <w:rPr>
          <w:rFonts w:ascii="Times New Roman" w:hAnsi="Times New Roman" w:cs="Times New Roman"/>
          <w:b w:val="0"/>
          <w:sz w:val="24"/>
          <w:szCs w:val="24"/>
        </w:rPr>
        <w:t>Observation</w:t>
      </w:r>
    </w:p>
    <w:p w:rsidR="00AA7A02" w:rsidRPr="00117AF9" w:rsidRDefault="009169B1" w:rsidP="00AA7A02">
      <w:pPr>
        <w:spacing w:line="360" w:lineRule="auto"/>
        <w:rPr>
          <w:rFonts w:ascii="Times New Roman" w:hAnsi="Times New Roman"/>
          <w:sz w:val="24"/>
          <w:szCs w:val="24"/>
        </w:rPr>
      </w:pPr>
      <w:r>
        <w:rPr>
          <w:rFonts w:ascii="Times New Roman" w:hAnsi="Times New Roman"/>
          <w:sz w:val="24"/>
          <w:szCs w:val="24"/>
        </w:rPr>
        <w:t>The enterprise appears to h</w:t>
      </w:r>
      <w:r w:rsidR="00AA7A02" w:rsidRPr="00117AF9">
        <w:rPr>
          <w:rFonts w:ascii="Times New Roman" w:hAnsi="Times New Roman"/>
          <w:sz w:val="24"/>
          <w:szCs w:val="24"/>
        </w:rPr>
        <w:t>ave a strong liquidity position. There has been, however, a slight drop from y</w:t>
      </w:r>
      <w:r w:rsidR="00710396">
        <w:rPr>
          <w:rFonts w:ascii="Times New Roman" w:hAnsi="Times New Roman"/>
          <w:sz w:val="24"/>
          <w:szCs w:val="24"/>
        </w:rPr>
        <w:t>ear 2022 to year 2023</w:t>
      </w:r>
    </w:p>
    <w:p w:rsidR="00AA7A02" w:rsidRPr="00117AF9" w:rsidRDefault="00AA7A02" w:rsidP="00710396">
      <w:pPr>
        <w:widowControl w:val="0"/>
        <w:autoSpaceDE w:val="0"/>
        <w:autoSpaceDN w:val="0"/>
        <w:adjustRightInd w:val="0"/>
        <w:spacing w:after="0" w:line="360" w:lineRule="auto"/>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b) Quick/acid test ratio = </w:t>
      </w:r>
      <w:r w:rsidRPr="00117AF9">
        <w:rPr>
          <w:rFonts w:ascii="Times New Roman" w:hAnsi="Times New Roman"/>
          <w:sz w:val="24"/>
          <w:szCs w:val="24"/>
          <w:u w:val="single"/>
        </w:rPr>
        <w:t>current assets- stock</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Current liabilities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is a more refined ratio than the current ratio in which the stocks are excluded as they may no</w:t>
      </w:r>
      <w:r w:rsidR="00710396">
        <w:rPr>
          <w:rFonts w:ascii="Times New Roman" w:hAnsi="Times New Roman"/>
          <w:sz w:val="24"/>
          <w:szCs w:val="24"/>
        </w:rPr>
        <w:t>t be easily converted to cash. T</w:t>
      </w:r>
      <w:r w:rsidRPr="00117AF9">
        <w:rPr>
          <w:rFonts w:ascii="Times New Roman" w:hAnsi="Times New Roman"/>
          <w:sz w:val="24"/>
          <w:szCs w:val="24"/>
        </w:rPr>
        <w:t xml:space="preserve">he ratio indicates the </w:t>
      </w:r>
      <w:r w:rsidR="00710396" w:rsidRPr="00117AF9">
        <w:rPr>
          <w:rFonts w:ascii="Times New Roman" w:hAnsi="Times New Roman"/>
          <w:sz w:val="24"/>
          <w:szCs w:val="24"/>
        </w:rPr>
        <w:t>firm’s</w:t>
      </w:r>
      <w:r w:rsidRPr="00117AF9">
        <w:rPr>
          <w:rFonts w:ascii="Times New Roman" w:hAnsi="Times New Roman"/>
          <w:sz w:val="24"/>
          <w:szCs w:val="24"/>
        </w:rPr>
        <w:t xml:space="preserve"> ability to pay the current </w:t>
      </w:r>
      <w:r w:rsidRPr="00117AF9">
        <w:rPr>
          <w:rFonts w:ascii="Times New Roman" w:hAnsi="Times New Roman"/>
          <w:sz w:val="24"/>
          <w:szCs w:val="24"/>
        </w:rPr>
        <w:lastRenderedPageBreak/>
        <w:t>liabilities from the more liquid assets of the firm.</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c) Cash ratio = </w:t>
      </w:r>
      <w:r w:rsidRPr="00117AF9">
        <w:rPr>
          <w:rFonts w:ascii="Times New Roman" w:hAnsi="Times New Roman"/>
          <w:sz w:val="24"/>
          <w:szCs w:val="24"/>
          <w:u w:val="single"/>
        </w:rPr>
        <w:t>cash + short term marketable securities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t xml:space="preserve">         Current liabilities</w:t>
      </w:r>
    </w:p>
    <w:p w:rsidR="00AA7A02" w:rsidRPr="00117AF9" w:rsidRDefault="00AA7A02" w:rsidP="00710396">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This is a refinement of the quick ratio indicating the ability of the firm to meet its current liabilities from its most liquid resources. Short term marketable securities include commercial paper and treasury bills and other short term investments.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B30397" w:rsidP="00AA7A02">
      <w:pPr>
        <w:widowControl w:val="0"/>
        <w:autoSpaceDE w:val="0"/>
        <w:autoSpaceDN w:val="0"/>
        <w:adjustRightInd w:val="0"/>
        <w:spacing w:after="0" w:line="360" w:lineRule="auto"/>
        <w:ind w:left="360"/>
        <w:rPr>
          <w:rFonts w:ascii="Times New Roman" w:hAnsi="Times New Roman"/>
          <w:sz w:val="24"/>
          <w:szCs w:val="24"/>
          <w:u w:val="single"/>
        </w:rPr>
      </w:pPr>
      <w:r>
        <w:rPr>
          <w:rFonts w:ascii="Times New Roman" w:hAnsi="Times New Roman"/>
          <w:sz w:val="24"/>
          <w:szCs w:val="24"/>
          <w:u w:val="single"/>
        </w:rPr>
        <w:t>5.</w:t>
      </w:r>
      <w:r w:rsidR="00AA7A02" w:rsidRPr="00117AF9">
        <w:rPr>
          <w:rFonts w:ascii="Times New Roman" w:hAnsi="Times New Roman"/>
          <w:sz w:val="24"/>
          <w:szCs w:val="24"/>
          <w:u w:val="single"/>
        </w:rPr>
        <w:t>2. Tu</w:t>
      </w:r>
      <w:r>
        <w:rPr>
          <w:rFonts w:ascii="Times New Roman" w:hAnsi="Times New Roman"/>
          <w:sz w:val="24"/>
          <w:szCs w:val="24"/>
          <w:u w:val="single"/>
        </w:rPr>
        <w:t>rnover R</w:t>
      </w:r>
      <w:r w:rsidR="00AA7A02" w:rsidRPr="00117AF9">
        <w:rPr>
          <w:rFonts w:ascii="Times New Roman" w:hAnsi="Times New Roman"/>
          <w:sz w:val="24"/>
          <w:szCs w:val="24"/>
          <w:u w:val="single"/>
        </w:rPr>
        <w:t>atios</w:t>
      </w:r>
    </w:p>
    <w:p w:rsidR="00AA7A02" w:rsidRPr="00117AF9" w:rsidRDefault="00AA7A02" w:rsidP="00AA7A02">
      <w:pPr>
        <w:spacing w:before="120" w:line="360" w:lineRule="auto"/>
        <w:rPr>
          <w:rFonts w:ascii="Times New Roman" w:hAnsi="Times New Roman"/>
          <w:sz w:val="24"/>
          <w:szCs w:val="24"/>
        </w:rPr>
      </w:pPr>
      <w:r w:rsidRPr="00117AF9">
        <w:rPr>
          <w:rFonts w:ascii="Times New Roman" w:hAnsi="Times New Roman"/>
          <w:sz w:val="24"/>
          <w:szCs w:val="24"/>
        </w:rPr>
        <w:t xml:space="preserve">They are also known as </w:t>
      </w:r>
      <w:r w:rsidRPr="00117AF9">
        <w:rPr>
          <w:rFonts w:ascii="Times New Roman" w:hAnsi="Times New Roman"/>
          <w:i/>
          <w:sz w:val="24"/>
          <w:szCs w:val="24"/>
        </w:rPr>
        <w:t>efficiency or activity ratios</w:t>
      </w:r>
      <w:r w:rsidRPr="00117AF9">
        <w:rPr>
          <w:rFonts w:ascii="Times New Roman" w:hAnsi="Times New Roman"/>
          <w:sz w:val="24"/>
          <w:szCs w:val="24"/>
        </w:rPr>
        <w:t>. They indicate the efficiency with which the firm has utilized the assets or resources to generate sales revenue/turnover.</w:t>
      </w:r>
    </w:p>
    <w:p w:rsidR="00AA7A02" w:rsidRPr="00117AF9" w:rsidRDefault="00AA7A02" w:rsidP="00AA7A02">
      <w:pPr>
        <w:widowControl w:val="0"/>
        <w:numPr>
          <w:ilvl w:val="0"/>
          <w:numId w:val="3"/>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Stock/inventory turnover  = </w:t>
      </w:r>
      <w:r w:rsidRPr="00117AF9">
        <w:rPr>
          <w:rFonts w:ascii="Times New Roman" w:hAnsi="Times New Roman"/>
          <w:sz w:val="24"/>
          <w:szCs w:val="24"/>
          <w:u w:val="single"/>
        </w:rPr>
        <w:t>cost of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Average stock</w:t>
      </w:r>
    </w:p>
    <w:p w:rsidR="00B30397"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indicates the number of times the stock was turned into sales in the year. The higher the ratio, the better the firm and the higher the sales. A low stock turnover ratio indicates that the stock levels are either very high or they are slow</w:t>
      </w:r>
      <w:r w:rsidR="00B30397">
        <w:rPr>
          <w:rFonts w:ascii="Times New Roman" w:hAnsi="Times New Roman"/>
          <w:sz w:val="24"/>
          <w:szCs w:val="24"/>
        </w:rPr>
        <w:t>.</w:t>
      </w:r>
      <w:r w:rsidRPr="00117AF9">
        <w:rPr>
          <w:rFonts w:ascii="Times New Roman" w:hAnsi="Times New Roman"/>
          <w:sz w:val="24"/>
          <w:szCs w:val="24"/>
        </w:rPr>
        <w:t xml:space="preserve"> </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Note: the average stock is the average of the opening and closing stock.</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3"/>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Stock holding period  = </w:t>
      </w:r>
      <w:r w:rsidRPr="00117AF9">
        <w:rPr>
          <w:rFonts w:ascii="Times New Roman" w:hAnsi="Times New Roman"/>
          <w:sz w:val="24"/>
          <w:szCs w:val="24"/>
          <w:u w:val="single"/>
        </w:rPr>
        <w:t xml:space="preserve">      360 Days           </w:t>
      </w:r>
      <w:r w:rsidRPr="00117AF9">
        <w:rPr>
          <w:rFonts w:ascii="Times New Roman" w:hAnsi="Times New Roman"/>
          <w:sz w:val="24"/>
          <w:szCs w:val="24"/>
        </w:rPr>
        <w:t xml:space="preserve">    x  average stock</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w:t>
      </w:r>
      <w:r w:rsidR="00B30397">
        <w:rPr>
          <w:rFonts w:ascii="Times New Roman" w:hAnsi="Times New Roman"/>
          <w:sz w:val="24"/>
          <w:szCs w:val="24"/>
        </w:rPr>
        <w:t xml:space="preserve">   </w:t>
      </w:r>
      <w:r w:rsidRPr="00117AF9">
        <w:rPr>
          <w:rFonts w:ascii="Times New Roman" w:hAnsi="Times New Roman"/>
          <w:sz w:val="24"/>
          <w:szCs w:val="24"/>
        </w:rPr>
        <w:t>Cost of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Indicates the number of days the stock was held in the warehouse before being sold.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3"/>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Debtors turnover  =   A</w:t>
      </w:r>
      <w:r w:rsidRPr="00117AF9">
        <w:rPr>
          <w:rFonts w:ascii="Times New Roman" w:hAnsi="Times New Roman"/>
          <w:sz w:val="24"/>
          <w:szCs w:val="24"/>
          <w:u w:val="single"/>
        </w:rPr>
        <w:t>nnual credit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Average debtor</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ratio indicates the number of times debtors come to buy on credit after paying their dues to the firm. The average debtor is the average of the opening and closing debtor balances. If no opening debtors are given use the closing debtors to represent average debtors.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p>
    <w:p w:rsidR="00AA7A02" w:rsidRPr="00117AF9" w:rsidRDefault="00AA7A02" w:rsidP="00AA7A02">
      <w:pPr>
        <w:widowControl w:val="0"/>
        <w:numPr>
          <w:ilvl w:val="0"/>
          <w:numId w:val="3"/>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Debtors or average collection period  =  </w:t>
      </w:r>
      <w:r w:rsidRPr="00117AF9">
        <w:rPr>
          <w:rFonts w:ascii="Times New Roman" w:hAnsi="Times New Roman"/>
          <w:sz w:val="24"/>
          <w:szCs w:val="24"/>
          <w:u w:val="single"/>
        </w:rPr>
        <w:t xml:space="preserve">          360  Days                 </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Debtor’s turnover</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lastRenderedPageBreak/>
        <w:t>This refers to the credit period th</w:t>
      </w:r>
      <w:r w:rsidR="00392AB8">
        <w:rPr>
          <w:rFonts w:ascii="Times New Roman" w:hAnsi="Times New Roman"/>
          <w:sz w:val="24"/>
          <w:szCs w:val="24"/>
        </w:rPr>
        <w:t>at was granted to the debtors or</w:t>
      </w:r>
      <w:r w:rsidRPr="00117AF9">
        <w:rPr>
          <w:rFonts w:ascii="Times New Roman" w:hAnsi="Times New Roman"/>
          <w:sz w:val="24"/>
          <w:szCs w:val="24"/>
        </w:rPr>
        <w:t xml:space="preserve"> the period within which they were to pay their dues to the firm.</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3"/>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Creditors/ accounts payable turnover  =  A</w:t>
      </w:r>
      <w:r w:rsidRPr="00117AF9">
        <w:rPr>
          <w:rFonts w:ascii="Times New Roman" w:hAnsi="Times New Roman"/>
          <w:sz w:val="24"/>
          <w:szCs w:val="24"/>
          <w:u w:val="single"/>
        </w:rPr>
        <w:t>nnual credit purchases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Annual creditors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indicates the number of times the firm bought goods on cred</w:t>
      </w:r>
      <w:r w:rsidR="00392AB8">
        <w:rPr>
          <w:rFonts w:ascii="Times New Roman" w:hAnsi="Times New Roman"/>
          <w:sz w:val="24"/>
          <w:szCs w:val="24"/>
        </w:rPr>
        <w:t>it after paying its suppliers. I</w:t>
      </w:r>
      <w:r w:rsidRPr="00117AF9">
        <w:rPr>
          <w:rFonts w:ascii="Times New Roman" w:hAnsi="Times New Roman"/>
          <w:sz w:val="24"/>
          <w:szCs w:val="24"/>
        </w:rPr>
        <w:t>f its high then payment was made within a short period of time.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3"/>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Creditors payment period   =      </w:t>
      </w:r>
      <w:r w:rsidRPr="00117AF9">
        <w:rPr>
          <w:rFonts w:ascii="Times New Roman" w:hAnsi="Times New Roman"/>
          <w:sz w:val="24"/>
          <w:szCs w:val="24"/>
          <w:u w:val="single"/>
        </w:rPr>
        <w:t xml:space="preserve">      360           </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Creditor’s turnover</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 360           </w:t>
      </w:r>
      <w:r w:rsidRPr="00117AF9">
        <w:rPr>
          <w:rFonts w:ascii="Times New Roman" w:hAnsi="Times New Roman"/>
          <w:sz w:val="24"/>
          <w:szCs w:val="24"/>
        </w:rPr>
        <w:t xml:space="preserve">     x   Average creditors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Annual credit purchases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ratio indicates the credit period granted by suppliers.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g)  Total assets turnover = </w:t>
      </w:r>
      <w:r w:rsidRPr="00117AF9">
        <w:rPr>
          <w:rFonts w:ascii="Times New Roman" w:hAnsi="Times New Roman"/>
          <w:sz w:val="24"/>
          <w:szCs w:val="24"/>
          <w:u w:val="single"/>
        </w:rPr>
        <w:t>Annual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assets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amount of sales revenue generated from utilization of one </w:t>
      </w:r>
      <w:r w:rsidR="00392AB8">
        <w:rPr>
          <w:rFonts w:ascii="Times New Roman" w:hAnsi="Times New Roman"/>
          <w:sz w:val="24"/>
          <w:szCs w:val="24"/>
        </w:rPr>
        <w:t>dollar</w:t>
      </w:r>
      <w:r w:rsidRPr="00117AF9">
        <w:rPr>
          <w:rFonts w:ascii="Times New Roman" w:hAnsi="Times New Roman"/>
          <w:sz w:val="24"/>
          <w:szCs w:val="24"/>
        </w:rPr>
        <w:t xml:space="preserve"> of total assets.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392AB8" w:rsidRDefault="00392AB8" w:rsidP="00392AB8">
      <w:pPr>
        <w:pStyle w:val="ListParagraph"/>
        <w:widowControl w:val="0"/>
        <w:numPr>
          <w:ilvl w:val="1"/>
          <w:numId w:val="15"/>
        </w:numPr>
        <w:autoSpaceDE w:val="0"/>
        <w:autoSpaceDN w:val="0"/>
        <w:adjustRightInd w:val="0"/>
        <w:spacing w:line="360" w:lineRule="auto"/>
        <w:rPr>
          <w:u w:val="single"/>
        </w:rPr>
      </w:pPr>
      <w:r>
        <w:rPr>
          <w:u w:val="single"/>
        </w:rPr>
        <w:t>Profitability R</w:t>
      </w:r>
      <w:r w:rsidR="00AA7A02" w:rsidRPr="00392AB8">
        <w:rPr>
          <w:u w:val="single"/>
        </w:rPr>
        <w:t>atios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bCs/>
          <w:sz w:val="24"/>
          <w:szCs w:val="24"/>
        </w:rPr>
        <w:t>Profitability ratios</w:t>
      </w:r>
      <w:r w:rsidRPr="00117AF9">
        <w:rPr>
          <w:rFonts w:ascii="Times New Roman" w:hAnsi="Times New Roman"/>
          <w:sz w:val="24"/>
          <w:szCs w:val="24"/>
        </w:rPr>
        <w:t xml:space="preserve"> evaluate the firm’s earnings with respect to a given level of sales, a certain level of assets, the owner’s investment, or share value. The ratios are of importance to long term creditors, shareholders, suppliers, employee’s and their representative groups. All these parties are interested in the financial soundness</w:t>
      </w:r>
      <w:r w:rsidRPr="00117AF9">
        <w:rPr>
          <w:rFonts w:ascii="Times New Roman" w:hAnsi="Times New Roman"/>
          <w:bCs/>
          <w:sz w:val="24"/>
          <w:szCs w:val="24"/>
        </w:rPr>
        <w:t xml:space="preserve"> of</w:t>
      </w:r>
      <w:r w:rsidRPr="00117AF9">
        <w:rPr>
          <w:rFonts w:ascii="Times New Roman" w:hAnsi="Times New Roman"/>
          <w:sz w:val="24"/>
          <w:szCs w:val="24"/>
        </w:rPr>
        <w:t xml:space="preserve"> an enterprise. The ratios commonly used to measure profitability include: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  Gross profit margin = G</w:t>
      </w:r>
      <w:r w:rsidRPr="00117AF9">
        <w:rPr>
          <w:rFonts w:ascii="Times New Roman" w:hAnsi="Times New Roman"/>
          <w:sz w:val="24"/>
          <w:szCs w:val="24"/>
          <w:u w:val="single"/>
        </w:rPr>
        <w:t xml:space="preserve">ross profit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It indicates the efficiency with which management produces each unit of a product i.e. by </w:t>
      </w:r>
      <w:r w:rsidRPr="00117AF9">
        <w:rPr>
          <w:rFonts w:ascii="Times New Roman" w:hAnsi="Times New Roman"/>
          <w:sz w:val="24"/>
          <w:szCs w:val="24"/>
        </w:rPr>
        <w:lastRenderedPageBreak/>
        <w:t>controlling the cost of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b) Net profit margin     = </w:t>
      </w:r>
      <w:r w:rsidRPr="00117AF9">
        <w:rPr>
          <w:rFonts w:ascii="Times New Roman" w:hAnsi="Times New Roman"/>
          <w:sz w:val="24"/>
          <w:szCs w:val="24"/>
          <w:u w:val="single"/>
        </w:rPr>
        <w:t>Profit after tax</w:t>
      </w:r>
      <w:r w:rsidRPr="00117AF9">
        <w:rPr>
          <w:rFonts w:ascii="Times New Roman" w:hAnsi="Times New Roman"/>
          <w:sz w:val="24"/>
          <w:szCs w:val="24"/>
        </w:rPr>
        <w:t xml:space="preserve">   x100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indicates the ability of the firm to control financing expenses in particular interest expense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c) Operating profit margin = </w:t>
      </w:r>
      <w:r w:rsidRPr="00117AF9">
        <w:rPr>
          <w:rFonts w:ascii="Times New Roman" w:hAnsi="Times New Roman"/>
          <w:sz w:val="24"/>
          <w:szCs w:val="24"/>
          <w:u w:val="single"/>
        </w:rPr>
        <w:t xml:space="preserve">Operating profit/earning before interest and tax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Sales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ratio indicates the firm’s ability to control its operating expenses such as electricity, rent, rates and other costs.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d) Return on investment/return on total assets = </w:t>
      </w:r>
      <w:r w:rsidRPr="00117AF9">
        <w:rPr>
          <w:rFonts w:ascii="Times New Roman" w:hAnsi="Times New Roman"/>
          <w:sz w:val="24"/>
          <w:szCs w:val="24"/>
          <w:u w:val="single"/>
        </w:rPr>
        <w:t xml:space="preserve">Net profit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assets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return on profit from investment of one </w:t>
      </w:r>
      <w:r w:rsidR="00981CA9">
        <w:rPr>
          <w:rFonts w:ascii="Times New Roman" w:hAnsi="Times New Roman"/>
          <w:sz w:val="24"/>
          <w:szCs w:val="24"/>
        </w:rPr>
        <w:t>dollar</w:t>
      </w:r>
      <w:r w:rsidRPr="00117AF9">
        <w:rPr>
          <w:rFonts w:ascii="Times New Roman" w:hAnsi="Times New Roman"/>
          <w:sz w:val="24"/>
          <w:szCs w:val="24"/>
        </w:rPr>
        <w:t xml:space="preserve"> in total assets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e) Return on equity = </w:t>
      </w:r>
      <w:r w:rsidRPr="00117AF9">
        <w:rPr>
          <w:rFonts w:ascii="Times New Roman" w:hAnsi="Times New Roman"/>
          <w:sz w:val="24"/>
          <w:szCs w:val="24"/>
          <w:u w:val="single"/>
        </w:rPr>
        <w:t xml:space="preserve">net profit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Equity</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return of profitability on one </w:t>
      </w:r>
      <w:r w:rsidR="00981CA9">
        <w:rPr>
          <w:rFonts w:ascii="Times New Roman" w:hAnsi="Times New Roman"/>
          <w:sz w:val="24"/>
          <w:szCs w:val="24"/>
        </w:rPr>
        <w:t>dollar</w:t>
      </w:r>
      <w:r w:rsidRPr="00117AF9">
        <w:rPr>
          <w:rFonts w:ascii="Times New Roman" w:hAnsi="Times New Roman"/>
          <w:sz w:val="24"/>
          <w:szCs w:val="24"/>
        </w:rPr>
        <w:t xml:space="preserve"> of equity capital contributed by shareholders.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4"/>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Return on capital employed (ROCE)  = </w:t>
      </w:r>
      <w:r w:rsidRPr="00117AF9">
        <w:rPr>
          <w:rFonts w:ascii="Times New Roman" w:hAnsi="Times New Roman"/>
          <w:sz w:val="24"/>
          <w:szCs w:val="24"/>
          <w:u w:val="single"/>
        </w:rPr>
        <w:t>net profit</w:t>
      </w:r>
      <w:r w:rsidRPr="00117AF9">
        <w:rPr>
          <w:rFonts w:ascii="Times New Roman" w:hAnsi="Times New Roman"/>
          <w:sz w:val="24"/>
          <w:szCs w:val="24"/>
        </w:rPr>
        <w:t xml:space="preserve">    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Pr="00117AF9">
        <w:rPr>
          <w:rFonts w:ascii="Times New Roman" w:hAnsi="Times New Roman"/>
          <w:sz w:val="24"/>
          <w:szCs w:val="24"/>
        </w:rPr>
        <w:tab/>
      </w:r>
      <w:r w:rsidRPr="00117AF9">
        <w:rPr>
          <w:rFonts w:ascii="Times New Roman" w:hAnsi="Times New Roman"/>
          <w:sz w:val="24"/>
          <w:szCs w:val="24"/>
        </w:rPr>
        <w:tab/>
        <w:t xml:space="preserve">  Net assets (capital employed)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981CA9" w:rsidP="00AA7A02">
      <w:pPr>
        <w:widowControl w:val="0"/>
        <w:autoSpaceDE w:val="0"/>
        <w:autoSpaceDN w:val="0"/>
        <w:adjustRightInd w:val="0"/>
        <w:spacing w:after="0" w:line="360" w:lineRule="auto"/>
        <w:ind w:left="360"/>
        <w:rPr>
          <w:rFonts w:ascii="Times New Roman" w:hAnsi="Times New Roman"/>
          <w:sz w:val="24"/>
          <w:szCs w:val="24"/>
          <w:u w:val="single"/>
        </w:rPr>
      </w:pPr>
      <w:r>
        <w:rPr>
          <w:rFonts w:ascii="Times New Roman" w:hAnsi="Times New Roman"/>
          <w:sz w:val="24"/>
          <w:szCs w:val="24"/>
          <w:u w:val="single"/>
        </w:rPr>
        <w:t>5.4. Gearing/ Leverage R</w:t>
      </w:r>
      <w:r w:rsidR="00AA7A02" w:rsidRPr="00117AF9">
        <w:rPr>
          <w:rFonts w:ascii="Times New Roman" w:hAnsi="Times New Roman"/>
          <w:sz w:val="24"/>
          <w:szCs w:val="24"/>
          <w:u w:val="single"/>
        </w:rPr>
        <w:t>atios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These ratios are used as a measure of the extent to which the company is financed by borrowed and owners’ funds.</w:t>
      </w:r>
    </w:p>
    <w:p w:rsidR="00AA7A02" w:rsidRPr="00117AF9" w:rsidRDefault="00AA7A02" w:rsidP="00AA7A02">
      <w:pPr>
        <w:widowControl w:val="0"/>
        <w:numPr>
          <w:ilvl w:val="0"/>
          <w:numId w:val="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Debt to equity ratio  =  </w:t>
      </w:r>
      <w:r w:rsidRPr="00117AF9">
        <w:rPr>
          <w:rFonts w:ascii="Times New Roman" w:hAnsi="Times New Roman"/>
          <w:sz w:val="24"/>
          <w:szCs w:val="24"/>
          <w:u w:val="single"/>
        </w:rPr>
        <w:t xml:space="preserve">long term debt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Common equity capital</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Long term debt is sometimes referred to as fixed charge capital.</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Debt to total capital ratio  = </w:t>
      </w:r>
      <w:r w:rsidRPr="00117AF9">
        <w:rPr>
          <w:rFonts w:ascii="Times New Roman" w:hAnsi="Times New Roman"/>
          <w:sz w:val="24"/>
          <w:szCs w:val="24"/>
          <w:u w:val="single"/>
        </w:rPr>
        <w:t xml:space="preserve">long term debt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capital</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5"/>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Debt ratio  =  T</w:t>
      </w:r>
      <w:r w:rsidRPr="00117AF9">
        <w:rPr>
          <w:rFonts w:ascii="Times New Roman" w:hAnsi="Times New Roman"/>
          <w:sz w:val="24"/>
          <w:szCs w:val="24"/>
          <w:u w:val="single"/>
        </w:rPr>
        <w:t>otal debt(current plus long term liabilities)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assets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ratio indicates the proportion of total assets that has been financed using long term and current liabilities.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d) Times interest earned ratio = </w:t>
      </w:r>
      <w:r w:rsidRPr="00117AF9">
        <w:rPr>
          <w:rFonts w:ascii="Times New Roman" w:hAnsi="Times New Roman"/>
          <w:sz w:val="24"/>
          <w:szCs w:val="24"/>
          <w:u w:val="single"/>
        </w:rPr>
        <w:t>Profit before interest and tax</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Interest charges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The interest coverage ratio shows the number of times that interest can be paid from the firm’s earnings.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e)   Equity ratio = </w:t>
      </w:r>
      <w:r w:rsidRPr="00117AF9">
        <w:rPr>
          <w:rFonts w:ascii="Times New Roman" w:hAnsi="Times New Roman"/>
          <w:sz w:val="24"/>
          <w:szCs w:val="24"/>
          <w:u w:val="single"/>
        </w:rPr>
        <w:t>capital employed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Common equity capital</w:t>
      </w:r>
    </w:p>
    <w:p w:rsidR="00AA7A02" w:rsidRPr="00117AF9" w:rsidRDefault="00981CA9" w:rsidP="00AA7A02">
      <w:pPr>
        <w:widowControl w:val="0"/>
        <w:autoSpaceDE w:val="0"/>
        <w:autoSpaceDN w:val="0"/>
        <w:adjustRightInd w:val="0"/>
        <w:spacing w:after="0" w:line="360" w:lineRule="auto"/>
        <w:ind w:left="360"/>
        <w:rPr>
          <w:rFonts w:ascii="Times New Roman" w:hAnsi="Times New Roman"/>
          <w:sz w:val="24"/>
          <w:szCs w:val="24"/>
          <w:u w:val="single"/>
        </w:rPr>
      </w:pPr>
      <w:r>
        <w:rPr>
          <w:rFonts w:ascii="Times New Roman" w:hAnsi="Times New Roman"/>
          <w:sz w:val="24"/>
          <w:szCs w:val="24"/>
          <w:u w:val="single"/>
        </w:rPr>
        <w:t>5.5. Investor R</w:t>
      </w:r>
      <w:r w:rsidR="00AA7A02" w:rsidRPr="00117AF9">
        <w:rPr>
          <w:rFonts w:ascii="Times New Roman" w:hAnsi="Times New Roman"/>
          <w:sz w:val="24"/>
          <w:szCs w:val="24"/>
          <w:u w:val="single"/>
        </w:rPr>
        <w:t>atios</w:t>
      </w:r>
    </w:p>
    <w:p w:rsidR="00AA7A02"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They are also known as market or valuation ratios. </w:t>
      </w:r>
    </w:p>
    <w:p w:rsidR="00981CA9" w:rsidRPr="00981CA9" w:rsidRDefault="00981CA9" w:rsidP="00AA7A02">
      <w:pPr>
        <w:widowControl w:val="0"/>
        <w:autoSpaceDE w:val="0"/>
        <w:autoSpaceDN w:val="0"/>
        <w:adjustRightInd w:val="0"/>
        <w:spacing w:after="0" w:line="360" w:lineRule="auto"/>
        <w:ind w:left="360"/>
        <w:rPr>
          <w:rFonts w:ascii="Times New Roman" w:hAnsi="Times New Roman"/>
          <w:b/>
          <w:sz w:val="24"/>
          <w:szCs w:val="24"/>
        </w:rPr>
      </w:pPr>
      <w:r w:rsidRPr="00981CA9">
        <w:rPr>
          <w:rFonts w:ascii="Times New Roman" w:hAnsi="Times New Roman"/>
          <w:b/>
          <w:sz w:val="24"/>
          <w:szCs w:val="24"/>
        </w:rPr>
        <w:t xml:space="preserve">Illustration </w:t>
      </w:r>
    </w:p>
    <w:p w:rsidR="00AA7A02" w:rsidRPr="00117AF9" w:rsidRDefault="00981CA9" w:rsidP="00AA7A02">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K</w:t>
      </w:r>
      <w:r w:rsidR="00AA7A02" w:rsidRPr="00117AF9">
        <w:rPr>
          <w:rFonts w:ascii="Times New Roman" w:hAnsi="Times New Roman"/>
          <w:sz w:val="24"/>
          <w:szCs w:val="24"/>
        </w:rPr>
        <w:t>arine centre ltd has the following data.</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Profit after tax   </w:t>
      </w:r>
      <w:r w:rsidR="00981CA9">
        <w:rPr>
          <w:rFonts w:ascii="Times New Roman" w:hAnsi="Times New Roman"/>
          <w:sz w:val="24"/>
          <w:szCs w:val="24"/>
        </w:rPr>
        <w:t>$</w:t>
      </w:r>
      <w:r w:rsidRPr="00117AF9">
        <w:rPr>
          <w:rFonts w:ascii="Times New Roman" w:hAnsi="Times New Roman"/>
          <w:sz w:val="24"/>
          <w:szCs w:val="24"/>
        </w:rPr>
        <w:t>.30, 000,000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Total dividend for the year    </w:t>
      </w:r>
      <w:r w:rsidR="00981CA9">
        <w:rPr>
          <w:rFonts w:ascii="Times New Roman" w:hAnsi="Times New Roman"/>
          <w:sz w:val="24"/>
          <w:szCs w:val="24"/>
        </w:rPr>
        <w:t>$</w:t>
      </w:r>
      <w:r w:rsidRPr="00117AF9">
        <w:rPr>
          <w:rFonts w:ascii="Times New Roman" w:hAnsi="Times New Roman"/>
          <w:sz w:val="24"/>
          <w:szCs w:val="24"/>
        </w:rPr>
        <w:t>.18, 000,000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Market price per share (MPS) </w:t>
      </w:r>
      <w:r w:rsidR="00981CA9">
        <w:rPr>
          <w:rFonts w:ascii="Times New Roman" w:hAnsi="Times New Roman"/>
          <w:sz w:val="24"/>
          <w:szCs w:val="24"/>
        </w:rPr>
        <w:t>$</w:t>
      </w:r>
      <w:r w:rsidRPr="00117AF9">
        <w:rPr>
          <w:rFonts w:ascii="Times New Roman" w:hAnsi="Times New Roman"/>
          <w:sz w:val="24"/>
          <w:szCs w:val="24"/>
        </w:rPr>
        <w:t>.20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Number of ordinary shares   6,000,000</w:t>
      </w:r>
    </w:p>
    <w:p w:rsidR="00AA7A02" w:rsidRPr="00D90024" w:rsidRDefault="00D90024" w:rsidP="00AA7A02">
      <w:pPr>
        <w:widowControl w:val="0"/>
        <w:autoSpaceDE w:val="0"/>
        <w:autoSpaceDN w:val="0"/>
        <w:adjustRightInd w:val="0"/>
        <w:spacing w:after="0" w:line="360" w:lineRule="auto"/>
        <w:ind w:left="360"/>
        <w:rPr>
          <w:rFonts w:ascii="Times New Roman" w:hAnsi="Times New Roman"/>
          <w:b/>
          <w:sz w:val="24"/>
          <w:szCs w:val="24"/>
        </w:rPr>
      </w:pPr>
      <w:r w:rsidRPr="00D90024">
        <w:rPr>
          <w:rFonts w:ascii="Times New Roman" w:hAnsi="Times New Roman"/>
          <w:b/>
          <w:sz w:val="24"/>
          <w:szCs w:val="24"/>
        </w:rPr>
        <w:t>Required: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Using this data, determine the following investor ratios and explain their significance:</w:t>
      </w:r>
    </w:p>
    <w:p w:rsidR="00AA7A02" w:rsidRPr="00117AF9" w:rsidRDefault="00AA7A02" w:rsidP="00AA7A02">
      <w:pPr>
        <w:widowControl w:val="0"/>
        <w:autoSpaceDE w:val="0"/>
        <w:autoSpaceDN w:val="0"/>
        <w:adjustRightInd w:val="0"/>
        <w:spacing w:after="0" w:line="360" w:lineRule="auto"/>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 Earnings per share (EPS)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b) Dividend per share (DPS)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c) Price earnings ratio (P/E)</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d) Dividend payout ratio</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e) Retention ratio</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f) Dividend yield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lastRenderedPageBreak/>
        <w:t>g) Earnings yield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h) Dividend covers</w:t>
      </w:r>
    </w:p>
    <w:p w:rsidR="00AA7A02" w:rsidRPr="00D90024" w:rsidRDefault="00AA7A02" w:rsidP="00AA7A02">
      <w:pPr>
        <w:widowControl w:val="0"/>
        <w:autoSpaceDE w:val="0"/>
        <w:autoSpaceDN w:val="0"/>
        <w:adjustRightInd w:val="0"/>
        <w:spacing w:after="0" w:line="360" w:lineRule="auto"/>
        <w:ind w:left="360"/>
        <w:rPr>
          <w:rFonts w:ascii="Times New Roman" w:hAnsi="Times New Roman"/>
          <w:b/>
          <w:bCs/>
          <w:sz w:val="24"/>
          <w:szCs w:val="24"/>
        </w:rPr>
      </w:pPr>
      <w:r w:rsidRPr="00117AF9">
        <w:rPr>
          <w:rFonts w:ascii="Times New Roman" w:hAnsi="Times New Roman"/>
          <w:bCs/>
          <w:sz w:val="24"/>
          <w:szCs w:val="24"/>
        </w:rPr>
        <w:t xml:space="preserve"> </w:t>
      </w:r>
      <w:r w:rsidRPr="00D90024">
        <w:rPr>
          <w:rFonts w:ascii="Times New Roman" w:hAnsi="Times New Roman"/>
          <w:b/>
          <w:bCs/>
          <w:sz w:val="24"/>
          <w:szCs w:val="24"/>
        </w:rPr>
        <w:t>Solution</w:t>
      </w:r>
    </w:p>
    <w:p w:rsidR="00AA7A02" w:rsidRPr="00117AF9" w:rsidRDefault="00AA7A02" w:rsidP="00AA7A02">
      <w:pPr>
        <w:widowControl w:val="0"/>
        <w:numPr>
          <w:ilvl w:val="0"/>
          <w:numId w:val="6"/>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EPS  = </w:t>
      </w:r>
      <w:r w:rsidRPr="00117AF9">
        <w:rPr>
          <w:rFonts w:ascii="Times New Roman" w:hAnsi="Times New Roman"/>
          <w:sz w:val="24"/>
          <w:szCs w:val="24"/>
          <w:u w:val="single"/>
        </w:rPr>
        <w:t>profit after interest, tax and preferred dividend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No. of ordinary shares issued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30,000,000</w:t>
      </w:r>
      <w:r w:rsidRPr="00117AF9">
        <w:rPr>
          <w:rFonts w:ascii="Times New Roman" w:hAnsi="Times New Roman"/>
          <w:sz w:val="24"/>
          <w:szCs w:val="24"/>
        </w:rPr>
        <w:t xml:space="preserve">       =</w:t>
      </w:r>
      <w:r w:rsidR="00D90024">
        <w:rPr>
          <w:rFonts w:ascii="Times New Roman" w:hAnsi="Times New Roman"/>
          <w:sz w:val="24"/>
          <w:szCs w:val="24"/>
        </w:rPr>
        <w:t>$</w:t>
      </w:r>
      <w:r w:rsidRPr="00117AF9">
        <w:rPr>
          <w:rFonts w:ascii="Times New Roman" w:hAnsi="Times New Roman"/>
          <w:sz w:val="24"/>
          <w:szCs w:val="24"/>
        </w:rPr>
        <w:t xml:space="preserve"> 5</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6,000,000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ratio indicates the earnings power of the firm i.e. how much earnings or profits are attributed to every share held by an investor. The higher the ratio, the better the firm.</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b) DPS =  </w:t>
      </w:r>
      <w:r w:rsidRPr="00117AF9">
        <w:rPr>
          <w:rFonts w:ascii="Times New Roman" w:hAnsi="Times New Roman"/>
          <w:sz w:val="24"/>
          <w:szCs w:val="24"/>
          <w:u w:val="single"/>
        </w:rPr>
        <w:t xml:space="preserve">           dividend paid           </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No. of ordinary shares issued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18,000,000 </w:t>
      </w:r>
      <w:r w:rsidRPr="00117AF9">
        <w:rPr>
          <w:rFonts w:ascii="Times New Roman" w:hAnsi="Times New Roman"/>
          <w:sz w:val="24"/>
          <w:szCs w:val="24"/>
        </w:rPr>
        <w:t xml:space="preserve">   =</w:t>
      </w:r>
      <w:r w:rsidR="00D90024">
        <w:rPr>
          <w:rFonts w:ascii="Times New Roman" w:hAnsi="Times New Roman"/>
          <w:sz w:val="24"/>
          <w:szCs w:val="24"/>
        </w:rPr>
        <w:t>$</w:t>
      </w:r>
      <w:r w:rsidRPr="00117AF9">
        <w:rPr>
          <w:rFonts w:ascii="Times New Roman" w:hAnsi="Times New Roman"/>
          <w:sz w:val="24"/>
          <w:szCs w:val="24"/>
        </w:rPr>
        <w:t>. 3</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6,000,000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It indicates the cash dividend received for every share held by an investor. </w:t>
      </w:r>
      <w:r w:rsidR="00D90024">
        <w:rPr>
          <w:rFonts w:ascii="Times New Roman" w:hAnsi="Times New Roman"/>
          <w:sz w:val="24"/>
          <w:szCs w:val="24"/>
        </w:rPr>
        <w:t>I</w:t>
      </w:r>
      <w:r w:rsidRPr="00117AF9">
        <w:rPr>
          <w:rFonts w:ascii="Times New Roman" w:hAnsi="Times New Roman"/>
          <w:sz w:val="24"/>
          <w:szCs w:val="24"/>
        </w:rPr>
        <w:t>f all earning attributable to ordinary shareholders were paid out as dividends then, EPS=DPS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c) P/E ratio   =   </w:t>
      </w:r>
      <w:r w:rsidRPr="00117AF9">
        <w:rPr>
          <w:rFonts w:ascii="Times New Roman" w:hAnsi="Times New Roman"/>
          <w:sz w:val="24"/>
          <w:szCs w:val="24"/>
          <w:u w:val="single"/>
        </w:rPr>
        <w:t xml:space="preserve"> MPS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00D90024">
        <w:rPr>
          <w:rFonts w:ascii="Times New Roman" w:hAnsi="Times New Roman"/>
          <w:sz w:val="24"/>
          <w:szCs w:val="24"/>
        </w:rPr>
        <w:t xml:space="preserve">         </w:t>
      </w:r>
      <w:r w:rsidRPr="00117AF9">
        <w:rPr>
          <w:rFonts w:ascii="Times New Roman" w:hAnsi="Times New Roman"/>
          <w:sz w:val="24"/>
          <w:szCs w:val="24"/>
        </w:rPr>
        <w:t>EPS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20</w:t>
      </w:r>
      <w:r w:rsidRPr="00117AF9">
        <w:rPr>
          <w:rFonts w:ascii="Times New Roman" w:hAnsi="Times New Roman"/>
          <w:sz w:val="24"/>
          <w:szCs w:val="24"/>
        </w:rPr>
        <w:t xml:space="preserve">   =</w:t>
      </w:r>
      <w:r w:rsidR="00D90024">
        <w:rPr>
          <w:rFonts w:ascii="Times New Roman" w:hAnsi="Times New Roman"/>
          <w:sz w:val="24"/>
          <w:szCs w:val="24"/>
        </w:rPr>
        <w:t xml:space="preserve">$ </w:t>
      </w:r>
      <w:r w:rsidRPr="00117AF9">
        <w:rPr>
          <w:rFonts w:ascii="Times New Roman" w:hAnsi="Times New Roman"/>
          <w:sz w:val="24"/>
          <w:szCs w:val="24"/>
        </w:rPr>
        <w:t>.4</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5</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The MPS is the price at which a new share can be bought. EPS is the annual income from each share. Hence, P/E ratio indicates the number of years it will take to recover MPS from the annual EPS of the firm. As will be observed in the earnings yield (EY) the price earnings ratio is a reciprocal of EY.</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AA7A02">
      <w:pPr>
        <w:widowControl w:val="0"/>
        <w:numPr>
          <w:ilvl w:val="0"/>
          <w:numId w:val="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Dividend payout ratio = </w:t>
      </w:r>
      <w:r w:rsidRPr="00117AF9">
        <w:rPr>
          <w:rFonts w:ascii="Times New Roman" w:hAnsi="Times New Roman"/>
          <w:sz w:val="24"/>
          <w:szCs w:val="24"/>
          <w:u w:val="single"/>
        </w:rPr>
        <w:t xml:space="preserve"> DPS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00D90024">
        <w:rPr>
          <w:rFonts w:ascii="Times New Roman" w:hAnsi="Times New Roman"/>
          <w:sz w:val="24"/>
          <w:szCs w:val="24"/>
        </w:rPr>
        <w:t xml:space="preserve">                  </w:t>
      </w:r>
      <w:r w:rsidRPr="00117AF9">
        <w:rPr>
          <w:rFonts w:ascii="Times New Roman" w:hAnsi="Times New Roman"/>
          <w:sz w:val="24"/>
          <w:szCs w:val="24"/>
        </w:rPr>
        <w:t>EPS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3    </w:t>
      </w:r>
      <w:r w:rsidRPr="00117AF9">
        <w:rPr>
          <w:rFonts w:ascii="Times New Roman" w:hAnsi="Times New Roman"/>
          <w:sz w:val="24"/>
          <w:szCs w:val="24"/>
        </w:rPr>
        <w:t>x 100 = 0.6</w:t>
      </w:r>
    </w:p>
    <w:p w:rsidR="00AA7A02" w:rsidRPr="00117AF9" w:rsidRDefault="00D90024" w:rsidP="00AA7A02">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 xml:space="preserve">                           </w:t>
      </w:r>
      <w:r w:rsidR="00AA7A02" w:rsidRPr="00117AF9">
        <w:rPr>
          <w:rFonts w:ascii="Times New Roman" w:hAnsi="Times New Roman"/>
          <w:sz w:val="24"/>
          <w:szCs w:val="24"/>
        </w:rPr>
        <w:t>5</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represents the proportion of earnings that was paid out as dividend.</w:t>
      </w:r>
    </w:p>
    <w:p w:rsidR="00AA7A02" w:rsidRPr="00117AF9" w:rsidRDefault="00AA7A02" w:rsidP="00AA7A02">
      <w:pPr>
        <w:widowControl w:val="0"/>
        <w:numPr>
          <w:ilvl w:val="0"/>
          <w:numId w:val="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lastRenderedPageBreak/>
        <w:t>Retention ratio =1- dividend payout ratio (DPR)</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1-0.6</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=0.4</w:t>
      </w:r>
    </w:p>
    <w:p w:rsidR="00AA7A02" w:rsidRPr="00117AF9" w:rsidRDefault="00AA7A02" w:rsidP="00AA7A02">
      <w:pPr>
        <w:widowControl w:val="0"/>
        <w:numPr>
          <w:ilvl w:val="0"/>
          <w:numId w:val="5"/>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Dividend yield = </w:t>
      </w:r>
      <w:r w:rsidRPr="00117AF9">
        <w:rPr>
          <w:rFonts w:ascii="Times New Roman" w:hAnsi="Times New Roman"/>
          <w:sz w:val="24"/>
          <w:szCs w:val="24"/>
          <w:u w:val="single"/>
        </w:rPr>
        <w:t>DPS</w:t>
      </w:r>
      <w:r w:rsidRPr="00117AF9">
        <w:rPr>
          <w:rFonts w:ascii="Times New Roman" w:hAnsi="Times New Roman"/>
          <w:sz w:val="24"/>
          <w:szCs w:val="24"/>
        </w:rPr>
        <w:t xml:space="preserve">   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00D90024">
        <w:rPr>
          <w:rFonts w:ascii="Times New Roman" w:hAnsi="Times New Roman"/>
          <w:sz w:val="24"/>
          <w:szCs w:val="24"/>
        </w:rPr>
        <w:t xml:space="preserve">            </w:t>
      </w:r>
      <w:r w:rsidRPr="00117AF9">
        <w:rPr>
          <w:rFonts w:ascii="Times New Roman" w:hAnsi="Times New Roman"/>
          <w:sz w:val="24"/>
          <w:szCs w:val="24"/>
        </w:rPr>
        <w:t>MPS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Pr="00117AF9">
        <w:rPr>
          <w:rFonts w:ascii="Times New Roman" w:hAnsi="Times New Roman"/>
          <w:sz w:val="24"/>
          <w:szCs w:val="24"/>
          <w:u w:val="single"/>
        </w:rPr>
        <w:t xml:space="preserve"> 3 </w:t>
      </w:r>
      <w:r w:rsidRPr="00117AF9">
        <w:rPr>
          <w:rFonts w:ascii="Times New Roman" w:hAnsi="Times New Roman"/>
          <w:sz w:val="24"/>
          <w:szCs w:val="24"/>
        </w:rPr>
        <w:t>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20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=15%</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g) Earnings yield  =  </w:t>
      </w:r>
      <w:r w:rsidRPr="00117AF9">
        <w:rPr>
          <w:rFonts w:ascii="Times New Roman" w:hAnsi="Times New Roman"/>
          <w:sz w:val="24"/>
          <w:szCs w:val="24"/>
          <w:u w:val="single"/>
        </w:rPr>
        <w:t xml:space="preserve">EPS  </w:t>
      </w:r>
      <w:r w:rsidRPr="00117AF9">
        <w:rPr>
          <w:rFonts w:ascii="Times New Roman" w:hAnsi="Times New Roman"/>
          <w:sz w:val="24"/>
          <w:szCs w:val="24"/>
        </w:rPr>
        <w:t xml:space="preserve">     x100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00D90024">
        <w:rPr>
          <w:rFonts w:ascii="Times New Roman" w:hAnsi="Times New Roman"/>
          <w:sz w:val="24"/>
          <w:szCs w:val="24"/>
        </w:rPr>
        <w:t xml:space="preserve">           </w:t>
      </w:r>
      <w:r w:rsidRPr="00117AF9">
        <w:rPr>
          <w:rFonts w:ascii="Times New Roman" w:hAnsi="Times New Roman"/>
          <w:sz w:val="24"/>
          <w:szCs w:val="24"/>
        </w:rPr>
        <w:t>MPS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bCs/>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   5  </w:t>
      </w:r>
      <w:r w:rsidRPr="00117AF9">
        <w:rPr>
          <w:rFonts w:ascii="Times New Roman" w:hAnsi="Times New Roman"/>
          <w:sz w:val="24"/>
          <w:szCs w:val="24"/>
        </w:rPr>
        <w:t xml:space="preserve">     x 100</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18</w:t>
      </w:r>
    </w:p>
    <w:p w:rsidR="00AA7A02" w:rsidRPr="00117AF9" w:rsidRDefault="00D90024" w:rsidP="00AA7A02">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 xml:space="preserve">                          </w:t>
      </w:r>
      <w:r w:rsidR="00AA7A02" w:rsidRPr="00117AF9">
        <w:rPr>
          <w:rFonts w:ascii="Times New Roman" w:hAnsi="Times New Roman"/>
          <w:sz w:val="24"/>
          <w:szCs w:val="24"/>
        </w:rPr>
        <w:t>=27.8%</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shows the investors total return on his investment.</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h) Dividend cover = </w:t>
      </w:r>
      <w:r w:rsidRPr="00117AF9">
        <w:rPr>
          <w:rFonts w:ascii="Times New Roman" w:hAnsi="Times New Roman"/>
          <w:sz w:val="24"/>
          <w:szCs w:val="24"/>
          <w:u w:val="single"/>
        </w:rPr>
        <w:t xml:space="preserve">EPS </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00B574C3">
        <w:rPr>
          <w:rFonts w:ascii="Times New Roman" w:hAnsi="Times New Roman"/>
          <w:sz w:val="24"/>
          <w:szCs w:val="24"/>
        </w:rPr>
        <w:t xml:space="preserve">          </w:t>
      </w:r>
      <w:r w:rsidRPr="00117AF9">
        <w:rPr>
          <w:rFonts w:ascii="Times New Roman" w:hAnsi="Times New Roman"/>
          <w:sz w:val="24"/>
          <w:szCs w:val="24"/>
        </w:rPr>
        <w:t>DPS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   5      </w:t>
      </w:r>
      <w:r w:rsidRPr="00117AF9">
        <w:rPr>
          <w:rFonts w:ascii="Times New Roman" w:hAnsi="Times New Roman"/>
          <w:sz w:val="24"/>
          <w:szCs w:val="24"/>
        </w:rPr>
        <w:t xml:space="preserve">                                                                                                         </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3</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1.67 times</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It shows the number of times that the dividend can be paid from current year earnings.</w:t>
      </w:r>
    </w:p>
    <w:p w:rsidR="00AA7A02" w:rsidRPr="00117AF9" w:rsidRDefault="00B574C3" w:rsidP="00AA7A02">
      <w:pPr>
        <w:pStyle w:val="Heading2"/>
        <w:rPr>
          <w:rFonts w:ascii="Times New Roman" w:hAnsi="Times New Roman"/>
          <w:bCs w:val="0"/>
          <w:szCs w:val="24"/>
        </w:rPr>
      </w:pPr>
      <w:bookmarkStart w:id="4" w:name="_Toc176848750"/>
      <w:r w:rsidRPr="00B574C3">
        <w:rPr>
          <w:rFonts w:ascii="Times New Roman" w:hAnsi="Times New Roman"/>
          <w:b/>
          <w:bCs w:val="0"/>
          <w:szCs w:val="24"/>
        </w:rPr>
        <w:t>6.0 FINANCIAL FORECASTING.</w:t>
      </w:r>
      <w:bookmarkEnd w:id="4"/>
    </w:p>
    <w:p w:rsidR="00AA7A02" w:rsidRDefault="00AA7A02" w:rsidP="00053E80">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It involves determining the future financial requirements of the firm. This requires financial planning using budgets.</w:t>
      </w:r>
    </w:p>
    <w:p w:rsidR="0002742B" w:rsidRPr="00117AF9" w:rsidRDefault="0002742B" w:rsidP="00053E80">
      <w:pPr>
        <w:widowControl w:val="0"/>
        <w:autoSpaceDE w:val="0"/>
        <w:autoSpaceDN w:val="0"/>
        <w:adjustRightInd w:val="0"/>
        <w:spacing w:after="0" w:line="360" w:lineRule="auto"/>
        <w:ind w:left="360"/>
        <w:jc w:val="both"/>
        <w:rPr>
          <w:rFonts w:ascii="Times New Roman" w:hAnsi="Times New Roman"/>
          <w:sz w:val="24"/>
          <w:szCs w:val="24"/>
        </w:rPr>
      </w:pPr>
    </w:p>
    <w:p w:rsidR="00AA7A02" w:rsidRPr="0002742B" w:rsidRDefault="0002742B" w:rsidP="00053E80">
      <w:pPr>
        <w:widowControl w:val="0"/>
        <w:autoSpaceDE w:val="0"/>
        <w:autoSpaceDN w:val="0"/>
        <w:adjustRightInd w:val="0"/>
        <w:spacing w:after="0" w:line="360" w:lineRule="auto"/>
        <w:ind w:left="360"/>
        <w:jc w:val="both"/>
        <w:rPr>
          <w:rFonts w:ascii="Times New Roman" w:hAnsi="Times New Roman"/>
          <w:b/>
          <w:sz w:val="24"/>
          <w:szCs w:val="24"/>
        </w:rPr>
      </w:pPr>
      <w:r w:rsidRPr="0002742B">
        <w:rPr>
          <w:rFonts w:ascii="Times New Roman" w:hAnsi="Times New Roman"/>
          <w:b/>
          <w:sz w:val="24"/>
          <w:szCs w:val="24"/>
        </w:rPr>
        <w:t>6.1</w:t>
      </w:r>
      <w:r w:rsidR="00AA7A02" w:rsidRPr="0002742B">
        <w:rPr>
          <w:rFonts w:ascii="Times New Roman" w:hAnsi="Times New Roman"/>
          <w:b/>
          <w:sz w:val="24"/>
          <w:szCs w:val="24"/>
        </w:rPr>
        <w:t xml:space="preserve"> Importance of financial forecasting.</w:t>
      </w:r>
    </w:p>
    <w:p w:rsidR="00AA7A02" w:rsidRPr="00117AF9" w:rsidRDefault="00AA7A02" w:rsidP="00053E80">
      <w:pPr>
        <w:widowControl w:val="0"/>
        <w:numPr>
          <w:ilvl w:val="0"/>
          <w:numId w:val="2"/>
        </w:numPr>
        <w:autoSpaceDE w:val="0"/>
        <w:autoSpaceDN w:val="0"/>
        <w:adjustRightInd w:val="0"/>
        <w:spacing w:after="0" w:line="360" w:lineRule="auto"/>
        <w:ind w:left="1080" w:hanging="720"/>
        <w:jc w:val="both"/>
        <w:rPr>
          <w:rFonts w:ascii="Times New Roman" w:hAnsi="Times New Roman"/>
          <w:sz w:val="24"/>
          <w:szCs w:val="24"/>
        </w:rPr>
      </w:pPr>
      <w:r w:rsidRPr="00117AF9">
        <w:rPr>
          <w:rFonts w:ascii="Times New Roman" w:hAnsi="Times New Roman"/>
          <w:sz w:val="24"/>
          <w:szCs w:val="24"/>
        </w:rPr>
        <w:t>Facilitates financial planning i.e. determination of cash surplus or deficit that are likely to occur in future.</w:t>
      </w:r>
    </w:p>
    <w:p w:rsidR="00AA7A02" w:rsidRPr="00117AF9" w:rsidRDefault="00AA7A02" w:rsidP="00053E80">
      <w:pPr>
        <w:widowControl w:val="0"/>
        <w:numPr>
          <w:ilvl w:val="0"/>
          <w:numId w:val="2"/>
        </w:numPr>
        <w:autoSpaceDE w:val="0"/>
        <w:autoSpaceDN w:val="0"/>
        <w:adjustRightInd w:val="0"/>
        <w:spacing w:after="0" w:line="360" w:lineRule="auto"/>
        <w:ind w:left="1080" w:hanging="720"/>
        <w:jc w:val="both"/>
        <w:rPr>
          <w:rFonts w:ascii="Times New Roman" w:hAnsi="Times New Roman"/>
          <w:sz w:val="24"/>
          <w:szCs w:val="24"/>
        </w:rPr>
      </w:pPr>
      <w:r w:rsidRPr="00117AF9">
        <w:rPr>
          <w:rFonts w:ascii="Times New Roman" w:hAnsi="Times New Roman"/>
          <w:sz w:val="24"/>
          <w:szCs w:val="24"/>
        </w:rPr>
        <w:t>Facilitates control of expenditure so as to minimize wastage of financial resources.</w:t>
      </w:r>
    </w:p>
    <w:p w:rsidR="00AA7A02" w:rsidRPr="00117AF9" w:rsidRDefault="00AA7A02" w:rsidP="00053E80">
      <w:pPr>
        <w:widowControl w:val="0"/>
        <w:numPr>
          <w:ilvl w:val="0"/>
          <w:numId w:val="2"/>
        </w:numPr>
        <w:autoSpaceDE w:val="0"/>
        <w:autoSpaceDN w:val="0"/>
        <w:adjustRightInd w:val="0"/>
        <w:spacing w:after="0" w:line="360" w:lineRule="auto"/>
        <w:ind w:left="1080" w:hanging="720"/>
        <w:jc w:val="both"/>
        <w:rPr>
          <w:rFonts w:ascii="Times New Roman" w:hAnsi="Times New Roman"/>
          <w:bCs/>
          <w:sz w:val="24"/>
          <w:szCs w:val="24"/>
        </w:rPr>
      </w:pPr>
      <w:r w:rsidRPr="00117AF9">
        <w:rPr>
          <w:rFonts w:ascii="Times New Roman" w:hAnsi="Times New Roman"/>
          <w:sz w:val="24"/>
          <w:szCs w:val="24"/>
        </w:rPr>
        <w:t>Forecasting using targets and budgets acts as a motivation to employees who aim at achieving targets set</w:t>
      </w:r>
    </w:p>
    <w:p w:rsidR="00AA7A02" w:rsidRPr="00117AF9" w:rsidRDefault="00AA7A02" w:rsidP="00053E80">
      <w:pPr>
        <w:widowControl w:val="0"/>
        <w:autoSpaceDE w:val="0"/>
        <w:autoSpaceDN w:val="0"/>
        <w:adjustRightInd w:val="0"/>
        <w:spacing w:after="0" w:line="360" w:lineRule="auto"/>
        <w:ind w:left="360"/>
        <w:jc w:val="both"/>
        <w:rPr>
          <w:rFonts w:ascii="Times New Roman" w:hAnsi="Times New Roman"/>
          <w:bCs/>
          <w:sz w:val="24"/>
          <w:szCs w:val="24"/>
        </w:rPr>
      </w:pPr>
    </w:p>
    <w:p w:rsidR="00AA7A02" w:rsidRPr="00053E80" w:rsidRDefault="0002742B" w:rsidP="00053E80">
      <w:pPr>
        <w:pStyle w:val="Heading3"/>
        <w:jc w:val="both"/>
        <w:rPr>
          <w:rFonts w:ascii="Times New Roman" w:hAnsi="Times New Roman"/>
          <w:sz w:val="24"/>
          <w:szCs w:val="24"/>
        </w:rPr>
      </w:pPr>
      <w:bookmarkStart w:id="5" w:name="_Toc176848751"/>
      <w:r>
        <w:rPr>
          <w:rFonts w:ascii="Times New Roman" w:hAnsi="Times New Roman"/>
          <w:sz w:val="24"/>
          <w:szCs w:val="24"/>
        </w:rPr>
        <w:lastRenderedPageBreak/>
        <w:t>6.2</w:t>
      </w:r>
      <w:r w:rsidR="00053E80" w:rsidRPr="00053E80">
        <w:rPr>
          <w:rFonts w:ascii="Times New Roman" w:hAnsi="Times New Roman"/>
          <w:sz w:val="24"/>
          <w:szCs w:val="24"/>
        </w:rPr>
        <w:t xml:space="preserve"> </w:t>
      </w:r>
      <w:r w:rsidR="00053E80">
        <w:rPr>
          <w:rFonts w:ascii="Times New Roman" w:hAnsi="Times New Roman"/>
          <w:sz w:val="24"/>
          <w:szCs w:val="24"/>
        </w:rPr>
        <w:t>Methods used in F</w:t>
      </w:r>
      <w:r w:rsidR="00AA7A02" w:rsidRPr="00053E80">
        <w:rPr>
          <w:rFonts w:ascii="Times New Roman" w:hAnsi="Times New Roman"/>
          <w:sz w:val="24"/>
          <w:szCs w:val="24"/>
        </w:rPr>
        <w:t>inancial</w:t>
      </w:r>
      <w:r w:rsidR="00053E80">
        <w:rPr>
          <w:rFonts w:ascii="Times New Roman" w:hAnsi="Times New Roman"/>
          <w:sz w:val="24"/>
          <w:szCs w:val="24"/>
        </w:rPr>
        <w:t xml:space="preserve"> F</w:t>
      </w:r>
      <w:r w:rsidR="00AA7A02" w:rsidRPr="00053E80">
        <w:rPr>
          <w:rFonts w:ascii="Times New Roman" w:hAnsi="Times New Roman"/>
          <w:sz w:val="24"/>
          <w:szCs w:val="24"/>
        </w:rPr>
        <w:t>orecasting.</w:t>
      </w:r>
      <w:bookmarkEnd w:id="5"/>
    </w:p>
    <w:p w:rsidR="00AA7A02" w:rsidRPr="00117AF9" w:rsidRDefault="00AA7A02" w:rsidP="00053E80">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1. Use of cash budgets </w:t>
      </w:r>
    </w:p>
    <w:p w:rsidR="00AA7A02" w:rsidRPr="00117AF9" w:rsidRDefault="00AA7A02" w:rsidP="00053E80">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A cash budget is a financial statement indicating sources of revenue, the expected expenditure and any anticipated cash deficit/ surplus.</w:t>
      </w:r>
    </w:p>
    <w:p w:rsidR="00AA7A02" w:rsidRPr="00117AF9" w:rsidRDefault="00AA7A02" w:rsidP="00053E80">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2. Regression analysis</w:t>
      </w:r>
    </w:p>
    <w:p w:rsidR="00AA7A02" w:rsidRPr="00117AF9" w:rsidRDefault="00AA7A02" w:rsidP="00053E80">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It is a statistical method which involves identification of dependent and independent variables to form a regression equation y=a + bx on which forecasting is based.</w:t>
      </w:r>
    </w:p>
    <w:p w:rsidR="00AA7A02" w:rsidRPr="00117AF9" w:rsidRDefault="00AA7A02" w:rsidP="00053E80">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3. Percentage of sales method</w:t>
      </w:r>
    </w:p>
    <w:p w:rsidR="00AA7A02" w:rsidRPr="00117AF9" w:rsidRDefault="00AA7A02" w:rsidP="00053E80">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One of the items that have a great influence on forecasting is sales. Hence items in the balance sheet</w:t>
      </w:r>
      <w:r w:rsidR="00053E80">
        <w:rPr>
          <w:rFonts w:ascii="Times New Roman" w:hAnsi="Times New Roman"/>
          <w:sz w:val="24"/>
          <w:szCs w:val="24"/>
        </w:rPr>
        <w:t>/statement of financial position</w:t>
      </w:r>
      <w:r w:rsidRPr="00117AF9">
        <w:rPr>
          <w:rFonts w:ascii="Times New Roman" w:hAnsi="Times New Roman"/>
          <w:sz w:val="24"/>
          <w:szCs w:val="24"/>
        </w:rPr>
        <w:t xml:space="preserve"> which re related to sales are expressed as a percentage of sales. The following steps are involved:</w:t>
      </w:r>
    </w:p>
    <w:p w:rsidR="00AA7A02" w:rsidRPr="00117AF9" w:rsidRDefault="00AA7A02" w:rsidP="00AA7A02">
      <w:pPr>
        <w:widowControl w:val="0"/>
        <w:autoSpaceDE w:val="0"/>
        <w:autoSpaceDN w:val="0"/>
        <w:adjustRightInd w:val="0"/>
        <w:spacing w:after="0" w:line="360" w:lineRule="auto"/>
        <w:ind w:left="360"/>
        <w:rPr>
          <w:rFonts w:ascii="Times New Roman" w:hAnsi="Times New Roman"/>
          <w:sz w:val="24"/>
          <w:szCs w:val="24"/>
        </w:rPr>
      </w:pP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a) Identify balance sheet </w:t>
      </w:r>
      <w:r w:rsidR="001156D5">
        <w:rPr>
          <w:rFonts w:ascii="Times New Roman" w:hAnsi="Times New Roman"/>
          <w:sz w:val="24"/>
          <w:szCs w:val="24"/>
        </w:rPr>
        <w:t>/</w:t>
      </w:r>
      <w:r w:rsidR="001156D5" w:rsidRPr="001156D5">
        <w:rPr>
          <w:rFonts w:ascii="Times New Roman" w:hAnsi="Times New Roman"/>
          <w:sz w:val="24"/>
          <w:szCs w:val="24"/>
        </w:rPr>
        <w:t xml:space="preserve"> </w:t>
      </w:r>
      <w:r w:rsidR="001156D5">
        <w:rPr>
          <w:rFonts w:ascii="Times New Roman" w:hAnsi="Times New Roman"/>
          <w:sz w:val="24"/>
          <w:szCs w:val="24"/>
        </w:rPr>
        <w:t>statement of financial position</w:t>
      </w:r>
      <w:r w:rsidR="001156D5" w:rsidRPr="00117AF9">
        <w:rPr>
          <w:rFonts w:ascii="Times New Roman" w:hAnsi="Times New Roman"/>
          <w:sz w:val="24"/>
          <w:szCs w:val="24"/>
        </w:rPr>
        <w:t xml:space="preserve"> </w:t>
      </w:r>
      <w:r w:rsidRPr="00117AF9">
        <w:rPr>
          <w:rFonts w:ascii="Times New Roman" w:hAnsi="Times New Roman"/>
          <w:sz w:val="24"/>
          <w:szCs w:val="24"/>
        </w:rPr>
        <w:t>items that are directly related to sales</w:t>
      </w:r>
    </w:p>
    <w:p w:rsidR="00AA7A02" w:rsidRPr="00117AF9" w:rsidRDefault="001156D5" w:rsidP="0002742B">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sz w:val="24"/>
          <w:szCs w:val="24"/>
        </w:rPr>
        <w:t xml:space="preserve">  -N</w:t>
      </w:r>
      <w:r w:rsidR="00AA7A02" w:rsidRPr="00117AF9">
        <w:rPr>
          <w:rFonts w:ascii="Times New Roman" w:hAnsi="Times New Roman"/>
          <w:sz w:val="24"/>
          <w:szCs w:val="24"/>
        </w:rPr>
        <w:t>et fixed assets-say acquisition of new machinery which increase production hence increase sales.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-Current assets-an increase in sales due to increased in stock raw materials, work in progress and finished goods. Increased credit sales will increase debtors while more cash will be required to buy more raw materials in cash.</w:t>
      </w:r>
    </w:p>
    <w:p w:rsidR="00AA7A02" w:rsidRPr="00117AF9" w:rsidRDefault="001156D5" w:rsidP="0002742B">
      <w:pPr>
        <w:widowControl w:val="0"/>
        <w:autoSpaceDE w:val="0"/>
        <w:autoSpaceDN w:val="0"/>
        <w:adjustRightInd w:val="0"/>
        <w:spacing w:after="0" w:line="360" w:lineRule="auto"/>
        <w:ind w:left="360"/>
        <w:jc w:val="both"/>
        <w:rPr>
          <w:rFonts w:ascii="Times New Roman" w:hAnsi="Times New Roman"/>
          <w:sz w:val="24"/>
          <w:szCs w:val="24"/>
        </w:rPr>
      </w:pPr>
      <w:r>
        <w:rPr>
          <w:rFonts w:ascii="Times New Roman" w:hAnsi="Times New Roman"/>
          <w:sz w:val="24"/>
          <w:szCs w:val="24"/>
        </w:rPr>
        <w:t xml:space="preserve">  -C</w:t>
      </w:r>
      <w:r w:rsidR="00AA7A02" w:rsidRPr="00117AF9">
        <w:rPr>
          <w:rFonts w:ascii="Times New Roman" w:hAnsi="Times New Roman"/>
          <w:sz w:val="24"/>
          <w:szCs w:val="24"/>
        </w:rPr>
        <w:t>urrent liabilities-increased sales will lead to purchase of more raw materials.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-Retained earnings-this will increase with sales if and only if, the firm is operating at a profit.</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Long term capital items such as ordinary share capital, preference share capital and </w:t>
      </w:r>
      <w:r w:rsidR="0002742B">
        <w:rPr>
          <w:rFonts w:ascii="Times New Roman" w:hAnsi="Times New Roman"/>
          <w:sz w:val="24"/>
          <w:szCs w:val="24"/>
        </w:rPr>
        <w:t xml:space="preserve"> d</w:t>
      </w:r>
      <w:r w:rsidRPr="00117AF9">
        <w:rPr>
          <w:rFonts w:ascii="Times New Roman" w:hAnsi="Times New Roman"/>
          <w:sz w:val="24"/>
          <w:szCs w:val="24"/>
        </w:rPr>
        <w:t xml:space="preserve">ebentures are not directly impacted by an increase in sales as they are used to finance long term projects. </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b) Express the above identified items as a percentage of sales i.e determine the relationship between the item and current sales.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c) Determine the increase in total assets as a result of increase in sales.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d) Determine total increase in spontaneous sources of finance (current liabilities) and increase in retained earnings.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Retained earnings = net profit - dividend paid</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u w:val="single"/>
        </w:rPr>
      </w:pPr>
      <w:r w:rsidRPr="00117AF9">
        <w:rPr>
          <w:rFonts w:ascii="Times New Roman" w:hAnsi="Times New Roman"/>
          <w:sz w:val="24"/>
          <w:szCs w:val="24"/>
        </w:rPr>
        <w:t xml:space="preserve">Net profit margin = </w:t>
      </w:r>
      <w:r w:rsidRPr="00117AF9">
        <w:rPr>
          <w:rFonts w:ascii="Times New Roman" w:hAnsi="Times New Roman"/>
          <w:sz w:val="24"/>
          <w:szCs w:val="24"/>
          <w:u w:val="single"/>
        </w:rPr>
        <w:t>Net profit</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Sales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Therefore net profit = net profit margin x sales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bCs/>
          <w:sz w:val="24"/>
          <w:szCs w:val="24"/>
        </w:rPr>
      </w:pP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e) Get the external financing needed which is the difference between increase in users of funds(c) and (d)</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f) Prepare the proforma financial statements- these are projected statements at the end of the forecasting period.</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Note: information could be given which necessitates the determination of forecast sales, this will be determined using the following formula:</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S</w:t>
      </w:r>
      <w:r w:rsidRPr="00117AF9">
        <w:rPr>
          <w:rFonts w:ascii="Times New Roman" w:hAnsi="Times New Roman"/>
          <w:sz w:val="24"/>
          <w:szCs w:val="24"/>
          <w:vertAlign w:val="subscript"/>
        </w:rPr>
        <w:t>n</w:t>
      </w:r>
      <w:r w:rsidRPr="00117AF9">
        <w:rPr>
          <w:rFonts w:ascii="Times New Roman" w:hAnsi="Times New Roman"/>
          <w:sz w:val="24"/>
          <w:szCs w:val="24"/>
        </w:rPr>
        <w:t xml:space="preserve"> =S</w:t>
      </w:r>
      <w:r w:rsidRPr="00117AF9">
        <w:rPr>
          <w:rFonts w:ascii="Times New Roman" w:hAnsi="Times New Roman"/>
          <w:sz w:val="24"/>
          <w:szCs w:val="24"/>
          <w:vertAlign w:val="subscript"/>
        </w:rPr>
        <w:t>o</w:t>
      </w:r>
      <w:r w:rsidRPr="00117AF9">
        <w:rPr>
          <w:rFonts w:ascii="Times New Roman" w:hAnsi="Times New Roman"/>
          <w:sz w:val="24"/>
          <w:szCs w:val="24"/>
        </w:rPr>
        <w:t>(1+ g)</w:t>
      </w:r>
      <w:r w:rsidRPr="00117AF9">
        <w:rPr>
          <w:rFonts w:ascii="Times New Roman" w:hAnsi="Times New Roman"/>
          <w:sz w:val="24"/>
          <w:szCs w:val="24"/>
          <w:vertAlign w:val="superscript"/>
        </w:rPr>
        <w:t>n</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Where:    S</w:t>
      </w:r>
      <w:r w:rsidRPr="00117AF9">
        <w:rPr>
          <w:rFonts w:ascii="Times New Roman" w:hAnsi="Times New Roman"/>
          <w:sz w:val="24"/>
          <w:szCs w:val="24"/>
          <w:vertAlign w:val="subscript"/>
        </w:rPr>
        <w:t>n</w:t>
      </w:r>
      <w:r w:rsidRPr="00117AF9">
        <w:rPr>
          <w:rFonts w:ascii="Times New Roman" w:hAnsi="Times New Roman"/>
          <w:sz w:val="24"/>
          <w:szCs w:val="24"/>
        </w:rPr>
        <w:t xml:space="preserve"> = sales n years from now</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S</w:t>
      </w:r>
      <w:r w:rsidRPr="00117AF9">
        <w:rPr>
          <w:rFonts w:ascii="Times New Roman" w:hAnsi="Times New Roman"/>
          <w:sz w:val="24"/>
          <w:szCs w:val="24"/>
          <w:vertAlign w:val="subscript"/>
        </w:rPr>
        <w:t>o</w:t>
      </w:r>
      <w:r w:rsidRPr="00117AF9">
        <w:rPr>
          <w:rFonts w:ascii="Times New Roman" w:hAnsi="Times New Roman"/>
          <w:sz w:val="24"/>
          <w:szCs w:val="24"/>
        </w:rPr>
        <w:t>=current sales</w:t>
      </w:r>
    </w:p>
    <w:p w:rsidR="00AA7A02" w:rsidRPr="00117AF9"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g=growth rate</w:t>
      </w:r>
    </w:p>
    <w:p w:rsidR="00AA7A02" w:rsidRDefault="00AA7A02" w:rsidP="0002742B">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           n= forecasting period</w:t>
      </w:r>
    </w:p>
    <w:p w:rsidR="0002742B" w:rsidRPr="00117AF9" w:rsidRDefault="0002742B" w:rsidP="0002742B">
      <w:pPr>
        <w:widowControl w:val="0"/>
        <w:autoSpaceDE w:val="0"/>
        <w:autoSpaceDN w:val="0"/>
        <w:adjustRightInd w:val="0"/>
        <w:spacing w:after="0" w:line="360" w:lineRule="auto"/>
        <w:ind w:left="360"/>
        <w:jc w:val="both"/>
        <w:rPr>
          <w:rFonts w:ascii="Times New Roman" w:hAnsi="Times New Roman"/>
          <w:sz w:val="24"/>
          <w:szCs w:val="24"/>
        </w:rPr>
      </w:pPr>
    </w:p>
    <w:p w:rsidR="00AA7A02" w:rsidRPr="0002742B" w:rsidRDefault="00AA7A02" w:rsidP="00AA7A02">
      <w:pPr>
        <w:widowControl w:val="0"/>
        <w:autoSpaceDE w:val="0"/>
        <w:autoSpaceDN w:val="0"/>
        <w:adjustRightInd w:val="0"/>
        <w:spacing w:after="0" w:line="360" w:lineRule="auto"/>
        <w:ind w:left="360"/>
        <w:rPr>
          <w:rFonts w:ascii="Times New Roman" w:hAnsi="Times New Roman"/>
          <w:b/>
          <w:bCs/>
          <w:sz w:val="24"/>
          <w:szCs w:val="24"/>
        </w:rPr>
      </w:pPr>
      <w:r w:rsidRPr="0002742B">
        <w:rPr>
          <w:rFonts w:ascii="Times New Roman" w:hAnsi="Times New Roman"/>
          <w:b/>
          <w:bCs/>
          <w:sz w:val="24"/>
          <w:szCs w:val="24"/>
        </w:rPr>
        <w:t>Assumptions of percentage of sales method.</w:t>
      </w:r>
    </w:p>
    <w:p w:rsidR="00AA7A02" w:rsidRPr="00117AF9" w:rsidRDefault="00AA7A02" w:rsidP="0002742B">
      <w:pPr>
        <w:widowControl w:val="0"/>
        <w:numPr>
          <w:ilvl w:val="0"/>
          <w:numId w:val="2"/>
        </w:numPr>
        <w:autoSpaceDE w:val="0"/>
        <w:autoSpaceDN w:val="0"/>
        <w:adjustRightInd w:val="0"/>
        <w:spacing w:after="0" w:line="360" w:lineRule="auto"/>
        <w:ind w:left="1080" w:hanging="720"/>
        <w:jc w:val="both"/>
        <w:rPr>
          <w:rFonts w:ascii="Times New Roman" w:hAnsi="Times New Roman"/>
          <w:sz w:val="24"/>
          <w:szCs w:val="24"/>
        </w:rPr>
      </w:pPr>
      <w:r w:rsidRPr="00117AF9">
        <w:rPr>
          <w:rFonts w:ascii="Times New Roman" w:hAnsi="Times New Roman"/>
          <w:sz w:val="24"/>
          <w:szCs w:val="24"/>
        </w:rPr>
        <w:t>The fundamental assumption is that there's no inflation in the economy .i.e. the increase in sales is caused by an increase production and not increase in selling price.</w:t>
      </w:r>
    </w:p>
    <w:p w:rsidR="00AA7A02" w:rsidRPr="00117AF9" w:rsidRDefault="00AA7A02" w:rsidP="0002742B">
      <w:pPr>
        <w:widowControl w:val="0"/>
        <w:numPr>
          <w:ilvl w:val="0"/>
          <w:numId w:val="2"/>
        </w:numPr>
        <w:autoSpaceDE w:val="0"/>
        <w:autoSpaceDN w:val="0"/>
        <w:adjustRightInd w:val="0"/>
        <w:spacing w:after="0" w:line="360" w:lineRule="auto"/>
        <w:ind w:left="1080" w:hanging="720"/>
        <w:jc w:val="both"/>
        <w:rPr>
          <w:rFonts w:ascii="Times New Roman" w:hAnsi="Times New Roman"/>
          <w:sz w:val="24"/>
          <w:szCs w:val="24"/>
        </w:rPr>
      </w:pPr>
      <w:r w:rsidRPr="00117AF9">
        <w:rPr>
          <w:rFonts w:ascii="Times New Roman" w:hAnsi="Times New Roman"/>
          <w:sz w:val="24"/>
          <w:szCs w:val="24"/>
        </w:rPr>
        <w:t>The firm is operating at full capacity. hence, the increase in production will require an increase in</w:t>
      </w:r>
      <w:r w:rsidR="0002742B">
        <w:rPr>
          <w:rFonts w:ascii="Times New Roman" w:hAnsi="Times New Roman"/>
          <w:sz w:val="24"/>
          <w:szCs w:val="24"/>
        </w:rPr>
        <w:t xml:space="preserve"> </w:t>
      </w:r>
      <w:r w:rsidRPr="00117AF9">
        <w:rPr>
          <w:rFonts w:ascii="Times New Roman" w:hAnsi="Times New Roman"/>
          <w:sz w:val="24"/>
          <w:szCs w:val="24"/>
        </w:rPr>
        <w:t>fixed assets</w:t>
      </w:r>
    </w:p>
    <w:p w:rsidR="00AA7A02" w:rsidRPr="00117AF9" w:rsidRDefault="00AA7A02" w:rsidP="0002742B">
      <w:pPr>
        <w:widowControl w:val="0"/>
        <w:numPr>
          <w:ilvl w:val="0"/>
          <w:numId w:val="2"/>
        </w:numPr>
        <w:autoSpaceDE w:val="0"/>
        <w:autoSpaceDN w:val="0"/>
        <w:adjustRightInd w:val="0"/>
        <w:spacing w:after="0" w:line="360" w:lineRule="auto"/>
        <w:ind w:left="1080" w:hanging="720"/>
        <w:jc w:val="both"/>
        <w:rPr>
          <w:rFonts w:ascii="Times New Roman" w:hAnsi="Times New Roman"/>
          <w:sz w:val="24"/>
          <w:szCs w:val="24"/>
        </w:rPr>
      </w:pPr>
      <w:r w:rsidRPr="00117AF9">
        <w:rPr>
          <w:rFonts w:ascii="Times New Roman" w:hAnsi="Times New Roman"/>
          <w:sz w:val="24"/>
          <w:szCs w:val="24"/>
        </w:rPr>
        <w:t>The capital remains constant during the forecasting  period i.e. no issue of ordinary or preference shares and debentures</w:t>
      </w:r>
    </w:p>
    <w:p w:rsidR="00AA7A02" w:rsidRPr="00117AF9" w:rsidRDefault="00AA7A02" w:rsidP="0002742B">
      <w:pPr>
        <w:widowControl w:val="0"/>
        <w:numPr>
          <w:ilvl w:val="0"/>
          <w:numId w:val="2"/>
        </w:numPr>
        <w:autoSpaceDE w:val="0"/>
        <w:autoSpaceDN w:val="0"/>
        <w:adjustRightInd w:val="0"/>
        <w:spacing w:after="0" w:line="360" w:lineRule="auto"/>
        <w:ind w:left="1080" w:hanging="720"/>
        <w:jc w:val="both"/>
        <w:rPr>
          <w:rFonts w:ascii="Times New Roman" w:hAnsi="Times New Roman"/>
          <w:sz w:val="24"/>
          <w:szCs w:val="24"/>
        </w:rPr>
      </w:pPr>
      <w:r w:rsidRPr="00117AF9">
        <w:rPr>
          <w:rFonts w:ascii="Times New Roman" w:hAnsi="Times New Roman"/>
          <w:sz w:val="24"/>
          <w:szCs w:val="24"/>
        </w:rPr>
        <w:t>That the relationship between the balance sheet</w:t>
      </w:r>
      <w:r w:rsidR="0002742B">
        <w:rPr>
          <w:rFonts w:ascii="Times New Roman" w:hAnsi="Times New Roman"/>
          <w:sz w:val="24"/>
          <w:szCs w:val="24"/>
        </w:rPr>
        <w:t>/</w:t>
      </w:r>
      <w:r w:rsidR="0002742B" w:rsidRPr="0002742B">
        <w:rPr>
          <w:rFonts w:ascii="Times New Roman" w:hAnsi="Times New Roman"/>
          <w:sz w:val="24"/>
          <w:szCs w:val="24"/>
        </w:rPr>
        <w:t xml:space="preserve"> </w:t>
      </w:r>
      <w:r w:rsidR="0002742B">
        <w:rPr>
          <w:rFonts w:ascii="Times New Roman" w:hAnsi="Times New Roman"/>
          <w:sz w:val="24"/>
          <w:szCs w:val="24"/>
        </w:rPr>
        <w:t>statement of financial position</w:t>
      </w:r>
      <w:r w:rsidRPr="00117AF9">
        <w:rPr>
          <w:rFonts w:ascii="Times New Roman" w:hAnsi="Times New Roman"/>
          <w:sz w:val="24"/>
          <w:szCs w:val="24"/>
        </w:rPr>
        <w:t xml:space="preserve"> items and sales remains the same during the forecasting period.</w:t>
      </w:r>
    </w:p>
    <w:p w:rsidR="00AA7A02" w:rsidRPr="00117AF9" w:rsidRDefault="00AA7A02" w:rsidP="0002742B">
      <w:pPr>
        <w:widowControl w:val="0"/>
        <w:numPr>
          <w:ilvl w:val="0"/>
          <w:numId w:val="2"/>
        </w:numPr>
        <w:autoSpaceDE w:val="0"/>
        <w:autoSpaceDN w:val="0"/>
        <w:adjustRightInd w:val="0"/>
        <w:spacing w:after="0" w:line="360" w:lineRule="auto"/>
        <w:ind w:left="1080" w:hanging="720"/>
        <w:jc w:val="both"/>
        <w:rPr>
          <w:rFonts w:ascii="Times New Roman" w:hAnsi="Times New Roman"/>
          <w:bCs/>
          <w:sz w:val="24"/>
          <w:szCs w:val="24"/>
        </w:rPr>
      </w:pPr>
      <w:r w:rsidRPr="00117AF9">
        <w:rPr>
          <w:rFonts w:ascii="Times New Roman" w:hAnsi="Times New Roman"/>
          <w:sz w:val="24"/>
          <w:szCs w:val="24"/>
        </w:rPr>
        <w:t>The net profit margin will be achieved and shall remain constant during the forecasting period</w:t>
      </w:r>
    </w:p>
    <w:p w:rsidR="00AA7A02" w:rsidRPr="0002742B" w:rsidRDefault="0002742B" w:rsidP="00AA7A02">
      <w:pPr>
        <w:pStyle w:val="Heading6"/>
        <w:spacing w:line="360" w:lineRule="auto"/>
        <w:rPr>
          <w:rFonts w:ascii="Times New Roman" w:hAnsi="Times New Roman"/>
          <w:sz w:val="24"/>
          <w:szCs w:val="24"/>
        </w:rPr>
      </w:pPr>
      <w:bookmarkStart w:id="6" w:name="_Toc176200043"/>
      <w:r>
        <w:rPr>
          <w:rFonts w:ascii="Times New Roman" w:hAnsi="Times New Roman"/>
          <w:sz w:val="24"/>
          <w:szCs w:val="24"/>
        </w:rPr>
        <w:t xml:space="preserve">7.0 </w:t>
      </w:r>
      <w:r w:rsidRPr="0002742B">
        <w:rPr>
          <w:rFonts w:ascii="Times New Roman" w:hAnsi="Times New Roman"/>
          <w:sz w:val="24"/>
          <w:szCs w:val="24"/>
        </w:rPr>
        <w:t>COMPARISONS IN FINANCIAL ANALYSIS</w:t>
      </w:r>
      <w:bookmarkEnd w:id="6"/>
    </w:p>
    <w:p w:rsidR="00AA7A02" w:rsidRPr="00117AF9" w:rsidRDefault="00AA7A02" w:rsidP="0002742B">
      <w:pPr>
        <w:spacing w:line="360" w:lineRule="auto"/>
        <w:jc w:val="both"/>
        <w:rPr>
          <w:rFonts w:ascii="Times New Roman" w:hAnsi="Times New Roman"/>
          <w:sz w:val="24"/>
          <w:szCs w:val="24"/>
        </w:rPr>
      </w:pPr>
      <w:r w:rsidRPr="00117AF9">
        <w:rPr>
          <w:rFonts w:ascii="Times New Roman" w:hAnsi="Times New Roman"/>
          <w:sz w:val="24"/>
          <w:szCs w:val="24"/>
        </w:rPr>
        <w:t>The figures in the financial statements are rarely significant</w:t>
      </w:r>
      <w:r w:rsidRPr="00117AF9">
        <w:rPr>
          <w:rFonts w:ascii="Times New Roman" w:hAnsi="Times New Roman"/>
          <w:bCs/>
          <w:sz w:val="24"/>
          <w:szCs w:val="24"/>
        </w:rPr>
        <w:t xml:space="preserve"> or</w:t>
      </w:r>
      <w:r w:rsidRPr="00117AF9">
        <w:rPr>
          <w:rFonts w:ascii="Times New Roman" w:hAnsi="Times New Roman"/>
          <w:sz w:val="24"/>
          <w:szCs w:val="24"/>
        </w:rPr>
        <w:t xml:space="preserve"> important in themselves. It</w:t>
      </w:r>
      <w:r w:rsidRPr="00117AF9">
        <w:rPr>
          <w:rFonts w:ascii="Times New Roman" w:hAnsi="Times New Roman"/>
          <w:bCs/>
          <w:sz w:val="24"/>
          <w:szCs w:val="24"/>
        </w:rPr>
        <w:t xml:space="preserve"> is</w:t>
      </w:r>
      <w:r w:rsidRPr="00117AF9">
        <w:rPr>
          <w:rFonts w:ascii="Times New Roman" w:hAnsi="Times New Roman"/>
          <w:bCs/>
          <w:i/>
          <w:sz w:val="24"/>
          <w:szCs w:val="24"/>
        </w:rPr>
        <w:t xml:space="preserve"> </w:t>
      </w:r>
      <w:r w:rsidRPr="00117AF9">
        <w:rPr>
          <w:rFonts w:ascii="Times New Roman" w:hAnsi="Times New Roman"/>
          <w:sz w:val="24"/>
          <w:szCs w:val="24"/>
        </w:rPr>
        <w:t>their relationships to other quantities, amounts and the direction</w:t>
      </w:r>
      <w:r w:rsidRPr="00117AF9">
        <w:rPr>
          <w:rFonts w:ascii="Times New Roman" w:hAnsi="Times New Roman"/>
          <w:bCs/>
          <w:sz w:val="24"/>
          <w:szCs w:val="24"/>
        </w:rPr>
        <w:t xml:space="preserve"> of</w:t>
      </w:r>
      <w:r w:rsidRPr="00117AF9">
        <w:rPr>
          <w:rFonts w:ascii="Times New Roman" w:hAnsi="Times New Roman"/>
          <w:sz w:val="24"/>
          <w:szCs w:val="24"/>
        </w:rPr>
        <w:t xml:space="preserve"> change from one point in time to another point in time that</w:t>
      </w:r>
      <w:r w:rsidRPr="00117AF9">
        <w:rPr>
          <w:rFonts w:ascii="Times New Roman" w:hAnsi="Times New Roman"/>
          <w:bCs/>
          <w:sz w:val="24"/>
          <w:szCs w:val="24"/>
        </w:rPr>
        <w:t xml:space="preserve"> is</w:t>
      </w:r>
      <w:r w:rsidRPr="00117AF9">
        <w:rPr>
          <w:rFonts w:ascii="Times New Roman" w:hAnsi="Times New Roman"/>
          <w:sz w:val="24"/>
          <w:szCs w:val="24"/>
        </w:rPr>
        <w:t xml:space="preserve"> of importance. It is only through comparison of data that one can gain insight and make intelligent judgments. Analysis thus involves establishing significant </w:t>
      </w:r>
      <w:r w:rsidRPr="00117AF9">
        <w:rPr>
          <w:rFonts w:ascii="Times New Roman" w:hAnsi="Times New Roman"/>
          <w:sz w:val="24"/>
          <w:szCs w:val="24"/>
        </w:rPr>
        <w:lastRenderedPageBreak/>
        <w:t>relationships that point to changes as well as trends. The two comparisons widely used for analytical purpose involve trend and cross-sectional analyses.</w:t>
      </w:r>
    </w:p>
    <w:p w:rsidR="00AA7A02" w:rsidRPr="0002742B" w:rsidRDefault="0002742B" w:rsidP="0002742B">
      <w:pPr>
        <w:pStyle w:val="Heading6"/>
        <w:spacing w:line="360" w:lineRule="auto"/>
        <w:jc w:val="both"/>
        <w:rPr>
          <w:rFonts w:ascii="Times New Roman" w:hAnsi="Times New Roman"/>
          <w:sz w:val="24"/>
          <w:szCs w:val="24"/>
        </w:rPr>
      </w:pPr>
      <w:bookmarkStart w:id="7" w:name="_Toc176200044"/>
      <w:r w:rsidRPr="0002742B">
        <w:rPr>
          <w:rFonts w:ascii="Times New Roman" w:hAnsi="Times New Roman"/>
          <w:sz w:val="24"/>
          <w:szCs w:val="24"/>
        </w:rPr>
        <w:t xml:space="preserve">7.1 </w:t>
      </w:r>
      <w:r w:rsidR="00AA7A02" w:rsidRPr="0002742B">
        <w:rPr>
          <w:rFonts w:ascii="Times New Roman" w:hAnsi="Times New Roman"/>
          <w:sz w:val="24"/>
          <w:szCs w:val="24"/>
        </w:rPr>
        <w:t>Trend Analysis</w:t>
      </w:r>
      <w:bookmarkEnd w:id="7"/>
    </w:p>
    <w:p w:rsidR="00AA7A02" w:rsidRPr="00117AF9" w:rsidRDefault="00AA7A02" w:rsidP="0002742B">
      <w:pPr>
        <w:spacing w:line="360" w:lineRule="auto"/>
        <w:jc w:val="both"/>
        <w:rPr>
          <w:rFonts w:ascii="Times New Roman" w:hAnsi="Times New Roman"/>
          <w:sz w:val="24"/>
          <w:szCs w:val="24"/>
        </w:rPr>
      </w:pPr>
      <w:r w:rsidRPr="00117AF9">
        <w:rPr>
          <w:rFonts w:ascii="Times New Roman" w:hAnsi="Times New Roman"/>
          <w:sz w:val="24"/>
          <w:szCs w:val="24"/>
        </w:rPr>
        <w:t>This is also known as time series analysis, horizontal analysis</w:t>
      </w:r>
      <w:r w:rsidRPr="00117AF9">
        <w:rPr>
          <w:rFonts w:ascii="Times New Roman" w:hAnsi="Times New Roman"/>
          <w:bCs/>
          <w:sz w:val="24"/>
          <w:szCs w:val="24"/>
        </w:rPr>
        <w:t xml:space="preserve"> or</w:t>
      </w:r>
      <w:r w:rsidRPr="00117AF9">
        <w:rPr>
          <w:rFonts w:ascii="Times New Roman" w:hAnsi="Times New Roman"/>
          <w:sz w:val="24"/>
          <w:szCs w:val="24"/>
        </w:rPr>
        <w:t xml:space="preserve"> temporally analysis.</w:t>
      </w:r>
      <w:r w:rsidRPr="00117AF9">
        <w:rPr>
          <w:rFonts w:ascii="Times New Roman" w:hAnsi="Times New Roman"/>
          <w:bCs/>
          <w:sz w:val="24"/>
          <w:szCs w:val="24"/>
        </w:rPr>
        <w:t xml:space="preserve"> It</w:t>
      </w:r>
      <w:r w:rsidRPr="00117AF9">
        <w:rPr>
          <w:rFonts w:ascii="Times New Roman" w:hAnsi="Times New Roman"/>
          <w:sz w:val="24"/>
          <w:szCs w:val="24"/>
        </w:rPr>
        <w:t xml:space="preserve"> involves the comparison of the present performance with the result of previous periods for the same enterprise. Trend analysis is therefore usually employed when financial data is available for three or more periods. Developing trends can be seen by using multiyear comparisons and knowledge of these trends can assist in controlling current operations and planning for the future. It can be carried out by computing percentages for the element of the financial statement that is under observation. Trend percentage analysis states several years' financial data in terms of a base year, which is set to be equal to 100%.</w:t>
      </w:r>
    </w:p>
    <w:p w:rsidR="00AA7A02" w:rsidRPr="00117AF9" w:rsidRDefault="00AA7A02" w:rsidP="0002742B">
      <w:pPr>
        <w:spacing w:before="180" w:line="360" w:lineRule="auto"/>
        <w:jc w:val="both"/>
        <w:rPr>
          <w:rFonts w:ascii="Times New Roman" w:hAnsi="Times New Roman"/>
          <w:sz w:val="24"/>
          <w:szCs w:val="24"/>
        </w:rPr>
      </w:pPr>
      <w:r w:rsidRPr="00117AF9">
        <w:rPr>
          <w:rFonts w:ascii="Times New Roman" w:hAnsi="Times New Roman"/>
          <w:sz w:val="24"/>
          <w:szCs w:val="24"/>
        </w:rPr>
        <w:t>In conducting trend analysis the following need to</w:t>
      </w:r>
      <w:r w:rsidRPr="00117AF9">
        <w:rPr>
          <w:rFonts w:ascii="Times New Roman" w:hAnsi="Times New Roman"/>
          <w:bCs/>
          <w:sz w:val="24"/>
          <w:szCs w:val="24"/>
        </w:rPr>
        <w:t xml:space="preserve"> be</w:t>
      </w:r>
      <w:r w:rsidRPr="00117AF9">
        <w:rPr>
          <w:rFonts w:ascii="Times New Roman" w:hAnsi="Times New Roman"/>
          <w:sz w:val="24"/>
          <w:szCs w:val="24"/>
        </w:rPr>
        <w:t xml:space="preserve"> taken into account:</w:t>
      </w:r>
    </w:p>
    <w:p w:rsidR="00AA7A02" w:rsidRPr="00D066E4" w:rsidRDefault="00AA7A02" w:rsidP="00D066E4">
      <w:pPr>
        <w:pStyle w:val="ListParagraph"/>
        <w:numPr>
          <w:ilvl w:val="0"/>
          <w:numId w:val="8"/>
        </w:numPr>
        <w:spacing w:before="180" w:line="360" w:lineRule="auto"/>
      </w:pPr>
      <w:r w:rsidRPr="00D066E4">
        <w:t>Accounting principles and policies employed in the preparation of financial</w:t>
      </w:r>
      <w:r w:rsidR="00D066E4" w:rsidRPr="00D066E4">
        <w:t xml:space="preserve"> </w:t>
      </w:r>
      <w:r w:rsidRPr="00D066E4">
        <w:t>Statement must be followed consistently for the periods for which an analysis is</w:t>
      </w:r>
      <w:r w:rsidR="0002742B" w:rsidRPr="00D066E4">
        <w:t xml:space="preserve"> b</w:t>
      </w:r>
      <w:r w:rsidRPr="00D066E4">
        <w:t>eing made to allow comparability.</w:t>
      </w:r>
    </w:p>
    <w:p w:rsidR="00AA7A02" w:rsidRPr="00117AF9" w:rsidRDefault="00AA7A02" w:rsidP="0002742B">
      <w:pPr>
        <w:numPr>
          <w:ilvl w:val="0"/>
          <w:numId w:val="8"/>
        </w:numPr>
        <w:spacing w:after="0" w:line="360" w:lineRule="auto"/>
        <w:ind w:right="1000"/>
        <w:rPr>
          <w:rFonts w:ascii="Times New Roman" w:hAnsi="Times New Roman"/>
          <w:sz w:val="24"/>
          <w:szCs w:val="24"/>
        </w:rPr>
      </w:pPr>
      <w:r w:rsidRPr="00117AF9">
        <w:rPr>
          <w:rFonts w:ascii="Times New Roman" w:hAnsi="Times New Roman"/>
          <w:sz w:val="24"/>
          <w:szCs w:val="24"/>
        </w:rPr>
        <w:t>The base year selected must be normal and a representative year.</w:t>
      </w:r>
    </w:p>
    <w:p w:rsidR="00AA7A02" w:rsidRPr="00117AF9" w:rsidRDefault="00AA7A02" w:rsidP="0002742B">
      <w:pPr>
        <w:numPr>
          <w:ilvl w:val="0"/>
          <w:numId w:val="8"/>
        </w:numPr>
        <w:spacing w:after="0" w:line="360" w:lineRule="auto"/>
        <w:ind w:right="1000"/>
        <w:rPr>
          <w:rFonts w:ascii="Times New Roman" w:hAnsi="Times New Roman"/>
          <w:sz w:val="24"/>
          <w:szCs w:val="24"/>
        </w:rPr>
      </w:pPr>
      <w:r w:rsidRPr="00117AF9">
        <w:rPr>
          <w:rFonts w:ascii="Times New Roman" w:hAnsi="Times New Roman"/>
          <w:sz w:val="24"/>
          <w:szCs w:val="24"/>
        </w:rPr>
        <w:t>Trend percentages should be calculated only for these items, which have logical relationship.</w:t>
      </w:r>
    </w:p>
    <w:p w:rsidR="00AA7A02" w:rsidRPr="00117AF9" w:rsidRDefault="00AA7A02" w:rsidP="0002742B">
      <w:pPr>
        <w:numPr>
          <w:ilvl w:val="0"/>
          <w:numId w:val="8"/>
        </w:numPr>
        <w:spacing w:after="0" w:line="360" w:lineRule="auto"/>
        <w:ind w:right="1000"/>
        <w:rPr>
          <w:rFonts w:ascii="Times New Roman" w:hAnsi="Times New Roman"/>
          <w:sz w:val="24"/>
          <w:szCs w:val="24"/>
        </w:rPr>
      </w:pPr>
      <w:r w:rsidRPr="00117AF9">
        <w:rPr>
          <w:rFonts w:ascii="Times New Roman" w:hAnsi="Times New Roman"/>
          <w:sz w:val="24"/>
          <w:szCs w:val="24"/>
        </w:rPr>
        <w:t>Trend percentages should be carefully studied after considering the absolute figures; otherwise they may lead to misleading conclusions.</w:t>
      </w:r>
    </w:p>
    <w:p w:rsidR="00AA7A02" w:rsidRPr="00117AF9" w:rsidRDefault="00AA7A02" w:rsidP="0002742B">
      <w:pPr>
        <w:numPr>
          <w:ilvl w:val="0"/>
          <w:numId w:val="8"/>
        </w:numPr>
        <w:spacing w:after="0" w:line="360" w:lineRule="auto"/>
        <w:ind w:right="1000"/>
        <w:rPr>
          <w:rFonts w:ascii="Times New Roman" w:hAnsi="Times New Roman"/>
          <w:sz w:val="24"/>
          <w:szCs w:val="24"/>
        </w:rPr>
      </w:pPr>
      <w:r w:rsidRPr="00117AF9">
        <w:rPr>
          <w:rFonts w:ascii="Times New Roman" w:hAnsi="Times New Roman"/>
          <w:sz w:val="24"/>
          <w:szCs w:val="24"/>
        </w:rPr>
        <w:t>To make meaningful comparisons, trend percentage should be adjusted in light of price changes to the base year.</w:t>
      </w:r>
    </w:p>
    <w:p w:rsidR="00AA7A02" w:rsidRPr="00E1664D" w:rsidRDefault="00E1664D" w:rsidP="0002742B">
      <w:pPr>
        <w:spacing w:line="360" w:lineRule="auto"/>
        <w:ind w:right="1000"/>
        <w:jc w:val="both"/>
        <w:rPr>
          <w:rFonts w:ascii="Times New Roman" w:hAnsi="Times New Roman"/>
          <w:b/>
          <w:bCs/>
          <w:sz w:val="24"/>
          <w:szCs w:val="24"/>
        </w:rPr>
      </w:pPr>
      <w:r w:rsidRPr="00E1664D">
        <w:rPr>
          <w:rFonts w:ascii="Times New Roman" w:hAnsi="Times New Roman"/>
          <w:b/>
          <w:bCs/>
          <w:sz w:val="24"/>
          <w:szCs w:val="24"/>
        </w:rPr>
        <w:t>Illustration</w:t>
      </w:r>
    </w:p>
    <w:p w:rsidR="00AA7A02" w:rsidRPr="00117AF9" w:rsidRDefault="00AA7A02" w:rsidP="00AA7A02">
      <w:pPr>
        <w:spacing w:line="360" w:lineRule="auto"/>
        <w:ind w:right="1000"/>
        <w:rPr>
          <w:rFonts w:ascii="Times New Roman" w:hAnsi="Times New Roman"/>
          <w:sz w:val="24"/>
          <w:szCs w:val="24"/>
        </w:rPr>
      </w:pPr>
      <w:r w:rsidRPr="00117AF9">
        <w:rPr>
          <w:rFonts w:ascii="Times New Roman" w:hAnsi="Times New Roman"/>
          <w:sz w:val="24"/>
          <w:szCs w:val="24"/>
        </w:rPr>
        <w:t xml:space="preserve">Assume that the following data is extracted from the books of </w:t>
      </w:r>
      <w:r w:rsidR="00E1664D">
        <w:rPr>
          <w:rFonts w:ascii="Times New Roman" w:hAnsi="Times New Roman"/>
          <w:sz w:val="24"/>
          <w:szCs w:val="24"/>
        </w:rPr>
        <w:t xml:space="preserve">ABSAD </w:t>
      </w:r>
      <w:r w:rsidRPr="00117AF9">
        <w:rPr>
          <w:rFonts w:ascii="Times New Roman" w:hAnsi="Times New Roman"/>
          <w:sz w:val="24"/>
          <w:szCs w:val="24"/>
        </w:rPr>
        <w:t xml:space="preserve"> Ltd.</w:t>
      </w:r>
    </w:p>
    <w:p w:rsidR="00AA7A02" w:rsidRPr="00117AF9" w:rsidRDefault="00AA7A02" w:rsidP="00AA7A02">
      <w:pPr>
        <w:spacing w:before="200" w:line="360" w:lineRule="auto"/>
        <w:rPr>
          <w:rFonts w:ascii="Times New Roman" w:hAnsi="Times New Roman"/>
          <w:sz w:val="24"/>
          <w:szCs w:val="24"/>
        </w:rPr>
      </w:pPr>
    </w:p>
    <w:p w:rsidR="00AA7A02" w:rsidRDefault="00AA7A02" w:rsidP="00AA7A02">
      <w:pPr>
        <w:spacing w:before="200" w:line="360" w:lineRule="auto"/>
        <w:rPr>
          <w:rFonts w:ascii="Times New Roman" w:hAnsi="Times New Roman"/>
          <w:sz w:val="24"/>
          <w:szCs w:val="24"/>
        </w:rPr>
      </w:pPr>
    </w:p>
    <w:p w:rsidR="00E1664D" w:rsidRPr="00117AF9" w:rsidRDefault="00E1664D" w:rsidP="00AA7A02">
      <w:pPr>
        <w:spacing w:before="200" w:line="360" w:lineRule="auto"/>
        <w:rPr>
          <w:rFonts w:ascii="Times New Roman" w:hAnsi="Times New Roman"/>
          <w:sz w:val="24"/>
          <w:szCs w:val="24"/>
        </w:rPr>
      </w:pPr>
    </w:p>
    <w:tbl>
      <w:tblPr>
        <w:tblW w:w="6320" w:type="dxa"/>
        <w:tblInd w:w="93" w:type="dxa"/>
        <w:tblLook w:val="04A0" w:firstRow="1" w:lastRow="0" w:firstColumn="1" w:lastColumn="0" w:noHBand="0" w:noVBand="1"/>
      </w:tblPr>
      <w:tblGrid>
        <w:gridCol w:w="1520"/>
        <w:gridCol w:w="960"/>
        <w:gridCol w:w="960"/>
        <w:gridCol w:w="960"/>
        <w:gridCol w:w="960"/>
        <w:gridCol w:w="960"/>
      </w:tblGrid>
      <w:tr w:rsidR="00AA7A02" w:rsidRPr="00117AF9" w:rsidTr="00C65979">
        <w:trPr>
          <w:trHeight w:val="300"/>
        </w:trPr>
        <w:tc>
          <w:tcPr>
            <w:tcW w:w="1520" w:type="dxa"/>
            <w:tcBorders>
              <w:top w:val="nil"/>
              <w:left w:val="nil"/>
              <w:bottom w:val="nil"/>
              <w:right w:val="nil"/>
            </w:tcBorders>
            <w:noWrap/>
            <w:vAlign w:val="bottom"/>
          </w:tcPr>
          <w:p w:rsidR="00AA7A02" w:rsidRPr="00117AF9" w:rsidRDefault="00AA7A02" w:rsidP="00C65979">
            <w:pPr>
              <w:spacing w:after="0" w:line="360" w:lineRule="auto"/>
              <w:rPr>
                <w:rFonts w:ascii="Times New Roman" w:hAnsi="Times New Roman"/>
                <w:color w:val="000000"/>
                <w:sz w:val="24"/>
                <w:szCs w:val="24"/>
              </w:rPr>
            </w:pPr>
          </w:p>
        </w:tc>
        <w:tc>
          <w:tcPr>
            <w:tcW w:w="960" w:type="dxa"/>
            <w:tcBorders>
              <w:top w:val="single" w:sz="4" w:space="0" w:color="auto"/>
              <w:left w:val="single" w:sz="4" w:space="0" w:color="auto"/>
              <w:bottom w:val="single" w:sz="4" w:space="0" w:color="auto"/>
              <w:right w:val="single" w:sz="4" w:space="0" w:color="auto"/>
            </w:tcBorders>
            <w:noWrap/>
            <w:vAlign w:val="bottom"/>
          </w:tcPr>
          <w:p w:rsidR="00AA7A02" w:rsidRPr="00117AF9" w:rsidRDefault="00E1664D" w:rsidP="00C65979">
            <w:pPr>
              <w:spacing w:after="0" w:line="360" w:lineRule="auto"/>
              <w:jc w:val="right"/>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4</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right"/>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3</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right"/>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2</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right"/>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1</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right"/>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0</w:t>
            </w:r>
          </w:p>
        </w:tc>
      </w:tr>
      <w:tr w:rsidR="00AA7A02" w:rsidRPr="00117AF9" w:rsidTr="00C65979">
        <w:trPr>
          <w:trHeight w:val="300"/>
        </w:trPr>
        <w:tc>
          <w:tcPr>
            <w:tcW w:w="1520" w:type="dxa"/>
            <w:tcBorders>
              <w:top w:val="nil"/>
              <w:left w:val="nil"/>
              <w:bottom w:val="nil"/>
              <w:right w:val="nil"/>
            </w:tcBorders>
            <w:noWrap/>
            <w:vAlign w:val="bottom"/>
          </w:tcPr>
          <w:p w:rsidR="00AA7A02" w:rsidRPr="00117AF9" w:rsidRDefault="00AA7A02" w:rsidP="00C65979">
            <w:pPr>
              <w:spacing w:after="0" w:line="360" w:lineRule="auto"/>
              <w:rPr>
                <w:rFonts w:ascii="Times New Roman" w:hAnsi="Times New Roman"/>
                <w:color w:val="000000"/>
                <w:sz w:val="24"/>
                <w:szCs w:val="24"/>
              </w:rPr>
            </w:pPr>
          </w:p>
        </w:tc>
        <w:tc>
          <w:tcPr>
            <w:tcW w:w="960" w:type="dxa"/>
            <w:tcBorders>
              <w:top w:val="nil"/>
              <w:left w:val="single" w:sz="4" w:space="0" w:color="auto"/>
              <w:bottom w:val="single" w:sz="4" w:space="0" w:color="auto"/>
              <w:right w:val="single" w:sz="4" w:space="0" w:color="auto"/>
            </w:tcBorders>
            <w:noWrap/>
            <w:vAlign w:val="bottom"/>
          </w:tcPr>
          <w:p w:rsidR="00AA7A02" w:rsidRPr="00117AF9" w:rsidRDefault="00E1664D" w:rsidP="00C65979">
            <w:pPr>
              <w:spacing w:after="0" w:line="360" w:lineRule="auto"/>
              <w:rPr>
                <w:rFonts w:ascii="Times New Roman" w:hAnsi="Times New Roman"/>
                <w:color w:val="000000"/>
                <w:sz w:val="24"/>
                <w:szCs w:val="24"/>
              </w:rPr>
            </w:pPr>
            <w:r>
              <w:rPr>
                <w:rFonts w:ascii="Times New Roman" w:hAnsi="Times New Roman"/>
                <w:color w:val="000000"/>
                <w:sz w:val="24"/>
                <w:szCs w:val="24"/>
              </w:rPr>
              <w:t>$</w:t>
            </w:r>
            <w:r w:rsidR="00AA7A02" w:rsidRPr="00117AF9">
              <w:rPr>
                <w:rFonts w:ascii="Times New Roman" w:hAnsi="Times New Roman"/>
                <w:color w:val="000000"/>
                <w:sz w:val="24"/>
                <w:szCs w:val="24"/>
              </w:rPr>
              <w:t>. 'M'</w:t>
            </w:r>
          </w:p>
        </w:tc>
        <w:tc>
          <w:tcPr>
            <w:tcW w:w="960" w:type="dxa"/>
            <w:tcBorders>
              <w:top w:val="nil"/>
              <w:left w:val="nil"/>
              <w:bottom w:val="single" w:sz="4" w:space="0" w:color="auto"/>
              <w:right w:val="single" w:sz="4" w:space="0" w:color="auto"/>
            </w:tcBorders>
            <w:noWrap/>
            <w:vAlign w:val="bottom"/>
          </w:tcPr>
          <w:p w:rsidR="00AA7A02" w:rsidRPr="00117AF9" w:rsidRDefault="00E1664D" w:rsidP="00C65979">
            <w:pPr>
              <w:spacing w:after="0" w:line="360" w:lineRule="auto"/>
              <w:rPr>
                <w:rFonts w:ascii="Times New Roman" w:hAnsi="Times New Roman"/>
                <w:color w:val="000000"/>
                <w:sz w:val="24"/>
                <w:szCs w:val="24"/>
              </w:rPr>
            </w:pPr>
            <w:r>
              <w:rPr>
                <w:rFonts w:ascii="Times New Roman" w:hAnsi="Times New Roman"/>
                <w:color w:val="000000"/>
                <w:sz w:val="24"/>
                <w:szCs w:val="24"/>
              </w:rPr>
              <w:t>$</w:t>
            </w:r>
            <w:r w:rsidR="00AA7A02" w:rsidRPr="00117AF9">
              <w:rPr>
                <w:rFonts w:ascii="Times New Roman" w:hAnsi="Times New Roman"/>
                <w:color w:val="000000"/>
                <w:sz w:val="24"/>
                <w:szCs w:val="24"/>
              </w:rPr>
              <w:t>. 'M'</w:t>
            </w:r>
          </w:p>
        </w:tc>
        <w:tc>
          <w:tcPr>
            <w:tcW w:w="960" w:type="dxa"/>
            <w:tcBorders>
              <w:top w:val="nil"/>
              <w:left w:val="nil"/>
              <w:bottom w:val="single" w:sz="4" w:space="0" w:color="auto"/>
              <w:right w:val="single" w:sz="4" w:space="0" w:color="auto"/>
            </w:tcBorders>
            <w:noWrap/>
            <w:vAlign w:val="bottom"/>
          </w:tcPr>
          <w:p w:rsidR="00AA7A02" w:rsidRPr="00117AF9" w:rsidRDefault="00E1664D" w:rsidP="00C65979">
            <w:pPr>
              <w:spacing w:after="0" w:line="360" w:lineRule="auto"/>
              <w:rPr>
                <w:rFonts w:ascii="Times New Roman" w:hAnsi="Times New Roman"/>
                <w:color w:val="000000"/>
                <w:sz w:val="24"/>
                <w:szCs w:val="24"/>
              </w:rPr>
            </w:pPr>
            <w:r>
              <w:rPr>
                <w:rFonts w:ascii="Times New Roman" w:hAnsi="Times New Roman"/>
                <w:color w:val="000000"/>
                <w:sz w:val="24"/>
                <w:szCs w:val="24"/>
              </w:rPr>
              <w:t>$</w:t>
            </w:r>
            <w:r w:rsidR="00AA7A02" w:rsidRPr="00117AF9">
              <w:rPr>
                <w:rFonts w:ascii="Times New Roman" w:hAnsi="Times New Roman"/>
                <w:color w:val="000000"/>
                <w:sz w:val="24"/>
                <w:szCs w:val="24"/>
              </w:rPr>
              <w:t>. 'M'</w:t>
            </w:r>
          </w:p>
        </w:tc>
        <w:tc>
          <w:tcPr>
            <w:tcW w:w="960" w:type="dxa"/>
            <w:tcBorders>
              <w:top w:val="nil"/>
              <w:left w:val="nil"/>
              <w:bottom w:val="single" w:sz="4" w:space="0" w:color="auto"/>
              <w:right w:val="single" w:sz="4" w:space="0" w:color="auto"/>
            </w:tcBorders>
            <w:noWrap/>
            <w:vAlign w:val="bottom"/>
          </w:tcPr>
          <w:p w:rsidR="00AA7A02" w:rsidRPr="00117AF9" w:rsidRDefault="00E1664D" w:rsidP="00C65979">
            <w:pPr>
              <w:spacing w:after="0" w:line="360" w:lineRule="auto"/>
              <w:rPr>
                <w:rFonts w:ascii="Times New Roman" w:hAnsi="Times New Roman"/>
                <w:color w:val="000000"/>
                <w:sz w:val="24"/>
                <w:szCs w:val="24"/>
              </w:rPr>
            </w:pPr>
            <w:r>
              <w:rPr>
                <w:rFonts w:ascii="Times New Roman" w:hAnsi="Times New Roman"/>
                <w:color w:val="000000"/>
                <w:sz w:val="24"/>
                <w:szCs w:val="24"/>
              </w:rPr>
              <w:t>$</w:t>
            </w:r>
            <w:r w:rsidR="00AA7A02" w:rsidRPr="00117AF9">
              <w:rPr>
                <w:rFonts w:ascii="Times New Roman" w:hAnsi="Times New Roman"/>
                <w:color w:val="000000"/>
                <w:sz w:val="24"/>
                <w:szCs w:val="24"/>
              </w:rPr>
              <w:t xml:space="preserve"> 'M'</w:t>
            </w:r>
          </w:p>
        </w:tc>
        <w:tc>
          <w:tcPr>
            <w:tcW w:w="960" w:type="dxa"/>
            <w:tcBorders>
              <w:top w:val="nil"/>
              <w:left w:val="nil"/>
              <w:bottom w:val="single" w:sz="4" w:space="0" w:color="auto"/>
              <w:right w:val="single" w:sz="4" w:space="0" w:color="auto"/>
            </w:tcBorders>
            <w:noWrap/>
            <w:vAlign w:val="bottom"/>
          </w:tcPr>
          <w:p w:rsidR="00AA7A02" w:rsidRPr="00117AF9" w:rsidRDefault="00E1664D" w:rsidP="00C65979">
            <w:pPr>
              <w:spacing w:after="0" w:line="360" w:lineRule="auto"/>
              <w:rPr>
                <w:rFonts w:ascii="Times New Roman" w:hAnsi="Times New Roman"/>
                <w:color w:val="000000"/>
                <w:sz w:val="24"/>
                <w:szCs w:val="24"/>
              </w:rPr>
            </w:pPr>
            <w:r>
              <w:rPr>
                <w:rFonts w:ascii="Times New Roman" w:hAnsi="Times New Roman"/>
                <w:color w:val="000000"/>
                <w:sz w:val="24"/>
                <w:szCs w:val="24"/>
              </w:rPr>
              <w:t>$</w:t>
            </w:r>
            <w:r w:rsidR="00AA7A02" w:rsidRPr="00117AF9">
              <w:rPr>
                <w:rFonts w:ascii="Times New Roman" w:hAnsi="Times New Roman"/>
                <w:color w:val="000000"/>
                <w:sz w:val="24"/>
                <w:szCs w:val="24"/>
              </w:rPr>
              <w:t>. 'M'</w:t>
            </w:r>
          </w:p>
        </w:tc>
      </w:tr>
      <w:tr w:rsidR="00AA7A02" w:rsidRPr="00117AF9" w:rsidTr="00C65979">
        <w:trPr>
          <w:trHeight w:val="300"/>
        </w:trPr>
        <w:tc>
          <w:tcPr>
            <w:tcW w:w="1520" w:type="dxa"/>
            <w:tcBorders>
              <w:top w:val="single" w:sz="4" w:space="0" w:color="auto"/>
              <w:left w:val="single" w:sz="4" w:space="0" w:color="auto"/>
              <w:bottom w:val="single" w:sz="4" w:space="0" w:color="auto"/>
              <w:right w:val="single" w:sz="4" w:space="0" w:color="auto"/>
            </w:tcBorders>
            <w:noWrap/>
            <w:vAlign w:val="bottom"/>
          </w:tcPr>
          <w:p w:rsidR="00AA7A02" w:rsidRPr="00117AF9" w:rsidRDefault="00AA7A02" w:rsidP="00C65979">
            <w:pPr>
              <w:spacing w:after="0" w:line="360" w:lineRule="auto"/>
              <w:rPr>
                <w:rFonts w:ascii="Times New Roman" w:hAnsi="Times New Roman"/>
                <w:color w:val="000000"/>
                <w:sz w:val="24"/>
                <w:szCs w:val="24"/>
              </w:rPr>
            </w:pPr>
            <w:r w:rsidRPr="00117AF9">
              <w:rPr>
                <w:rFonts w:ascii="Times New Roman" w:hAnsi="Times New Roman"/>
                <w:color w:val="000000"/>
                <w:sz w:val="24"/>
                <w:szCs w:val="24"/>
              </w:rPr>
              <w:t xml:space="preserve">Sales </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725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700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650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575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500</w:t>
            </w:r>
          </w:p>
        </w:tc>
      </w:tr>
      <w:tr w:rsidR="00AA7A02" w:rsidRPr="00117AF9" w:rsidTr="00C65979">
        <w:trPr>
          <w:trHeight w:val="300"/>
        </w:trPr>
        <w:tc>
          <w:tcPr>
            <w:tcW w:w="1520" w:type="dxa"/>
            <w:tcBorders>
              <w:top w:val="nil"/>
              <w:left w:val="single" w:sz="4" w:space="0" w:color="auto"/>
              <w:bottom w:val="single" w:sz="4" w:space="0" w:color="auto"/>
              <w:right w:val="single" w:sz="4" w:space="0" w:color="auto"/>
            </w:tcBorders>
            <w:noWrap/>
            <w:vAlign w:val="bottom"/>
          </w:tcPr>
          <w:p w:rsidR="00AA7A02" w:rsidRPr="00117AF9" w:rsidRDefault="00AA7A02" w:rsidP="00C65979">
            <w:pPr>
              <w:spacing w:after="0" w:line="360" w:lineRule="auto"/>
              <w:rPr>
                <w:rFonts w:ascii="Times New Roman" w:hAnsi="Times New Roman"/>
                <w:color w:val="000000"/>
                <w:sz w:val="24"/>
                <w:szCs w:val="24"/>
              </w:rPr>
            </w:pPr>
            <w:r w:rsidRPr="00117AF9">
              <w:rPr>
                <w:rFonts w:ascii="Times New Roman" w:hAnsi="Times New Roman"/>
                <w:color w:val="000000"/>
                <w:sz w:val="24"/>
                <w:szCs w:val="24"/>
              </w:rPr>
              <w:t>Net Income</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99</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97.5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93.75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86.25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75</w:t>
            </w:r>
          </w:p>
        </w:tc>
      </w:tr>
    </w:tbl>
    <w:p w:rsidR="00AA7A02" w:rsidRPr="00117AF9" w:rsidRDefault="00AA7A02" w:rsidP="00AA7A02">
      <w:pPr>
        <w:spacing w:before="160" w:line="360" w:lineRule="auto"/>
        <w:rPr>
          <w:rFonts w:ascii="Times New Roman" w:hAnsi="Times New Roman"/>
          <w:sz w:val="24"/>
          <w:szCs w:val="24"/>
        </w:rPr>
      </w:pPr>
      <w:r w:rsidRPr="00117AF9">
        <w:rPr>
          <w:rFonts w:ascii="Times New Roman" w:hAnsi="Times New Roman"/>
          <w:sz w:val="24"/>
          <w:szCs w:val="24"/>
        </w:rPr>
        <w:t>From the above absolute figures, there appears to be a general increase in sales and income over the years. When</w:t>
      </w:r>
      <w:r w:rsidRPr="00117AF9">
        <w:rPr>
          <w:rFonts w:ascii="Times New Roman" w:hAnsi="Times New Roman"/>
          <w:bCs/>
          <w:sz w:val="24"/>
          <w:szCs w:val="24"/>
        </w:rPr>
        <w:t xml:space="preserve"> expressing</w:t>
      </w:r>
      <w:r w:rsidRPr="00117AF9">
        <w:rPr>
          <w:rFonts w:ascii="Times New Roman" w:hAnsi="Times New Roman"/>
          <w:sz w:val="24"/>
          <w:szCs w:val="24"/>
        </w:rPr>
        <w:t xml:space="preserve"> the</w:t>
      </w:r>
      <w:r w:rsidRPr="00117AF9">
        <w:rPr>
          <w:rFonts w:ascii="Times New Roman" w:hAnsi="Times New Roman"/>
          <w:bCs/>
          <w:sz w:val="24"/>
          <w:szCs w:val="24"/>
        </w:rPr>
        <w:t xml:space="preserve"> above</w:t>
      </w:r>
      <w:r w:rsidRPr="00117AF9">
        <w:rPr>
          <w:rFonts w:ascii="Times New Roman" w:hAnsi="Times New Roman"/>
          <w:sz w:val="24"/>
          <w:szCs w:val="24"/>
        </w:rPr>
        <w:t xml:space="preserve"> date </w:t>
      </w:r>
      <w:r w:rsidR="00E1664D">
        <w:rPr>
          <w:rFonts w:ascii="Times New Roman" w:hAnsi="Times New Roman"/>
          <w:sz w:val="24"/>
          <w:szCs w:val="24"/>
        </w:rPr>
        <w:t>in terms of percentages with 202</w:t>
      </w:r>
      <w:r w:rsidRPr="00117AF9">
        <w:rPr>
          <w:rFonts w:ascii="Times New Roman" w:hAnsi="Times New Roman"/>
          <w:sz w:val="24"/>
          <w:szCs w:val="24"/>
        </w:rPr>
        <w:t>0 being the base year, the following trend percentage is observed.</w:t>
      </w:r>
    </w:p>
    <w:tbl>
      <w:tblPr>
        <w:tblW w:w="6420" w:type="dxa"/>
        <w:tblInd w:w="93" w:type="dxa"/>
        <w:tblLook w:val="04A0" w:firstRow="1" w:lastRow="0" w:firstColumn="1" w:lastColumn="0" w:noHBand="0" w:noVBand="1"/>
      </w:tblPr>
      <w:tblGrid>
        <w:gridCol w:w="1620"/>
        <w:gridCol w:w="960"/>
        <w:gridCol w:w="960"/>
        <w:gridCol w:w="960"/>
        <w:gridCol w:w="960"/>
        <w:gridCol w:w="960"/>
      </w:tblGrid>
      <w:tr w:rsidR="00AA7A02" w:rsidRPr="00117AF9" w:rsidTr="00C65979">
        <w:trPr>
          <w:trHeight w:val="300"/>
        </w:trPr>
        <w:tc>
          <w:tcPr>
            <w:tcW w:w="1620" w:type="dxa"/>
            <w:tcBorders>
              <w:top w:val="nil"/>
              <w:left w:val="nil"/>
              <w:bottom w:val="nil"/>
              <w:right w:val="nil"/>
            </w:tcBorders>
            <w:noWrap/>
            <w:vAlign w:val="bottom"/>
          </w:tcPr>
          <w:p w:rsidR="00AA7A02" w:rsidRPr="00117AF9" w:rsidRDefault="00AA7A02" w:rsidP="00C65979">
            <w:pPr>
              <w:spacing w:after="0" w:line="360" w:lineRule="auto"/>
              <w:rPr>
                <w:rFonts w:ascii="Times New Roman" w:hAnsi="Times New Roman"/>
                <w:color w:val="000000"/>
                <w:sz w:val="24"/>
                <w:szCs w:val="24"/>
              </w:rPr>
            </w:pPr>
          </w:p>
        </w:tc>
        <w:tc>
          <w:tcPr>
            <w:tcW w:w="960" w:type="dxa"/>
            <w:tcBorders>
              <w:top w:val="single" w:sz="4" w:space="0" w:color="auto"/>
              <w:left w:val="single" w:sz="4" w:space="0" w:color="auto"/>
              <w:bottom w:val="single" w:sz="4" w:space="0" w:color="auto"/>
              <w:right w:val="single" w:sz="4" w:space="0" w:color="auto"/>
            </w:tcBorders>
            <w:noWrap/>
            <w:vAlign w:val="bottom"/>
          </w:tcPr>
          <w:p w:rsidR="00AA7A02" w:rsidRPr="00117AF9" w:rsidRDefault="00E1664D" w:rsidP="00C65979">
            <w:pPr>
              <w:spacing w:after="0" w:line="360" w:lineRule="auto"/>
              <w:jc w:val="center"/>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4</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center"/>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3</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center"/>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2</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center"/>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1</w:t>
            </w:r>
          </w:p>
        </w:tc>
        <w:tc>
          <w:tcPr>
            <w:tcW w:w="960" w:type="dxa"/>
            <w:tcBorders>
              <w:top w:val="single" w:sz="4" w:space="0" w:color="auto"/>
              <w:left w:val="nil"/>
              <w:bottom w:val="single" w:sz="4" w:space="0" w:color="auto"/>
              <w:right w:val="single" w:sz="4" w:space="0" w:color="auto"/>
            </w:tcBorders>
            <w:noWrap/>
            <w:vAlign w:val="bottom"/>
          </w:tcPr>
          <w:p w:rsidR="00AA7A02" w:rsidRPr="00117AF9" w:rsidRDefault="00E1664D" w:rsidP="00C65979">
            <w:pPr>
              <w:spacing w:after="0" w:line="360" w:lineRule="auto"/>
              <w:jc w:val="center"/>
              <w:rPr>
                <w:rFonts w:ascii="Times New Roman" w:hAnsi="Times New Roman"/>
                <w:color w:val="000000"/>
                <w:sz w:val="24"/>
                <w:szCs w:val="24"/>
              </w:rPr>
            </w:pPr>
            <w:r>
              <w:rPr>
                <w:rFonts w:ascii="Times New Roman" w:hAnsi="Times New Roman"/>
                <w:color w:val="000000"/>
                <w:sz w:val="24"/>
                <w:szCs w:val="24"/>
              </w:rPr>
              <w:t>202</w:t>
            </w:r>
            <w:r w:rsidR="00AA7A02" w:rsidRPr="00117AF9">
              <w:rPr>
                <w:rFonts w:ascii="Times New Roman" w:hAnsi="Times New Roman"/>
                <w:color w:val="000000"/>
                <w:sz w:val="24"/>
                <w:szCs w:val="24"/>
              </w:rPr>
              <w:t>0</w:t>
            </w:r>
          </w:p>
        </w:tc>
      </w:tr>
      <w:tr w:rsidR="00AA7A02" w:rsidRPr="00117AF9" w:rsidTr="00C65979">
        <w:trPr>
          <w:trHeight w:val="300"/>
        </w:trPr>
        <w:tc>
          <w:tcPr>
            <w:tcW w:w="1620" w:type="dxa"/>
            <w:tcBorders>
              <w:top w:val="single" w:sz="4" w:space="0" w:color="auto"/>
              <w:left w:val="single" w:sz="4" w:space="0" w:color="auto"/>
              <w:bottom w:val="single" w:sz="4" w:space="0" w:color="auto"/>
              <w:right w:val="single" w:sz="4" w:space="0" w:color="auto"/>
            </w:tcBorders>
            <w:noWrap/>
            <w:vAlign w:val="bottom"/>
          </w:tcPr>
          <w:p w:rsidR="00AA7A02" w:rsidRPr="00117AF9" w:rsidRDefault="00AA7A02" w:rsidP="00C65979">
            <w:pPr>
              <w:spacing w:after="0" w:line="360" w:lineRule="auto"/>
              <w:rPr>
                <w:rFonts w:ascii="Times New Roman" w:hAnsi="Times New Roman"/>
                <w:color w:val="000000"/>
                <w:sz w:val="24"/>
                <w:szCs w:val="24"/>
              </w:rPr>
            </w:pPr>
            <w:r w:rsidRPr="00117AF9">
              <w:rPr>
                <w:rFonts w:ascii="Times New Roman" w:hAnsi="Times New Roman"/>
                <w:color w:val="000000"/>
                <w:sz w:val="24"/>
                <w:szCs w:val="24"/>
              </w:rPr>
              <w:t>Sales</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145%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140%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130%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115%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100%</w:t>
            </w:r>
          </w:p>
        </w:tc>
      </w:tr>
      <w:tr w:rsidR="00AA7A02" w:rsidRPr="00117AF9" w:rsidTr="00C65979">
        <w:trPr>
          <w:trHeight w:val="300"/>
        </w:trPr>
        <w:tc>
          <w:tcPr>
            <w:tcW w:w="1620" w:type="dxa"/>
            <w:tcBorders>
              <w:top w:val="nil"/>
              <w:left w:val="single" w:sz="4" w:space="0" w:color="auto"/>
              <w:bottom w:val="single" w:sz="4" w:space="0" w:color="auto"/>
              <w:right w:val="single" w:sz="4" w:space="0" w:color="auto"/>
            </w:tcBorders>
            <w:noWrap/>
            <w:vAlign w:val="bottom"/>
          </w:tcPr>
          <w:p w:rsidR="00AA7A02" w:rsidRPr="00117AF9" w:rsidRDefault="00AA7A02" w:rsidP="00C65979">
            <w:pPr>
              <w:spacing w:after="0" w:line="360" w:lineRule="auto"/>
              <w:rPr>
                <w:rFonts w:ascii="Times New Roman" w:hAnsi="Times New Roman"/>
                <w:color w:val="000000"/>
                <w:sz w:val="24"/>
                <w:szCs w:val="24"/>
              </w:rPr>
            </w:pPr>
            <w:r w:rsidRPr="00117AF9">
              <w:rPr>
                <w:rFonts w:ascii="Times New Roman" w:hAnsi="Times New Roman"/>
                <w:color w:val="000000"/>
                <w:sz w:val="24"/>
                <w:szCs w:val="24"/>
              </w:rPr>
              <w:t>Net Income</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132%</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130%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125%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115%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100%</w:t>
            </w:r>
          </w:p>
        </w:tc>
      </w:tr>
      <w:tr w:rsidR="00AA7A02" w:rsidRPr="00117AF9" w:rsidTr="00C65979">
        <w:trPr>
          <w:trHeight w:val="300"/>
        </w:trPr>
        <w:tc>
          <w:tcPr>
            <w:tcW w:w="1620" w:type="dxa"/>
            <w:tcBorders>
              <w:top w:val="nil"/>
              <w:left w:val="single" w:sz="4" w:space="0" w:color="auto"/>
              <w:bottom w:val="single" w:sz="4" w:space="0" w:color="auto"/>
              <w:right w:val="single" w:sz="4" w:space="0" w:color="auto"/>
            </w:tcBorders>
            <w:noWrap/>
            <w:vAlign w:val="bottom"/>
          </w:tcPr>
          <w:p w:rsidR="00AA7A02" w:rsidRPr="00117AF9" w:rsidRDefault="00AA7A02" w:rsidP="00C65979">
            <w:pPr>
              <w:spacing w:after="0" w:line="360" w:lineRule="auto"/>
              <w:rPr>
                <w:rFonts w:ascii="Times New Roman" w:hAnsi="Times New Roman"/>
                <w:color w:val="000000"/>
                <w:sz w:val="24"/>
                <w:szCs w:val="24"/>
              </w:rPr>
            </w:pPr>
            <w:r w:rsidRPr="00117AF9">
              <w:rPr>
                <w:rFonts w:ascii="Times New Roman" w:hAnsi="Times New Roman"/>
                <w:color w:val="000000"/>
                <w:sz w:val="24"/>
                <w:szCs w:val="24"/>
              </w:rPr>
              <w:t>Net income/Sales</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13.70%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13.90%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14.40%</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15%</w:t>
            </w:r>
          </w:p>
        </w:tc>
        <w:tc>
          <w:tcPr>
            <w:tcW w:w="960" w:type="dxa"/>
            <w:tcBorders>
              <w:top w:val="nil"/>
              <w:left w:val="nil"/>
              <w:bottom w:val="single" w:sz="4" w:space="0" w:color="auto"/>
              <w:right w:val="single" w:sz="4" w:space="0" w:color="auto"/>
            </w:tcBorders>
            <w:noWrap/>
            <w:vAlign w:val="bottom"/>
          </w:tcPr>
          <w:p w:rsidR="00AA7A02" w:rsidRPr="00117AF9" w:rsidRDefault="00AA7A02" w:rsidP="00C65979">
            <w:pPr>
              <w:spacing w:after="0" w:line="360" w:lineRule="auto"/>
              <w:jc w:val="center"/>
              <w:rPr>
                <w:rFonts w:ascii="Times New Roman" w:hAnsi="Times New Roman"/>
                <w:color w:val="000000"/>
                <w:sz w:val="24"/>
                <w:szCs w:val="24"/>
              </w:rPr>
            </w:pPr>
            <w:r w:rsidRPr="00117AF9">
              <w:rPr>
                <w:rFonts w:ascii="Times New Roman" w:hAnsi="Times New Roman"/>
                <w:color w:val="000000"/>
                <w:sz w:val="24"/>
                <w:szCs w:val="24"/>
              </w:rPr>
              <w:t>15%</w:t>
            </w:r>
          </w:p>
        </w:tc>
      </w:tr>
    </w:tbl>
    <w:p w:rsidR="00AA7A02" w:rsidRPr="00117AF9" w:rsidRDefault="00AA7A02" w:rsidP="00AA7A02">
      <w:pPr>
        <w:spacing w:line="360" w:lineRule="auto"/>
        <w:ind w:right="400"/>
        <w:rPr>
          <w:rFonts w:ascii="Times New Roman" w:hAnsi="Times New Roman"/>
          <w:sz w:val="24"/>
          <w:szCs w:val="24"/>
        </w:rPr>
      </w:pPr>
    </w:p>
    <w:p w:rsidR="00AA7A02" w:rsidRPr="00117AF9" w:rsidRDefault="00AA7A02" w:rsidP="00AA7A02">
      <w:pPr>
        <w:spacing w:line="360" w:lineRule="auto"/>
        <w:ind w:right="400"/>
        <w:rPr>
          <w:rFonts w:ascii="Times New Roman" w:hAnsi="Times New Roman"/>
          <w:sz w:val="24"/>
          <w:szCs w:val="24"/>
        </w:rPr>
      </w:pPr>
      <w:r w:rsidRPr="00117AF9">
        <w:rPr>
          <w:rFonts w:ascii="Times New Roman" w:hAnsi="Times New Roman"/>
          <w:sz w:val="24"/>
          <w:szCs w:val="24"/>
        </w:rPr>
        <w:t>From the above table it can be observed that:</w:t>
      </w:r>
    </w:p>
    <w:p w:rsidR="00AA7A02" w:rsidRPr="00117AF9" w:rsidRDefault="00AA7A02" w:rsidP="00AA7A02">
      <w:pPr>
        <w:numPr>
          <w:ilvl w:val="0"/>
          <w:numId w:val="9"/>
        </w:numPr>
        <w:spacing w:after="0" w:line="360" w:lineRule="auto"/>
        <w:ind w:right="400"/>
        <w:rPr>
          <w:rFonts w:ascii="Times New Roman" w:hAnsi="Times New Roman"/>
          <w:sz w:val="24"/>
          <w:szCs w:val="24"/>
        </w:rPr>
      </w:pPr>
      <w:r w:rsidRPr="00117AF9">
        <w:rPr>
          <w:rFonts w:ascii="Times New Roman" w:hAnsi="Times New Roman"/>
          <w:sz w:val="24"/>
          <w:szCs w:val="24"/>
        </w:rPr>
        <w:t>Sales and net income have grown over the years but at a 'increasing rate,</w:t>
      </w:r>
    </w:p>
    <w:p w:rsidR="00AA7A02" w:rsidRPr="00117AF9" w:rsidRDefault="00AA7A02" w:rsidP="00AA7A02">
      <w:pPr>
        <w:numPr>
          <w:ilvl w:val="0"/>
          <w:numId w:val="9"/>
        </w:numPr>
        <w:spacing w:after="0" w:line="360" w:lineRule="auto"/>
        <w:ind w:right="400"/>
        <w:rPr>
          <w:rFonts w:ascii="Times New Roman" w:hAnsi="Times New Roman"/>
          <w:sz w:val="24"/>
          <w:szCs w:val="24"/>
        </w:rPr>
      </w:pPr>
      <w:r w:rsidRPr="00117AF9">
        <w:rPr>
          <w:rFonts w:ascii="Times New Roman" w:hAnsi="Times New Roman"/>
          <w:sz w:val="24"/>
          <w:szCs w:val="24"/>
        </w:rPr>
        <w:t xml:space="preserve"> Net income has </w:t>
      </w:r>
      <w:r w:rsidR="00E1664D">
        <w:rPr>
          <w:rFonts w:ascii="Times New Roman" w:hAnsi="Times New Roman"/>
          <w:sz w:val="24"/>
          <w:szCs w:val="24"/>
        </w:rPr>
        <w:t>not kept pace with growth in sal</w:t>
      </w:r>
      <w:r w:rsidRPr="00117AF9">
        <w:rPr>
          <w:rFonts w:ascii="Times New Roman" w:hAnsi="Times New Roman"/>
          <w:sz w:val="24"/>
          <w:szCs w:val="24"/>
        </w:rPr>
        <w:t xml:space="preserve">es. When net income is expressed as a percentage of rates, </w:t>
      </w:r>
    </w:p>
    <w:p w:rsidR="00AA7A02" w:rsidRPr="00117AF9" w:rsidRDefault="00AA7A02" w:rsidP="00AA7A02">
      <w:pPr>
        <w:numPr>
          <w:ilvl w:val="0"/>
          <w:numId w:val="9"/>
        </w:numPr>
        <w:spacing w:after="0" w:line="360" w:lineRule="auto"/>
        <w:ind w:right="400"/>
        <w:rPr>
          <w:rFonts w:ascii="Times New Roman" w:hAnsi="Times New Roman"/>
          <w:sz w:val="24"/>
          <w:szCs w:val="24"/>
        </w:rPr>
      </w:pPr>
      <w:r w:rsidRPr="00117AF9">
        <w:rPr>
          <w:rFonts w:ascii="Times New Roman" w:hAnsi="Times New Roman"/>
          <w:sz w:val="24"/>
          <w:szCs w:val="24"/>
        </w:rPr>
        <w:t>It is further observed that net income as a percentage of sates is decreasing over the years and this needs to be investigated.</w:t>
      </w:r>
    </w:p>
    <w:p w:rsidR="00AA7A02" w:rsidRPr="00117AF9" w:rsidRDefault="00AA7A02" w:rsidP="00AA7A02">
      <w:pPr>
        <w:spacing w:before="160" w:line="360" w:lineRule="auto"/>
        <w:rPr>
          <w:rFonts w:ascii="Times New Roman" w:hAnsi="Times New Roman"/>
          <w:sz w:val="24"/>
          <w:szCs w:val="24"/>
        </w:rPr>
      </w:pPr>
      <w:r w:rsidRPr="00117AF9">
        <w:rPr>
          <w:rFonts w:ascii="Times New Roman" w:hAnsi="Times New Roman"/>
          <w:sz w:val="24"/>
          <w:szCs w:val="24"/>
        </w:rPr>
        <w:t>Financial statement analysis is not an end by itself; rather the analyses enable the right questions, for which management has to look for answers.</w:t>
      </w:r>
    </w:p>
    <w:p w:rsidR="00AA7A02" w:rsidRPr="00E1664D" w:rsidRDefault="00AA7A02" w:rsidP="00AA7A02">
      <w:pPr>
        <w:spacing w:before="160" w:line="360" w:lineRule="auto"/>
        <w:rPr>
          <w:rFonts w:ascii="Times New Roman" w:hAnsi="Times New Roman"/>
          <w:b/>
          <w:sz w:val="24"/>
          <w:szCs w:val="24"/>
        </w:rPr>
      </w:pPr>
      <w:r w:rsidRPr="00E1664D">
        <w:rPr>
          <w:rFonts w:ascii="Times New Roman" w:hAnsi="Times New Roman"/>
          <w:b/>
          <w:sz w:val="24"/>
          <w:szCs w:val="24"/>
        </w:rPr>
        <w:t>Problems of Trend analysis</w:t>
      </w:r>
    </w:p>
    <w:p w:rsidR="00AA7A02" w:rsidRPr="00117AF9" w:rsidRDefault="00AA7A02" w:rsidP="00AA7A02">
      <w:pPr>
        <w:numPr>
          <w:ilvl w:val="0"/>
          <w:numId w:val="10"/>
        </w:numPr>
        <w:spacing w:line="360" w:lineRule="auto"/>
        <w:rPr>
          <w:rFonts w:ascii="Times New Roman" w:hAnsi="Times New Roman"/>
          <w:sz w:val="24"/>
          <w:szCs w:val="24"/>
        </w:rPr>
      </w:pPr>
      <w:r w:rsidRPr="00117AF9">
        <w:rPr>
          <w:rFonts w:ascii="Times New Roman" w:hAnsi="Times New Roman"/>
          <w:sz w:val="24"/>
          <w:szCs w:val="24"/>
        </w:rPr>
        <w:t xml:space="preserve">To ensure comparability of figures, the results of each year will have to be adjusted using consistent accounting policies. The task of adjusting statements to bring them to a common basis could be taunting. </w:t>
      </w:r>
    </w:p>
    <w:p w:rsidR="00AA7A02" w:rsidRPr="00117AF9" w:rsidRDefault="00AA7A02" w:rsidP="00AA7A02">
      <w:pPr>
        <w:numPr>
          <w:ilvl w:val="0"/>
          <w:numId w:val="10"/>
        </w:numPr>
        <w:spacing w:line="360" w:lineRule="auto"/>
        <w:rPr>
          <w:rFonts w:ascii="Times New Roman" w:hAnsi="Times New Roman"/>
          <w:sz w:val="24"/>
          <w:szCs w:val="24"/>
        </w:rPr>
      </w:pPr>
      <w:r w:rsidRPr="00117AF9">
        <w:rPr>
          <w:rFonts w:ascii="Times New Roman" w:hAnsi="Times New Roman"/>
          <w:sz w:val="24"/>
          <w:szCs w:val="24"/>
        </w:rPr>
        <w:t>Comparison becomes difficult when the unit of measurement changes in value due</w:t>
      </w:r>
      <w:r w:rsidRPr="00117AF9">
        <w:rPr>
          <w:rFonts w:ascii="Times New Roman" w:hAnsi="Times New Roman"/>
          <w:iCs/>
          <w:sz w:val="24"/>
          <w:szCs w:val="24"/>
        </w:rPr>
        <w:t xml:space="preserve"> to</w:t>
      </w:r>
      <w:r w:rsidRPr="00117AF9">
        <w:rPr>
          <w:rFonts w:ascii="Times New Roman" w:hAnsi="Times New Roman"/>
          <w:sz w:val="24"/>
          <w:szCs w:val="24"/>
        </w:rPr>
        <w:t xml:space="preserve"> general inflation. Comparisons become quite difficult over time. </w:t>
      </w:r>
    </w:p>
    <w:p w:rsidR="00AA7A02" w:rsidRPr="00117AF9" w:rsidRDefault="00AA7A02" w:rsidP="00E1664D">
      <w:pPr>
        <w:numPr>
          <w:ilvl w:val="0"/>
          <w:numId w:val="10"/>
        </w:numPr>
        <w:spacing w:line="360" w:lineRule="auto"/>
        <w:jc w:val="both"/>
        <w:rPr>
          <w:rFonts w:ascii="Times New Roman" w:hAnsi="Times New Roman"/>
          <w:sz w:val="24"/>
          <w:szCs w:val="24"/>
        </w:rPr>
      </w:pPr>
      <w:r w:rsidRPr="00117AF9">
        <w:rPr>
          <w:rFonts w:ascii="Times New Roman" w:hAnsi="Times New Roman"/>
          <w:sz w:val="24"/>
          <w:szCs w:val="24"/>
        </w:rPr>
        <w:lastRenderedPageBreak/>
        <w:t>If the enterprise's environment changes over time with the result that performance                  that was considered satisfactory in the past may no longer be considered so. More   specific measures rather than general trends may be preferred in such instances.</w:t>
      </w:r>
    </w:p>
    <w:p w:rsidR="00AA7A02" w:rsidRPr="00E1664D" w:rsidRDefault="00E1664D" w:rsidP="00AA7A02">
      <w:pPr>
        <w:pStyle w:val="Heading6"/>
        <w:spacing w:line="360" w:lineRule="auto"/>
        <w:rPr>
          <w:rFonts w:ascii="Times New Roman" w:hAnsi="Times New Roman"/>
          <w:bCs w:val="0"/>
          <w:sz w:val="24"/>
          <w:szCs w:val="24"/>
        </w:rPr>
      </w:pPr>
      <w:bookmarkStart w:id="8" w:name="_Toc176200045"/>
      <w:r w:rsidRPr="00E1664D">
        <w:rPr>
          <w:rFonts w:ascii="Times New Roman" w:hAnsi="Times New Roman"/>
          <w:bCs w:val="0"/>
          <w:sz w:val="24"/>
          <w:szCs w:val="24"/>
        </w:rPr>
        <w:t xml:space="preserve">7.2 </w:t>
      </w:r>
      <w:r w:rsidR="00AA7A02" w:rsidRPr="00E1664D">
        <w:rPr>
          <w:rFonts w:ascii="Times New Roman" w:hAnsi="Times New Roman"/>
          <w:bCs w:val="0"/>
          <w:sz w:val="24"/>
          <w:szCs w:val="24"/>
        </w:rPr>
        <w:t>Cross Sectional Analysis</w:t>
      </w:r>
      <w:bookmarkEnd w:id="8"/>
    </w:p>
    <w:p w:rsidR="00AA7A02" w:rsidRPr="00117AF9" w:rsidRDefault="00AA7A02" w:rsidP="00E1664D">
      <w:pPr>
        <w:spacing w:before="40" w:line="360" w:lineRule="auto"/>
        <w:ind w:right="400"/>
        <w:jc w:val="both"/>
        <w:rPr>
          <w:rFonts w:ascii="Times New Roman" w:hAnsi="Times New Roman"/>
          <w:sz w:val="24"/>
          <w:szCs w:val="24"/>
        </w:rPr>
      </w:pPr>
      <w:r w:rsidRPr="00117AF9">
        <w:rPr>
          <w:rFonts w:ascii="Times New Roman" w:hAnsi="Times New Roman"/>
          <w:sz w:val="24"/>
          <w:szCs w:val="24"/>
        </w:rPr>
        <w:t xml:space="preserve">This involves the comparison of the financial performance of a company against other companies within its industry or industry averages at the same point in time. It may simply involve comparison of the present performance </w:t>
      </w:r>
      <w:r w:rsidRPr="00117AF9">
        <w:rPr>
          <w:rFonts w:ascii="Times New Roman" w:hAnsi="Times New Roman"/>
          <w:iCs/>
          <w:sz w:val="24"/>
          <w:szCs w:val="24"/>
        </w:rPr>
        <w:t>or a</w:t>
      </w:r>
      <w:r w:rsidRPr="00117AF9">
        <w:rPr>
          <w:rFonts w:ascii="Times New Roman" w:hAnsi="Times New Roman"/>
          <w:sz w:val="24"/>
          <w:szCs w:val="24"/>
        </w:rPr>
        <w:t xml:space="preserve"> trend of the past performance. The idea under this approach is to use </w:t>
      </w:r>
      <w:r w:rsidRPr="00117AF9">
        <w:rPr>
          <w:rFonts w:ascii="Times New Roman" w:hAnsi="Times New Roman"/>
          <w:i/>
          <w:iCs/>
          <w:sz w:val="24"/>
          <w:szCs w:val="24"/>
        </w:rPr>
        <w:t>bench-marking</w:t>
      </w:r>
      <w:r w:rsidRPr="00117AF9">
        <w:rPr>
          <w:rFonts w:ascii="Times New Roman" w:hAnsi="Times New Roman"/>
          <w:sz w:val="24"/>
          <w:szCs w:val="24"/>
        </w:rPr>
        <w:t xml:space="preserve">, whereby areas in which the company excels </w:t>
      </w:r>
      <w:r w:rsidRPr="00117AF9">
        <w:rPr>
          <w:rFonts w:ascii="Times New Roman" w:hAnsi="Times New Roman"/>
          <w:i/>
          <w:iCs/>
          <w:sz w:val="24"/>
          <w:szCs w:val="24"/>
        </w:rPr>
        <w:t>benchmark companies</w:t>
      </w:r>
      <w:r w:rsidRPr="00117AF9">
        <w:rPr>
          <w:rFonts w:ascii="Times New Roman" w:hAnsi="Times New Roman"/>
          <w:sz w:val="24"/>
          <w:szCs w:val="24"/>
        </w:rPr>
        <w:t xml:space="preserve"> are identified, and more importantly areas that need improvement highlighted. The typical bench-marks used in cross-sectional analysis may be a comparable company, a leader in the industry, an average firm or industry norms (averages). </w:t>
      </w:r>
    </w:p>
    <w:p w:rsidR="00AA7A02" w:rsidRPr="00E1664D" w:rsidRDefault="00AA7A02" w:rsidP="00AA7A02">
      <w:pPr>
        <w:spacing w:before="160" w:line="360" w:lineRule="auto"/>
        <w:rPr>
          <w:rFonts w:ascii="Times New Roman" w:hAnsi="Times New Roman"/>
          <w:b/>
          <w:sz w:val="24"/>
          <w:szCs w:val="24"/>
        </w:rPr>
      </w:pPr>
      <w:r w:rsidRPr="00E1664D">
        <w:rPr>
          <w:rFonts w:ascii="Times New Roman" w:hAnsi="Times New Roman"/>
          <w:b/>
          <w:sz w:val="24"/>
          <w:szCs w:val="24"/>
        </w:rPr>
        <w:t>Problems of Cross Sectional Analysis</w:t>
      </w:r>
    </w:p>
    <w:p w:rsidR="00AA7A02" w:rsidRPr="00117AF9" w:rsidRDefault="00AA7A02" w:rsidP="00E1664D">
      <w:pPr>
        <w:numPr>
          <w:ilvl w:val="0"/>
          <w:numId w:val="11"/>
        </w:numPr>
        <w:spacing w:line="360" w:lineRule="auto"/>
        <w:jc w:val="both"/>
        <w:rPr>
          <w:rFonts w:ascii="Times New Roman" w:hAnsi="Times New Roman"/>
          <w:sz w:val="24"/>
          <w:szCs w:val="24"/>
        </w:rPr>
      </w:pPr>
      <w:r w:rsidRPr="00117AF9">
        <w:rPr>
          <w:rFonts w:ascii="Times New Roman" w:hAnsi="Times New Roman"/>
          <w:sz w:val="24"/>
          <w:szCs w:val="24"/>
        </w:rPr>
        <w:t>It is difficult to find a comparable firm within the same industry. This is because firms may have businesses which are diversified to a greater or lesser extent. Further, industry averages are not particularly useful when analyzing firms with multi-product lines. The choice of the appropriate benchmark industry for such firms is a difficult task.</w:t>
      </w:r>
    </w:p>
    <w:p w:rsidR="00AA7A02" w:rsidRPr="00117AF9" w:rsidRDefault="00AA7A02" w:rsidP="00E1664D">
      <w:pPr>
        <w:numPr>
          <w:ilvl w:val="0"/>
          <w:numId w:val="11"/>
        </w:numPr>
        <w:spacing w:line="360" w:lineRule="auto"/>
        <w:jc w:val="both"/>
        <w:rPr>
          <w:rFonts w:ascii="Times New Roman" w:hAnsi="Times New Roman"/>
          <w:sz w:val="24"/>
          <w:szCs w:val="24"/>
        </w:rPr>
      </w:pPr>
      <w:r w:rsidRPr="00117AF9">
        <w:rPr>
          <w:rFonts w:ascii="Times New Roman" w:hAnsi="Times New Roman"/>
          <w:sz w:val="24"/>
          <w:szCs w:val="24"/>
        </w:rPr>
        <w:t>Businesses operating in the same Industry may be substantially different in that, they may manufacture same product but one may be using rented equipment while the uses its own making comparison difficult.</w:t>
      </w:r>
    </w:p>
    <w:p w:rsidR="00AA7A02" w:rsidRPr="00117AF9" w:rsidRDefault="00AA7A02" w:rsidP="00E1664D">
      <w:pPr>
        <w:numPr>
          <w:ilvl w:val="0"/>
          <w:numId w:val="11"/>
        </w:numPr>
        <w:spacing w:line="360" w:lineRule="auto"/>
        <w:jc w:val="both"/>
        <w:rPr>
          <w:rFonts w:ascii="Times New Roman" w:hAnsi="Times New Roman"/>
          <w:sz w:val="24"/>
          <w:szCs w:val="24"/>
        </w:rPr>
      </w:pPr>
      <w:r w:rsidRPr="00117AF9">
        <w:rPr>
          <w:rFonts w:ascii="Times New Roman" w:hAnsi="Times New Roman"/>
          <w:sz w:val="24"/>
          <w:szCs w:val="24"/>
        </w:rPr>
        <w:t>Two firms may use accounting policies, which are quite different resulting in difference in financial statements. It is usually very difficult for an external user to identify differences in accounting policies yet one must bear them in mind when interpreting two sets of accounts.</w:t>
      </w:r>
    </w:p>
    <w:p w:rsidR="00AA7A02" w:rsidRPr="00117AF9" w:rsidRDefault="00AA7A02" w:rsidP="00E1664D">
      <w:pPr>
        <w:numPr>
          <w:ilvl w:val="0"/>
          <w:numId w:val="11"/>
        </w:numPr>
        <w:spacing w:line="360" w:lineRule="auto"/>
        <w:jc w:val="both"/>
        <w:rPr>
          <w:rFonts w:ascii="Times New Roman" w:hAnsi="Times New Roman"/>
          <w:sz w:val="24"/>
          <w:szCs w:val="24"/>
        </w:rPr>
      </w:pPr>
      <w:r w:rsidRPr="00117AF9">
        <w:rPr>
          <w:rFonts w:ascii="Times New Roman" w:hAnsi="Times New Roman"/>
          <w:sz w:val="24"/>
          <w:szCs w:val="24"/>
        </w:rPr>
        <w:t>The analyst must recognize that ratios with large deviations from the norm are only the symptoms of a problem. Once the reason for the problem is known management must develop prescriptive actions for eliminating it. The point to keep in mind is that ratio analysis merely directs attention to potential areas of concern; it does not provide conclusive evidence as to the existence of a problem.</w:t>
      </w:r>
    </w:p>
    <w:p w:rsidR="00AA7A02" w:rsidRDefault="00E1664D" w:rsidP="00AA7A02">
      <w:pPr>
        <w:widowControl w:val="0"/>
        <w:autoSpaceDE w:val="0"/>
        <w:autoSpaceDN w:val="0"/>
        <w:adjustRightInd w:val="0"/>
        <w:spacing w:after="0" w:line="360" w:lineRule="auto"/>
        <w:ind w:left="1080"/>
        <w:rPr>
          <w:rFonts w:ascii="Times New Roman" w:hAnsi="Times New Roman"/>
          <w:b/>
          <w:bCs/>
          <w:sz w:val="24"/>
          <w:szCs w:val="24"/>
        </w:rPr>
      </w:pPr>
      <w:r w:rsidRPr="00E1664D">
        <w:rPr>
          <w:rFonts w:ascii="Times New Roman" w:hAnsi="Times New Roman"/>
          <w:b/>
          <w:bCs/>
          <w:sz w:val="24"/>
          <w:szCs w:val="24"/>
        </w:rPr>
        <w:lastRenderedPageBreak/>
        <w:t>REFERENCES</w:t>
      </w:r>
    </w:p>
    <w:p w:rsidR="001E745A" w:rsidRPr="0040517B" w:rsidRDefault="001E745A" w:rsidP="001E745A">
      <w:pPr>
        <w:pStyle w:val="ListParagraph"/>
        <w:numPr>
          <w:ilvl w:val="1"/>
          <w:numId w:val="16"/>
        </w:numPr>
        <w:spacing w:line="360" w:lineRule="auto"/>
        <w:jc w:val="both"/>
      </w:pPr>
      <w:r w:rsidRPr="0040517B">
        <w:t>Business Finance, Eddie McLaney, Prentice Hall, 6th Edition</w:t>
      </w:r>
    </w:p>
    <w:p w:rsidR="001E745A" w:rsidRPr="0040517B" w:rsidRDefault="001E745A" w:rsidP="001E745A">
      <w:pPr>
        <w:spacing w:line="360" w:lineRule="auto"/>
        <w:ind w:left="1080"/>
        <w:jc w:val="both"/>
        <w:rPr>
          <w:rFonts w:ascii="Times New Roman" w:hAnsi="Times New Roman"/>
          <w:sz w:val="24"/>
          <w:szCs w:val="24"/>
        </w:rPr>
      </w:pPr>
      <w:r w:rsidRPr="0040517B">
        <w:rPr>
          <w:rFonts w:ascii="Times New Roman" w:hAnsi="Times New Roman"/>
          <w:sz w:val="24"/>
          <w:szCs w:val="24"/>
        </w:rPr>
        <w:t>2 Any other Text book on Business Finance</w:t>
      </w:r>
    </w:p>
    <w:p w:rsidR="001E745A" w:rsidRPr="00E1664D" w:rsidRDefault="001E745A" w:rsidP="00AA7A02">
      <w:pPr>
        <w:widowControl w:val="0"/>
        <w:autoSpaceDE w:val="0"/>
        <w:autoSpaceDN w:val="0"/>
        <w:adjustRightInd w:val="0"/>
        <w:spacing w:after="0" w:line="360" w:lineRule="auto"/>
        <w:ind w:left="1080"/>
        <w:rPr>
          <w:rFonts w:ascii="Times New Roman" w:hAnsi="Times New Roman"/>
          <w:b/>
          <w:bCs/>
          <w:sz w:val="24"/>
          <w:szCs w:val="24"/>
        </w:rPr>
      </w:pPr>
    </w:p>
    <w:sectPr w:rsidR="001E745A" w:rsidRPr="00E1664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AE7" w:rsidRDefault="00511AE7" w:rsidP="00AA7A02">
      <w:pPr>
        <w:spacing w:after="0" w:line="240" w:lineRule="auto"/>
      </w:pPr>
      <w:r>
        <w:separator/>
      </w:r>
    </w:p>
  </w:endnote>
  <w:endnote w:type="continuationSeparator" w:id="0">
    <w:p w:rsidR="00511AE7" w:rsidRDefault="00511AE7" w:rsidP="00AA7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260797"/>
      <w:docPartObj>
        <w:docPartGallery w:val="Page Numbers (Bottom of Page)"/>
        <w:docPartUnique/>
      </w:docPartObj>
    </w:sdtPr>
    <w:sdtEndPr>
      <w:rPr>
        <w:noProof/>
      </w:rPr>
    </w:sdtEndPr>
    <w:sdtContent>
      <w:p w:rsidR="008F22BA" w:rsidRDefault="008F22BA">
        <w:pPr>
          <w:pStyle w:val="Footer"/>
          <w:jc w:val="center"/>
        </w:pPr>
        <w:r>
          <w:fldChar w:fldCharType="begin"/>
        </w:r>
        <w:r>
          <w:instrText xml:space="preserve"> PAGE   \* MERGEFORMAT </w:instrText>
        </w:r>
        <w:r>
          <w:fldChar w:fldCharType="separate"/>
        </w:r>
        <w:r w:rsidR="00667D04">
          <w:rPr>
            <w:noProof/>
          </w:rPr>
          <w:t>5</w:t>
        </w:r>
        <w:r>
          <w:rPr>
            <w:noProof/>
          </w:rPr>
          <w:fldChar w:fldCharType="end"/>
        </w:r>
      </w:p>
    </w:sdtContent>
  </w:sdt>
  <w:p w:rsidR="008F22BA" w:rsidRDefault="008F2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AE7" w:rsidRDefault="00511AE7" w:rsidP="00AA7A02">
      <w:pPr>
        <w:spacing w:after="0" w:line="240" w:lineRule="auto"/>
      </w:pPr>
      <w:r>
        <w:separator/>
      </w:r>
    </w:p>
  </w:footnote>
  <w:footnote w:type="continuationSeparator" w:id="0">
    <w:p w:rsidR="00511AE7" w:rsidRDefault="00511AE7" w:rsidP="00AA7A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4B61E86"/>
    <w:lvl w:ilvl="0">
      <w:numFmt w:val="bullet"/>
      <w:lvlText w:val="*"/>
      <w:lvlJc w:val="left"/>
    </w:lvl>
  </w:abstractNum>
  <w:abstractNum w:abstractNumId="1" w15:restartNumberingAfterBreak="0">
    <w:nsid w:val="0A9C3A32"/>
    <w:multiLevelType w:val="singleLevel"/>
    <w:tmpl w:val="B4C0A37A"/>
    <w:lvl w:ilvl="0">
      <w:start w:val="1"/>
      <w:numFmt w:val="decimal"/>
      <w:lvlText w:val="%1."/>
      <w:legacy w:legacy="1" w:legacySpace="0" w:legacyIndent="360"/>
      <w:lvlJc w:val="left"/>
      <w:rPr>
        <w:rFonts w:ascii="Times New Roman" w:hAnsi="Times New Roman" w:cs="Times New Roman" w:hint="default"/>
      </w:rPr>
    </w:lvl>
  </w:abstractNum>
  <w:abstractNum w:abstractNumId="2" w15:restartNumberingAfterBreak="0">
    <w:nsid w:val="0AC72514"/>
    <w:multiLevelType w:val="hybridMultilevel"/>
    <w:tmpl w:val="0B5620DC"/>
    <w:lvl w:ilvl="0" w:tplc="B14E9AD2">
      <w:start w:val="1"/>
      <w:numFmt w:val="lowerRoman"/>
      <w:lvlText w:val="%1)"/>
      <w:lvlJc w:val="left"/>
      <w:pPr>
        <w:tabs>
          <w:tab w:val="num" w:pos="780"/>
        </w:tabs>
        <w:ind w:left="780" w:hanging="72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0D494972"/>
    <w:multiLevelType w:val="hybridMultilevel"/>
    <w:tmpl w:val="9AB8F94E"/>
    <w:lvl w:ilvl="0" w:tplc="7EBC705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1E0E21"/>
    <w:multiLevelType w:val="hybridMultilevel"/>
    <w:tmpl w:val="0DE08EC8"/>
    <w:lvl w:ilvl="0" w:tplc="2BA01F52">
      <w:start w:val="1"/>
      <w:numFmt w:val="lowerRoman"/>
      <w:lvlText w:val="(%1)"/>
      <w:lvlJc w:val="left"/>
      <w:pPr>
        <w:tabs>
          <w:tab w:val="num" w:pos="960"/>
        </w:tabs>
        <w:ind w:left="960" w:hanging="72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5" w15:restartNumberingAfterBreak="0">
    <w:nsid w:val="143A3190"/>
    <w:multiLevelType w:val="hybridMultilevel"/>
    <w:tmpl w:val="63C4AF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ED12A5"/>
    <w:multiLevelType w:val="hybridMultilevel"/>
    <w:tmpl w:val="3210DBC4"/>
    <w:lvl w:ilvl="0" w:tplc="3882632C">
      <w:start w:val="1"/>
      <w:numFmt w:val="lowerRoman"/>
      <w:lvlText w:val="%1)"/>
      <w:lvlJc w:val="left"/>
      <w:pPr>
        <w:tabs>
          <w:tab w:val="num" w:pos="1080"/>
        </w:tabs>
        <w:ind w:left="1080" w:hanging="720"/>
      </w:pPr>
      <w:rPr>
        <w:rFonts w:hint="default"/>
      </w:rPr>
    </w:lvl>
    <w:lvl w:ilvl="1" w:tplc="9110C06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791978"/>
    <w:multiLevelType w:val="hybridMultilevel"/>
    <w:tmpl w:val="03BA634C"/>
    <w:lvl w:ilvl="0" w:tplc="E58A7C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A1F75"/>
    <w:multiLevelType w:val="hybridMultilevel"/>
    <w:tmpl w:val="0D061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8C0CD2"/>
    <w:multiLevelType w:val="hybridMultilevel"/>
    <w:tmpl w:val="E512860C"/>
    <w:lvl w:ilvl="0" w:tplc="04090017">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475CB3"/>
    <w:multiLevelType w:val="hybridMultilevel"/>
    <w:tmpl w:val="FBB01BEC"/>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CD475F"/>
    <w:multiLevelType w:val="multilevel"/>
    <w:tmpl w:val="A6D0EEA4"/>
    <w:lvl w:ilvl="0">
      <w:start w:val="1"/>
      <w:numFmt w:val="decimal"/>
      <w:lvlText w:val="%1."/>
      <w:lvlJc w:val="left"/>
      <w:pPr>
        <w:ind w:left="720" w:hanging="360"/>
      </w:p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DFC4845"/>
    <w:multiLevelType w:val="hybridMultilevel"/>
    <w:tmpl w:val="0F10276C"/>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977B4A"/>
    <w:multiLevelType w:val="multilevel"/>
    <w:tmpl w:val="42D45432"/>
    <w:lvl w:ilvl="0">
      <w:start w:val="1"/>
      <w:numFmt w:val="decimal"/>
      <w:lvlText w:val="%1."/>
      <w:lvlJc w:val="left"/>
      <w:pPr>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6FE16B79"/>
    <w:multiLevelType w:val="hybridMultilevel"/>
    <w:tmpl w:val="7EC004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564F2E"/>
    <w:multiLevelType w:val="hybridMultilevel"/>
    <w:tmpl w:val="6AEEA528"/>
    <w:lvl w:ilvl="0" w:tplc="1D106008">
      <w:start w:val="1"/>
      <w:numFmt w:val="low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2"/>
  </w:num>
  <w:num w:numId="4">
    <w:abstractNumId w:val="9"/>
  </w:num>
  <w:num w:numId="5">
    <w:abstractNumId w:val="5"/>
  </w:num>
  <w:num w:numId="6">
    <w:abstractNumId w:val="10"/>
  </w:num>
  <w:num w:numId="7">
    <w:abstractNumId w:val="7"/>
  </w:num>
  <w:num w:numId="8">
    <w:abstractNumId w:val="4"/>
  </w:num>
  <w:num w:numId="9">
    <w:abstractNumId w:val="2"/>
  </w:num>
  <w:num w:numId="10">
    <w:abstractNumId w:val="8"/>
  </w:num>
  <w:num w:numId="11">
    <w:abstractNumId w:val="14"/>
  </w:num>
  <w:num w:numId="12">
    <w:abstractNumId w:val="15"/>
  </w:num>
  <w:num w:numId="13">
    <w:abstractNumId w:val="3"/>
  </w:num>
  <w:num w:numId="14">
    <w:abstractNumId w:val="11"/>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A02"/>
    <w:rsid w:val="0002742B"/>
    <w:rsid w:val="00053E80"/>
    <w:rsid w:val="000C5C7C"/>
    <w:rsid w:val="001156D5"/>
    <w:rsid w:val="00117AF9"/>
    <w:rsid w:val="001E745A"/>
    <w:rsid w:val="002D27D7"/>
    <w:rsid w:val="00392AB8"/>
    <w:rsid w:val="004130ED"/>
    <w:rsid w:val="00451999"/>
    <w:rsid w:val="00511AE7"/>
    <w:rsid w:val="005F24A8"/>
    <w:rsid w:val="005F7599"/>
    <w:rsid w:val="00667D04"/>
    <w:rsid w:val="0069556F"/>
    <w:rsid w:val="006E3F98"/>
    <w:rsid w:val="00710396"/>
    <w:rsid w:val="00856469"/>
    <w:rsid w:val="008F22BA"/>
    <w:rsid w:val="009169B1"/>
    <w:rsid w:val="00981CA9"/>
    <w:rsid w:val="009B413A"/>
    <w:rsid w:val="00A2630D"/>
    <w:rsid w:val="00A41FFB"/>
    <w:rsid w:val="00AA7A02"/>
    <w:rsid w:val="00AA7DD6"/>
    <w:rsid w:val="00AD6459"/>
    <w:rsid w:val="00B30397"/>
    <w:rsid w:val="00B371EE"/>
    <w:rsid w:val="00B574C3"/>
    <w:rsid w:val="00C56C8C"/>
    <w:rsid w:val="00C65979"/>
    <w:rsid w:val="00D066E4"/>
    <w:rsid w:val="00D90024"/>
    <w:rsid w:val="00DE08FB"/>
    <w:rsid w:val="00DF71CD"/>
    <w:rsid w:val="00E1664D"/>
    <w:rsid w:val="00ED0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90C3A"/>
  <w15:chartTrackingRefBased/>
  <w15:docId w15:val="{645CFE4B-A8F5-4EDC-9F2C-D5E74654B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A02"/>
    <w:pPr>
      <w:spacing w:after="200" w:line="276" w:lineRule="auto"/>
    </w:pPr>
    <w:rPr>
      <w:rFonts w:ascii="Calibri" w:eastAsia="Times New Roman" w:hAnsi="Calibri" w:cs="Times New Roman"/>
    </w:rPr>
  </w:style>
  <w:style w:type="paragraph" w:styleId="Heading1">
    <w:name w:val="heading 1"/>
    <w:basedOn w:val="Normal"/>
    <w:next w:val="Normal"/>
    <w:link w:val="Heading1Char"/>
    <w:qFormat/>
    <w:rsid w:val="00AA7A02"/>
    <w:pPr>
      <w:keepNext/>
      <w:spacing w:after="0" w:line="360" w:lineRule="auto"/>
      <w:outlineLvl w:val="0"/>
    </w:pPr>
    <w:rPr>
      <w:rFonts w:ascii="Garamond" w:hAnsi="Garamond"/>
      <w:bCs/>
      <w:sz w:val="24"/>
      <w:szCs w:val="24"/>
      <w:lang w:val="en-GB"/>
    </w:rPr>
  </w:style>
  <w:style w:type="paragraph" w:styleId="Heading2">
    <w:name w:val="heading 2"/>
    <w:basedOn w:val="Normal"/>
    <w:next w:val="Normal"/>
    <w:link w:val="Heading2Char"/>
    <w:qFormat/>
    <w:rsid w:val="00AA7A02"/>
    <w:pPr>
      <w:keepNext/>
      <w:spacing w:before="240" w:after="60"/>
      <w:outlineLvl w:val="1"/>
    </w:pPr>
    <w:rPr>
      <w:rFonts w:ascii="Garamond" w:hAnsi="Garamond"/>
      <w:bCs/>
      <w:iCs/>
      <w:sz w:val="24"/>
      <w:szCs w:val="28"/>
    </w:rPr>
  </w:style>
  <w:style w:type="paragraph" w:styleId="Heading3">
    <w:name w:val="heading 3"/>
    <w:basedOn w:val="Normal"/>
    <w:next w:val="Normal"/>
    <w:link w:val="Heading3Char"/>
    <w:qFormat/>
    <w:rsid w:val="00AA7A02"/>
    <w:pPr>
      <w:keepNext/>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qFormat/>
    <w:rsid w:val="00AA7A02"/>
    <w:pPr>
      <w:keepNext/>
      <w:spacing w:before="240" w:after="60"/>
      <w:outlineLvl w:val="3"/>
    </w:pPr>
    <w:rPr>
      <w:b/>
      <w:bCs/>
      <w:sz w:val="28"/>
      <w:szCs w:val="28"/>
    </w:rPr>
  </w:style>
  <w:style w:type="paragraph" w:styleId="Heading5">
    <w:name w:val="heading 5"/>
    <w:basedOn w:val="Normal"/>
    <w:next w:val="Normal"/>
    <w:link w:val="Heading5Char"/>
    <w:qFormat/>
    <w:rsid w:val="00AA7A02"/>
    <w:pPr>
      <w:spacing w:before="240" w:after="60"/>
      <w:outlineLvl w:val="4"/>
    </w:pPr>
    <w:rPr>
      <w:b/>
      <w:bCs/>
      <w:i/>
      <w:iCs/>
      <w:sz w:val="26"/>
      <w:szCs w:val="26"/>
    </w:rPr>
  </w:style>
  <w:style w:type="paragraph" w:styleId="Heading6">
    <w:name w:val="heading 6"/>
    <w:basedOn w:val="Normal"/>
    <w:next w:val="Normal"/>
    <w:link w:val="Heading6Char"/>
    <w:qFormat/>
    <w:rsid w:val="00AA7A02"/>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7A02"/>
    <w:rPr>
      <w:rFonts w:ascii="Garamond" w:eastAsia="Times New Roman" w:hAnsi="Garamond" w:cs="Times New Roman"/>
      <w:bCs/>
      <w:sz w:val="24"/>
      <w:szCs w:val="24"/>
      <w:lang w:val="en-GB"/>
    </w:rPr>
  </w:style>
  <w:style w:type="character" w:customStyle="1" w:styleId="Heading2Char">
    <w:name w:val="Heading 2 Char"/>
    <w:basedOn w:val="DefaultParagraphFont"/>
    <w:link w:val="Heading2"/>
    <w:rsid w:val="00AA7A02"/>
    <w:rPr>
      <w:rFonts w:ascii="Garamond" w:eastAsia="Times New Roman" w:hAnsi="Garamond" w:cs="Times New Roman"/>
      <w:bCs/>
      <w:iCs/>
      <w:sz w:val="24"/>
      <w:szCs w:val="28"/>
    </w:rPr>
  </w:style>
  <w:style w:type="character" w:customStyle="1" w:styleId="Heading3Char">
    <w:name w:val="Heading 3 Char"/>
    <w:basedOn w:val="DefaultParagraphFont"/>
    <w:link w:val="Heading3"/>
    <w:rsid w:val="00AA7A02"/>
    <w:rPr>
      <w:rFonts w:ascii="Cambria" w:eastAsia="Times New Roman" w:hAnsi="Cambria" w:cs="Times New Roman"/>
      <w:b/>
      <w:bCs/>
      <w:sz w:val="26"/>
      <w:szCs w:val="26"/>
    </w:rPr>
  </w:style>
  <w:style w:type="character" w:customStyle="1" w:styleId="Heading4Char">
    <w:name w:val="Heading 4 Char"/>
    <w:basedOn w:val="DefaultParagraphFont"/>
    <w:link w:val="Heading4"/>
    <w:rsid w:val="00AA7A02"/>
    <w:rPr>
      <w:rFonts w:ascii="Calibri" w:eastAsia="Times New Roman" w:hAnsi="Calibri" w:cs="Times New Roman"/>
      <w:b/>
      <w:bCs/>
      <w:sz w:val="28"/>
      <w:szCs w:val="28"/>
    </w:rPr>
  </w:style>
  <w:style w:type="character" w:customStyle="1" w:styleId="Heading5Char">
    <w:name w:val="Heading 5 Char"/>
    <w:basedOn w:val="DefaultParagraphFont"/>
    <w:link w:val="Heading5"/>
    <w:rsid w:val="00AA7A02"/>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AA7A02"/>
    <w:rPr>
      <w:rFonts w:ascii="Calibri" w:eastAsia="Times New Roman" w:hAnsi="Calibri" w:cs="Times New Roman"/>
      <w:b/>
      <w:bCs/>
    </w:rPr>
  </w:style>
  <w:style w:type="paragraph" w:styleId="BodyText">
    <w:name w:val="Body Text"/>
    <w:basedOn w:val="Normal"/>
    <w:link w:val="BodyTextChar"/>
    <w:rsid w:val="00AA7A02"/>
    <w:pPr>
      <w:spacing w:after="0" w:line="360" w:lineRule="auto"/>
      <w:jc w:val="both"/>
    </w:pPr>
    <w:rPr>
      <w:rFonts w:ascii="Times New Roman" w:hAnsi="Times New Roman"/>
      <w:sz w:val="24"/>
      <w:szCs w:val="24"/>
    </w:rPr>
  </w:style>
  <w:style w:type="character" w:customStyle="1" w:styleId="BodyTextChar">
    <w:name w:val="Body Text Char"/>
    <w:basedOn w:val="DefaultParagraphFont"/>
    <w:link w:val="BodyText"/>
    <w:rsid w:val="00AA7A02"/>
    <w:rPr>
      <w:rFonts w:ascii="Times New Roman" w:eastAsia="Times New Roman" w:hAnsi="Times New Roman" w:cs="Times New Roman"/>
      <w:sz w:val="24"/>
      <w:szCs w:val="24"/>
    </w:rPr>
  </w:style>
  <w:style w:type="paragraph" w:customStyle="1" w:styleId="FR1">
    <w:name w:val="FR1"/>
    <w:rsid w:val="00AA7A02"/>
    <w:pPr>
      <w:widowControl w:val="0"/>
      <w:autoSpaceDE w:val="0"/>
      <w:autoSpaceDN w:val="0"/>
      <w:adjustRightInd w:val="0"/>
      <w:spacing w:before="380" w:after="0" w:line="240" w:lineRule="auto"/>
    </w:pPr>
    <w:rPr>
      <w:rFonts w:ascii="Arial" w:eastAsia="Times New Roman" w:hAnsi="Arial" w:cs="Arial"/>
      <w:b/>
      <w:bCs/>
      <w:sz w:val="16"/>
      <w:szCs w:val="16"/>
    </w:rPr>
  </w:style>
  <w:style w:type="paragraph" w:styleId="FootnoteText">
    <w:name w:val="footnote text"/>
    <w:basedOn w:val="Normal"/>
    <w:link w:val="FootnoteTextChar"/>
    <w:semiHidden/>
    <w:rsid w:val="00AA7A02"/>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semiHidden/>
    <w:rsid w:val="00AA7A02"/>
    <w:rPr>
      <w:rFonts w:ascii="Times New Roman" w:eastAsia="Times New Roman" w:hAnsi="Times New Roman" w:cs="Times New Roman"/>
      <w:sz w:val="20"/>
      <w:szCs w:val="20"/>
    </w:rPr>
  </w:style>
  <w:style w:type="character" w:styleId="FootnoteReference">
    <w:name w:val="footnote reference"/>
    <w:basedOn w:val="DefaultParagraphFont"/>
    <w:semiHidden/>
    <w:rsid w:val="00AA7A02"/>
    <w:rPr>
      <w:vertAlign w:val="superscript"/>
    </w:rPr>
  </w:style>
  <w:style w:type="paragraph" w:styleId="BodyText2">
    <w:name w:val="Body Text 2"/>
    <w:basedOn w:val="Normal"/>
    <w:link w:val="BodyText2Char"/>
    <w:rsid w:val="00AA7A02"/>
    <w:pPr>
      <w:spacing w:after="120" w:line="480" w:lineRule="auto"/>
    </w:pPr>
  </w:style>
  <w:style w:type="character" w:customStyle="1" w:styleId="BodyText2Char">
    <w:name w:val="Body Text 2 Char"/>
    <w:basedOn w:val="DefaultParagraphFont"/>
    <w:link w:val="BodyText2"/>
    <w:rsid w:val="00AA7A02"/>
    <w:rPr>
      <w:rFonts w:ascii="Calibri" w:eastAsia="Times New Roman" w:hAnsi="Calibri" w:cs="Times New Roman"/>
    </w:rPr>
  </w:style>
  <w:style w:type="paragraph" w:styleId="ListParagraph">
    <w:name w:val="List Paragraph"/>
    <w:basedOn w:val="Normal"/>
    <w:uiPriority w:val="34"/>
    <w:qFormat/>
    <w:rsid w:val="009B413A"/>
    <w:pPr>
      <w:spacing w:after="0" w:line="240" w:lineRule="auto"/>
      <w:ind w:left="720"/>
      <w:contextualSpacing/>
    </w:pPr>
    <w:rPr>
      <w:rFonts w:ascii="Times New Roman" w:hAnsi="Times New Roman"/>
      <w:sz w:val="24"/>
      <w:szCs w:val="24"/>
    </w:rPr>
  </w:style>
  <w:style w:type="paragraph" w:customStyle="1" w:styleId="Default">
    <w:name w:val="Default"/>
    <w:rsid w:val="009B413A"/>
    <w:pPr>
      <w:autoSpaceDE w:val="0"/>
      <w:autoSpaceDN w:val="0"/>
      <w:adjustRightInd w:val="0"/>
      <w:spacing w:after="0" w:line="240" w:lineRule="auto"/>
    </w:pPr>
    <w:rPr>
      <w:rFonts w:ascii="Calibri" w:hAnsi="Calibri" w:cs="Calibri"/>
      <w:color w:val="000000"/>
      <w:sz w:val="24"/>
      <w:szCs w:val="24"/>
      <w:lang w:val="en-GB"/>
    </w:rPr>
  </w:style>
  <w:style w:type="paragraph" w:styleId="Header">
    <w:name w:val="header"/>
    <w:basedOn w:val="Normal"/>
    <w:link w:val="HeaderChar"/>
    <w:uiPriority w:val="99"/>
    <w:unhideWhenUsed/>
    <w:rsid w:val="008F22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2BA"/>
    <w:rPr>
      <w:rFonts w:ascii="Calibri" w:eastAsia="Times New Roman" w:hAnsi="Calibri" w:cs="Times New Roman"/>
    </w:rPr>
  </w:style>
  <w:style w:type="paragraph" w:styleId="Footer">
    <w:name w:val="footer"/>
    <w:basedOn w:val="Normal"/>
    <w:link w:val="FooterChar"/>
    <w:uiPriority w:val="99"/>
    <w:unhideWhenUsed/>
    <w:rsid w:val="008F22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2B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17</Pages>
  <Words>3820</Words>
  <Characters>21777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2023-09-08T21:15:00Z</dcterms:created>
  <dcterms:modified xsi:type="dcterms:W3CDTF">2023-10-03T16:31:00Z</dcterms:modified>
</cp:coreProperties>
</file>