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23C" w:rsidRPr="000C51F9" w:rsidRDefault="000A523C" w:rsidP="000A523C">
      <w:pPr>
        <w:spacing w:line="360" w:lineRule="auto"/>
        <w:jc w:val="center"/>
        <w:rPr>
          <w:rFonts w:ascii="Times New Roman" w:hAnsi="Times New Roman"/>
          <w:b/>
          <w:bCs/>
          <w:sz w:val="24"/>
          <w:szCs w:val="24"/>
        </w:rPr>
      </w:pPr>
      <w:r w:rsidRPr="000C51F9">
        <w:rPr>
          <w:rFonts w:ascii="Times New Roman" w:hAnsi="Times New Roman"/>
          <w:b/>
          <w:bCs/>
          <w:sz w:val="24"/>
          <w:szCs w:val="24"/>
        </w:rPr>
        <w:t>BUSINESS FINANCE</w:t>
      </w:r>
    </w:p>
    <w:p w:rsidR="000A523C" w:rsidRDefault="000A523C" w:rsidP="000A523C">
      <w:pPr>
        <w:spacing w:line="360" w:lineRule="auto"/>
        <w:jc w:val="center"/>
        <w:rPr>
          <w:rFonts w:ascii="Times New Roman" w:hAnsi="Times New Roman"/>
          <w:b/>
          <w:bCs/>
          <w:sz w:val="24"/>
          <w:szCs w:val="24"/>
        </w:rPr>
      </w:pPr>
      <w:r w:rsidRPr="0040517B">
        <w:rPr>
          <w:rFonts w:ascii="Times New Roman" w:hAnsi="Times New Roman"/>
          <w:b/>
          <w:bCs/>
          <w:sz w:val="24"/>
          <w:szCs w:val="24"/>
        </w:rPr>
        <w:t xml:space="preserve">LESSON </w:t>
      </w:r>
      <w:r>
        <w:rPr>
          <w:rFonts w:ascii="Times New Roman" w:hAnsi="Times New Roman"/>
          <w:b/>
          <w:bCs/>
          <w:sz w:val="24"/>
          <w:szCs w:val="24"/>
        </w:rPr>
        <w:t>8</w:t>
      </w:r>
    </w:p>
    <w:p w:rsidR="000A523C" w:rsidRPr="006837B8" w:rsidRDefault="000A523C" w:rsidP="000A523C">
      <w:pPr>
        <w:widowControl w:val="0"/>
        <w:tabs>
          <w:tab w:val="left" w:pos="3000"/>
        </w:tabs>
        <w:autoSpaceDE w:val="0"/>
        <w:autoSpaceDN w:val="0"/>
        <w:adjustRightInd w:val="0"/>
        <w:spacing w:after="0" w:line="360" w:lineRule="auto"/>
        <w:jc w:val="center"/>
        <w:rPr>
          <w:rFonts w:ascii="Times New Roman" w:hAnsi="Times New Roman"/>
          <w:b/>
          <w:bCs/>
          <w:sz w:val="24"/>
          <w:szCs w:val="24"/>
        </w:rPr>
      </w:pPr>
      <w:r w:rsidRPr="0040517B">
        <w:rPr>
          <w:rFonts w:ascii="Times New Roman" w:hAnsi="Times New Roman"/>
          <w:b/>
          <w:bCs/>
          <w:sz w:val="24"/>
          <w:szCs w:val="24"/>
        </w:rPr>
        <w:t xml:space="preserve"> </w:t>
      </w:r>
      <w:r w:rsidRPr="006837B8">
        <w:rPr>
          <w:rFonts w:ascii="Times New Roman" w:hAnsi="Times New Roman"/>
          <w:b/>
          <w:bCs/>
          <w:sz w:val="24"/>
          <w:szCs w:val="24"/>
          <w:lang w:val="en-GB"/>
        </w:rPr>
        <w:t>INTRODUCTION TO</w:t>
      </w:r>
      <w:r>
        <w:rPr>
          <w:rFonts w:ascii="Times New Roman" w:hAnsi="Times New Roman"/>
          <w:b/>
          <w:bCs/>
          <w:sz w:val="24"/>
          <w:szCs w:val="24"/>
          <w:lang w:val="en-GB"/>
        </w:rPr>
        <w:t xml:space="preserve"> THE</w:t>
      </w:r>
      <w:r w:rsidRPr="006837B8">
        <w:rPr>
          <w:rFonts w:ascii="Times New Roman" w:hAnsi="Times New Roman"/>
          <w:b/>
          <w:bCs/>
          <w:sz w:val="24"/>
          <w:szCs w:val="24"/>
          <w:lang w:val="en-GB"/>
        </w:rPr>
        <w:t xml:space="preserve"> CONCEPT OF COST OF CAPITAL</w:t>
      </w:r>
    </w:p>
    <w:p w:rsidR="000A523C" w:rsidRPr="0040517B" w:rsidRDefault="000A523C" w:rsidP="000A523C">
      <w:pPr>
        <w:spacing w:line="360" w:lineRule="auto"/>
        <w:jc w:val="center"/>
        <w:rPr>
          <w:rFonts w:ascii="Times New Roman" w:hAnsi="Times New Roman"/>
          <w:b/>
          <w:bCs/>
          <w:sz w:val="24"/>
          <w:szCs w:val="24"/>
        </w:rPr>
      </w:pPr>
      <w:r>
        <w:rPr>
          <w:rFonts w:ascii="Times New Roman" w:hAnsi="Times New Roman"/>
          <w:b/>
          <w:bCs/>
          <w:sz w:val="24"/>
          <w:szCs w:val="24"/>
        </w:rPr>
        <w:t>Lecturer</w:t>
      </w:r>
      <w:r w:rsidRPr="0040517B">
        <w:rPr>
          <w:rFonts w:ascii="Times New Roman" w:hAnsi="Times New Roman"/>
          <w:b/>
          <w:bCs/>
          <w:sz w:val="24"/>
          <w:szCs w:val="24"/>
        </w:rPr>
        <w:t>: Dr. Charity Njoka (PhD)</w:t>
      </w:r>
    </w:p>
    <w:p w:rsidR="000A523C" w:rsidRPr="000F1538" w:rsidRDefault="000A523C" w:rsidP="000A523C">
      <w:pPr>
        <w:widowControl w:val="0"/>
        <w:tabs>
          <w:tab w:val="left" w:pos="3000"/>
        </w:tabs>
        <w:autoSpaceDE w:val="0"/>
        <w:autoSpaceDN w:val="0"/>
        <w:adjustRightInd w:val="0"/>
        <w:spacing w:after="0" w:line="360" w:lineRule="auto"/>
        <w:jc w:val="center"/>
        <w:rPr>
          <w:rFonts w:ascii="Times New Roman" w:hAnsi="Times New Roman"/>
          <w:bCs/>
          <w:sz w:val="24"/>
          <w:szCs w:val="24"/>
          <w:u w:val="single"/>
        </w:rPr>
      </w:pPr>
    </w:p>
    <w:p w:rsidR="000A523C" w:rsidRPr="0040517B" w:rsidRDefault="000A523C" w:rsidP="000A523C">
      <w:pPr>
        <w:pStyle w:val="Default"/>
        <w:spacing w:line="360" w:lineRule="auto"/>
        <w:jc w:val="both"/>
        <w:rPr>
          <w:rFonts w:ascii="Times New Roman" w:hAnsi="Times New Roman" w:cs="Times New Roman"/>
        </w:rPr>
      </w:pPr>
      <w:r w:rsidRPr="0040517B">
        <w:rPr>
          <w:rFonts w:ascii="Times New Roman" w:hAnsi="Times New Roman" w:cs="Times New Roman"/>
        </w:rPr>
        <w:t xml:space="preserve">By the end of this </w:t>
      </w:r>
      <w:r>
        <w:rPr>
          <w:rFonts w:ascii="Times New Roman" w:hAnsi="Times New Roman" w:cs="Times New Roman"/>
        </w:rPr>
        <w:t>lecture</w:t>
      </w:r>
      <w:r w:rsidRPr="0040517B">
        <w:rPr>
          <w:rFonts w:ascii="Times New Roman" w:hAnsi="Times New Roman" w:cs="Times New Roman"/>
        </w:rPr>
        <w:t>, you should be able to,</w:t>
      </w:r>
    </w:p>
    <w:p w:rsidR="000A523C" w:rsidRDefault="000A523C" w:rsidP="000A523C">
      <w:pPr>
        <w:spacing w:after="0"/>
        <w:rPr>
          <w:rFonts w:ascii="Times New Roman" w:hAnsi="Times New Roman"/>
          <w:sz w:val="24"/>
          <w:szCs w:val="24"/>
        </w:rPr>
      </w:pPr>
    </w:p>
    <w:p w:rsidR="000A523C" w:rsidRPr="000F1538" w:rsidRDefault="000A523C" w:rsidP="000A523C">
      <w:pPr>
        <w:rPr>
          <w:rFonts w:ascii="Times New Roman" w:hAnsi="Times New Roman"/>
          <w:sz w:val="24"/>
          <w:szCs w:val="24"/>
        </w:rPr>
      </w:pPr>
      <w:r w:rsidRPr="000F1538">
        <w:rPr>
          <w:rFonts w:ascii="Times New Roman" w:hAnsi="Times New Roman"/>
          <w:sz w:val="24"/>
          <w:szCs w:val="24"/>
        </w:rPr>
        <w:t xml:space="preserve">1. </w:t>
      </w:r>
      <w:r>
        <w:rPr>
          <w:rFonts w:ascii="Times New Roman" w:hAnsi="Times New Roman"/>
          <w:sz w:val="24"/>
          <w:szCs w:val="24"/>
        </w:rPr>
        <w:t>Understand the m</w:t>
      </w:r>
      <w:r w:rsidRPr="000F1538">
        <w:rPr>
          <w:rFonts w:ascii="Times New Roman" w:hAnsi="Times New Roman"/>
          <w:sz w:val="24"/>
          <w:szCs w:val="24"/>
        </w:rPr>
        <w:t>eaning and application of cost of capital.</w:t>
      </w:r>
    </w:p>
    <w:p w:rsidR="000A523C" w:rsidRPr="000F1538" w:rsidRDefault="000A523C" w:rsidP="000A523C">
      <w:pPr>
        <w:rPr>
          <w:rFonts w:ascii="Times New Roman" w:hAnsi="Times New Roman"/>
          <w:sz w:val="24"/>
          <w:szCs w:val="24"/>
        </w:rPr>
      </w:pPr>
      <w:r>
        <w:rPr>
          <w:rFonts w:ascii="Times New Roman" w:hAnsi="Times New Roman"/>
          <w:sz w:val="24"/>
          <w:szCs w:val="24"/>
        </w:rPr>
        <w:t xml:space="preserve">2. Compute </w:t>
      </w:r>
      <w:r w:rsidRPr="000F1538">
        <w:rPr>
          <w:rFonts w:ascii="Times New Roman" w:hAnsi="Times New Roman"/>
          <w:sz w:val="24"/>
          <w:szCs w:val="24"/>
        </w:rPr>
        <w:t>specific cost</w:t>
      </w:r>
      <w:r>
        <w:rPr>
          <w:rFonts w:ascii="Times New Roman" w:hAnsi="Times New Roman"/>
          <w:sz w:val="24"/>
          <w:szCs w:val="24"/>
        </w:rPr>
        <w:t>s</w:t>
      </w:r>
      <w:r w:rsidRPr="000F1538">
        <w:rPr>
          <w:rFonts w:ascii="Times New Roman" w:hAnsi="Times New Roman"/>
          <w:sz w:val="24"/>
          <w:szCs w:val="24"/>
        </w:rPr>
        <w:t xml:space="preserve"> of capital.</w:t>
      </w:r>
    </w:p>
    <w:p w:rsidR="000A523C" w:rsidRPr="00577BB2" w:rsidRDefault="000A523C" w:rsidP="000A523C">
      <w:pPr>
        <w:pStyle w:val="Heading2"/>
        <w:rPr>
          <w:rFonts w:ascii="Times New Roman" w:hAnsi="Times New Roman"/>
          <w:b/>
          <w:bCs w:val="0"/>
          <w:szCs w:val="24"/>
        </w:rPr>
      </w:pPr>
      <w:bookmarkStart w:id="0" w:name="_Toc176848761"/>
      <w:r>
        <w:rPr>
          <w:rFonts w:ascii="Times New Roman" w:hAnsi="Times New Roman"/>
          <w:b/>
          <w:bCs w:val="0"/>
          <w:szCs w:val="24"/>
        </w:rPr>
        <w:t xml:space="preserve">1.0 </w:t>
      </w:r>
      <w:r w:rsidRPr="00577BB2">
        <w:rPr>
          <w:rFonts w:ascii="Times New Roman" w:hAnsi="Times New Roman"/>
          <w:b/>
          <w:bCs w:val="0"/>
          <w:szCs w:val="24"/>
        </w:rPr>
        <w:t>Introduction.</w:t>
      </w:r>
      <w:bookmarkEnd w:id="0"/>
    </w:p>
    <w:p w:rsidR="000A523C" w:rsidRPr="00E34370" w:rsidRDefault="000A523C" w:rsidP="000A523C">
      <w:pPr>
        <w:autoSpaceDE w:val="0"/>
        <w:autoSpaceDN w:val="0"/>
        <w:adjustRightInd w:val="0"/>
        <w:spacing w:after="0" w:line="360" w:lineRule="auto"/>
        <w:jc w:val="both"/>
        <w:rPr>
          <w:rFonts w:ascii="Times New Roman" w:hAnsi="Times New Roman"/>
          <w:b/>
          <w:sz w:val="24"/>
          <w:szCs w:val="24"/>
        </w:rPr>
      </w:pPr>
      <w:r w:rsidRPr="00E34370">
        <w:rPr>
          <w:rFonts w:ascii="Times New Roman" w:eastAsia="SegoeUI" w:hAnsi="Times New Roman"/>
          <w:sz w:val="24"/>
          <w:szCs w:val="24"/>
        </w:rPr>
        <w:t>The cost of capital is the cost of having capital for long period from different sources of finance. Generally the sources of finance for non-corporate entity could be either internal (savings, investments in current and non-current assets etc.) or external borrowings (loan from financial institutions, local borrowings etc.).</w:t>
      </w:r>
    </w:p>
    <w:p w:rsidR="000A523C" w:rsidRPr="00E34370" w:rsidRDefault="000A523C" w:rsidP="000A523C">
      <w:pPr>
        <w:autoSpaceDE w:val="0"/>
        <w:autoSpaceDN w:val="0"/>
        <w:adjustRightInd w:val="0"/>
        <w:spacing w:after="0" w:line="360" w:lineRule="auto"/>
        <w:jc w:val="both"/>
        <w:rPr>
          <w:rFonts w:ascii="Times New Roman" w:hAnsi="Times New Roman"/>
          <w:sz w:val="24"/>
          <w:szCs w:val="24"/>
        </w:rPr>
      </w:pPr>
      <w:r w:rsidRPr="00E34370">
        <w:rPr>
          <w:rFonts w:ascii="Times New Roman" w:eastAsia="SegoeUI" w:hAnsi="Times New Roman"/>
          <w:sz w:val="24"/>
          <w:szCs w:val="24"/>
        </w:rPr>
        <w:t>Cost of capital is the return expected by the providers of capital (i.e. shareholders, lenders and the debt-holders) to the business as a compensation for their contribution to the total capital. When an entity (corporate or others) procured finances from either sources as listed above, it has to pay some additional amount of money besides the principal amount. The additional money paid to these financiers may be either one off payment or regular payment at specified intervals. This additional money paid is said to be the cost of using the capital and it is called the cost of capital. This cost of capital expressed in rate is used to discount/ compound the cash-flow or stream of cash-flows.</w:t>
      </w:r>
      <w:r>
        <w:rPr>
          <w:rFonts w:ascii="Times New Roman" w:eastAsia="SegoeUI" w:hAnsi="Times New Roman"/>
          <w:sz w:val="24"/>
          <w:szCs w:val="24"/>
        </w:rPr>
        <w:t xml:space="preserve"> </w:t>
      </w:r>
      <w:r w:rsidRPr="00E34370">
        <w:rPr>
          <w:rFonts w:ascii="Times New Roman" w:eastAsia="SegoeUI" w:hAnsi="Times New Roman"/>
          <w:sz w:val="24"/>
          <w:szCs w:val="24"/>
        </w:rPr>
        <w:t>Cost of capital is also known as ‘cut-off’ rate, ‘hurdle rate’, ‘minimum rate of return’ etc.</w:t>
      </w:r>
      <w:r>
        <w:rPr>
          <w:rFonts w:ascii="Times New Roman" w:eastAsia="SegoeUI" w:hAnsi="Times New Roman"/>
          <w:sz w:val="24"/>
          <w:szCs w:val="24"/>
        </w:rPr>
        <w:t xml:space="preserve"> </w:t>
      </w:r>
      <w:r w:rsidRPr="00E34370">
        <w:rPr>
          <w:rFonts w:ascii="Times New Roman" w:hAnsi="Times New Roman"/>
          <w:sz w:val="24"/>
          <w:szCs w:val="24"/>
        </w:rPr>
        <w:t>The cost of capital of a project is the minimum required rate of return expected on funds committed to the project. It is the required rate of return by the providers of funds.</w:t>
      </w:r>
    </w:p>
    <w:p w:rsidR="000A523C" w:rsidRDefault="000A523C" w:rsidP="000A523C">
      <w:pPr>
        <w:autoSpaceDE w:val="0"/>
        <w:autoSpaceDN w:val="0"/>
        <w:adjustRightInd w:val="0"/>
        <w:spacing w:after="0" w:line="240" w:lineRule="auto"/>
        <w:rPr>
          <w:rFonts w:ascii="SegoeUI" w:eastAsia="SegoeUI" w:hAnsiTheme="minorHAnsi" w:cs="SegoeUI"/>
        </w:rPr>
      </w:pPr>
    </w:p>
    <w:p w:rsidR="000A523C" w:rsidRPr="00577BB2" w:rsidRDefault="000A523C" w:rsidP="000A523C">
      <w:pPr>
        <w:widowControl w:val="0"/>
        <w:tabs>
          <w:tab w:val="left" w:pos="3000"/>
        </w:tabs>
        <w:autoSpaceDE w:val="0"/>
        <w:autoSpaceDN w:val="0"/>
        <w:adjustRightInd w:val="0"/>
        <w:spacing w:after="0" w:line="360" w:lineRule="auto"/>
        <w:jc w:val="both"/>
        <w:rPr>
          <w:rFonts w:ascii="Times New Roman" w:hAnsi="Times New Roman"/>
          <w:b/>
          <w:bCs/>
          <w:sz w:val="24"/>
          <w:szCs w:val="24"/>
        </w:rPr>
      </w:pPr>
      <w:r w:rsidRPr="00577BB2">
        <w:rPr>
          <w:rFonts w:ascii="Times New Roman" w:hAnsi="Times New Roman"/>
          <w:b/>
          <w:sz w:val="24"/>
          <w:szCs w:val="24"/>
        </w:rPr>
        <w:t>2.0 Sig</w:t>
      </w:r>
      <w:r>
        <w:rPr>
          <w:rFonts w:ascii="Times New Roman" w:hAnsi="Times New Roman"/>
          <w:b/>
          <w:sz w:val="24"/>
          <w:szCs w:val="24"/>
        </w:rPr>
        <w:t>nificance of Cost of C</w:t>
      </w:r>
      <w:r w:rsidRPr="00577BB2">
        <w:rPr>
          <w:rFonts w:ascii="Times New Roman" w:hAnsi="Times New Roman"/>
          <w:b/>
          <w:sz w:val="24"/>
          <w:szCs w:val="24"/>
        </w:rPr>
        <w:t>apital</w:t>
      </w:r>
    </w:p>
    <w:p w:rsidR="000A523C" w:rsidRPr="00CC2FCE" w:rsidRDefault="000A523C" w:rsidP="000A523C">
      <w:pPr>
        <w:autoSpaceDE w:val="0"/>
        <w:autoSpaceDN w:val="0"/>
        <w:adjustRightInd w:val="0"/>
        <w:spacing w:after="0" w:line="360" w:lineRule="auto"/>
        <w:jc w:val="both"/>
        <w:rPr>
          <w:rFonts w:ascii="Times New Roman" w:eastAsia="SegoeUI" w:hAnsi="Times New Roman"/>
          <w:sz w:val="24"/>
          <w:szCs w:val="24"/>
        </w:rPr>
      </w:pPr>
      <w:r w:rsidRPr="00CC2FCE">
        <w:rPr>
          <w:rFonts w:ascii="Times New Roman" w:eastAsia="SegoeUI" w:hAnsi="Times New Roman"/>
          <w:b/>
          <w:bCs/>
          <w:sz w:val="24"/>
          <w:szCs w:val="24"/>
        </w:rPr>
        <w:t xml:space="preserve">(i) Evaluation of investment options: </w:t>
      </w:r>
      <w:r w:rsidRPr="00CC2FCE">
        <w:rPr>
          <w:rFonts w:ascii="Times New Roman" w:eastAsia="SegoeUI" w:hAnsi="Times New Roman"/>
          <w:sz w:val="24"/>
          <w:szCs w:val="24"/>
        </w:rPr>
        <w:t>The estimated benefits (future cash</w:t>
      </w:r>
      <w:r>
        <w:rPr>
          <w:rFonts w:ascii="Times New Roman" w:eastAsia="SegoeUI" w:hAnsi="Times New Roman"/>
          <w:sz w:val="24"/>
          <w:szCs w:val="24"/>
        </w:rPr>
        <w:t>-</w:t>
      </w:r>
      <w:r w:rsidRPr="00CC2FCE">
        <w:rPr>
          <w:rFonts w:ascii="Times New Roman" w:eastAsia="SegoeUI" w:hAnsi="Times New Roman"/>
          <w:sz w:val="24"/>
          <w:szCs w:val="24"/>
        </w:rPr>
        <w:t>flows)</w:t>
      </w:r>
      <w:r>
        <w:rPr>
          <w:rFonts w:ascii="Times New Roman" w:eastAsia="SegoeUI" w:hAnsi="Times New Roman"/>
          <w:sz w:val="24"/>
          <w:szCs w:val="24"/>
        </w:rPr>
        <w:t xml:space="preserve"> </w:t>
      </w:r>
      <w:r w:rsidRPr="00CC2FCE">
        <w:rPr>
          <w:rFonts w:ascii="Times New Roman" w:eastAsia="SegoeUI" w:hAnsi="Times New Roman"/>
          <w:sz w:val="24"/>
          <w:szCs w:val="24"/>
        </w:rPr>
        <w:t>from available investment opportunities (business or project) are converted</w:t>
      </w:r>
      <w:r>
        <w:rPr>
          <w:rFonts w:ascii="Times New Roman" w:eastAsia="SegoeUI" w:hAnsi="Times New Roman"/>
          <w:sz w:val="24"/>
          <w:szCs w:val="24"/>
        </w:rPr>
        <w:t xml:space="preserve"> </w:t>
      </w:r>
      <w:r w:rsidRPr="00CC2FCE">
        <w:rPr>
          <w:rFonts w:ascii="Times New Roman" w:eastAsia="SegoeUI" w:hAnsi="Times New Roman"/>
          <w:sz w:val="24"/>
          <w:szCs w:val="24"/>
        </w:rPr>
        <w:t>into the present value of benefits by discounting them with the relevant cost of</w:t>
      </w:r>
      <w:r>
        <w:rPr>
          <w:rFonts w:ascii="Times New Roman" w:eastAsia="SegoeUI" w:hAnsi="Times New Roman"/>
          <w:sz w:val="24"/>
          <w:szCs w:val="24"/>
        </w:rPr>
        <w:t xml:space="preserve"> </w:t>
      </w:r>
      <w:r w:rsidRPr="00CC2FCE">
        <w:rPr>
          <w:rFonts w:ascii="Times New Roman" w:eastAsia="SegoeUI" w:hAnsi="Times New Roman"/>
          <w:sz w:val="24"/>
          <w:szCs w:val="24"/>
        </w:rPr>
        <w:t>capital. Different investment options may have</w:t>
      </w:r>
      <w:r>
        <w:rPr>
          <w:rFonts w:ascii="Times New Roman" w:eastAsia="SegoeUI" w:hAnsi="Times New Roman"/>
          <w:sz w:val="24"/>
          <w:szCs w:val="24"/>
        </w:rPr>
        <w:t xml:space="preserve"> d</w:t>
      </w:r>
      <w:r w:rsidRPr="00CC2FCE">
        <w:rPr>
          <w:rFonts w:ascii="Times New Roman" w:eastAsia="SegoeUI" w:hAnsi="Times New Roman"/>
          <w:sz w:val="24"/>
          <w:szCs w:val="24"/>
        </w:rPr>
        <w:t xml:space="preserve">ifferent cost of capital hence it is very important to use the cost of capital which is relevant to the options </w:t>
      </w:r>
      <w:r w:rsidRPr="00CC2FCE">
        <w:rPr>
          <w:rFonts w:ascii="Times New Roman" w:eastAsia="SegoeUI" w:hAnsi="Times New Roman"/>
          <w:sz w:val="24"/>
          <w:szCs w:val="24"/>
        </w:rPr>
        <w:lastRenderedPageBreak/>
        <w:t>available. Here Internal Rate of Return (IRR) is treated as cost of capital for evaluation of two options (projects).</w:t>
      </w:r>
    </w:p>
    <w:p w:rsidR="000A523C" w:rsidRPr="00CC2FCE" w:rsidRDefault="000A523C" w:rsidP="000A523C">
      <w:pPr>
        <w:autoSpaceDE w:val="0"/>
        <w:autoSpaceDN w:val="0"/>
        <w:adjustRightInd w:val="0"/>
        <w:spacing w:after="0" w:line="360" w:lineRule="auto"/>
        <w:jc w:val="both"/>
        <w:rPr>
          <w:rFonts w:ascii="Times New Roman" w:eastAsia="SegoeUI" w:hAnsi="Times New Roman"/>
          <w:sz w:val="24"/>
          <w:szCs w:val="24"/>
        </w:rPr>
      </w:pPr>
      <w:r w:rsidRPr="00CC2FCE">
        <w:rPr>
          <w:rFonts w:ascii="Times New Roman" w:eastAsia="SegoeUI" w:hAnsi="Times New Roman"/>
          <w:b/>
          <w:bCs/>
          <w:sz w:val="24"/>
          <w:szCs w:val="24"/>
        </w:rPr>
        <w:t xml:space="preserve">(ii) Performance Appraisal: </w:t>
      </w:r>
      <w:r w:rsidRPr="00CC2FCE">
        <w:rPr>
          <w:rFonts w:ascii="Times New Roman" w:eastAsia="SegoeUI" w:hAnsi="Times New Roman"/>
          <w:sz w:val="24"/>
          <w:szCs w:val="24"/>
        </w:rPr>
        <w:t>Cost of capital is used to appraise the performance</w:t>
      </w:r>
      <w:r>
        <w:rPr>
          <w:rFonts w:ascii="Times New Roman" w:eastAsia="SegoeUI" w:hAnsi="Times New Roman"/>
          <w:sz w:val="24"/>
          <w:szCs w:val="24"/>
        </w:rPr>
        <w:t xml:space="preserve"> </w:t>
      </w:r>
      <w:r w:rsidRPr="00CC2FCE">
        <w:rPr>
          <w:rFonts w:ascii="Times New Roman" w:eastAsia="SegoeUI" w:hAnsi="Times New Roman"/>
          <w:sz w:val="24"/>
          <w:szCs w:val="24"/>
        </w:rPr>
        <w:t>of a particulars project or business. The performance of a project or business</w:t>
      </w:r>
      <w:r>
        <w:rPr>
          <w:rFonts w:ascii="Times New Roman" w:eastAsia="SegoeUI" w:hAnsi="Times New Roman"/>
          <w:sz w:val="24"/>
          <w:szCs w:val="24"/>
        </w:rPr>
        <w:t xml:space="preserve"> </w:t>
      </w:r>
      <w:r w:rsidRPr="00CC2FCE">
        <w:rPr>
          <w:rFonts w:ascii="Times New Roman" w:eastAsia="SegoeUI" w:hAnsi="Times New Roman"/>
          <w:sz w:val="24"/>
          <w:szCs w:val="24"/>
        </w:rPr>
        <w:t>in compared against the cost of capital which is known here as cut-off rate or</w:t>
      </w:r>
      <w:r>
        <w:rPr>
          <w:rFonts w:ascii="Times New Roman" w:eastAsia="SegoeUI" w:hAnsi="Times New Roman"/>
          <w:sz w:val="24"/>
          <w:szCs w:val="24"/>
        </w:rPr>
        <w:t xml:space="preserve"> </w:t>
      </w:r>
      <w:r w:rsidRPr="00CC2FCE">
        <w:rPr>
          <w:rFonts w:ascii="Times New Roman" w:eastAsia="SegoeUI" w:hAnsi="Times New Roman"/>
          <w:sz w:val="24"/>
          <w:szCs w:val="24"/>
        </w:rPr>
        <w:t>hurdle rate.</w:t>
      </w:r>
      <w:r>
        <w:rPr>
          <w:rFonts w:ascii="Times New Roman" w:eastAsia="SegoeUI" w:hAnsi="Times New Roman"/>
          <w:sz w:val="24"/>
          <w:szCs w:val="24"/>
        </w:rPr>
        <w:t xml:space="preserve"> </w:t>
      </w:r>
      <w:r w:rsidRPr="000F1538">
        <w:rPr>
          <w:rFonts w:ascii="Times New Roman" w:hAnsi="Times New Roman"/>
          <w:sz w:val="24"/>
          <w:szCs w:val="24"/>
        </w:rPr>
        <w:t>A high cost of capital is an indicator of high risk attached to the firm usually attributed to the performance of the management of a firm</w:t>
      </w:r>
    </w:p>
    <w:p w:rsidR="000A523C" w:rsidRPr="001D6F78" w:rsidRDefault="000A523C" w:rsidP="000A523C">
      <w:pPr>
        <w:autoSpaceDE w:val="0"/>
        <w:autoSpaceDN w:val="0"/>
        <w:adjustRightInd w:val="0"/>
        <w:spacing w:after="0" w:line="360" w:lineRule="auto"/>
        <w:jc w:val="both"/>
        <w:rPr>
          <w:rFonts w:ascii="Times New Roman" w:hAnsi="Times New Roman"/>
          <w:sz w:val="24"/>
          <w:szCs w:val="24"/>
          <w:u w:val="single"/>
        </w:rPr>
      </w:pPr>
      <w:r w:rsidRPr="001D6F78">
        <w:rPr>
          <w:rFonts w:ascii="Times New Roman" w:eastAsia="SegoeUI" w:hAnsi="Times New Roman"/>
          <w:b/>
          <w:bCs/>
          <w:sz w:val="24"/>
          <w:szCs w:val="24"/>
        </w:rPr>
        <w:t xml:space="preserve">(iii) Designing of optimum credit policy: </w:t>
      </w:r>
      <w:r w:rsidRPr="001D6F78">
        <w:rPr>
          <w:rFonts w:ascii="Times New Roman" w:eastAsia="SegoeUI" w:hAnsi="Times New Roman"/>
          <w:sz w:val="24"/>
          <w:szCs w:val="24"/>
        </w:rPr>
        <w:t>While appraising the credit period to</w:t>
      </w:r>
      <w:r>
        <w:rPr>
          <w:rFonts w:ascii="Times New Roman" w:eastAsia="SegoeUI" w:hAnsi="Times New Roman"/>
          <w:sz w:val="24"/>
          <w:szCs w:val="24"/>
        </w:rPr>
        <w:t xml:space="preserve"> </w:t>
      </w:r>
      <w:r w:rsidRPr="001D6F78">
        <w:rPr>
          <w:rFonts w:ascii="Times New Roman" w:eastAsia="SegoeUI" w:hAnsi="Times New Roman"/>
          <w:sz w:val="24"/>
          <w:szCs w:val="24"/>
        </w:rPr>
        <w:t>be allowed to the customers, the cost of allowing credit period is compared against the benefit/ profit earned by providing credit to customer of segment of</w:t>
      </w:r>
      <w:r>
        <w:rPr>
          <w:rFonts w:ascii="Times New Roman" w:eastAsia="SegoeUI" w:hAnsi="Times New Roman"/>
          <w:sz w:val="24"/>
          <w:szCs w:val="24"/>
        </w:rPr>
        <w:t xml:space="preserve"> </w:t>
      </w:r>
      <w:r w:rsidRPr="001D6F78">
        <w:rPr>
          <w:rFonts w:ascii="Times New Roman" w:eastAsia="SegoeUI" w:hAnsi="Times New Roman"/>
          <w:sz w:val="24"/>
          <w:szCs w:val="24"/>
        </w:rPr>
        <w:t>customers. Here cost of capital is used to arrive at the present value of cost and benefits received.</w:t>
      </w:r>
    </w:p>
    <w:p w:rsidR="000A523C" w:rsidRPr="000F1538" w:rsidRDefault="000A523C" w:rsidP="000A523C">
      <w:pPr>
        <w:widowControl w:val="0"/>
        <w:tabs>
          <w:tab w:val="left" w:pos="3000"/>
        </w:tabs>
        <w:autoSpaceDE w:val="0"/>
        <w:autoSpaceDN w:val="0"/>
        <w:adjustRightInd w:val="0"/>
        <w:spacing w:after="0" w:line="360" w:lineRule="auto"/>
        <w:jc w:val="both"/>
        <w:rPr>
          <w:rFonts w:ascii="Times New Roman" w:hAnsi="Times New Roman"/>
          <w:sz w:val="24"/>
          <w:szCs w:val="24"/>
        </w:rPr>
      </w:pPr>
      <w:r w:rsidRPr="00BD478E">
        <w:rPr>
          <w:rFonts w:ascii="Times New Roman" w:hAnsi="Times New Roman"/>
          <w:b/>
          <w:sz w:val="24"/>
          <w:szCs w:val="24"/>
        </w:rPr>
        <w:t>(iv) Capital Structure</w:t>
      </w:r>
      <w:r>
        <w:rPr>
          <w:rFonts w:ascii="Times New Roman" w:hAnsi="Times New Roman"/>
          <w:sz w:val="24"/>
          <w:szCs w:val="24"/>
        </w:rPr>
        <w:t xml:space="preserve">: Cost of capital </w:t>
      </w:r>
      <w:r w:rsidRPr="000F1538">
        <w:rPr>
          <w:rFonts w:ascii="Times New Roman" w:hAnsi="Times New Roman"/>
          <w:sz w:val="24"/>
          <w:szCs w:val="24"/>
        </w:rPr>
        <w:t>is also used in capital structure decisions to determine the mix of various components in the cap</w:t>
      </w:r>
      <w:r>
        <w:rPr>
          <w:rFonts w:ascii="Times New Roman" w:hAnsi="Times New Roman"/>
          <w:sz w:val="24"/>
          <w:szCs w:val="24"/>
        </w:rPr>
        <w:t>i</w:t>
      </w:r>
      <w:r w:rsidRPr="000F1538">
        <w:rPr>
          <w:rFonts w:ascii="Times New Roman" w:hAnsi="Times New Roman"/>
          <w:sz w:val="24"/>
          <w:szCs w:val="24"/>
        </w:rPr>
        <w:t xml:space="preserve">tal structure. The cost of capital of each component is </w:t>
      </w:r>
    </w:p>
    <w:p w:rsidR="000A523C" w:rsidRDefault="000A523C" w:rsidP="000A523C">
      <w:pPr>
        <w:widowControl w:val="0"/>
        <w:tabs>
          <w:tab w:val="left" w:pos="3000"/>
        </w:tabs>
        <w:autoSpaceDE w:val="0"/>
        <w:autoSpaceDN w:val="0"/>
        <w:adjustRightInd w:val="0"/>
        <w:spacing w:after="0" w:line="360" w:lineRule="auto"/>
        <w:jc w:val="both"/>
        <w:rPr>
          <w:rFonts w:ascii="Times New Roman" w:hAnsi="Times New Roman"/>
          <w:sz w:val="24"/>
          <w:szCs w:val="24"/>
        </w:rPr>
      </w:pPr>
      <w:r w:rsidRPr="00BD478E">
        <w:rPr>
          <w:rFonts w:ascii="Times New Roman" w:hAnsi="Times New Roman"/>
          <w:b/>
          <w:sz w:val="24"/>
          <w:szCs w:val="24"/>
        </w:rPr>
        <w:t>(v) In making lease or buy decisions</w:t>
      </w:r>
      <w:r w:rsidRPr="000F1538">
        <w:rPr>
          <w:rFonts w:ascii="Times New Roman" w:hAnsi="Times New Roman"/>
          <w:sz w:val="24"/>
          <w:szCs w:val="24"/>
        </w:rPr>
        <w:t>. In lease or buy decisions the cost of debt is used as the discounting rate.</w:t>
      </w:r>
    </w:p>
    <w:p w:rsidR="000A523C"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p>
    <w:p w:rsidR="000A523C" w:rsidRPr="00DD5C2E" w:rsidRDefault="000A523C" w:rsidP="000A523C">
      <w:pPr>
        <w:autoSpaceDE w:val="0"/>
        <w:autoSpaceDN w:val="0"/>
        <w:adjustRightInd w:val="0"/>
        <w:spacing w:after="0" w:line="360" w:lineRule="auto"/>
        <w:jc w:val="both"/>
        <w:rPr>
          <w:rFonts w:ascii="Times New Roman" w:eastAsiaTheme="minorHAnsi" w:hAnsi="Times New Roman"/>
          <w:b/>
          <w:bCs/>
          <w:sz w:val="24"/>
          <w:szCs w:val="24"/>
        </w:rPr>
      </w:pPr>
      <w:bookmarkStart w:id="1" w:name="_Toc176848762"/>
      <w:r w:rsidRPr="00DD5C2E">
        <w:rPr>
          <w:rFonts w:ascii="Times New Roman" w:eastAsiaTheme="minorHAnsi" w:hAnsi="Times New Roman"/>
          <w:b/>
          <w:bCs/>
          <w:sz w:val="24"/>
          <w:szCs w:val="24"/>
        </w:rPr>
        <w:t>3.0 Determination of the Cost of Capital</w:t>
      </w:r>
    </w:p>
    <w:p w:rsidR="000A523C"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DD5C2E">
        <w:rPr>
          <w:rFonts w:ascii="Times New Roman" w:eastAsia="SegoeUI" w:hAnsi="Times New Roman"/>
          <w:color w:val="000000"/>
          <w:sz w:val="24"/>
          <w:szCs w:val="24"/>
        </w:rPr>
        <w:t xml:space="preserve">The cost of capital can either be explicit (direct) or implicit (indirect). The cash outflow of an entity towards the utilization of capital which is clear and obvious is termed as explicit cost of capital. These outflows may be interest payment to </w:t>
      </w:r>
      <w:r>
        <w:rPr>
          <w:rFonts w:ascii="Times New Roman" w:eastAsia="SegoeUI" w:hAnsi="Times New Roman"/>
          <w:color w:val="000000"/>
          <w:sz w:val="24"/>
          <w:szCs w:val="24"/>
        </w:rPr>
        <w:t>bond</w:t>
      </w:r>
      <w:r w:rsidRPr="00DD5C2E">
        <w:rPr>
          <w:rFonts w:ascii="Times New Roman" w:eastAsia="SegoeUI" w:hAnsi="Times New Roman"/>
          <w:color w:val="000000"/>
          <w:sz w:val="24"/>
          <w:szCs w:val="24"/>
        </w:rPr>
        <w:t xml:space="preserve"> holders, repayment of principal amount to financial institution or payment of dividend to share</w:t>
      </w:r>
      <w:r>
        <w:rPr>
          <w:rFonts w:ascii="Times New Roman" w:eastAsia="SegoeUI" w:hAnsi="Times New Roman"/>
          <w:color w:val="000000"/>
          <w:sz w:val="24"/>
          <w:szCs w:val="24"/>
        </w:rPr>
        <w:t>holders etc. On the other hand i</w:t>
      </w:r>
      <w:r w:rsidRPr="00DD5C2E">
        <w:rPr>
          <w:rFonts w:ascii="Times New Roman" w:eastAsia="SegoeUI" w:hAnsi="Times New Roman"/>
          <w:color w:val="000000"/>
          <w:sz w:val="24"/>
          <w:szCs w:val="24"/>
        </w:rPr>
        <w:t>mplicit cost is the cost which is actually not a cash outflow but it is an opportunity loss of foregoing a better investment opportunity by choosing an alternative option. An entrepreneur for example, uses its bank deposits which earns interest @ of 9% p.a. for the business purpose. Using its bank deposits for business purpose means forgoing interest earnings from the bank on this deposit. The cost of capital in this case will be 9% interest that could have been earned by not investing the deposit for the business purpose. This opportunity loss of 9% is called implicit cost capital or opportunity cost.</w:t>
      </w:r>
      <w:r>
        <w:rPr>
          <w:rFonts w:ascii="Times New Roman" w:eastAsia="SegoeUI" w:hAnsi="Times New Roman"/>
          <w:color w:val="000000"/>
          <w:sz w:val="24"/>
          <w:szCs w:val="24"/>
        </w:rPr>
        <w:t xml:space="preserve"> </w:t>
      </w:r>
    </w:p>
    <w:p w:rsidR="000A523C" w:rsidRPr="00DD5C2E"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DD5C2E">
        <w:rPr>
          <w:rFonts w:ascii="Times New Roman" w:eastAsia="SegoeUI" w:hAnsi="Times New Roman"/>
          <w:color w:val="000000"/>
          <w:sz w:val="24"/>
          <w:szCs w:val="24"/>
        </w:rPr>
        <w:t>The two factors which are considered to determine the cost of capital are:</w:t>
      </w:r>
    </w:p>
    <w:p w:rsidR="000A523C" w:rsidRPr="00DD5C2E"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DD5C2E">
        <w:rPr>
          <w:rFonts w:ascii="Times New Roman" w:eastAsia="SegoeUI" w:hAnsi="Times New Roman"/>
          <w:color w:val="000000"/>
          <w:sz w:val="24"/>
          <w:szCs w:val="24"/>
        </w:rPr>
        <w:t>(i) Source of Finance</w:t>
      </w:r>
    </w:p>
    <w:p w:rsidR="000A523C" w:rsidRDefault="000A523C" w:rsidP="000A523C">
      <w:pPr>
        <w:autoSpaceDE w:val="0"/>
        <w:autoSpaceDN w:val="0"/>
        <w:adjustRightInd w:val="0"/>
        <w:spacing w:after="0" w:line="360" w:lineRule="auto"/>
        <w:jc w:val="both"/>
        <w:rPr>
          <w:rFonts w:ascii="SegoeUI" w:eastAsia="SegoeUI" w:hAnsi="SegoeUI-Bold" w:cs="SegoeUI"/>
          <w:color w:val="000000"/>
        </w:rPr>
      </w:pPr>
      <w:r w:rsidRPr="00DD5C2E">
        <w:rPr>
          <w:rFonts w:ascii="Times New Roman" w:eastAsia="SegoeUI" w:hAnsi="Times New Roman"/>
          <w:color w:val="000000"/>
          <w:sz w:val="24"/>
          <w:szCs w:val="24"/>
        </w:rPr>
        <w:t>(ii) Reciprocal payment of the using finance.</w:t>
      </w:r>
    </w:p>
    <w:p w:rsidR="000A523C" w:rsidRPr="00BE66EA" w:rsidRDefault="000A523C" w:rsidP="000A523C">
      <w:pPr>
        <w:autoSpaceDE w:val="0"/>
        <w:autoSpaceDN w:val="0"/>
        <w:adjustRightInd w:val="0"/>
        <w:spacing w:after="0" w:line="360" w:lineRule="auto"/>
        <w:jc w:val="both"/>
        <w:rPr>
          <w:rFonts w:ascii="Times New Roman" w:eastAsiaTheme="minorHAnsi" w:hAnsi="Times New Roman"/>
          <w:b/>
          <w:bCs/>
          <w:color w:val="000000" w:themeColor="text1"/>
          <w:sz w:val="24"/>
          <w:szCs w:val="24"/>
        </w:rPr>
      </w:pPr>
      <w:r w:rsidRPr="00BE66EA">
        <w:rPr>
          <w:rFonts w:ascii="Times New Roman" w:eastAsiaTheme="minorHAnsi" w:hAnsi="Times New Roman"/>
          <w:b/>
          <w:bCs/>
          <w:color w:val="000000" w:themeColor="text1"/>
          <w:sz w:val="24"/>
          <w:szCs w:val="24"/>
        </w:rPr>
        <w:t>3.1 Cost of Long Term Debt</w:t>
      </w:r>
    </w:p>
    <w:p w:rsidR="000A523C" w:rsidRPr="00BE66EA"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BE66EA">
        <w:rPr>
          <w:rFonts w:ascii="Times New Roman" w:eastAsia="SegoeUI" w:hAnsi="Times New Roman"/>
          <w:color w:val="000000"/>
          <w:sz w:val="24"/>
          <w:szCs w:val="24"/>
        </w:rPr>
        <w:lastRenderedPageBreak/>
        <w:t>External borrowings or debt instruments do not confers ownership to the providers of</w:t>
      </w:r>
      <w:r>
        <w:rPr>
          <w:rFonts w:ascii="Times New Roman" w:eastAsia="SegoeUI" w:hAnsi="Times New Roman"/>
          <w:color w:val="000000"/>
          <w:sz w:val="24"/>
          <w:szCs w:val="24"/>
        </w:rPr>
        <w:t xml:space="preserve"> </w:t>
      </w:r>
      <w:r w:rsidRPr="00BE66EA">
        <w:rPr>
          <w:rFonts w:ascii="Times New Roman" w:eastAsia="SegoeUI" w:hAnsi="Times New Roman"/>
          <w:color w:val="000000"/>
          <w:sz w:val="24"/>
          <w:szCs w:val="24"/>
        </w:rPr>
        <w:t xml:space="preserve">finance. The providers of the debt fund do not participate in the affairs of the company but enjoys the charge on the profit before taxes. Long term debt includes long term loans from the financial institutions, capital from issuing </w:t>
      </w:r>
      <w:r>
        <w:rPr>
          <w:rFonts w:ascii="Times New Roman" w:eastAsia="SegoeUI" w:hAnsi="Times New Roman"/>
          <w:color w:val="000000"/>
          <w:sz w:val="24"/>
          <w:szCs w:val="24"/>
        </w:rPr>
        <w:t>bonds</w:t>
      </w:r>
      <w:r w:rsidRPr="00BE66EA">
        <w:rPr>
          <w:rFonts w:ascii="Times New Roman" w:eastAsia="SegoeUI" w:hAnsi="Times New Roman"/>
          <w:color w:val="000000"/>
          <w:sz w:val="24"/>
          <w:szCs w:val="24"/>
        </w:rPr>
        <w:t xml:space="preserve"> or bonds etc.  External borrowing or debt includes long term loan from financial institutions, issuance of debt instruments like </w:t>
      </w:r>
      <w:r>
        <w:rPr>
          <w:rFonts w:ascii="Times New Roman" w:eastAsia="SegoeUI" w:hAnsi="Times New Roman"/>
          <w:color w:val="000000"/>
          <w:sz w:val="24"/>
          <w:szCs w:val="24"/>
        </w:rPr>
        <w:t>bonds</w:t>
      </w:r>
      <w:r w:rsidRPr="00BE66EA">
        <w:rPr>
          <w:rFonts w:ascii="Times New Roman" w:eastAsia="SegoeUI" w:hAnsi="Times New Roman"/>
          <w:color w:val="000000"/>
          <w:sz w:val="24"/>
          <w:szCs w:val="24"/>
        </w:rPr>
        <w:t xml:space="preserve"> or bonds etc. The calculation of cost of loan from a financial institution is similar to that of redeemable </w:t>
      </w:r>
      <w:r>
        <w:rPr>
          <w:rFonts w:ascii="Times New Roman" w:eastAsia="SegoeUI" w:hAnsi="Times New Roman"/>
          <w:color w:val="000000"/>
          <w:sz w:val="24"/>
          <w:szCs w:val="24"/>
        </w:rPr>
        <w:t>bonds</w:t>
      </w:r>
      <w:r w:rsidRPr="00BE66EA">
        <w:rPr>
          <w:rFonts w:ascii="Times New Roman" w:eastAsia="SegoeUI" w:hAnsi="Times New Roman"/>
          <w:color w:val="000000"/>
          <w:sz w:val="24"/>
          <w:szCs w:val="24"/>
        </w:rPr>
        <w:t xml:space="preserve">. </w:t>
      </w:r>
    </w:p>
    <w:p w:rsidR="000A523C" w:rsidRDefault="000A523C" w:rsidP="000A523C">
      <w:pPr>
        <w:autoSpaceDE w:val="0"/>
        <w:autoSpaceDN w:val="0"/>
        <w:adjustRightInd w:val="0"/>
        <w:spacing w:after="0" w:line="240" w:lineRule="auto"/>
        <w:rPr>
          <w:rFonts w:ascii="SegoeUI" w:eastAsia="SegoeUI" w:hAnsi="SegoeUI-Bold" w:cs="SegoeUI"/>
          <w:color w:val="000000"/>
        </w:rPr>
      </w:pPr>
    </w:p>
    <w:p w:rsidR="000A523C" w:rsidRDefault="000A523C" w:rsidP="000A523C">
      <w:pPr>
        <w:autoSpaceDE w:val="0"/>
        <w:autoSpaceDN w:val="0"/>
        <w:adjustRightInd w:val="0"/>
        <w:spacing w:after="0" w:line="240" w:lineRule="auto"/>
        <w:rPr>
          <w:rFonts w:ascii="Times New Roman" w:eastAsiaTheme="minorHAnsi" w:hAnsi="Times New Roman"/>
          <w:b/>
          <w:bCs/>
          <w:sz w:val="24"/>
          <w:szCs w:val="24"/>
        </w:rPr>
      </w:pPr>
      <w:r w:rsidRPr="00801B1E">
        <w:rPr>
          <w:rFonts w:ascii="Times New Roman" w:eastAsiaTheme="minorHAnsi" w:hAnsi="Times New Roman"/>
          <w:b/>
          <w:bCs/>
          <w:sz w:val="24"/>
          <w:szCs w:val="24"/>
        </w:rPr>
        <w:t>3.1.1 Features of B</w:t>
      </w:r>
      <w:r>
        <w:rPr>
          <w:rFonts w:ascii="Times New Roman" w:eastAsiaTheme="minorHAnsi" w:hAnsi="Times New Roman"/>
          <w:b/>
          <w:bCs/>
          <w:sz w:val="24"/>
          <w:szCs w:val="24"/>
        </w:rPr>
        <w:t>onds</w:t>
      </w:r>
    </w:p>
    <w:p w:rsidR="000A523C" w:rsidRPr="00801B1E" w:rsidRDefault="000A523C" w:rsidP="000A523C">
      <w:pPr>
        <w:autoSpaceDE w:val="0"/>
        <w:autoSpaceDN w:val="0"/>
        <w:adjustRightInd w:val="0"/>
        <w:spacing w:after="0" w:line="240" w:lineRule="auto"/>
        <w:rPr>
          <w:rFonts w:ascii="Times New Roman" w:eastAsiaTheme="minorHAnsi" w:hAnsi="Times New Roman"/>
          <w:b/>
          <w:bCs/>
          <w:sz w:val="24"/>
          <w:szCs w:val="24"/>
        </w:rPr>
      </w:pPr>
    </w:p>
    <w:p w:rsidR="000A523C" w:rsidRPr="00E0349A"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E0349A">
        <w:rPr>
          <w:rFonts w:ascii="Times New Roman" w:eastAsiaTheme="minorHAnsi" w:hAnsi="Times New Roman"/>
          <w:b/>
          <w:bCs/>
          <w:color w:val="000000"/>
          <w:sz w:val="24"/>
          <w:szCs w:val="24"/>
        </w:rPr>
        <w:t xml:space="preserve">(i) Face Value: </w:t>
      </w:r>
      <w:r>
        <w:rPr>
          <w:rFonts w:ascii="Times New Roman" w:eastAsia="SegoeUI" w:hAnsi="Times New Roman"/>
          <w:color w:val="000000"/>
          <w:sz w:val="24"/>
          <w:szCs w:val="24"/>
        </w:rPr>
        <w:t>Bonds</w:t>
      </w:r>
      <w:r w:rsidRPr="00E0349A">
        <w:rPr>
          <w:rFonts w:ascii="Times New Roman" w:eastAsia="SegoeUI" w:hAnsi="Times New Roman"/>
          <w:color w:val="000000"/>
          <w:sz w:val="24"/>
          <w:szCs w:val="24"/>
        </w:rPr>
        <w:t xml:space="preserve"> are denominated with some value; this denominated value is called face value of the </w:t>
      </w:r>
      <w:r>
        <w:rPr>
          <w:rFonts w:ascii="Times New Roman" w:eastAsia="SegoeUI" w:hAnsi="Times New Roman"/>
          <w:color w:val="000000"/>
          <w:sz w:val="24"/>
          <w:szCs w:val="24"/>
        </w:rPr>
        <w:t>bond</w:t>
      </w:r>
      <w:r w:rsidRPr="00E0349A">
        <w:rPr>
          <w:rFonts w:ascii="Times New Roman" w:eastAsia="SegoeUI" w:hAnsi="Times New Roman"/>
          <w:color w:val="000000"/>
          <w:sz w:val="24"/>
          <w:szCs w:val="24"/>
        </w:rPr>
        <w:t xml:space="preserve">. Interest is calculated on the face value of the </w:t>
      </w:r>
      <w:r>
        <w:rPr>
          <w:rFonts w:ascii="Times New Roman" w:eastAsia="SegoeUI" w:hAnsi="Times New Roman"/>
          <w:color w:val="000000"/>
          <w:sz w:val="24"/>
          <w:szCs w:val="24"/>
        </w:rPr>
        <w:t>bonds</w:t>
      </w:r>
      <w:r w:rsidRPr="00E0349A">
        <w:rPr>
          <w:rFonts w:ascii="Times New Roman" w:eastAsia="SegoeUI" w:hAnsi="Times New Roman"/>
          <w:color w:val="000000"/>
          <w:sz w:val="24"/>
          <w:szCs w:val="24"/>
        </w:rPr>
        <w:t xml:space="preserve">. E.g. If a company issue 9% Non- convertible </w:t>
      </w:r>
      <w:r>
        <w:rPr>
          <w:rFonts w:ascii="Times New Roman" w:eastAsia="SegoeUI" w:hAnsi="Times New Roman"/>
          <w:color w:val="000000"/>
          <w:sz w:val="24"/>
          <w:szCs w:val="24"/>
        </w:rPr>
        <w:t>bonds</w:t>
      </w:r>
      <w:r w:rsidRPr="00E0349A">
        <w:rPr>
          <w:rFonts w:ascii="Times New Roman" w:eastAsia="SegoeUI" w:hAnsi="Times New Roman"/>
          <w:color w:val="000000"/>
          <w:sz w:val="24"/>
          <w:szCs w:val="24"/>
        </w:rPr>
        <w:t xml:space="preserve"> of </w:t>
      </w:r>
      <w:r>
        <w:rPr>
          <w:rFonts w:ascii="Times New Roman" w:eastAsiaTheme="minorHAnsi" w:hAnsi="Times New Roman"/>
          <w:color w:val="000000"/>
          <w:sz w:val="24"/>
          <w:szCs w:val="24"/>
        </w:rPr>
        <w:t>$</w:t>
      </w:r>
      <w:r w:rsidRPr="00E0349A">
        <w:rPr>
          <w:rFonts w:ascii="Times New Roman" w:eastAsiaTheme="minorHAnsi" w:hAnsi="Times New Roman"/>
          <w:color w:val="000000"/>
          <w:sz w:val="24"/>
          <w:szCs w:val="24"/>
        </w:rPr>
        <w:t xml:space="preserve"> </w:t>
      </w:r>
      <w:r w:rsidRPr="00E0349A">
        <w:rPr>
          <w:rFonts w:ascii="Times New Roman" w:eastAsia="SegoeUI" w:hAnsi="Times New Roman"/>
          <w:color w:val="000000"/>
          <w:sz w:val="24"/>
          <w:szCs w:val="24"/>
        </w:rPr>
        <w:t xml:space="preserve">100 each, this means the face value is </w:t>
      </w:r>
      <w:r>
        <w:rPr>
          <w:rFonts w:ascii="Times New Roman" w:eastAsiaTheme="minorHAnsi" w:hAnsi="Times New Roman"/>
          <w:color w:val="000000"/>
          <w:sz w:val="24"/>
          <w:szCs w:val="24"/>
        </w:rPr>
        <w:t>$</w:t>
      </w:r>
      <w:r w:rsidRPr="00E0349A">
        <w:rPr>
          <w:rFonts w:ascii="Times New Roman" w:eastAsiaTheme="minorHAnsi" w:hAnsi="Times New Roman"/>
          <w:color w:val="000000"/>
          <w:sz w:val="24"/>
          <w:szCs w:val="24"/>
        </w:rPr>
        <w:t xml:space="preserve"> </w:t>
      </w:r>
      <w:r w:rsidRPr="00E0349A">
        <w:rPr>
          <w:rFonts w:ascii="Times New Roman" w:eastAsia="SegoeUI" w:hAnsi="Times New Roman"/>
          <w:color w:val="000000"/>
          <w:sz w:val="24"/>
          <w:szCs w:val="24"/>
        </w:rPr>
        <w:t>100 and the interest @ 9% will be calculated on this face value.</w:t>
      </w:r>
    </w:p>
    <w:p w:rsidR="000A523C" w:rsidRPr="00E0349A"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E0349A">
        <w:rPr>
          <w:rFonts w:ascii="Times New Roman" w:eastAsiaTheme="minorHAnsi" w:hAnsi="Times New Roman"/>
          <w:b/>
          <w:bCs/>
          <w:color w:val="000000"/>
          <w:sz w:val="24"/>
          <w:szCs w:val="24"/>
        </w:rPr>
        <w:t xml:space="preserve">(ii) Interest (Coupon) Rate: </w:t>
      </w:r>
      <w:r w:rsidRPr="00E0349A">
        <w:rPr>
          <w:rFonts w:ascii="Times New Roman" w:eastAsia="SegoeUI" w:hAnsi="Times New Roman"/>
          <w:color w:val="000000"/>
          <w:sz w:val="24"/>
          <w:szCs w:val="24"/>
        </w:rPr>
        <w:t xml:space="preserve">Each </w:t>
      </w:r>
      <w:r>
        <w:rPr>
          <w:rFonts w:ascii="Times New Roman" w:eastAsia="SegoeUI" w:hAnsi="Times New Roman"/>
          <w:color w:val="000000"/>
          <w:sz w:val="24"/>
          <w:szCs w:val="24"/>
        </w:rPr>
        <w:t>bond</w:t>
      </w:r>
      <w:r w:rsidRPr="00E0349A">
        <w:rPr>
          <w:rFonts w:ascii="Times New Roman" w:eastAsia="SegoeUI" w:hAnsi="Times New Roman"/>
          <w:color w:val="000000"/>
          <w:sz w:val="24"/>
          <w:szCs w:val="24"/>
        </w:rPr>
        <w:t xml:space="preserve"> bears a fixed interest (coupon) rate (except Zero coupon bond and Deep discount bond). Interest (coupon) rate is applied to face value of </w:t>
      </w:r>
      <w:r>
        <w:rPr>
          <w:rFonts w:ascii="Times New Roman" w:eastAsia="SegoeUI" w:hAnsi="Times New Roman"/>
          <w:color w:val="000000"/>
          <w:sz w:val="24"/>
          <w:szCs w:val="24"/>
        </w:rPr>
        <w:t>bond</w:t>
      </w:r>
      <w:r w:rsidRPr="00E0349A">
        <w:rPr>
          <w:rFonts w:ascii="Times New Roman" w:eastAsia="SegoeUI" w:hAnsi="Times New Roman"/>
          <w:color w:val="000000"/>
          <w:sz w:val="24"/>
          <w:szCs w:val="24"/>
        </w:rPr>
        <w:t xml:space="preserve"> to calculate interest, which is payable to the holders of </w:t>
      </w:r>
      <w:r>
        <w:rPr>
          <w:rFonts w:ascii="Times New Roman" w:eastAsia="SegoeUI" w:hAnsi="Times New Roman"/>
          <w:color w:val="000000"/>
          <w:sz w:val="24"/>
          <w:szCs w:val="24"/>
        </w:rPr>
        <w:t>bonds</w:t>
      </w:r>
      <w:r w:rsidRPr="00E0349A">
        <w:rPr>
          <w:rFonts w:ascii="Times New Roman" w:eastAsia="SegoeUI" w:hAnsi="Times New Roman"/>
          <w:color w:val="000000"/>
          <w:sz w:val="24"/>
          <w:szCs w:val="24"/>
        </w:rPr>
        <w:t xml:space="preserve"> periodically.</w:t>
      </w:r>
    </w:p>
    <w:p w:rsidR="000A523C" w:rsidRPr="00E0349A"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E0349A">
        <w:rPr>
          <w:rFonts w:ascii="Times New Roman" w:eastAsiaTheme="minorHAnsi" w:hAnsi="Times New Roman"/>
          <w:b/>
          <w:bCs/>
          <w:color w:val="000000"/>
          <w:sz w:val="24"/>
          <w:szCs w:val="24"/>
        </w:rPr>
        <w:t xml:space="preserve">(iii) Maturity period: </w:t>
      </w:r>
      <w:r>
        <w:rPr>
          <w:rFonts w:ascii="Times New Roman" w:eastAsia="SegoeUI" w:hAnsi="Times New Roman"/>
          <w:color w:val="000000"/>
          <w:sz w:val="24"/>
          <w:szCs w:val="24"/>
        </w:rPr>
        <w:t>Bonds have</w:t>
      </w:r>
      <w:r w:rsidRPr="00E0349A">
        <w:rPr>
          <w:rFonts w:ascii="Times New Roman" w:eastAsia="SegoeUI" w:hAnsi="Times New Roman"/>
          <w:color w:val="000000"/>
          <w:sz w:val="24"/>
          <w:szCs w:val="24"/>
        </w:rPr>
        <w:t xml:space="preserve"> a fixed maturity period for redemption.</w:t>
      </w:r>
      <w:r>
        <w:rPr>
          <w:rFonts w:ascii="Times New Roman" w:eastAsia="SegoeUI" w:hAnsi="Times New Roman"/>
          <w:color w:val="000000"/>
          <w:sz w:val="24"/>
          <w:szCs w:val="24"/>
        </w:rPr>
        <w:t xml:space="preserve"> </w:t>
      </w:r>
      <w:r w:rsidRPr="00E0349A">
        <w:rPr>
          <w:rFonts w:ascii="Times New Roman" w:eastAsia="SegoeUI" w:hAnsi="Times New Roman"/>
          <w:color w:val="000000"/>
          <w:sz w:val="24"/>
          <w:szCs w:val="24"/>
        </w:rPr>
        <w:t xml:space="preserve">However, in case of irredeemable </w:t>
      </w:r>
      <w:r>
        <w:rPr>
          <w:rFonts w:ascii="Times New Roman" w:eastAsia="SegoeUI" w:hAnsi="Times New Roman"/>
          <w:color w:val="000000"/>
          <w:sz w:val="24"/>
          <w:szCs w:val="24"/>
        </w:rPr>
        <w:t>bonds</w:t>
      </w:r>
      <w:r w:rsidRPr="00E0349A">
        <w:rPr>
          <w:rFonts w:ascii="Times New Roman" w:eastAsia="SegoeUI" w:hAnsi="Times New Roman"/>
          <w:color w:val="000000"/>
          <w:sz w:val="24"/>
          <w:szCs w:val="24"/>
        </w:rPr>
        <w:t xml:space="preserve"> maturity period is not defined and it is taken as infinite.</w:t>
      </w:r>
    </w:p>
    <w:p w:rsidR="000A523C" w:rsidRPr="00E0349A"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E0349A">
        <w:rPr>
          <w:rFonts w:ascii="Times New Roman" w:eastAsiaTheme="minorHAnsi" w:hAnsi="Times New Roman"/>
          <w:b/>
          <w:bCs/>
          <w:color w:val="000000"/>
          <w:sz w:val="24"/>
          <w:szCs w:val="24"/>
        </w:rPr>
        <w:t xml:space="preserve">(iv) </w:t>
      </w:r>
      <w:r>
        <w:rPr>
          <w:rFonts w:ascii="Times New Roman" w:eastAsiaTheme="minorHAnsi" w:hAnsi="Times New Roman"/>
          <w:b/>
          <w:bCs/>
          <w:color w:val="000000"/>
          <w:sz w:val="24"/>
          <w:szCs w:val="24"/>
        </w:rPr>
        <w:t xml:space="preserve"> </w:t>
      </w:r>
      <w:r w:rsidRPr="00E0349A">
        <w:rPr>
          <w:rFonts w:ascii="Times New Roman" w:eastAsiaTheme="minorHAnsi" w:hAnsi="Times New Roman"/>
          <w:b/>
          <w:bCs/>
          <w:color w:val="000000"/>
          <w:sz w:val="24"/>
          <w:szCs w:val="24"/>
        </w:rPr>
        <w:t xml:space="preserve">Redemption Value: </w:t>
      </w:r>
      <w:r w:rsidRPr="00E0349A">
        <w:rPr>
          <w:rFonts w:ascii="Times New Roman" w:eastAsia="SegoeUI" w:hAnsi="Times New Roman"/>
          <w:color w:val="000000"/>
          <w:sz w:val="24"/>
          <w:szCs w:val="24"/>
        </w:rPr>
        <w:t xml:space="preserve">Redeemable </w:t>
      </w:r>
      <w:r>
        <w:rPr>
          <w:rFonts w:ascii="Times New Roman" w:eastAsia="SegoeUI" w:hAnsi="Times New Roman"/>
          <w:color w:val="000000"/>
          <w:sz w:val="24"/>
          <w:szCs w:val="24"/>
        </w:rPr>
        <w:t xml:space="preserve">bonds </w:t>
      </w:r>
      <w:r w:rsidRPr="00E0349A">
        <w:rPr>
          <w:rFonts w:ascii="Times New Roman" w:eastAsia="SegoeUI" w:hAnsi="Times New Roman"/>
          <w:color w:val="000000"/>
          <w:sz w:val="24"/>
          <w:szCs w:val="24"/>
        </w:rPr>
        <w:t xml:space="preserve">are redeemed on its specified maturity date. Based on the debt covenants the redemption value is determined. Redemption value may vary from the face value of the </w:t>
      </w:r>
      <w:r>
        <w:rPr>
          <w:rFonts w:ascii="Times New Roman" w:eastAsia="SegoeUI" w:hAnsi="Times New Roman"/>
          <w:color w:val="000000"/>
          <w:sz w:val="24"/>
          <w:szCs w:val="24"/>
        </w:rPr>
        <w:t>bond</w:t>
      </w:r>
      <w:r w:rsidRPr="00E0349A">
        <w:rPr>
          <w:rFonts w:ascii="Times New Roman" w:eastAsia="SegoeUI" w:hAnsi="Times New Roman"/>
          <w:color w:val="000000"/>
          <w:sz w:val="24"/>
          <w:szCs w:val="24"/>
        </w:rPr>
        <w:t>.</w:t>
      </w:r>
    </w:p>
    <w:p w:rsidR="000A523C" w:rsidRPr="00E0349A"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E0349A">
        <w:rPr>
          <w:rFonts w:ascii="Times New Roman" w:eastAsiaTheme="minorHAnsi" w:hAnsi="Times New Roman"/>
          <w:b/>
          <w:bCs/>
          <w:color w:val="000000"/>
          <w:sz w:val="24"/>
          <w:szCs w:val="24"/>
        </w:rPr>
        <w:t xml:space="preserve">(v) Benefit of tax shield: </w:t>
      </w:r>
      <w:r w:rsidRPr="00E0349A">
        <w:rPr>
          <w:rFonts w:ascii="Times New Roman" w:eastAsia="SegoeUI" w:hAnsi="Times New Roman"/>
          <w:color w:val="000000"/>
          <w:sz w:val="24"/>
          <w:szCs w:val="24"/>
        </w:rPr>
        <w:t xml:space="preserve">The payment of interest to the </w:t>
      </w:r>
      <w:r>
        <w:rPr>
          <w:rFonts w:ascii="Times New Roman" w:eastAsia="SegoeUI" w:hAnsi="Times New Roman"/>
          <w:color w:val="000000"/>
          <w:sz w:val="24"/>
          <w:szCs w:val="24"/>
        </w:rPr>
        <w:t>bond</w:t>
      </w:r>
      <w:r w:rsidRPr="00E0349A">
        <w:rPr>
          <w:rFonts w:ascii="Times New Roman" w:eastAsia="SegoeUI" w:hAnsi="Times New Roman"/>
          <w:color w:val="000000"/>
          <w:sz w:val="24"/>
          <w:szCs w:val="24"/>
        </w:rPr>
        <w:t xml:space="preserve"> holders are</w:t>
      </w:r>
      <w:r>
        <w:rPr>
          <w:rFonts w:ascii="Times New Roman" w:eastAsia="SegoeUI" w:hAnsi="Times New Roman"/>
          <w:color w:val="000000"/>
          <w:sz w:val="24"/>
          <w:szCs w:val="24"/>
        </w:rPr>
        <w:t xml:space="preserve"> </w:t>
      </w:r>
      <w:r w:rsidRPr="00E0349A">
        <w:rPr>
          <w:rFonts w:ascii="Times New Roman" w:eastAsia="SegoeUI" w:hAnsi="Times New Roman"/>
          <w:color w:val="000000"/>
          <w:sz w:val="24"/>
          <w:szCs w:val="24"/>
        </w:rPr>
        <w:t>allowed as expenses for the purpose of corporate tax determination. Hence,</w:t>
      </w:r>
      <w:r>
        <w:rPr>
          <w:rFonts w:ascii="Times New Roman" w:eastAsia="SegoeUI" w:hAnsi="Times New Roman"/>
          <w:color w:val="000000"/>
          <w:sz w:val="24"/>
          <w:szCs w:val="24"/>
        </w:rPr>
        <w:t xml:space="preserve"> </w:t>
      </w:r>
      <w:r w:rsidRPr="00E0349A">
        <w:rPr>
          <w:rFonts w:ascii="Times New Roman" w:eastAsia="SegoeUI" w:hAnsi="Times New Roman"/>
          <w:color w:val="000000"/>
          <w:sz w:val="24"/>
          <w:szCs w:val="24"/>
        </w:rPr>
        <w:t xml:space="preserve">interest paid to the </w:t>
      </w:r>
      <w:r>
        <w:rPr>
          <w:rFonts w:ascii="Times New Roman" w:eastAsia="SegoeUI" w:hAnsi="Times New Roman"/>
          <w:color w:val="000000"/>
          <w:sz w:val="24"/>
          <w:szCs w:val="24"/>
        </w:rPr>
        <w:t>bond</w:t>
      </w:r>
      <w:r w:rsidRPr="00E0349A">
        <w:rPr>
          <w:rFonts w:ascii="Times New Roman" w:eastAsia="SegoeUI" w:hAnsi="Times New Roman"/>
          <w:color w:val="000000"/>
          <w:sz w:val="24"/>
          <w:szCs w:val="24"/>
        </w:rPr>
        <w:t xml:space="preserve"> holders save the tax liability of the company. Saving</w:t>
      </w:r>
      <w:r>
        <w:rPr>
          <w:rFonts w:ascii="Times New Roman" w:eastAsia="SegoeUI" w:hAnsi="Times New Roman"/>
          <w:color w:val="000000"/>
          <w:sz w:val="24"/>
          <w:szCs w:val="24"/>
        </w:rPr>
        <w:t xml:space="preserve"> </w:t>
      </w:r>
      <w:r w:rsidRPr="00E0349A">
        <w:rPr>
          <w:rFonts w:ascii="Times New Roman" w:eastAsia="SegoeUI" w:hAnsi="Times New Roman"/>
          <w:color w:val="000000"/>
          <w:sz w:val="24"/>
          <w:szCs w:val="24"/>
        </w:rPr>
        <w:t>in the tax liability is also known as tax shield. The example given below will show</w:t>
      </w:r>
      <w:r>
        <w:rPr>
          <w:rFonts w:ascii="Times New Roman" w:eastAsia="SegoeUI" w:hAnsi="Times New Roman"/>
          <w:color w:val="000000"/>
          <w:sz w:val="24"/>
          <w:szCs w:val="24"/>
        </w:rPr>
        <w:t xml:space="preserve"> </w:t>
      </w:r>
      <w:r w:rsidRPr="00E0349A">
        <w:rPr>
          <w:rFonts w:ascii="Times New Roman" w:eastAsia="SegoeUI" w:hAnsi="Times New Roman"/>
          <w:color w:val="000000"/>
          <w:sz w:val="24"/>
          <w:szCs w:val="24"/>
        </w:rPr>
        <w:t>you how interest paid by a company reduces the tax liability:</w:t>
      </w:r>
    </w:p>
    <w:p w:rsidR="000A523C" w:rsidRDefault="000A523C" w:rsidP="000A523C">
      <w:pPr>
        <w:autoSpaceDE w:val="0"/>
        <w:autoSpaceDN w:val="0"/>
        <w:adjustRightInd w:val="0"/>
        <w:spacing w:after="0" w:line="240" w:lineRule="auto"/>
        <w:rPr>
          <w:rFonts w:ascii="SegoeUI-Bold" w:eastAsiaTheme="minorHAnsi" w:hAnsi="SegoeUI-Bold" w:cs="SegoeUI-Bold"/>
          <w:b/>
          <w:bCs/>
          <w:color w:val="000000"/>
        </w:rPr>
      </w:pPr>
    </w:p>
    <w:p w:rsidR="000A523C" w:rsidRDefault="000A523C" w:rsidP="000A523C">
      <w:pPr>
        <w:autoSpaceDE w:val="0"/>
        <w:autoSpaceDN w:val="0"/>
        <w:adjustRightInd w:val="0"/>
        <w:spacing w:after="0" w:line="360" w:lineRule="auto"/>
        <w:rPr>
          <w:rFonts w:ascii="Times New Roman" w:eastAsiaTheme="minorHAnsi" w:hAnsi="Times New Roman"/>
          <w:b/>
          <w:bCs/>
          <w:color w:val="000000"/>
          <w:sz w:val="24"/>
          <w:szCs w:val="24"/>
        </w:rPr>
      </w:pPr>
      <w:r w:rsidRPr="00AE2013">
        <w:rPr>
          <w:rFonts w:ascii="Times New Roman" w:eastAsiaTheme="minorHAnsi" w:hAnsi="Times New Roman"/>
          <w:b/>
          <w:bCs/>
          <w:color w:val="000000"/>
          <w:sz w:val="24"/>
          <w:szCs w:val="24"/>
        </w:rPr>
        <w:t xml:space="preserve">Illustration </w:t>
      </w:r>
    </w:p>
    <w:p w:rsidR="000A523C" w:rsidRPr="00AE2013" w:rsidRDefault="000A523C" w:rsidP="000A523C">
      <w:pPr>
        <w:autoSpaceDE w:val="0"/>
        <w:autoSpaceDN w:val="0"/>
        <w:adjustRightInd w:val="0"/>
        <w:spacing w:after="0" w:line="360" w:lineRule="auto"/>
        <w:rPr>
          <w:rFonts w:ascii="Times New Roman" w:hAnsi="Times New Roman"/>
          <w:sz w:val="24"/>
          <w:szCs w:val="24"/>
        </w:rPr>
      </w:pPr>
      <w:r w:rsidRPr="00AE2013">
        <w:rPr>
          <w:rFonts w:ascii="Times New Roman" w:eastAsia="SegoeUI" w:hAnsi="Times New Roman"/>
          <w:color w:val="000000"/>
          <w:sz w:val="24"/>
          <w:szCs w:val="24"/>
        </w:rPr>
        <w:t>There are two companies namely X Ltd. and Y Ltd. The capital of the X Ltd is fully financed by the shareholders whereas Y Ltd uses debt fund as well. The below is the profitability statement of both the companies.</w:t>
      </w:r>
    </w:p>
    <w:tbl>
      <w:tblPr>
        <w:tblStyle w:val="TableGrid"/>
        <w:tblW w:w="0" w:type="auto"/>
        <w:tblLook w:val="04A0" w:firstRow="1" w:lastRow="0" w:firstColumn="1" w:lastColumn="0" w:noHBand="0" w:noVBand="1"/>
      </w:tblPr>
      <w:tblGrid>
        <w:gridCol w:w="3349"/>
        <w:gridCol w:w="703"/>
        <w:gridCol w:w="643"/>
      </w:tblGrid>
      <w:tr w:rsidR="000A523C" w:rsidTr="00D830E1">
        <w:tc>
          <w:tcPr>
            <w:tcW w:w="0" w:type="auto"/>
          </w:tcPr>
          <w:p w:rsidR="000A523C" w:rsidRPr="00AE2013" w:rsidRDefault="000A523C" w:rsidP="00D830E1">
            <w:pPr>
              <w:pStyle w:val="Heading3"/>
              <w:outlineLvl w:val="2"/>
              <w:rPr>
                <w:rFonts w:ascii="Times New Roman" w:hAnsi="Times New Roman"/>
                <w:b w:val="0"/>
                <w:sz w:val="24"/>
                <w:szCs w:val="24"/>
              </w:rPr>
            </w:pPr>
            <w:r w:rsidRPr="00AE2013">
              <w:rPr>
                <w:rFonts w:ascii="Times New Roman" w:hAnsi="Times New Roman"/>
                <w:b w:val="0"/>
                <w:sz w:val="24"/>
                <w:szCs w:val="24"/>
              </w:rPr>
              <w:lastRenderedPageBreak/>
              <w:t>Details</w:t>
            </w:r>
          </w:p>
        </w:tc>
        <w:tc>
          <w:tcPr>
            <w:tcW w:w="0" w:type="auto"/>
          </w:tcPr>
          <w:p w:rsidR="000A523C" w:rsidRPr="00AE2013" w:rsidRDefault="000A523C" w:rsidP="00D830E1">
            <w:pPr>
              <w:pStyle w:val="Heading3"/>
              <w:outlineLvl w:val="2"/>
              <w:rPr>
                <w:rFonts w:ascii="Times New Roman" w:hAnsi="Times New Roman"/>
                <w:b w:val="0"/>
                <w:sz w:val="24"/>
                <w:szCs w:val="24"/>
              </w:rPr>
            </w:pPr>
            <w:r w:rsidRPr="00AE2013">
              <w:rPr>
                <w:rFonts w:ascii="Times New Roman" w:hAnsi="Times New Roman"/>
                <w:b w:val="0"/>
                <w:sz w:val="24"/>
                <w:szCs w:val="24"/>
              </w:rPr>
              <w:t xml:space="preserve">X ltd </w:t>
            </w:r>
          </w:p>
        </w:tc>
        <w:tc>
          <w:tcPr>
            <w:tcW w:w="0" w:type="auto"/>
          </w:tcPr>
          <w:p w:rsidR="000A523C" w:rsidRPr="00AE2013" w:rsidRDefault="000A523C" w:rsidP="00D830E1">
            <w:pPr>
              <w:pStyle w:val="Heading3"/>
              <w:outlineLvl w:val="2"/>
              <w:rPr>
                <w:rFonts w:ascii="Times New Roman" w:hAnsi="Times New Roman"/>
                <w:b w:val="0"/>
                <w:sz w:val="24"/>
                <w:szCs w:val="24"/>
              </w:rPr>
            </w:pPr>
            <w:r w:rsidRPr="00AE2013">
              <w:rPr>
                <w:rFonts w:ascii="Times New Roman" w:hAnsi="Times New Roman"/>
                <w:b w:val="0"/>
                <w:sz w:val="24"/>
                <w:szCs w:val="24"/>
              </w:rPr>
              <w:t>Yltd</w:t>
            </w:r>
          </w:p>
        </w:tc>
      </w:tr>
      <w:tr w:rsidR="000A523C" w:rsidRPr="00B65080" w:rsidTr="00D830E1">
        <w:tc>
          <w:tcPr>
            <w:tcW w:w="0" w:type="auto"/>
          </w:tcPr>
          <w:p w:rsidR="000A523C" w:rsidRPr="00AE2013" w:rsidRDefault="000A523C" w:rsidP="00D830E1">
            <w:pPr>
              <w:pStyle w:val="Heading3"/>
              <w:outlineLvl w:val="2"/>
              <w:rPr>
                <w:rFonts w:ascii="Times New Roman" w:hAnsi="Times New Roman"/>
                <w:b w:val="0"/>
                <w:sz w:val="24"/>
                <w:szCs w:val="24"/>
              </w:rPr>
            </w:pPr>
            <w:r w:rsidRPr="00AE2013">
              <w:rPr>
                <w:rFonts w:ascii="Times New Roman" w:hAnsi="Times New Roman"/>
                <w:b w:val="0"/>
                <w:sz w:val="24"/>
                <w:szCs w:val="24"/>
              </w:rPr>
              <w:t>Earnings before interest and Tax</w:t>
            </w:r>
          </w:p>
        </w:tc>
        <w:tc>
          <w:tcPr>
            <w:tcW w:w="0" w:type="auto"/>
          </w:tcPr>
          <w:p w:rsidR="000A523C" w:rsidRPr="00AE2013" w:rsidRDefault="000A523C" w:rsidP="00D830E1">
            <w:pPr>
              <w:pStyle w:val="Heading3"/>
              <w:outlineLvl w:val="2"/>
              <w:rPr>
                <w:rFonts w:ascii="Times New Roman" w:hAnsi="Times New Roman"/>
                <w:b w:val="0"/>
                <w:sz w:val="24"/>
                <w:szCs w:val="24"/>
              </w:rPr>
            </w:pPr>
            <w:r w:rsidRPr="00AE2013">
              <w:rPr>
                <w:rFonts w:ascii="Times New Roman" w:hAnsi="Times New Roman"/>
                <w:b w:val="0"/>
                <w:sz w:val="24"/>
                <w:szCs w:val="24"/>
              </w:rPr>
              <w:t>100</w:t>
            </w:r>
          </w:p>
        </w:tc>
        <w:tc>
          <w:tcPr>
            <w:tcW w:w="0" w:type="auto"/>
          </w:tcPr>
          <w:p w:rsidR="000A523C" w:rsidRPr="00AE2013" w:rsidRDefault="000A523C" w:rsidP="00D830E1">
            <w:pPr>
              <w:pStyle w:val="Heading3"/>
              <w:outlineLvl w:val="2"/>
              <w:rPr>
                <w:rFonts w:ascii="Times New Roman" w:hAnsi="Times New Roman"/>
                <w:b w:val="0"/>
                <w:sz w:val="24"/>
                <w:szCs w:val="24"/>
              </w:rPr>
            </w:pPr>
            <w:r w:rsidRPr="00AE2013">
              <w:rPr>
                <w:rFonts w:ascii="Times New Roman" w:hAnsi="Times New Roman"/>
                <w:b w:val="0"/>
                <w:sz w:val="24"/>
                <w:szCs w:val="24"/>
              </w:rPr>
              <w:t>100</w:t>
            </w:r>
          </w:p>
        </w:tc>
      </w:tr>
      <w:tr w:rsidR="000A523C" w:rsidTr="00D830E1">
        <w:tc>
          <w:tcPr>
            <w:tcW w:w="0" w:type="auto"/>
          </w:tcPr>
          <w:p w:rsidR="000A523C" w:rsidRPr="00AE2013" w:rsidRDefault="000A523C" w:rsidP="00D830E1">
            <w:pPr>
              <w:pStyle w:val="Heading3"/>
              <w:outlineLvl w:val="2"/>
              <w:rPr>
                <w:rFonts w:ascii="Times New Roman" w:hAnsi="Times New Roman"/>
                <w:b w:val="0"/>
                <w:sz w:val="24"/>
                <w:szCs w:val="24"/>
              </w:rPr>
            </w:pPr>
            <w:r w:rsidRPr="00AE2013">
              <w:rPr>
                <w:rFonts w:ascii="Times New Roman" w:hAnsi="Times New Roman"/>
                <w:b w:val="0"/>
                <w:sz w:val="24"/>
                <w:szCs w:val="24"/>
              </w:rPr>
              <w:t xml:space="preserve">Interest </w:t>
            </w:r>
          </w:p>
        </w:tc>
        <w:tc>
          <w:tcPr>
            <w:tcW w:w="0" w:type="auto"/>
          </w:tcPr>
          <w:p w:rsidR="000A523C" w:rsidRPr="00AE2013" w:rsidRDefault="000A523C" w:rsidP="00D830E1">
            <w:pPr>
              <w:pStyle w:val="Heading3"/>
              <w:outlineLvl w:val="2"/>
              <w:rPr>
                <w:rFonts w:ascii="Times New Roman" w:hAnsi="Times New Roman"/>
                <w:b w:val="0"/>
                <w:sz w:val="24"/>
                <w:szCs w:val="24"/>
              </w:rPr>
            </w:pPr>
            <w:r w:rsidRPr="00AE2013">
              <w:rPr>
                <w:rFonts w:ascii="Times New Roman" w:hAnsi="Times New Roman"/>
                <w:b w:val="0"/>
                <w:sz w:val="24"/>
                <w:szCs w:val="24"/>
              </w:rPr>
              <w:t>-</w:t>
            </w:r>
          </w:p>
        </w:tc>
        <w:tc>
          <w:tcPr>
            <w:tcW w:w="0" w:type="auto"/>
          </w:tcPr>
          <w:p w:rsidR="000A523C" w:rsidRPr="00AE2013" w:rsidRDefault="000A523C" w:rsidP="00D830E1">
            <w:pPr>
              <w:pStyle w:val="Heading3"/>
              <w:outlineLvl w:val="2"/>
              <w:rPr>
                <w:rFonts w:ascii="Times New Roman" w:hAnsi="Times New Roman"/>
                <w:b w:val="0"/>
                <w:sz w:val="24"/>
                <w:szCs w:val="24"/>
              </w:rPr>
            </w:pPr>
            <w:r w:rsidRPr="00AE2013">
              <w:rPr>
                <w:rFonts w:ascii="Times New Roman" w:hAnsi="Times New Roman"/>
                <w:b w:val="0"/>
                <w:sz w:val="24"/>
                <w:szCs w:val="24"/>
              </w:rPr>
              <w:t>(40)</w:t>
            </w:r>
          </w:p>
        </w:tc>
      </w:tr>
      <w:tr w:rsidR="000A523C" w:rsidTr="00D830E1">
        <w:tc>
          <w:tcPr>
            <w:tcW w:w="0" w:type="auto"/>
          </w:tcPr>
          <w:p w:rsidR="000A523C" w:rsidRPr="00AE2013" w:rsidRDefault="000A523C" w:rsidP="00D830E1">
            <w:pPr>
              <w:pStyle w:val="Heading3"/>
              <w:outlineLvl w:val="2"/>
              <w:rPr>
                <w:rFonts w:ascii="Times New Roman" w:hAnsi="Times New Roman"/>
                <w:b w:val="0"/>
                <w:sz w:val="24"/>
                <w:szCs w:val="24"/>
              </w:rPr>
            </w:pPr>
            <w:r w:rsidRPr="00AE2013">
              <w:rPr>
                <w:rFonts w:ascii="Times New Roman" w:hAnsi="Times New Roman"/>
                <w:b w:val="0"/>
                <w:sz w:val="24"/>
                <w:szCs w:val="24"/>
              </w:rPr>
              <w:t>Profit before Taxes</w:t>
            </w:r>
          </w:p>
        </w:tc>
        <w:tc>
          <w:tcPr>
            <w:tcW w:w="0" w:type="auto"/>
          </w:tcPr>
          <w:p w:rsidR="000A523C" w:rsidRPr="00AE2013" w:rsidRDefault="000A523C" w:rsidP="00D830E1">
            <w:pPr>
              <w:pStyle w:val="Heading3"/>
              <w:outlineLvl w:val="2"/>
              <w:rPr>
                <w:rFonts w:ascii="Times New Roman" w:hAnsi="Times New Roman"/>
                <w:b w:val="0"/>
                <w:sz w:val="24"/>
                <w:szCs w:val="24"/>
              </w:rPr>
            </w:pPr>
            <w:r w:rsidRPr="00AE2013">
              <w:rPr>
                <w:rFonts w:ascii="Times New Roman" w:hAnsi="Times New Roman"/>
                <w:b w:val="0"/>
                <w:sz w:val="24"/>
                <w:szCs w:val="24"/>
              </w:rPr>
              <w:t>100</w:t>
            </w:r>
          </w:p>
        </w:tc>
        <w:tc>
          <w:tcPr>
            <w:tcW w:w="0" w:type="auto"/>
          </w:tcPr>
          <w:p w:rsidR="000A523C" w:rsidRPr="00AE2013" w:rsidRDefault="000A523C" w:rsidP="00D830E1">
            <w:pPr>
              <w:pStyle w:val="Heading3"/>
              <w:outlineLvl w:val="2"/>
              <w:rPr>
                <w:rFonts w:ascii="Times New Roman" w:hAnsi="Times New Roman"/>
                <w:b w:val="0"/>
                <w:sz w:val="24"/>
                <w:szCs w:val="24"/>
              </w:rPr>
            </w:pPr>
            <w:r w:rsidRPr="00AE2013">
              <w:rPr>
                <w:rFonts w:ascii="Times New Roman" w:hAnsi="Times New Roman"/>
                <w:b w:val="0"/>
                <w:sz w:val="24"/>
                <w:szCs w:val="24"/>
              </w:rPr>
              <w:t>60</w:t>
            </w:r>
          </w:p>
        </w:tc>
      </w:tr>
      <w:tr w:rsidR="000A523C" w:rsidTr="00D830E1">
        <w:tc>
          <w:tcPr>
            <w:tcW w:w="0" w:type="auto"/>
          </w:tcPr>
          <w:p w:rsidR="000A523C" w:rsidRPr="00AE2013" w:rsidRDefault="000A523C" w:rsidP="00D830E1">
            <w:pPr>
              <w:pStyle w:val="Heading3"/>
              <w:outlineLvl w:val="2"/>
              <w:rPr>
                <w:rFonts w:ascii="Times New Roman" w:hAnsi="Times New Roman"/>
                <w:b w:val="0"/>
                <w:sz w:val="24"/>
                <w:szCs w:val="24"/>
                <w:u w:val="single"/>
              </w:rPr>
            </w:pPr>
            <w:r w:rsidRPr="00AE2013">
              <w:rPr>
                <w:rFonts w:ascii="Times New Roman" w:hAnsi="Times New Roman"/>
                <w:b w:val="0"/>
                <w:sz w:val="24"/>
                <w:szCs w:val="24"/>
                <w:u w:val="single"/>
              </w:rPr>
              <w:t>Tax @ 35</w:t>
            </w:r>
          </w:p>
        </w:tc>
        <w:tc>
          <w:tcPr>
            <w:tcW w:w="0" w:type="auto"/>
          </w:tcPr>
          <w:p w:rsidR="000A523C" w:rsidRPr="00AE2013" w:rsidRDefault="000A523C" w:rsidP="00D830E1">
            <w:pPr>
              <w:pStyle w:val="Heading3"/>
              <w:outlineLvl w:val="2"/>
              <w:rPr>
                <w:rFonts w:ascii="Times New Roman" w:hAnsi="Times New Roman"/>
                <w:b w:val="0"/>
                <w:sz w:val="24"/>
                <w:szCs w:val="24"/>
                <w:u w:val="single"/>
              </w:rPr>
            </w:pPr>
            <w:r w:rsidRPr="00AE2013">
              <w:rPr>
                <w:rFonts w:ascii="Times New Roman" w:hAnsi="Times New Roman"/>
                <w:b w:val="0"/>
                <w:sz w:val="24"/>
                <w:szCs w:val="24"/>
                <w:u w:val="single"/>
              </w:rPr>
              <w:t>(35)</w:t>
            </w:r>
          </w:p>
        </w:tc>
        <w:tc>
          <w:tcPr>
            <w:tcW w:w="0" w:type="auto"/>
          </w:tcPr>
          <w:p w:rsidR="000A523C" w:rsidRPr="00AE2013" w:rsidRDefault="000A523C" w:rsidP="00D830E1">
            <w:pPr>
              <w:pStyle w:val="Heading3"/>
              <w:outlineLvl w:val="2"/>
              <w:rPr>
                <w:rFonts w:ascii="Times New Roman" w:hAnsi="Times New Roman"/>
                <w:b w:val="0"/>
                <w:sz w:val="24"/>
                <w:szCs w:val="24"/>
                <w:u w:val="single"/>
              </w:rPr>
            </w:pPr>
            <w:r w:rsidRPr="00AE2013">
              <w:rPr>
                <w:rFonts w:ascii="Times New Roman" w:hAnsi="Times New Roman"/>
                <w:b w:val="0"/>
                <w:sz w:val="24"/>
                <w:szCs w:val="24"/>
                <w:u w:val="single"/>
              </w:rPr>
              <w:t>(21)</w:t>
            </w:r>
          </w:p>
        </w:tc>
      </w:tr>
      <w:tr w:rsidR="000A523C" w:rsidTr="00D830E1">
        <w:tc>
          <w:tcPr>
            <w:tcW w:w="0" w:type="auto"/>
          </w:tcPr>
          <w:p w:rsidR="000A523C" w:rsidRPr="00AE2013" w:rsidRDefault="000A523C" w:rsidP="00D830E1">
            <w:pPr>
              <w:pStyle w:val="Heading3"/>
              <w:outlineLvl w:val="2"/>
              <w:rPr>
                <w:rFonts w:ascii="Times New Roman" w:hAnsi="Times New Roman"/>
                <w:b w:val="0"/>
                <w:sz w:val="24"/>
                <w:szCs w:val="24"/>
                <w:u w:val="single"/>
              </w:rPr>
            </w:pPr>
            <w:r w:rsidRPr="00AE2013">
              <w:rPr>
                <w:rFonts w:ascii="Times New Roman" w:hAnsi="Times New Roman"/>
                <w:b w:val="0"/>
                <w:sz w:val="24"/>
                <w:szCs w:val="24"/>
                <w:u w:val="single"/>
              </w:rPr>
              <w:t xml:space="preserve">Profit after Tax </w:t>
            </w:r>
          </w:p>
        </w:tc>
        <w:tc>
          <w:tcPr>
            <w:tcW w:w="0" w:type="auto"/>
          </w:tcPr>
          <w:p w:rsidR="000A523C" w:rsidRPr="00AE2013" w:rsidRDefault="000A523C" w:rsidP="00D830E1">
            <w:pPr>
              <w:pStyle w:val="Heading3"/>
              <w:outlineLvl w:val="2"/>
              <w:rPr>
                <w:rFonts w:ascii="Times New Roman" w:hAnsi="Times New Roman"/>
                <w:b w:val="0"/>
                <w:sz w:val="24"/>
                <w:szCs w:val="24"/>
                <w:u w:val="single"/>
              </w:rPr>
            </w:pPr>
            <w:r w:rsidRPr="00AE2013">
              <w:rPr>
                <w:rFonts w:ascii="Times New Roman" w:hAnsi="Times New Roman"/>
                <w:b w:val="0"/>
                <w:sz w:val="24"/>
                <w:szCs w:val="24"/>
                <w:u w:val="single"/>
              </w:rPr>
              <w:t>65</w:t>
            </w:r>
          </w:p>
        </w:tc>
        <w:tc>
          <w:tcPr>
            <w:tcW w:w="0" w:type="auto"/>
          </w:tcPr>
          <w:p w:rsidR="000A523C" w:rsidRPr="00AE2013" w:rsidRDefault="000A523C" w:rsidP="00D830E1">
            <w:pPr>
              <w:pStyle w:val="Heading3"/>
              <w:outlineLvl w:val="2"/>
              <w:rPr>
                <w:rFonts w:ascii="Times New Roman" w:hAnsi="Times New Roman"/>
                <w:b w:val="0"/>
                <w:sz w:val="24"/>
                <w:szCs w:val="24"/>
                <w:u w:val="single"/>
              </w:rPr>
            </w:pPr>
            <w:r w:rsidRPr="00AE2013">
              <w:rPr>
                <w:rFonts w:ascii="Times New Roman" w:hAnsi="Times New Roman"/>
                <w:b w:val="0"/>
                <w:sz w:val="24"/>
                <w:szCs w:val="24"/>
                <w:u w:val="single"/>
              </w:rPr>
              <w:t>39</w:t>
            </w:r>
          </w:p>
        </w:tc>
      </w:tr>
    </w:tbl>
    <w:p w:rsidR="000A523C" w:rsidRDefault="000A523C" w:rsidP="000A523C">
      <w:pPr>
        <w:pStyle w:val="Heading3"/>
        <w:rPr>
          <w:rFonts w:ascii="Times New Roman" w:hAnsi="Times New Roman"/>
          <w:sz w:val="24"/>
          <w:szCs w:val="24"/>
          <w:u w:val="single"/>
        </w:rPr>
      </w:pPr>
    </w:p>
    <w:p w:rsidR="000A523C" w:rsidRDefault="000A523C" w:rsidP="000A523C">
      <w:pPr>
        <w:autoSpaceDE w:val="0"/>
        <w:autoSpaceDN w:val="0"/>
        <w:adjustRightInd w:val="0"/>
        <w:spacing w:after="0" w:line="240" w:lineRule="auto"/>
        <w:rPr>
          <w:rFonts w:ascii="SegoeUI" w:eastAsia="SegoeUI" w:hAnsiTheme="minorHAnsi" w:cs="SegoeUI"/>
        </w:rPr>
      </w:pPr>
    </w:p>
    <w:p w:rsidR="000A523C" w:rsidRPr="00AE2013" w:rsidRDefault="000A523C" w:rsidP="000A523C">
      <w:pPr>
        <w:autoSpaceDE w:val="0"/>
        <w:autoSpaceDN w:val="0"/>
        <w:adjustRightInd w:val="0"/>
        <w:spacing w:after="0" w:line="360" w:lineRule="auto"/>
        <w:jc w:val="both"/>
        <w:rPr>
          <w:rFonts w:ascii="Times New Roman" w:eastAsia="SegoeUI" w:hAnsi="Times New Roman"/>
          <w:sz w:val="24"/>
          <w:szCs w:val="24"/>
        </w:rPr>
      </w:pPr>
      <w:r w:rsidRPr="00AE2013">
        <w:rPr>
          <w:rFonts w:ascii="Times New Roman" w:eastAsia="SegoeUI" w:hAnsi="Times New Roman"/>
          <w:sz w:val="24"/>
          <w:szCs w:val="24"/>
        </w:rPr>
        <w:t>Comparison of the two companies shows that an interest payment of 40 by the Y Ltd.</w:t>
      </w:r>
      <w:r>
        <w:rPr>
          <w:rFonts w:ascii="Times New Roman" w:eastAsia="SegoeUI" w:hAnsi="Times New Roman"/>
          <w:sz w:val="24"/>
          <w:szCs w:val="24"/>
        </w:rPr>
        <w:t xml:space="preserve"> R</w:t>
      </w:r>
      <w:r w:rsidRPr="00AE2013">
        <w:rPr>
          <w:rFonts w:ascii="Times New Roman" w:eastAsia="SegoeUI" w:hAnsi="Times New Roman"/>
          <w:sz w:val="24"/>
          <w:szCs w:val="24"/>
        </w:rPr>
        <w:t>esults in a tax shield (tax saving) of $14 ($ 40 paid as interest × 35% tax rate).</w:t>
      </w:r>
      <w:r>
        <w:rPr>
          <w:rFonts w:ascii="Times New Roman" w:eastAsia="SegoeUI" w:hAnsi="Times New Roman"/>
          <w:sz w:val="24"/>
          <w:szCs w:val="24"/>
        </w:rPr>
        <w:t xml:space="preserve"> </w:t>
      </w:r>
      <w:r w:rsidRPr="00AE2013">
        <w:rPr>
          <w:rFonts w:ascii="Times New Roman" w:eastAsia="SegoeUI" w:hAnsi="Times New Roman"/>
          <w:sz w:val="24"/>
          <w:szCs w:val="24"/>
        </w:rPr>
        <w:t>Therefore the effective interest is $ 26 only.</w:t>
      </w:r>
    </w:p>
    <w:p w:rsidR="000A523C" w:rsidRDefault="000A523C" w:rsidP="000A523C">
      <w:pPr>
        <w:autoSpaceDE w:val="0"/>
        <w:autoSpaceDN w:val="0"/>
        <w:adjustRightInd w:val="0"/>
        <w:spacing w:after="0" w:line="360" w:lineRule="auto"/>
        <w:jc w:val="both"/>
        <w:rPr>
          <w:rFonts w:ascii="Times New Roman" w:eastAsia="SegoeUI" w:hAnsi="Times New Roman"/>
          <w:sz w:val="24"/>
          <w:szCs w:val="24"/>
        </w:rPr>
      </w:pPr>
      <w:r w:rsidRPr="00AE2013">
        <w:rPr>
          <w:rFonts w:ascii="Times New Roman" w:eastAsia="SegoeUI" w:hAnsi="Times New Roman"/>
          <w:sz w:val="24"/>
          <w:szCs w:val="24"/>
        </w:rPr>
        <w:t>Based on redemption (repayment of principal) on maturity the debts can be categorized</w:t>
      </w:r>
      <w:r>
        <w:rPr>
          <w:rFonts w:ascii="Times New Roman" w:eastAsia="SegoeUI" w:hAnsi="Times New Roman"/>
          <w:sz w:val="24"/>
          <w:szCs w:val="24"/>
        </w:rPr>
        <w:t xml:space="preserve"> </w:t>
      </w:r>
      <w:r w:rsidRPr="00AE2013">
        <w:rPr>
          <w:rFonts w:ascii="Times New Roman" w:eastAsia="SegoeUI" w:hAnsi="Times New Roman"/>
          <w:sz w:val="24"/>
          <w:szCs w:val="24"/>
        </w:rPr>
        <w:t>into two types (i</w:t>
      </w:r>
      <w:r>
        <w:rPr>
          <w:rFonts w:ascii="Times New Roman" w:eastAsia="SegoeUI" w:hAnsi="Times New Roman"/>
          <w:sz w:val="24"/>
          <w:szCs w:val="24"/>
        </w:rPr>
        <w:t>) Irredeemable debts and (ii) R</w:t>
      </w:r>
      <w:r w:rsidRPr="00AE2013">
        <w:rPr>
          <w:rFonts w:ascii="Times New Roman" w:eastAsia="SegoeUI" w:hAnsi="Times New Roman"/>
          <w:sz w:val="24"/>
          <w:szCs w:val="24"/>
        </w:rPr>
        <w:t>edeemable debts.</w:t>
      </w:r>
    </w:p>
    <w:p w:rsidR="000A523C" w:rsidRPr="00AE2013" w:rsidRDefault="000A523C" w:rsidP="000A523C">
      <w:pPr>
        <w:autoSpaceDE w:val="0"/>
        <w:autoSpaceDN w:val="0"/>
        <w:adjustRightInd w:val="0"/>
        <w:spacing w:after="0" w:line="360" w:lineRule="auto"/>
        <w:jc w:val="both"/>
        <w:rPr>
          <w:rFonts w:ascii="Times New Roman" w:eastAsia="SegoeUI" w:hAnsi="Times New Roman"/>
          <w:sz w:val="24"/>
          <w:szCs w:val="24"/>
        </w:rPr>
      </w:pPr>
    </w:p>
    <w:p w:rsidR="000A523C" w:rsidRPr="00416288" w:rsidRDefault="000A523C" w:rsidP="000A523C">
      <w:pPr>
        <w:autoSpaceDE w:val="0"/>
        <w:autoSpaceDN w:val="0"/>
        <w:adjustRightInd w:val="0"/>
        <w:spacing w:after="0" w:line="360" w:lineRule="auto"/>
        <w:jc w:val="both"/>
        <w:rPr>
          <w:rFonts w:ascii="Times New Roman" w:eastAsiaTheme="minorHAnsi" w:hAnsi="Times New Roman"/>
          <w:b/>
          <w:bCs/>
          <w:sz w:val="24"/>
          <w:szCs w:val="24"/>
        </w:rPr>
      </w:pPr>
      <w:r>
        <w:rPr>
          <w:rFonts w:ascii="Times New Roman" w:eastAsiaTheme="minorHAnsi" w:hAnsi="Times New Roman"/>
          <w:b/>
          <w:bCs/>
          <w:sz w:val="24"/>
          <w:szCs w:val="24"/>
        </w:rPr>
        <w:t>3.1.a</w:t>
      </w:r>
      <w:r w:rsidRPr="00416288">
        <w:rPr>
          <w:rFonts w:ascii="Times New Roman" w:eastAsiaTheme="minorHAnsi" w:hAnsi="Times New Roman"/>
          <w:b/>
          <w:bCs/>
          <w:sz w:val="24"/>
          <w:szCs w:val="24"/>
        </w:rPr>
        <w:t xml:space="preserve"> Cost of Irredeemable Bonds</w:t>
      </w:r>
    </w:p>
    <w:p w:rsidR="000A523C" w:rsidRPr="00416288"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416288">
        <w:rPr>
          <w:rFonts w:ascii="Times New Roman" w:eastAsia="SegoeUI" w:hAnsi="Times New Roman"/>
          <w:color w:val="000000"/>
          <w:sz w:val="24"/>
          <w:szCs w:val="24"/>
        </w:rPr>
        <w:t>The cost of bonds which are not redeemed by the issuer of the bond is known as irredeemable bonds. Cost of bonds not redeemable during the life time of the company is calculated as follows:</w:t>
      </w:r>
    </w:p>
    <w:p w:rsidR="000A523C" w:rsidRPr="00416288" w:rsidRDefault="000A523C" w:rsidP="000A523C">
      <w:pPr>
        <w:autoSpaceDE w:val="0"/>
        <w:autoSpaceDN w:val="0"/>
        <w:adjustRightInd w:val="0"/>
        <w:spacing w:after="0" w:line="360" w:lineRule="auto"/>
        <w:jc w:val="both"/>
        <w:rPr>
          <w:rFonts w:ascii="Times New Roman" w:eastAsia="SegoeUI" w:hAnsi="Times New Roman"/>
          <w:sz w:val="28"/>
          <w:szCs w:val="28"/>
        </w:rPr>
      </w:pPr>
      <w:r w:rsidRPr="00416288">
        <w:rPr>
          <w:rFonts w:ascii="Times New Roman" w:eastAsia="SegoeUI" w:hAnsi="Times New Roman"/>
          <w:sz w:val="24"/>
          <w:szCs w:val="24"/>
        </w:rPr>
        <w:t>Cost of Irredeemable Bond</w:t>
      </w:r>
      <w:r>
        <w:rPr>
          <w:rFonts w:ascii="Times New Roman" w:eastAsia="SegoeUI" w:hAnsi="Times New Roman"/>
          <w:sz w:val="24"/>
          <w:szCs w:val="24"/>
        </w:rPr>
        <w:t xml:space="preserve"> </w:t>
      </w:r>
      <w:r w:rsidRPr="00416288">
        <w:rPr>
          <w:rFonts w:ascii="Times New Roman" w:eastAsia="SegoeUI" w:hAnsi="Times New Roman"/>
          <w:sz w:val="28"/>
          <w:szCs w:val="28"/>
        </w:rPr>
        <w:t>(K</w:t>
      </w:r>
      <w:r w:rsidRPr="00416288">
        <w:rPr>
          <w:rFonts w:ascii="Times New Roman" w:eastAsia="SegoeUI" w:hAnsi="Times New Roman"/>
          <w:sz w:val="28"/>
          <w:szCs w:val="28"/>
          <w:vertAlign w:val="subscript"/>
        </w:rPr>
        <w:t>d</w:t>
      </w:r>
      <w:r w:rsidRPr="00416288">
        <w:rPr>
          <w:rFonts w:ascii="Times New Roman" w:eastAsia="SegoeUI" w:hAnsi="Times New Roman"/>
          <w:sz w:val="28"/>
          <w:szCs w:val="28"/>
        </w:rPr>
        <w:t xml:space="preserve">) =   </w:t>
      </w:r>
      <m:oMath>
        <m:f>
          <m:fPr>
            <m:ctrlPr>
              <w:rPr>
                <w:rFonts w:ascii="Cambria Math" w:eastAsia="SegoeUI" w:hAnsi="Cambria Math"/>
                <w:i/>
                <w:sz w:val="28"/>
                <w:szCs w:val="28"/>
              </w:rPr>
            </m:ctrlPr>
          </m:fPr>
          <m:num>
            <m:r>
              <w:rPr>
                <w:rFonts w:ascii="Cambria Math" w:eastAsia="SegoeUI" w:hAnsi="Cambria Math"/>
                <w:sz w:val="28"/>
                <w:szCs w:val="28"/>
              </w:rPr>
              <m:t>I</m:t>
            </m:r>
          </m:num>
          <m:den>
            <m:sSub>
              <m:sSubPr>
                <m:ctrlPr>
                  <w:rPr>
                    <w:rFonts w:ascii="Cambria Math" w:eastAsia="SegoeUI" w:hAnsi="Cambria Math"/>
                    <w:i/>
                    <w:sz w:val="28"/>
                    <w:szCs w:val="28"/>
                  </w:rPr>
                </m:ctrlPr>
              </m:sSubPr>
              <m:e>
                <m:r>
                  <w:rPr>
                    <w:rFonts w:ascii="Cambria Math" w:eastAsia="SegoeUI" w:hAnsi="Cambria Math"/>
                    <w:sz w:val="28"/>
                    <w:szCs w:val="28"/>
                  </w:rPr>
                  <m:t>P</m:t>
                </m:r>
              </m:e>
              <m:sub>
                <m:r>
                  <w:rPr>
                    <w:rFonts w:ascii="Cambria Math" w:eastAsia="SegoeUI" w:hAnsi="Cambria Math"/>
                    <w:sz w:val="28"/>
                    <w:szCs w:val="28"/>
                  </w:rPr>
                  <m:t>b</m:t>
                </m:r>
              </m:sub>
            </m:sSub>
          </m:den>
        </m:f>
      </m:oMath>
      <w:r w:rsidRPr="00416288">
        <w:rPr>
          <w:rFonts w:ascii="Times New Roman" w:eastAsia="SegoeUI" w:hAnsi="Times New Roman"/>
          <w:sz w:val="28"/>
          <w:szCs w:val="28"/>
        </w:rPr>
        <w:t>(1- t)</w:t>
      </w:r>
    </w:p>
    <w:p w:rsidR="000A523C" w:rsidRPr="00416288" w:rsidRDefault="000A523C" w:rsidP="000A523C">
      <w:pPr>
        <w:autoSpaceDE w:val="0"/>
        <w:autoSpaceDN w:val="0"/>
        <w:adjustRightInd w:val="0"/>
        <w:spacing w:after="0" w:line="360" w:lineRule="auto"/>
        <w:jc w:val="both"/>
        <w:rPr>
          <w:rFonts w:ascii="Times New Roman" w:eastAsia="SegoeUI" w:hAnsi="Times New Roman"/>
          <w:sz w:val="24"/>
          <w:szCs w:val="24"/>
        </w:rPr>
      </w:pPr>
      <w:r w:rsidRPr="00416288">
        <w:rPr>
          <w:rFonts w:ascii="Times New Roman" w:eastAsia="SegoeUI" w:hAnsi="Times New Roman"/>
          <w:sz w:val="24"/>
          <w:szCs w:val="24"/>
        </w:rPr>
        <w:t>Where,</w:t>
      </w:r>
    </w:p>
    <w:p w:rsidR="000A523C" w:rsidRPr="00416288" w:rsidRDefault="000A523C" w:rsidP="000A523C">
      <w:pPr>
        <w:autoSpaceDE w:val="0"/>
        <w:autoSpaceDN w:val="0"/>
        <w:adjustRightInd w:val="0"/>
        <w:spacing w:after="0" w:line="360" w:lineRule="auto"/>
        <w:jc w:val="both"/>
        <w:rPr>
          <w:rFonts w:ascii="Times New Roman" w:eastAsia="SegoeUI" w:hAnsi="Times New Roman"/>
          <w:sz w:val="24"/>
          <w:szCs w:val="24"/>
        </w:rPr>
      </w:pPr>
      <w:r w:rsidRPr="00416288">
        <w:rPr>
          <w:rFonts w:ascii="Times New Roman" w:eastAsia="SegoeUI" w:hAnsi="Times New Roman"/>
          <w:sz w:val="24"/>
          <w:szCs w:val="24"/>
        </w:rPr>
        <w:t>K</w:t>
      </w:r>
      <w:r w:rsidRPr="00416288">
        <w:rPr>
          <w:rFonts w:ascii="Times New Roman" w:eastAsia="SegoeUI" w:hAnsi="Times New Roman"/>
          <w:sz w:val="24"/>
          <w:szCs w:val="24"/>
          <w:vertAlign w:val="subscript"/>
        </w:rPr>
        <w:t>d</w:t>
      </w:r>
      <w:r w:rsidRPr="00416288">
        <w:rPr>
          <w:rFonts w:ascii="Times New Roman" w:eastAsia="SegoeUI" w:hAnsi="Times New Roman"/>
          <w:sz w:val="24"/>
          <w:szCs w:val="24"/>
        </w:rPr>
        <w:t xml:space="preserve"> = Cost of debt after tax</w:t>
      </w:r>
    </w:p>
    <w:p w:rsidR="000A523C" w:rsidRPr="00416288" w:rsidRDefault="000A523C" w:rsidP="000A523C">
      <w:pPr>
        <w:autoSpaceDE w:val="0"/>
        <w:autoSpaceDN w:val="0"/>
        <w:adjustRightInd w:val="0"/>
        <w:spacing w:after="0" w:line="360" w:lineRule="auto"/>
        <w:jc w:val="both"/>
        <w:rPr>
          <w:rFonts w:ascii="Times New Roman" w:eastAsia="SegoeUI" w:hAnsi="Times New Roman"/>
          <w:sz w:val="24"/>
          <w:szCs w:val="24"/>
        </w:rPr>
      </w:pPr>
      <w:r w:rsidRPr="00416288">
        <w:rPr>
          <w:rFonts w:ascii="Times New Roman" w:eastAsia="SegoeUI" w:hAnsi="Times New Roman"/>
          <w:sz w:val="24"/>
          <w:szCs w:val="24"/>
        </w:rPr>
        <w:t>I = Annual interest payment</w:t>
      </w:r>
    </w:p>
    <w:p w:rsidR="000A523C" w:rsidRPr="00416288" w:rsidRDefault="000A523C" w:rsidP="000A523C">
      <w:pPr>
        <w:autoSpaceDE w:val="0"/>
        <w:autoSpaceDN w:val="0"/>
        <w:adjustRightInd w:val="0"/>
        <w:spacing w:after="0" w:line="360" w:lineRule="auto"/>
        <w:jc w:val="both"/>
        <w:rPr>
          <w:rFonts w:ascii="Times New Roman" w:eastAsia="SegoeUI" w:hAnsi="Times New Roman"/>
          <w:sz w:val="24"/>
          <w:szCs w:val="24"/>
        </w:rPr>
      </w:pPr>
      <m:oMath>
        <m:sSub>
          <m:sSubPr>
            <m:ctrlPr>
              <w:rPr>
                <w:rFonts w:ascii="Cambria Math" w:eastAsia="SegoeUI" w:hAnsi="Cambria Math"/>
                <w:i/>
                <w:sz w:val="24"/>
                <w:szCs w:val="24"/>
              </w:rPr>
            </m:ctrlPr>
          </m:sSubPr>
          <m:e>
            <m:r>
              <w:rPr>
                <w:rFonts w:ascii="Cambria Math" w:eastAsia="SegoeUI" w:hAnsi="Cambria Math"/>
                <w:sz w:val="24"/>
                <w:szCs w:val="24"/>
              </w:rPr>
              <m:t>P</m:t>
            </m:r>
          </m:e>
          <m:sub>
            <m:r>
              <w:rPr>
                <w:rFonts w:ascii="Cambria Math" w:eastAsia="SegoeUI" w:hAnsi="Cambria Math"/>
                <w:sz w:val="24"/>
                <w:szCs w:val="24"/>
              </w:rPr>
              <m:t>b</m:t>
            </m:r>
          </m:sub>
        </m:sSub>
      </m:oMath>
      <w:r w:rsidRPr="00416288">
        <w:rPr>
          <w:rFonts w:ascii="Times New Roman" w:eastAsia="SegoeUI" w:hAnsi="Times New Roman"/>
          <w:sz w:val="24"/>
          <w:szCs w:val="24"/>
        </w:rPr>
        <w:t>= Net proceeds of bonds or current market price</w:t>
      </w:r>
    </w:p>
    <w:p w:rsidR="000A523C" w:rsidRPr="00416288" w:rsidRDefault="000A523C" w:rsidP="000A523C">
      <w:pPr>
        <w:autoSpaceDE w:val="0"/>
        <w:autoSpaceDN w:val="0"/>
        <w:adjustRightInd w:val="0"/>
        <w:spacing w:after="0" w:line="360" w:lineRule="auto"/>
        <w:jc w:val="both"/>
        <w:rPr>
          <w:rFonts w:ascii="Times New Roman" w:eastAsia="SegoeUI" w:hAnsi="Times New Roman"/>
          <w:sz w:val="24"/>
          <w:szCs w:val="24"/>
        </w:rPr>
      </w:pPr>
      <w:r w:rsidRPr="00416288">
        <w:rPr>
          <w:rFonts w:ascii="Times New Roman" w:eastAsia="SegoeUI" w:hAnsi="Times New Roman"/>
          <w:sz w:val="24"/>
          <w:szCs w:val="24"/>
        </w:rPr>
        <w:t>t = Tax rate</w:t>
      </w:r>
    </w:p>
    <w:p w:rsidR="000A523C" w:rsidRDefault="000A523C" w:rsidP="000A523C">
      <w:pPr>
        <w:autoSpaceDE w:val="0"/>
        <w:autoSpaceDN w:val="0"/>
        <w:adjustRightInd w:val="0"/>
        <w:spacing w:after="0" w:line="360" w:lineRule="auto"/>
        <w:jc w:val="both"/>
        <w:rPr>
          <w:rFonts w:ascii="Times New Roman" w:eastAsia="SegoeUI" w:hAnsi="Times New Roman"/>
          <w:b/>
          <w:sz w:val="24"/>
          <w:szCs w:val="24"/>
        </w:rPr>
      </w:pPr>
      <w:r>
        <w:rPr>
          <w:rFonts w:ascii="Times New Roman" w:eastAsia="SegoeUI" w:hAnsi="Times New Roman"/>
          <w:b/>
          <w:sz w:val="24"/>
          <w:szCs w:val="24"/>
        </w:rPr>
        <w:t xml:space="preserve">NB: </w:t>
      </w:r>
      <w:r>
        <w:rPr>
          <w:rFonts w:ascii="Times New Roman" w:hAnsi="Times New Roman"/>
          <w:sz w:val="24"/>
          <w:szCs w:val="24"/>
        </w:rPr>
        <w:t>I</w:t>
      </w:r>
      <w:r w:rsidRPr="000F1538">
        <w:rPr>
          <w:rFonts w:ascii="Times New Roman" w:hAnsi="Times New Roman"/>
          <w:sz w:val="24"/>
          <w:szCs w:val="24"/>
        </w:rPr>
        <w:t xml:space="preserve">nterest paid on </w:t>
      </w:r>
      <w:r>
        <w:rPr>
          <w:rFonts w:ascii="Times New Roman" w:hAnsi="Times New Roman"/>
          <w:sz w:val="24"/>
          <w:szCs w:val="24"/>
        </w:rPr>
        <w:t>bonds</w:t>
      </w:r>
      <w:r w:rsidRPr="000F1538">
        <w:rPr>
          <w:rFonts w:ascii="Times New Roman" w:hAnsi="Times New Roman"/>
          <w:sz w:val="24"/>
          <w:szCs w:val="24"/>
        </w:rPr>
        <w:t xml:space="preserve"> is an allowable expense for tax purposes</w:t>
      </w:r>
    </w:p>
    <w:p w:rsidR="000A523C" w:rsidRDefault="000A523C" w:rsidP="000A523C">
      <w:pPr>
        <w:autoSpaceDE w:val="0"/>
        <w:autoSpaceDN w:val="0"/>
        <w:adjustRightInd w:val="0"/>
        <w:spacing w:after="0" w:line="360" w:lineRule="auto"/>
        <w:jc w:val="both"/>
        <w:rPr>
          <w:rFonts w:ascii="Times New Roman" w:eastAsia="SegoeUI" w:hAnsi="Times New Roman"/>
          <w:b/>
          <w:sz w:val="24"/>
          <w:szCs w:val="24"/>
        </w:rPr>
      </w:pPr>
    </w:p>
    <w:p w:rsidR="000A523C" w:rsidRPr="00416288" w:rsidRDefault="000A523C" w:rsidP="000A523C">
      <w:pPr>
        <w:autoSpaceDE w:val="0"/>
        <w:autoSpaceDN w:val="0"/>
        <w:adjustRightInd w:val="0"/>
        <w:spacing w:after="0" w:line="360" w:lineRule="auto"/>
        <w:jc w:val="both"/>
        <w:rPr>
          <w:rFonts w:ascii="Times New Roman" w:eastAsia="SegoeUI" w:hAnsi="Times New Roman"/>
          <w:b/>
          <w:sz w:val="24"/>
          <w:szCs w:val="24"/>
        </w:rPr>
      </w:pPr>
      <w:r w:rsidRPr="00416288">
        <w:rPr>
          <w:rFonts w:ascii="Times New Roman" w:eastAsia="SegoeUI" w:hAnsi="Times New Roman"/>
          <w:b/>
          <w:sz w:val="24"/>
          <w:szCs w:val="24"/>
        </w:rPr>
        <w:t>Illustration</w:t>
      </w:r>
    </w:p>
    <w:p w:rsidR="000A523C" w:rsidRPr="002B7D1C" w:rsidRDefault="000A523C" w:rsidP="000A523C">
      <w:pPr>
        <w:autoSpaceDE w:val="0"/>
        <w:autoSpaceDN w:val="0"/>
        <w:adjustRightInd w:val="0"/>
        <w:spacing w:after="0" w:line="360" w:lineRule="auto"/>
        <w:jc w:val="both"/>
        <w:rPr>
          <w:rFonts w:ascii="Times New Roman" w:eastAsia="SegoeUI" w:hAnsi="Times New Roman"/>
          <w:sz w:val="24"/>
          <w:szCs w:val="24"/>
        </w:rPr>
      </w:pPr>
      <w:r w:rsidRPr="00416288">
        <w:rPr>
          <w:rFonts w:ascii="Times New Roman" w:eastAsia="SegoeUI" w:hAnsi="Times New Roman"/>
          <w:sz w:val="24"/>
          <w:szCs w:val="24"/>
        </w:rPr>
        <w:t xml:space="preserve">Suppose a company issues 1,000, 15% bonds of the face value of $100 each at a discount of $5. Suppose further, that the under-writing and other costs are $ </w:t>
      </w:r>
      <w:r>
        <w:rPr>
          <w:rFonts w:ascii="Times New Roman" w:eastAsia="SegoeUI" w:hAnsi="Times New Roman"/>
          <w:sz w:val="24"/>
          <w:szCs w:val="24"/>
        </w:rPr>
        <w:t xml:space="preserve">5,000 </w:t>
      </w:r>
      <w:r w:rsidRPr="00416288">
        <w:rPr>
          <w:rFonts w:ascii="Times New Roman" w:eastAsia="SegoeUI" w:hAnsi="Times New Roman"/>
          <w:sz w:val="24"/>
          <w:szCs w:val="24"/>
        </w:rPr>
        <w:t xml:space="preserve">for the total issue. Thus $ 90,000 </w:t>
      </w:r>
      <w:r w:rsidRPr="00416288">
        <w:rPr>
          <w:rFonts w:ascii="Times New Roman" w:eastAsia="SegoeUI" w:hAnsi="Times New Roman"/>
          <w:sz w:val="24"/>
          <w:szCs w:val="24"/>
        </w:rPr>
        <w:lastRenderedPageBreak/>
        <w:t xml:space="preserve">is actually realized, i.e., $ 100,000 minus $ 5,000 as discount and $ 5,000 as under-writing expenses. The interest per annum of $15,000 is therefore the cost of $ 90,000, actually received by the company. This is because interest is a charge on profit and every year the company will save </w:t>
      </w:r>
      <w:r w:rsidRPr="002B7D1C">
        <w:rPr>
          <w:rFonts w:ascii="Times New Roman" w:eastAsia="SegoeUI" w:hAnsi="Times New Roman"/>
          <w:sz w:val="24"/>
          <w:szCs w:val="24"/>
        </w:rPr>
        <w:t>$ 7,500 as tax, assuming that the income tax rate is 50%. Hence the after tax cost of $ 90,000 is $ 7,500 which comes to 8.33%.</w:t>
      </w:r>
    </w:p>
    <w:p w:rsidR="000A523C" w:rsidRDefault="000A523C" w:rsidP="000A523C">
      <w:pPr>
        <w:autoSpaceDE w:val="0"/>
        <w:autoSpaceDN w:val="0"/>
        <w:adjustRightInd w:val="0"/>
        <w:spacing w:after="0" w:line="240" w:lineRule="auto"/>
        <w:rPr>
          <w:rFonts w:ascii="SegoeUI" w:eastAsia="SegoeUI" w:hAnsiTheme="minorHAnsi" w:cs="SegoeUI"/>
        </w:rPr>
      </w:pPr>
    </w:p>
    <w:p w:rsidR="000A523C" w:rsidRPr="00A43926" w:rsidRDefault="000A523C" w:rsidP="000A523C">
      <w:pPr>
        <w:autoSpaceDE w:val="0"/>
        <w:autoSpaceDN w:val="0"/>
        <w:adjustRightInd w:val="0"/>
        <w:spacing w:after="0" w:line="360" w:lineRule="auto"/>
        <w:jc w:val="both"/>
        <w:rPr>
          <w:rFonts w:ascii="Times New Roman" w:eastAsiaTheme="minorHAnsi" w:hAnsi="Times New Roman"/>
          <w:b/>
          <w:bCs/>
          <w:sz w:val="24"/>
          <w:szCs w:val="24"/>
        </w:rPr>
      </w:pPr>
      <w:r w:rsidRPr="00A43926">
        <w:rPr>
          <w:rFonts w:ascii="Times New Roman" w:eastAsiaTheme="minorHAnsi" w:hAnsi="Times New Roman"/>
          <w:b/>
          <w:bCs/>
          <w:sz w:val="24"/>
          <w:szCs w:val="24"/>
        </w:rPr>
        <w:t xml:space="preserve">Illustration </w:t>
      </w:r>
    </w:p>
    <w:p w:rsidR="000A523C" w:rsidRPr="00A43926" w:rsidRDefault="000A523C" w:rsidP="000A523C">
      <w:pPr>
        <w:autoSpaceDE w:val="0"/>
        <w:autoSpaceDN w:val="0"/>
        <w:adjustRightInd w:val="0"/>
        <w:spacing w:after="0" w:line="360" w:lineRule="auto"/>
        <w:jc w:val="both"/>
        <w:rPr>
          <w:rFonts w:ascii="Times New Roman" w:eastAsiaTheme="minorHAnsi" w:hAnsi="Times New Roman"/>
          <w:iCs/>
          <w:color w:val="000000"/>
          <w:sz w:val="24"/>
          <w:szCs w:val="24"/>
        </w:rPr>
      </w:pPr>
      <w:r>
        <w:rPr>
          <w:rFonts w:ascii="Times New Roman" w:eastAsiaTheme="minorHAnsi" w:hAnsi="Times New Roman"/>
          <w:iCs/>
          <w:color w:val="000000"/>
          <w:sz w:val="24"/>
          <w:szCs w:val="24"/>
        </w:rPr>
        <w:t>Five years ago, Sony</w:t>
      </w:r>
      <w:r w:rsidRPr="00A43926">
        <w:rPr>
          <w:rFonts w:ascii="Times New Roman" w:eastAsiaTheme="minorHAnsi" w:hAnsi="Times New Roman"/>
          <w:iCs/>
          <w:color w:val="000000"/>
          <w:sz w:val="24"/>
          <w:szCs w:val="24"/>
        </w:rPr>
        <w:t xml:space="preserve"> Limited issued 12 per cent irredeemable bonds at</w:t>
      </w:r>
      <w:r>
        <w:rPr>
          <w:rFonts w:ascii="Times New Roman" w:eastAsiaTheme="minorHAnsi" w:hAnsi="Times New Roman"/>
          <w:iCs/>
          <w:color w:val="000000"/>
          <w:sz w:val="24"/>
          <w:szCs w:val="24"/>
        </w:rPr>
        <w:t xml:space="preserve"> </w:t>
      </w:r>
      <w:r w:rsidRPr="00A43926">
        <w:rPr>
          <w:rFonts w:ascii="Times New Roman" w:eastAsiaTheme="minorHAnsi" w:hAnsi="Times New Roman"/>
          <w:color w:val="000000"/>
          <w:sz w:val="24"/>
          <w:szCs w:val="24"/>
        </w:rPr>
        <w:t xml:space="preserve">$ </w:t>
      </w:r>
      <w:r w:rsidRPr="00A43926">
        <w:rPr>
          <w:rFonts w:ascii="Times New Roman" w:eastAsiaTheme="minorHAnsi" w:hAnsi="Times New Roman"/>
          <w:iCs/>
          <w:color w:val="000000"/>
          <w:sz w:val="24"/>
          <w:szCs w:val="24"/>
        </w:rPr>
        <w:t xml:space="preserve">103, at </w:t>
      </w:r>
      <w:r w:rsidRPr="00A43926">
        <w:rPr>
          <w:rFonts w:ascii="Times New Roman" w:eastAsiaTheme="minorHAnsi" w:hAnsi="Times New Roman"/>
          <w:color w:val="000000"/>
          <w:sz w:val="24"/>
          <w:szCs w:val="24"/>
        </w:rPr>
        <w:t xml:space="preserve">$ </w:t>
      </w:r>
      <w:r w:rsidRPr="00A43926">
        <w:rPr>
          <w:rFonts w:ascii="Times New Roman" w:eastAsiaTheme="minorHAnsi" w:hAnsi="Times New Roman"/>
          <w:iCs/>
          <w:color w:val="000000"/>
          <w:sz w:val="24"/>
          <w:szCs w:val="24"/>
        </w:rPr>
        <w:t xml:space="preserve">3 premium to their par value of </w:t>
      </w:r>
      <w:r w:rsidRPr="00A43926">
        <w:rPr>
          <w:rFonts w:ascii="Times New Roman" w:eastAsiaTheme="minorHAnsi" w:hAnsi="Times New Roman"/>
          <w:color w:val="000000"/>
          <w:sz w:val="24"/>
          <w:szCs w:val="24"/>
        </w:rPr>
        <w:t xml:space="preserve">$ </w:t>
      </w:r>
      <w:r w:rsidRPr="00A43926">
        <w:rPr>
          <w:rFonts w:ascii="Times New Roman" w:eastAsiaTheme="minorHAnsi" w:hAnsi="Times New Roman"/>
          <w:iCs/>
          <w:color w:val="000000"/>
          <w:sz w:val="24"/>
          <w:szCs w:val="24"/>
        </w:rPr>
        <w:t>100. The current market price of these</w:t>
      </w:r>
      <w:r>
        <w:rPr>
          <w:rFonts w:ascii="Times New Roman" w:eastAsiaTheme="minorHAnsi" w:hAnsi="Times New Roman"/>
          <w:iCs/>
          <w:color w:val="000000"/>
          <w:sz w:val="24"/>
          <w:szCs w:val="24"/>
        </w:rPr>
        <w:t xml:space="preserve"> </w:t>
      </w:r>
      <w:r w:rsidRPr="00A43926">
        <w:rPr>
          <w:rFonts w:ascii="Times New Roman" w:eastAsiaTheme="minorHAnsi" w:hAnsi="Times New Roman"/>
          <w:iCs/>
          <w:color w:val="000000"/>
          <w:sz w:val="24"/>
          <w:szCs w:val="24"/>
        </w:rPr>
        <w:t xml:space="preserve">bonds is </w:t>
      </w:r>
      <w:r w:rsidRPr="00A43926">
        <w:rPr>
          <w:rFonts w:ascii="Times New Roman" w:eastAsiaTheme="minorHAnsi" w:hAnsi="Times New Roman"/>
          <w:color w:val="000000"/>
          <w:sz w:val="24"/>
          <w:szCs w:val="24"/>
        </w:rPr>
        <w:t xml:space="preserve">$ </w:t>
      </w:r>
      <w:r w:rsidRPr="00A43926">
        <w:rPr>
          <w:rFonts w:ascii="Times New Roman" w:eastAsiaTheme="minorHAnsi" w:hAnsi="Times New Roman"/>
          <w:iCs/>
          <w:color w:val="000000"/>
          <w:sz w:val="24"/>
          <w:szCs w:val="24"/>
        </w:rPr>
        <w:t>94. If the company pays corporate tax at a rate of 35 per cent what is its</w:t>
      </w:r>
      <w:r>
        <w:rPr>
          <w:rFonts w:ascii="Times New Roman" w:eastAsiaTheme="minorHAnsi" w:hAnsi="Times New Roman"/>
          <w:iCs/>
          <w:color w:val="000000"/>
          <w:sz w:val="24"/>
          <w:szCs w:val="24"/>
        </w:rPr>
        <w:t xml:space="preserve"> </w:t>
      </w:r>
      <w:r w:rsidRPr="00A43926">
        <w:rPr>
          <w:rFonts w:ascii="Times New Roman" w:eastAsiaTheme="minorHAnsi" w:hAnsi="Times New Roman"/>
          <w:iCs/>
          <w:color w:val="000000"/>
          <w:sz w:val="24"/>
          <w:szCs w:val="24"/>
        </w:rPr>
        <w:t>current cost of bond capital?</w:t>
      </w:r>
    </w:p>
    <w:p w:rsidR="000A523C" w:rsidRPr="00A43926" w:rsidRDefault="000A523C" w:rsidP="000A523C">
      <w:pPr>
        <w:autoSpaceDE w:val="0"/>
        <w:autoSpaceDN w:val="0"/>
        <w:adjustRightInd w:val="0"/>
        <w:spacing w:after="0" w:line="360" w:lineRule="auto"/>
        <w:jc w:val="both"/>
        <w:rPr>
          <w:rFonts w:ascii="Times New Roman" w:eastAsiaTheme="minorHAnsi" w:hAnsi="Times New Roman"/>
          <w:b/>
          <w:bCs/>
          <w:sz w:val="24"/>
          <w:szCs w:val="24"/>
        </w:rPr>
      </w:pPr>
      <w:r w:rsidRPr="00A43926">
        <w:rPr>
          <w:rFonts w:ascii="Times New Roman" w:eastAsiaTheme="minorHAnsi" w:hAnsi="Times New Roman"/>
          <w:b/>
          <w:bCs/>
          <w:sz w:val="24"/>
          <w:szCs w:val="24"/>
        </w:rPr>
        <w:t>Solution</w:t>
      </w:r>
    </w:p>
    <w:p w:rsidR="000A523C" w:rsidRPr="00A43926"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A43926">
        <w:rPr>
          <w:rFonts w:ascii="Times New Roman" w:eastAsia="SegoeUI" w:hAnsi="Times New Roman"/>
          <w:color w:val="000000"/>
          <w:sz w:val="24"/>
          <w:szCs w:val="24"/>
        </w:rPr>
        <w:t>Cost of irredeemable bond:</w:t>
      </w:r>
    </w:p>
    <w:p w:rsidR="000A523C" w:rsidRDefault="000A523C" w:rsidP="000A523C">
      <w:pPr>
        <w:autoSpaceDE w:val="0"/>
        <w:autoSpaceDN w:val="0"/>
        <w:adjustRightInd w:val="0"/>
        <w:spacing w:after="0" w:line="240" w:lineRule="auto"/>
        <w:rPr>
          <w:rFonts w:ascii="SegoeUI" w:eastAsia="SegoeUI" w:hAnsi="SegoeUI-Bold" w:cs="SegoeUI"/>
          <w:color w:val="000000"/>
        </w:rPr>
      </w:pPr>
    </w:p>
    <w:p w:rsidR="000A523C" w:rsidRPr="00416288" w:rsidRDefault="000A523C" w:rsidP="000A523C">
      <w:pPr>
        <w:autoSpaceDE w:val="0"/>
        <w:autoSpaceDN w:val="0"/>
        <w:adjustRightInd w:val="0"/>
        <w:spacing w:after="0" w:line="360" w:lineRule="auto"/>
        <w:jc w:val="both"/>
        <w:rPr>
          <w:rFonts w:ascii="Times New Roman" w:eastAsia="SegoeUI" w:hAnsi="Times New Roman"/>
          <w:sz w:val="28"/>
          <w:szCs w:val="28"/>
        </w:rPr>
      </w:pPr>
      <w:r>
        <w:rPr>
          <w:rFonts w:ascii="SegoeUI" w:eastAsia="SegoeUI" w:hAnsiTheme="minorHAnsi" w:cs="SegoeUI"/>
        </w:rPr>
        <w:t xml:space="preserve"> </w:t>
      </w:r>
      <w:r w:rsidRPr="00416288">
        <w:rPr>
          <w:rFonts w:ascii="Times New Roman" w:eastAsia="SegoeUI" w:hAnsi="Times New Roman"/>
          <w:sz w:val="28"/>
          <w:szCs w:val="28"/>
        </w:rPr>
        <w:t>K</w:t>
      </w:r>
      <w:r w:rsidRPr="00416288">
        <w:rPr>
          <w:rFonts w:ascii="Times New Roman" w:eastAsia="SegoeUI" w:hAnsi="Times New Roman"/>
          <w:sz w:val="28"/>
          <w:szCs w:val="28"/>
          <w:vertAlign w:val="subscript"/>
        </w:rPr>
        <w:t>d</w:t>
      </w:r>
      <w:r w:rsidRPr="00416288">
        <w:rPr>
          <w:rFonts w:ascii="Times New Roman" w:eastAsia="SegoeUI" w:hAnsi="Times New Roman"/>
          <w:sz w:val="28"/>
          <w:szCs w:val="28"/>
        </w:rPr>
        <w:t xml:space="preserve"> =   </w:t>
      </w:r>
      <m:oMath>
        <m:f>
          <m:fPr>
            <m:ctrlPr>
              <w:rPr>
                <w:rFonts w:ascii="Cambria Math" w:eastAsia="SegoeUI" w:hAnsi="Cambria Math"/>
                <w:i/>
                <w:sz w:val="28"/>
                <w:szCs w:val="28"/>
              </w:rPr>
            </m:ctrlPr>
          </m:fPr>
          <m:num>
            <m:r>
              <w:rPr>
                <w:rFonts w:ascii="Cambria Math" w:eastAsia="SegoeUI" w:hAnsi="Cambria Math"/>
                <w:sz w:val="28"/>
                <w:szCs w:val="28"/>
              </w:rPr>
              <m:t>I</m:t>
            </m:r>
          </m:num>
          <m:den>
            <m:sSub>
              <m:sSubPr>
                <m:ctrlPr>
                  <w:rPr>
                    <w:rFonts w:ascii="Cambria Math" w:eastAsia="SegoeUI" w:hAnsi="Cambria Math"/>
                    <w:i/>
                    <w:sz w:val="28"/>
                    <w:szCs w:val="28"/>
                  </w:rPr>
                </m:ctrlPr>
              </m:sSubPr>
              <m:e>
                <m:r>
                  <w:rPr>
                    <w:rFonts w:ascii="Cambria Math" w:eastAsia="SegoeUI" w:hAnsi="Cambria Math"/>
                    <w:sz w:val="28"/>
                    <w:szCs w:val="28"/>
                  </w:rPr>
                  <m:t>P</m:t>
                </m:r>
              </m:e>
              <m:sub>
                <m:r>
                  <w:rPr>
                    <w:rFonts w:ascii="Cambria Math" w:eastAsia="SegoeUI" w:hAnsi="Cambria Math"/>
                    <w:sz w:val="28"/>
                    <w:szCs w:val="28"/>
                  </w:rPr>
                  <m:t>b</m:t>
                </m:r>
              </m:sub>
            </m:sSub>
          </m:den>
        </m:f>
      </m:oMath>
      <w:r w:rsidRPr="00416288">
        <w:rPr>
          <w:rFonts w:ascii="Times New Roman" w:eastAsia="SegoeUI" w:hAnsi="Times New Roman"/>
          <w:sz w:val="28"/>
          <w:szCs w:val="28"/>
        </w:rPr>
        <w:t>(1- t)</w:t>
      </w:r>
    </w:p>
    <w:p w:rsidR="000A523C" w:rsidRDefault="000A523C" w:rsidP="000A523C">
      <w:pPr>
        <w:autoSpaceDE w:val="0"/>
        <w:autoSpaceDN w:val="0"/>
        <w:adjustRightInd w:val="0"/>
        <w:spacing w:after="0" w:line="240" w:lineRule="auto"/>
        <w:rPr>
          <w:rFonts w:ascii="Symbol" w:eastAsia="SegoeUI" w:hAnsi="Symbol" w:cs="Symbol"/>
          <w:sz w:val="30"/>
          <w:szCs w:val="30"/>
        </w:rPr>
      </w:pPr>
    </w:p>
    <w:p w:rsidR="000A523C" w:rsidRPr="00861854" w:rsidRDefault="000A523C" w:rsidP="000A523C">
      <w:pPr>
        <w:autoSpaceDE w:val="0"/>
        <w:autoSpaceDN w:val="0"/>
        <w:adjustRightInd w:val="0"/>
        <w:spacing w:after="0" w:line="240" w:lineRule="auto"/>
        <w:rPr>
          <w:sz w:val="24"/>
          <w:szCs w:val="24"/>
        </w:rPr>
      </w:pPr>
      <w:r w:rsidRPr="00416288">
        <w:rPr>
          <w:rFonts w:ascii="Times New Roman" w:eastAsia="SegoeUI" w:hAnsi="Times New Roman"/>
          <w:sz w:val="28"/>
          <w:szCs w:val="28"/>
        </w:rPr>
        <w:t>K</w:t>
      </w:r>
      <w:r w:rsidRPr="00416288">
        <w:rPr>
          <w:rFonts w:ascii="Times New Roman" w:eastAsia="SegoeUI" w:hAnsi="Times New Roman"/>
          <w:sz w:val="28"/>
          <w:szCs w:val="28"/>
          <w:vertAlign w:val="subscript"/>
        </w:rPr>
        <w:t>d</w:t>
      </w:r>
      <w:r w:rsidRPr="00416288">
        <w:rPr>
          <w:rFonts w:ascii="Times New Roman" w:eastAsia="SegoeUI" w:hAnsi="Times New Roman"/>
          <w:sz w:val="28"/>
          <w:szCs w:val="28"/>
        </w:rPr>
        <w:t xml:space="preserve"> =   </w:t>
      </w:r>
      <m:oMath>
        <m:f>
          <m:fPr>
            <m:ctrlPr>
              <w:rPr>
                <w:rFonts w:ascii="Cambria Math" w:eastAsia="SegoeUI" w:hAnsi="Cambria Math"/>
                <w:i/>
                <w:sz w:val="28"/>
                <w:szCs w:val="28"/>
              </w:rPr>
            </m:ctrlPr>
          </m:fPr>
          <m:num>
            <m:r>
              <w:rPr>
                <w:rFonts w:ascii="Cambria Math" w:eastAsia="SegoeUI" w:hAnsi="Cambria Math"/>
                <w:sz w:val="28"/>
                <w:szCs w:val="28"/>
              </w:rPr>
              <m:t>12</m:t>
            </m:r>
          </m:num>
          <m:den>
            <m:r>
              <w:rPr>
                <w:rFonts w:ascii="Cambria Math" w:eastAsia="SegoeUI" w:hAnsi="Cambria Math"/>
                <w:sz w:val="28"/>
                <w:szCs w:val="28"/>
              </w:rPr>
              <m:t>94</m:t>
            </m:r>
          </m:den>
        </m:f>
      </m:oMath>
      <w:r w:rsidRPr="00416288">
        <w:rPr>
          <w:rFonts w:ascii="Times New Roman" w:eastAsia="SegoeUI" w:hAnsi="Times New Roman"/>
          <w:sz w:val="28"/>
          <w:szCs w:val="28"/>
        </w:rPr>
        <w:t>(1</w:t>
      </w:r>
      <w:r w:rsidRPr="00861854">
        <w:rPr>
          <w:rFonts w:ascii="Times New Roman" w:eastAsia="SegoeUI" w:hAnsi="Times New Roman"/>
          <w:sz w:val="24"/>
          <w:szCs w:val="24"/>
        </w:rPr>
        <w:t xml:space="preserve">- 0.35) = </w:t>
      </w:r>
      <w:r w:rsidRPr="00861854">
        <w:rPr>
          <w:rFonts w:ascii="SegoeUI" w:eastAsia="SegoeUI" w:hAnsiTheme="minorHAnsi" w:cs="SegoeUI"/>
          <w:sz w:val="24"/>
          <w:szCs w:val="24"/>
        </w:rPr>
        <w:t>0.08297 or 8.30%</w:t>
      </w:r>
    </w:p>
    <w:p w:rsidR="000A523C" w:rsidRPr="00416288" w:rsidRDefault="000A523C" w:rsidP="000A523C">
      <w:pPr>
        <w:autoSpaceDE w:val="0"/>
        <w:autoSpaceDN w:val="0"/>
        <w:adjustRightInd w:val="0"/>
        <w:spacing w:after="0" w:line="360" w:lineRule="auto"/>
        <w:jc w:val="both"/>
        <w:rPr>
          <w:rFonts w:ascii="Times New Roman" w:eastAsia="SegoeUI" w:hAnsi="Times New Roman"/>
          <w:sz w:val="28"/>
          <w:szCs w:val="28"/>
        </w:rPr>
      </w:pPr>
    </w:p>
    <w:p w:rsidR="000A523C" w:rsidRPr="00416288" w:rsidRDefault="000A523C" w:rsidP="000A523C">
      <w:pPr>
        <w:autoSpaceDE w:val="0"/>
        <w:autoSpaceDN w:val="0"/>
        <w:adjustRightInd w:val="0"/>
        <w:spacing w:after="0" w:line="360" w:lineRule="auto"/>
        <w:jc w:val="both"/>
        <w:rPr>
          <w:rFonts w:ascii="Times New Roman" w:eastAsiaTheme="minorHAnsi" w:hAnsi="Times New Roman"/>
          <w:b/>
          <w:bCs/>
          <w:sz w:val="24"/>
          <w:szCs w:val="24"/>
        </w:rPr>
      </w:pPr>
      <w:r>
        <w:rPr>
          <w:rFonts w:ascii="Times New Roman" w:eastAsiaTheme="minorHAnsi" w:hAnsi="Times New Roman"/>
          <w:b/>
          <w:bCs/>
          <w:sz w:val="24"/>
          <w:szCs w:val="24"/>
        </w:rPr>
        <w:t>3.1.b Cost of Redeemable</w:t>
      </w:r>
      <w:r w:rsidRPr="00416288">
        <w:rPr>
          <w:rFonts w:ascii="Times New Roman" w:eastAsiaTheme="minorHAnsi" w:hAnsi="Times New Roman"/>
          <w:b/>
          <w:bCs/>
          <w:sz w:val="24"/>
          <w:szCs w:val="24"/>
        </w:rPr>
        <w:t xml:space="preserve"> Bonds</w:t>
      </w:r>
    </w:p>
    <w:p w:rsidR="000A523C" w:rsidRPr="000F1538"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These are bonds</w:t>
      </w:r>
      <w:r w:rsidRPr="000F1538">
        <w:rPr>
          <w:rFonts w:ascii="Times New Roman" w:hAnsi="Times New Roman"/>
          <w:sz w:val="24"/>
          <w:szCs w:val="24"/>
        </w:rPr>
        <w:t xml:space="preserve"> </w:t>
      </w:r>
      <w:r>
        <w:rPr>
          <w:rFonts w:ascii="Times New Roman" w:hAnsi="Times New Roman"/>
          <w:sz w:val="24"/>
          <w:szCs w:val="24"/>
        </w:rPr>
        <w:t xml:space="preserve">that are </w:t>
      </w:r>
      <w:r w:rsidRPr="000F1538">
        <w:rPr>
          <w:rFonts w:ascii="Times New Roman" w:hAnsi="Times New Roman"/>
          <w:sz w:val="24"/>
          <w:szCs w:val="24"/>
        </w:rPr>
        <w:t>redeemable a</w:t>
      </w:r>
      <w:r>
        <w:rPr>
          <w:rFonts w:ascii="Times New Roman" w:hAnsi="Times New Roman"/>
          <w:sz w:val="24"/>
          <w:szCs w:val="24"/>
        </w:rPr>
        <w:t>fter a certain period of time, ie these bonds have a</w:t>
      </w:r>
      <w:r w:rsidRPr="000F1538">
        <w:rPr>
          <w:rFonts w:ascii="Times New Roman" w:hAnsi="Times New Roman"/>
          <w:sz w:val="24"/>
          <w:szCs w:val="24"/>
        </w:rPr>
        <w:t xml:space="preserve"> maturity period</w:t>
      </w:r>
      <w:r>
        <w:rPr>
          <w:rFonts w:ascii="Times New Roman" w:eastAsia="SegoeUI" w:hAnsi="Times New Roman"/>
          <w:color w:val="000000"/>
          <w:sz w:val="24"/>
          <w:szCs w:val="24"/>
        </w:rPr>
        <w:t>. T</w:t>
      </w:r>
      <w:r w:rsidRPr="000F1538">
        <w:rPr>
          <w:rFonts w:ascii="Times New Roman" w:hAnsi="Times New Roman"/>
          <w:sz w:val="24"/>
          <w:szCs w:val="24"/>
        </w:rPr>
        <w:t xml:space="preserve">he following formula </w:t>
      </w:r>
      <w:r>
        <w:rPr>
          <w:rFonts w:ascii="Times New Roman" w:hAnsi="Times New Roman"/>
          <w:sz w:val="24"/>
          <w:szCs w:val="24"/>
        </w:rPr>
        <w:t xml:space="preserve">is </w:t>
      </w:r>
      <w:r w:rsidRPr="000F1538">
        <w:rPr>
          <w:rFonts w:ascii="Times New Roman" w:hAnsi="Times New Roman"/>
          <w:sz w:val="24"/>
          <w:szCs w:val="24"/>
        </w:rPr>
        <w:t>applied to get the cost of</w:t>
      </w:r>
      <w:r>
        <w:rPr>
          <w:rFonts w:ascii="Times New Roman" w:hAnsi="Times New Roman"/>
          <w:sz w:val="24"/>
          <w:szCs w:val="24"/>
        </w:rPr>
        <w:t xml:space="preserve"> redeemable bond/</w:t>
      </w:r>
      <w:r w:rsidRPr="000F1538">
        <w:rPr>
          <w:rFonts w:ascii="Times New Roman" w:hAnsi="Times New Roman"/>
          <w:sz w:val="24"/>
          <w:szCs w:val="24"/>
        </w:rPr>
        <w:t xml:space="preserve"> debt or yield to maturity;</w:t>
      </w:r>
    </w:p>
    <w:bookmarkEnd w:id="1"/>
    <w:p w:rsidR="000A523C" w:rsidRPr="00861854" w:rsidRDefault="000A523C" w:rsidP="000A523C">
      <w:pPr>
        <w:widowControl w:val="0"/>
        <w:tabs>
          <w:tab w:val="left" w:pos="3000"/>
        </w:tabs>
        <w:autoSpaceDE w:val="0"/>
        <w:autoSpaceDN w:val="0"/>
        <w:adjustRightInd w:val="0"/>
        <w:spacing w:after="0" w:line="360" w:lineRule="auto"/>
        <w:rPr>
          <w:rFonts w:ascii="Times New Roman" w:hAnsi="Times New Roman"/>
          <w:sz w:val="28"/>
          <w:szCs w:val="28"/>
        </w:rPr>
      </w:pPr>
      <w:r>
        <w:rPr>
          <w:rFonts w:ascii="Times New Roman" w:hAnsi="Times New Roman"/>
          <w:sz w:val="24"/>
          <w:szCs w:val="24"/>
        </w:rPr>
        <w:t xml:space="preserve">                    </w:t>
      </w:r>
      <m:oMath>
        <m:sSub>
          <m:sSubPr>
            <m:ctrlPr>
              <w:rPr>
                <w:rFonts w:ascii="Cambria Math" w:hAnsi="Cambria Math"/>
                <w:i/>
                <w:sz w:val="32"/>
                <w:szCs w:val="32"/>
              </w:rPr>
            </m:ctrlPr>
          </m:sSubPr>
          <m:e>
            <m:r>
              <w:rPr>
                <w:rFonts w:ascii="Cambria Math" w:hAnsi="Cambria Math"/>
                <w:sz w:val="32"/>
                <w:szCs w:val="32"/>
              </w:rPr>
              <m:t>K</m:t>
            </m:r>
          </m:e>
          <m:sub>
            <m:r>
              <w:rPr>
                <w:rFonts w:ascii="Cambria Math" w:hAnsi="Cambria Math"/>
                <w:sz w:val="32"/>
                <w:szCs w:val="32"/>
              </w:rPr>
              <m:t>d</m:t>
            </m:r>
          </m:sub>
        </m:sSub>
        <m:r>
          <w:rPr>
            <w:rFonts w:ascii="Cambria Math" w:hAnsi="Cambria Math"/>
            <w:sz w:val="32"/>
            <w:szCs w:val="32"/>
          </w:rPr>
          <m:t>=</m:t>
        </m:r>
        <m:f>
          <m:fPr>
            <m:ctrlPr>
              <w:rPr>
                <w:rFonts w:ascii="Cambria Math" w:hAnsi="Cambria Math"/>
                <w:i/>
                <w:sz w:val="32"/>
                <w:szCs w:val="32"/>
              </w:rPr>
            </m:ctrlPr>
          </m:fPr>
          <m:num>
            <m:r>
              <m:rPr>
                <m:sty m:val="p"/>
              </m:rPr>
              <w:rPr>
                <w:rFonts w:ascii="Cambria Math" w:hAnsi="Cambria Math"/>
                <w:sz w:val="32"/>
                <w:szCs w:val="32"/>
              </w:rPr>
              <m:t>I</m:t>
            </m:r>
            <m:r>
              <m:rPr>
                <m:sty m:val="p"/>
              </m:rPr>
              <w:rPr>
                <w:rFonts w:ascii="Cambria Math" w:hAnsi="Cambria Math"/>
                <w:sz w:val="32"/>
                <w:szCs w:val="32"/>
              </w:rPr>
              <m:t>(1-t)</m:t>
            </m:r>
            <m:r>
              <w:rPr>
                <w:rFonts w:ascii="Cambria Math" w:hAnsi="Cambria Math"/>
                <w:sz w:val="32"/>
                <w:szCs w:val="32"/>
              </w:rPr>
              <m:t>+</m:t>
            </m:r>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m-</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b</m:t>
                        </m:r>
                      </m:sub>
                    </m:sSub>
                  </m:e>
                </m:d>
              </m:num>
              <m:den>
                <m:r>
                  <w:rPr>
                    <w:rFonts w:ascii="Cambria Math" w:hAnsi="Cambria Math"/>
                    <w:sz w:val="32"/>
                    <w:szCs w:val="32"/>
                  </w:rPr>
                  <m:t>n</m:t>
                </m:r>
              </m:den>
            </m:f>
          </m:num>
          <m:den>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m+</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b</m:t>
                        </m:r>
                      </m:sub>
                    </m:sSub>
                  </m:e>
                </m:d>
              </m:num>
              <m:den>
                <m:r>
                  <w:rPr>
                    <w:rFonts w:ascii="Cambria Math" w:hAnsi="Cambria Math"/>
                    <w:sz w:val="32"/>
                    <w:szCs w:val="32"/>
                  </w:rPr>
                  <m:t xml:space="preserve"> 2</m:t>
                </m:r>
              </m:den>
            </m:f>
          </m:den>
        </m:f>
      </m:oMath>
    </w:p>
    <w:p w:rsidR="000A523C"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Where, </w:t>
      </w:r>
    </w:p>
    <w:p w:rsidR="000A523C" w:rsidRPr="000F1538"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I </w:t>
      </w:r>
      <w:r w:rsidRPr="000F1538">
        <w:rPr>
          <w:rFonts w:ascii="Times New Roman" w:hAnsi="Times New Roman"/>
          <w:sz w:val="24"/>
          <w:szCs w:val="24"/>
        </w:rPr>
        <w:t>is the annual interest</w:t>
      </w:r>
    </w:p>
    <w:p w:rsidR="000A523C" w:rsidRPr="000F1538"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M </w:t>
      </w:r>
      <w:r w:rsidRPr="000F1538">
        <w:rPr>
          <w:rFonts w:ascii="Times New Roman" w:hAnsi="Times New Roman"/>
          <w:sz w:val="24"/>
          <w:szCs w:val="24"/>
        </w:rPr>
        <w:t xml:space="preserve">is the par value of the </w:t>
      </w:r>
      <w:r>
        <w:rPr>
          <w:rFonts w:ascii="Times New Roman" w:hAnsi="Times New Roman"/>
          <w:sz w:val="24"/>
          <w:szCs w:val="24"/>
        </w:rPr>
        <w:t>bond</w:t>
      </w:r>
    </w:p>
    <w:p w:rsidR="000A523C" w:rsidRPr="000F1538"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sidRPr="000F1538">
        <w:rPr>
          <w:rFonts w:ascii="Times New Roman" w:hAnsi="Times New Roman"/>
          <w:sz w:val="24"/>
          <w:szCs w:val="24"/>
        </w:rPr>
        <w:t>P</w:t>
      </w:r>
      <w:r w:rsidRPr="000F1538">
        <w:rPr>
          <w:rFonts w:ascii="Times New Roman" w:hAnsi="Times New Roman"/>
          <w:sz w:val="24"/>
          <w:szCs w:val="24"/>
          <w:vertAlign w:val="subscript"/>
        </w:rPr>
        <w:t>b</w:t>
      </w:r>
      <w:r>
        <w:rPr>
          <w:rFonts w:ascii="Times New Roman" w:hAnsi="Times New Roman"/>
          <w:sz w:val="24"/>
          <w:szCs w:val="24"/>
        </w:rPr>
        <w:t xml:space="preserve"> </w:t>
      </w:r>
      <w:r w:rsidRPr="000F1538">
        <w:rPr>
          <w:rFonts w:ascii="Times New Roman" w:hAnsi="Times New Roman"/>
          <w:sz w:val="24"/>
          <w:szCs w:val="24"/>
        </w:rPr>
        <w:t xml:space="preserve">is the current market value of the </w:t>
      </w:r>
      <w:r>
        <w:rPr>
          <w:rFonts w:ascii="Times New Roman" w:hAnsi="Times New Roman"/>
          <w:sz w:val="24"/>
          <w:szCs w:val="24"/>
        </w:rPr>
        <w:t>bond</w:t>
      </w:r>
    </w:p>
    <w:p w:rsidR="000A523C"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n  </w:t>
      </w:r>
      <w:r w:rsidRPr="000F1538">
        <w:rPr>
          <w:rFonts w:ascii="Times New Roman" w:hAnsi="Times New Roman"/>
          <w:sz w:val="24"/>
          <w:szCs w:val="24"/>
        </w:rPr>
        <w:t>is the period to maturity</w:t>
      </w:r>
    </w:p>
    <w:p w:rsidR="000A523C"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t is ta rate</w:t>
      </w:r>
    </w:p>
    <w:p w:rsidR="000A523C"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p>
    <w:p w:rsidR="000A523C" w:rsidRDefault="000A523C" w:rsidP="000A523C">
      <w:pPr>
        <w:widowControl w:val="0"/>
        <w:tabs>
          <w:tab w:val="left" w:pos="3000"/>
        </w:tabs>
        <w:autoSpaceDE w:val="0"/>
        <w:autoSpaceDN w:val="0"/>
        <w:adjustRightInd w:val="0"/>
        <w:spacing w:after="0" w:line="360" w:lineRule="auto"/>
        <w:rPr>
          <w:rFonts w:ascii="Times New Roman" w:hAnsi="Times New Roman"/>
          <w:b/>
          <w:sz w:val="24"/>
          <w:szCs w:val="24"/>
        </w:rPr>
      </w:pPr>
      <w:r w:rsidRPr="00577BB2">
        <w:rPr>
          <w:rFonts w:ascii="Times New Roman" w:hAnsi="Times New Roman"/>
          <w:b/>
          <w:sz w:val="24"/>
          <w:szCs w:val="24"/>
        </w:rPr>
        <w:lastRenderedPageBreak/>
        <w:t xml:space="preserve">Illustration </w:t>
      </w:r>
    </w:p>
    <w:p w:rsidR="000A523C"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p>
    <w:p w:rsidR="000A523C" w:rsidRPr="00076E56" w:rsidRDefault="000A523C" w:rsidP="000A523C">
      <w:pPr>
        <w:autoSpaceDE w:val="0"/>
        <w:autoSpaceDN w:val="0"/>
        <w:adjustRightInd w:val="0"/>
        <w:spacing w:after="0" w:line="360" w:lineRule="auto"/>
        <w:jc w:val="both"/>
        <w:rPr>
          <w:rFonts w:ascii="Times New Roman" w:eastAsiaTheme="minorHAnsi" w:hAnsi="Times New Roman"/>
          <w:iCs/>
          <w:sz w:val="24"/>
          <w:szCs w:val="24"/>
        </w:rPr>
      </w:pPr>
      <w:r w:rsidRPr="00076E56">
        <w:rPr>
          <w:rFonts w:ascii="Times New Roman" w:eastAsiaTheme="minorHAnsi" w:hAnsi="Times New Roman"/>
          <w:iCs/>
          <w:sz w:val="24"/>
          <w:szCs w:val="24"/>
        </w:rPr>
        <w:t xml:space="preserve">A company issued 10,000, 10% bonds of </w:t>
      </w:r>
      <w:r w:rsidRPr="00076E56">
        <w:rPr>
          <w:rFonts w:ascii="Times New Roman" w:eastAsiaTheme="minorHAnsi" w:hAnsi="Times New Roman"/>
          <w:sz w:val="24"/>
          <w:szCs w:val="24"/>
        </w:rPr>
        <w:t xml:space="preserve">$ </w:t>
      </w:r>
      <w:r w:rsidRPr="00076E56">
        <w:rPr>
          <w:rFonts w:ascii="Times New Roman" w:eastAsiaTheme="minorHAnsi" w:hAnsi="Times New Roman"/>
          <w:iCs/>
          <w:sz w:val="24"/>
          <w:szCs w:val="24"/>
        </w:rPr>
        <w:t>100 each at a premium of 10% on</w:t>
      </w:r>
      <w:r>
        <w:rPr>
          <w:rFonts w:ascii="Times New Roman" w:eastAsiaTheme="minorHAnsi" w:hAnsi="Times New Roman"/>
          <w:iCs/>
          <w:sz w:val="24"/>
          <w:szCs w:val="24"/>
        </w:rPr>
        <w:t xml:space="preserve"> </w:t>
      </w:r>
      <w:r w:rsidRPr="00076E56">
        <w:rPr>
          <w:rFonts w:ascii="Times New Roman" w:eastAsiaTheme="minorHAnsi" w:hAnsi="Times New Roman"/>
          <w:iCs/>
          <w:sz w:val="24"/>
          <w:szCs w:val="24"/>
        </w:rPr>
        <w:t>1.4.2017 to be matured on 1.4.2022. The bonds will be redeemed on maturity.</w:t>
      </w:r>
    </w:p>
    <w:p w:rsidR="000A523C" w:rsidRPr="00076E56" w:rsidRDefault="000A523C" w:rsidP="000A523C">
      <w:pPr>
        <w:widowControl w:val="0"/>
        <w:tabs>
          <w:tab w:val="left" w:pos="3000"/>
        </w:tabs>
        <w:autoSpaceDE w:val="0"/>
        <w:autoSpaceDN w:val="0"/>
        <w:adjustRightInd w:val="0"/>
        <w:spacing w:after="0" w:line="360" w:lineRule="auto"/>
        <w:jc w:val="both"/>
        <w:rPr>
          <w:rFonts w:ascii="Times New Roman" w:hAnsi="Times New Roman"/>
          <w:b/>
          <w:sz w:val="24"/>
          <w:szCs w:val="24"/>
        </w:rPr>
      </w:pPr>
      <w:r w:rsidRPr="00076E56">
        <w:rPr>
          <w:rFonts w:ascii="Times New Roman" w:eastAsiaTheme="minorHAnsi" w:hAnsi="Times New Roman"/>
          <w:iCs/>
          <w:sz w:val="24"/>
          <w:szCs w:val="24"/>
        </w:rPr>
        <w:t>Compute the cost of bonds assuming 35% as tax rate.</w:t>
      </w:r>
    </w:p>
    <w:p w:rsidR="000A523C" w:rsidRDefault="000A523C" w:rsidP="000A523C">
      <w:pPr>
        <w:widowControl w:val="0"/>
        <w:tabs>
          <w:tab w:val="left" w:pos="3000"/>
        </w:tabs>
        <w:autoSpaceDE w:val="0"/>
        <w:autoSpaceDN w:val="0"/>
        <w:adjustRightInd w:val="0"/>
        <w:spacing w:after="0" w:line="360" w:lineRule="auto"/>
        <w:rPr>
          <w:rFonts w:ascii="Times New Roman" w:hAnsi="Times New Roman"/>
          <w:b/>
          <w:sz w:val="24"/>
          <w:szCs w:val="24"/>
        </w:rPr>
      </w:pPr>
    </w:p>
    <w:p w:rsidR="000A523C" w:rsidRPr="00577BB2" w:rsidRDefault="000A523C" w:rsidP="000A523C">
      <w:pPr>
        <w:widowControl w:val="0"/>
        <w:tabs>
          <w:tab w:val="left" w:pos="3000"/>
        </w:tabs>
        <w:autoSpaceDE w:val="0"/>
        <w:autoSpaceDN w:val="0"/>
        <w:adjustRightInd w:val="0"/>
        <w:spacing w:after="0" w:line="360" w:lineRule="auto"/>
        <w:rPr>
          <w:rFonts w:ascii="Times New Roman" w:hAnsi="Times New Roman"/>
          <w:b/>
          <w:sz w:val="24"/>
          <w:szCs w:val="24"/>
        </w:rPr>
      </w:pPr>
      <w:r>
        <w:rPr>
          <w:rFonts w:ascii="Times New Roman" w:hAnsi="Times New Roman"/>
          <w:b/>
          <w:sz w:val="24"/>
          <w:szCs w:val="24"/>
        </w:rPr>
        <w:t xml:space="preserve">Solution </w:t>
      </w:r>
    </w:p>
    <w:p w:rsidR="000A523C" w:rsidRPr="00076E56" w:rsidRDefault="000A523C" w:rsidP="000A523C">
      <w:pPr>
        <w:widowControl w:val="0"/>
        <w:tabs>
          <w:tab w:val="left" w:pos="3000"/>
        </w:tabs>
        <w:autoSpaceDE w:val="0"/>
        <w:autoSpaceDN w:val="0"/>
        <w:adjustRightInd w:val="0"/>
        <w:spacing w:after="0" w:line="360" w:lineRule="auto"/>
        <w:rPr>
          <w:rFonts w:ascii="Times New Roman" w:hAnsi="Times New Roman"/>
          <w:sz w:val="28"/>
          <w:szCs w:val="28"/>
        </w:rPr>
      </w:pPr>
      <m:oMathPara>
        <m:oMathParaPr>
          <m:jc m:val="left"/>
        </m:oMathParaPr>
        <m:oMath>
          <m:sSub>
            <m:sSubPr>
              <m:ctrlPr>
                <w:rPr>
                  <w:rFonts w:ascii="Cambria Math" w:hAnsi="Cambria Math"/>
                  <w:i/>
                  <w:sz w:val="28"/>
                  <w:szCs w:val="28"/>
                </w:rPr>
              </m:ctrlPr>
            </m:sSubPr>
            <m:e>
              <m:r>
                <w:rPr>
                  <w:rFonts w:ascii="Cambria Math" w:hAnsi="Cambria Math"/>
                  <w:sz w:val="28"/>
                  <w:szCs w:val="28"/>
                </w:rPr>
                <m:t>K</m:t>
              </m:r>
            </m:e>
            <m:sub>
              <m:r>
                <w:rPr>
                  <w:rFonts w:ascii="Cambria Math" w:hAnsi="Cambria Math"/>
                  <w:sz w:val="28"/>
                  <w:szCs w:val="28"/>
                </w:rPr>
                <m:t>d</m:t>
              </m:r>
            </m:sub>
          </m:sSub>
          <m:r>
            <w:rPr>
              <w:rFonts w:ascii="Cambria Math" w:hAnsi="Cambria Math"/>
              <w:sz w:val="28"/>
              <w:szCs w:val="28"/>
            </w:rPr>
            <m:t>=</m:t>
          </m:r>
          <m:f>
            <m:fPr>
              <m:ctrlPr>
                <w:rPr>
                  <w:rFonts w:ascii="Cambria Math" w:hAnsi="Cambria Math"/>
                  <w:i/>
                  <w:sz w:val="28"/>
                  <w:szCs w:val="28"/>
                </w:rPr>
              </m:ctrlPr>
            </m:fPr>
            <m:num>
              <m:r>
                <m:rPr>
                  <m:sty m:val="p"/>
                </m:rPr>
                <w:rPr>
                  <w:rFonts w:ascii="Cambria Math" w:hAnsi="Cambria Math"/>
                  <w:sz w:val="28"/>
                  <w:szCs w:val="28"/>
                </w:rPr>
                <m:t>I</m:t>
              </m:r>
              <m:r>
                <m:rPr>
                  <m:sty m:val="p"/>
                </m:rPr>
                <w:rPr>
                  <w:rFonts w:ascii="Cambria Math" w:hAnsi="Cambria Math"/>
                  <w:sz w:val="28"/>
                  <w:szCs w:val="28"/>
                </w:rPr>
                <m:t>(1-t)</m:t>
              </m:r>
              <m:r>
                <w:rPr>
                  <w:rFonts w:ascii="Cambria Math" w:hAnsi="Cambria Math"/>
                  <w:sz w:val="28"/>
                  <w:szCs w:val="28"/>
                </w:rPr>
                <m:t>+</m:t>
              </m:r>
              <m:f>
                <m:fPr>
                  <m:ctrlPr>
                    <w:rPr>
                      <w:rFonts w:ascii="Cambria Math" w:hAnsi="Cambria Math"/>
                      <w:i/>
                      <w:sz w:val="28"/>
                      <w:szCs w:val="28"/>
                    </w:rPr>
                  </m:ctrlPr>
                </m:fPr>
                <m:num>
                  <m:d>
                    <m:dPr>
                      <m:ctrlPr>
                        <w:rPr>
                          <w:rFonts w:ascii="Cambria Math" w:hAnsi="Cambria Math"/>
                          <w:i/>
                          <w:sz w:val="28"/>
                          <w:szCs w:val="28"/>
                        </w:rPr>
                      </m:ctrlPr>
                    </m:dPr>
                    <m:e>
                      <m:r>
                        <w:rPr>
                          <w:rFonts w:ascii="Cambria Math" w:hAnsi="Cambria Math"/>
                          <w:sz w:val="28"/>
                          <w:szCs w:val="28"/>
                        </w:rPr>
                        <m:t>m-</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b</m:t>
                          </m:r>
                        </m:sub>
                      </m:sSub>
                    </m:e>
                  </m:d>
                </m:num>
                <m:den>
                  <m:r>
                    <w:rPr>
                      <w:rFonts w:ascii="Cambria Math" w:hAnsi="Cambria Math"/>
                      <w:sz w:val="28"/>
                      <w:szCs w:val="28"/>
                    </w:rPr>
                    <m:t>n</m:t>
                  </m:r>
                </m:den>
              </m:f>
            </m:num>
            <m:den>
              <m:f>
                <m:fPr>
                  <m:ctrlPr>
                    <w:rPr>
                      <w:rFonts w:ascii="Cambria Math" w:hAnsi="Cambria Math"/>
                      <w:i/>
                      <w:sz w:val="28"/>
                      <w:szCs w:val="28"/>
                    </w:rPr>
                  </m:ctrlPr>
                </m:fPr>
                <m:num>
                  <m:d>
                    <m:dPr>
                      <m:ctrlPr>
                        <w:rPr>
                          <w:rFonts w:ascii="Cambria Math" w:hAnsi="Cambria Math"/>
                          <w:i/>
                          <w:sz w:val="28"/>
                          <w:szCs w:val="28"/>
                        </w:rPr>
                      </m:ctrlPr>
                    </m:dPr>
                    <m:e>
                      <m:r>
                        <w:rPr>
                          <w:rFonts w:ascii="Cambria Math" w:hAnsi="Cambria Math"/>
                          <w:sz w:val="28"/>
                          <w:szCs w:val="28"/>
                        </w:rPr>
                        <m:t>m+</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b</m:t>
                          </m:r>
                        </m:sub>
                      </m:sSub>
                    </m:e>
                  </m:d>
                </m:num>
                <m:den>
                  <m:r>
                    <w:rPr>
                      <w:rFonts w:ascii="Cambria Math" w:hAnsi="Cambria Math"/>
                      <w:sz w:val="28"/>
                      <w:szCs w:val="28"/>
                    </w:rPr>
                    <m:t xml:space="preserve"> 2</m:t>
                  </m:r>
                </m:den>
              </m:f>
            </m:den>
          </m:f>
        </m:oMath>
      </m:oMathPara>
    </w:p>
    <w:p w:rsidR="000A523C" w:rsidRDefault="000A523C" w:rsidP="000A523C">
      <w:pPr>
        <w:widowControl w:val="0"/>
        <w:tabs>
          <w:tab w:val="left" w:pos="3000"/>
        </w:tabs>
        <w:autoSpaceDE w:val="0"/>
        <w:autoSpaceDN w:val="0"/>
        <w:adjustRightInd w:val="0"/>
        <w:spacing w:after="0" w:line="360" w:lineRule="auto"/>
        <w:rPr>
          <w:rFonts w:ascii="Times New Roman" w:hAnsi="Times New Roman"/>
          <w:b/>
          <w:bCs/>
          <w:sz w:val="24"/>
          <w:szCs w:val="24"/>
        </w:rPr>
      </w:pPr>
    </w:p>
    <w:p w:rsidR="000A523C" w:rsidRPr="00076E56" w:rsidRDefault="000A523C" w:rsidP="000A523C">
      <w:pPr>
        <w:widowControl w:val="0"/>
        <w:tabs>
          <w:tab w:val="left" w:pos="3000"/>
        </w:tabs>
        <w:autoSpaceDE w:val="0"/>
        <w:autoSpaceDN w:val="0"/>
        <w:adjustRightInd w:val="0"/>
        <w:spacing w:after="0" w:line="360" w:lineRule="auto"/>
        <w:rPr>
          <w:rFonts w:ascii="Times New Roman" w:hAnsi="Times New Roman"/>
          <w:sz w:val="28"/>
          <w:szCs w:val="28"/>
        </w:rPr>
      </w:pPr>
      <m:oMathPara>
        <m:oMathParaPr>
          <m:jc m:val="left"/>
        </m:oMathParaPr>
        <m:oMath>
          <m:sSub>
            <m:sSubPr>
              <m:ctrlPr>
                <w:rPr>
                  <w:rFonts w:ascii="Cambria Math" w:hAnsi="Cambria Math"/>
                  <w:i/>
                  <w:sz w:val="24"/>
                  <w:szCs w:val="24"/>
                </w:rPr>
              </m:ctrlPr>
            </m:sSubPr>
            <m:e>
              <m:r>
                <w:rPr>
                  <w:rFonts w:ascii="Cambria Math" w:hAnsi="Cambria Math"/>
                  <w:sz w:val="24"/>
                  <w:szCs w:val="24"/>
                </w:rPr>
                <m:t>K</m:t>
              </m:r>
            </m:e>
            <m:sub>
              <m:r>
                <w:rPr>
                  <w:rFonts w:ascii="Cambria Math" w:hAnsi="Cambria Math"/>
                  <w:sz w:val="24"/>
                  <w:szCs w:val="24"/>
                </w:rPr>
                <m:t>d</m:t>
              </m:r>
            </m:sub>
          </m:sSub>
          <m:r>
            <w:rPr>
              <w:rFonts w:ascii="Cambria Math" w:hAnsi="Cambria Math"/>
              <w:sz w:val="24"/>
              <w:szCs w:val="24"/>
            </w:rPr>
            <m:t>=</m:t>
          </m:r>
          <m:f>
            <m:fPr>
              <m:ctrlPr>
                <w:rPr>
                  <w:rFonts w:ascii="Cambria Math" w:hAnsi="Cambria Math"/>
                  <w:i/>
                  <w:sz w:val="24"/>
                  <w:szCs w:val="24"/>
                </w:rPr>
              </m:ctrlPr>
            </m:fPr>
            <m:num>
              <m:r>
                <m:rPr>
                  <m:sty m:val="p"/>
                </m:rPr>
                <w:rPr>
                  <w:rFonts w:ascii="Cambria Math" w:hAnsi="Cambria Math"/>
                  <w:sz w:val="24"/>
                  <w:szCs w:val="24"/>
                </w:rPr>
                <m:t>10(1-0.35)</m:t>
              </m:r>
              <m:r>
                <w:rPr>
                  <w:rFonts w:ascii="Cambria Math" w:hAnsi="Cambria Math"/>
                  <w:sz w:val="24"/>
                  <w:szCs w:val="24"/>
                </w:rPr>
                <m:t>+</m:t>
              </m:r>
              <m:f>
                <m:fPr>
                  <m:ctrlPr>
                    <w:rPr>
                      <w:rFonts w:ascii="Cambria Math" w:hAnsi="Cambria Math"/>
                      <w:i/>
                      <w:sz w:val="24"/>
                      <w:szCs w:val="24"/>
                    </w:rPr>
                  </m:ctrlPr>
                </m:fPr>
                <m:num>
                  <m:d>
                    <m:dPr>
                      <m:ctrlPr>
                        <w:rPr>
                          <w:rFonts w:ascii="Cambria Math" w:hAnsi="Cambria Math"/>
                          <w:i/>
                          <w:sz w:val="24"/>
                          <w:szCs w:val="24"/>
                        </w:rPr>
                      </m:ctrlPr>
                    </m:dPr>
                    <m:e>
                      <m:r>
                        <w:rPr>
                          <w:rFonts w:ascii="Cambria Math" w:hAnsi="Cambria Math"/>
                          <w:sz w:val="24"/>
                          <w:szCs w:val="24"/>
                        </w:rPr>
                        <m:t>100-110</m:t>
                      </m:r>
                    </m:e>
                  </m:d>
                </m:num>
                <m:den>
                  <m:r>
                    <w:rPr>
                      <w:rFonts w:ascii="Cambria Math" w:hAnsi="Cambria Math"/>
                      <w:sz w:val="24"/>
                      <w:szCs w:val="24"/>
                    </w:rPr>
                    <m:t>5</m:t>
                  </m:r>
                </m:den>
              </m:f>
            </m:num>
            <m:den>
              <m:f>
                <m:fPr>
                  <m:ctrlPr>
                    <w:rPr>
                      <w:rFonts w:ascii="Cambria Math" w:hAnsi="Cambria Math"/>
                      <w:i/>
                      <w:sz w:val="24"/>
                      <w:szCs w:val="24"/>
                    </w:rPr>
                  </m:ctrlPr>
                </m:fPr>
                <m:num>
                  <m:d>
                    <m:dPr>
                      <m:ctrlPr>
                        <w:rPr>
                          <w:rFonts w:ascii="Cambria Math" w:hAnsi="Cambria Math"/>
                          <w:i/>
                          <w:sz w:val="24"/>
                          <w:szCs w:val="24"/>
                        </w:rPr>
                      </m:ctrlPr>
                    </m:dPr>
                    <m:e>
                      <m:r>
                        <w:rPr>
                          <w:rFonts w:ascii="Cambria Math" w:hAnsi="Cambria Math"/>
                          <w:sz w:val="24"/>
                          <w:szCs w:val="24"/>
                        </w:rPr>
                        <m:t>100+110</m:t>
                      </m:r>
                    </m:e>
                  </m:d>
                </m:num>
                <m:den>
                  <m:r>
                    <w:rPr>
                      <w:rFonts w:ascii="Cambria Math" w:hAnsi="Cambria Math"/>
                      <w:sz w:val="24"/>
                      <w:szCs w:val="24"/>
                    </w:rPr>
                    <m:t xml:space="preserve"> 2</m:t>
                  </m:r>
                </m:den>
              </m:f>
            </m:den>
          </m:f>
        </m:oMath>
      </m:oMathPara>
    </w:p>
    <w:p w:rsidR="000A523C" w:rsidRPr="00967E4C" w:rsidRDefault="000A523C" w:rsidP="000A523C">
      <w:pPr>
        <w:autoSpaceDE w:val="0"/>
        <w:autoSpaceDN w:val="0"/>
        <w:adjustRightInd w:val="0"/>
        <w:spacing w:after="0" w:line="360" w:lineRule="auto"/>
        <w:jc w:val="both"/>
        <w:rPr>
          <w:rFonts w:ascii="Times New Roman" w:eastAsia="SegoeUI" w:hAnsi="Times New Roman"/>
          <w:sz w:val="24"/>
          <w:szCs w:val="24"/>
        </w:rPr>
      </w:pPr>
      <w:r w:rsidRPr="00967E4C">
        <w:rPr>
          <w:rFonts w:ascii="Times New Roman" w:eastAsia="SegoeUI" w:hAnsi="Times New Roman"/>
          <w:sz w:val="24"/>
          <w:szCs w:val="24"/>
        </w:rPr>
        <w:t>I = Interest on bond = 10% of $100 = $10</w:t>
      </w:r>
    </w:p>
    <w:p w:rsidR="000A523C" w:rsidRPr="00967E4C" w:rsidRDefault="000A523C" w:rsidP="000A523C">
      <w:pPr>
        <w:autoSpaceDE w:val="0"/>
        <w:autoSpaceDN w:val="0"/>
        <w:adjustRightInd w:val="0"/>
        <w:spacing w:after="0" w:line="360" w:lineRule="auto"/>
        <w:jc w:val="both"/>
        <w:rPr>
          <w:rFonts w:ascii="Times New Roman" w:eastAsia="SegoeUI" w:hAnsi="Times New Roman"/>
          <w:sz w:val="24"/>
          <w:szCs w:val="24"/>
        </w:rPr>
      </w:pPr>
      <w:r w:rsidRPr="00967E4C">
        <w:rPr>
          <w:rFonts w:ascii="Times New Roman" w:hAnsi="Times New Roman"/>
          <w:sz w:val="24"/>
          <w:szCs w:val="24"/>
          <w:u w:val="single"/>
        </w:rPr>
        <w:t>P</w:t>
      </w:r>
      <w:r w:rsidRPr="00967E4C">
        <w:rPr>
          <w:rFonts w:ascii="Times New Roman" w:hAnsi="Times New Roman"/>
          <w:sz w:val="24"/>
          <w:szCs w:val="24"/>
          <w:u w:val="single"/>
          <w:vertAlign w:val="subscript"/>
        </w:rPr>
        <w:t>b</w:t>
      </w:r>
      <w:r w:rsidRPr="00967E4C">
        <w:rPr>
          <w:rFonts w:ascii="Times New Roman" w:eastAsia="SegoeUI" w:hAnsi="Times New Roman"/>
          <w:sz w:val="24"/>
          <w:szCs w:val="24"/>
        </w:rPr>
        <w:t xml:space="preserve"> = current value/Net Proceeds = 110% of $100 = $110</w:t>
      </w:r>
    </w:p>
    <w:p w:rsidR="000A523C" w:rsidRPr="00967E4C" w:rsidRDefault="000A523C" w:rsidP="000A523C">
      <w:pPr>
        <w:autoSpaceDE w:val="0"/>
        <w:autoSpaceDN w:val="0"/>
        <w:adjustRightInd w:val="0"/>
        <w:spacing w:after="0" w:line="360" w:lineRule="auto"/>
        <w:jc w:val="both"/>
        <w:rPr>
          <w:rFonts w:ascii="Times New Roman" w:eastAsia="SegoeUI" w:hAnsi="Times New Roman"/>
          <w:sz w:val="24"/>
          <w:szCs w:val="24"/>
        </w:rPr>
      </w:pPr>
      <w:r w:rsidRPr="00967E4C">
        <w:rPr>
          <w:rFonts w:ascii="Times New Roman" w:eastAsia="SegoeUI" w:hAnsi="Times New Roman"/>
          <w:sz w:val="24"/>
          <w:szCs w:val="24"/>
        </w:rPr>
        <w:t>M = par value/Redemption value = $100</w:t>
      </w:r>
    </w:p>
    <w:p w:rsidR="000A523C" w:rsidRPr="00967E4C" w:rsidRDefault="000A523C" w:rsidP="000A523C">
      <w:pPr>
        <w:autoSpaceDE w:val="0"/>
        <w:autoSpaceDN w:val="0"/>
        <w:adjustRightInd w:val="0"/>
        <w:spacing w:after="0" w:line="360" w:lineRule="auto"/>
        <w:jc w:val="both"/>
        <w:rPr>
          <w:rFonts w:ascii="Times New Roman" w:eastAsia="SegoeUI" w:hAnsi="Times New Roman"/>
          <w:sz w:val="24"/>
          <w:szCs w:val="24"/>
        </w:rPr>
      </w:pPr>
      <w:r w:rsidRPr="00967E4C">
        <w:rPr>
          <w:rFonts w:ascii="Times New Roman" w:eastAsia="SegoeUI" w:hAnsi="Times New Roman"/>
          <w:sz w:val="24"/>
          <w:szCs w:val="24"/>
        </w:rPr>
        <w:t>n = Period of bond = 5 years</w:t>
      </w:r>
    </w:p>
    <w:p w:rsidR="000A523C" w:rsidRDefault="000A523C" w:rsidP="000A523C">
      <w:pPr>
        <w:widowControl w:val="0"/>
        <w:tabs>
          <w:tab w:val="left" w:pos="3000"/>
        </w:tabs>
        <w:autoSpaceDE w:val="0"/>
        <w:autoSpaceDN w:val="0"/>
        <w:adjustRightInd w:val="0"/>
        <w:spacing w:after="0" w:line="360" w:lineRule="auto"/>
        <w:jc w:val="both"/>
        <w:rPr>
          <w:rFonts w:ascii="Times New Roman" w:eastAsia="SegoeUI" w:hAnsi="Times New Roman"/>
          <w:sz w:val="24"/>
          <w:szCs w:val="24"/>
        </w:rPr>
      </w:pPr>
      <w:r w:rsidRPr="00967E4C">
        <w:rPr>
          <w:rFonts w:ascii="Times New Roman" w:eastAsia="SegoeUI" w:hAnsi="Times New Roman"/>
          <w:sz w:val="24"/>
          <w:szCs w:val="24"/>
        </w:rPr>
        <w:t>t = Tax rate = 35% or 0.35</w:t>
      </w:r>
    </w:p>
    <w:p w:rsidR="000A523C" w:rsidRPr="00967E4C" w:rsidRDefault="000A523C" w:rsidP="000A523C">
      <w:pPr>
        <w:widowControl w:val="0"/>
        <w:tabs>
          <w:tab w:val="left" w:pos="3000"/>
        </w:tabs>
        <w:autoSpaceDE w:val="0"/>
        <w:autoSpaceDN w:val="0"/>
        <w:adjustRightInd w:val="0"/>
        <w:spacing w:after="0" w:line="360" w:lineRule="auto"/>
        <w:jc w:val="both"/>
        <w:rPr>
          <w:rFonts w:ascii="Times New Roman" w:hAnsi="Times New Roman"/>
          <w:b/>
          <w:bCs/>
          <w:sz w:val="24"/>
          <w:szCs w:val="24"/>
        </w:rPr>
      </w:pPr>
      <w:r>
        <w:rPr>
          <w:rFonts w:ascii="Times New Roman" w:eastAsia="SegoeUI" w:hAnsi="Times New Roman"/>
          <w:sz w:val="28"/>
          <w:szCs w:val="28"/>
        </w:rPr>
        <w:t xml:space="preserve">= </w:t>
      </w:r>
      <m:oMath>
        <m:f>
          <m:fPr>
            <m:ctrlPr>
              <w:rPr>
                <w:rFonts w:ascii="Cambria Math" w:hAnsi="Cambria Math"/>
                <w:i/>
                <w:sz w:val="28"/>
                <w:szCs w:val="28"/>
              </w:rPr>
            </m:ctrlPr>
          </m:fPr>
          <m:num>
            <m:r>
              <m:rPr>
                <m:sty m:val="p"/>
              </m:rPr>
              <w:rPr>
                <w:rFonts w:ascii="Cambria Math" w:hAnsi="Cambria Math"/>
                <w:sz w:val="28"/>
                <w:szCs w:val="28"/>
              </w:rPr>
              <m:t>10 x 0.65</m:t>
            </m:r>
            <m:r>
              <w:rPr>
                <w:rFonts w:ascii="Cambria Math" w:hAnsi="Cambria Math"/>
                <w:sz w:val="28"/>
                <w:szCs w:val="28"/>
              </w:rPr>
              <m:t>-2</m:t>
            </m:r>
          </m:num>
          <m:den>
            <m:r>
              <w:rPr>
                <w:rFonts w:ascii="Cambria Math" w:hAnsi="Cambria Math"/>
                <w:sz w:val="28"/>
                <w:szCs w:val="28"/>
              </w:rPr>
              <m:t>105</m:t>
            </m:r>
          </m:den>
        </m:f>
      </m:oMath>
      <w:r>
        <w:rPr>
          <w:rFonts w:ascii="Times New Roman" w:eastAsia="SegoeUI" w:hAnsi="Times New Roman"/>
          <w:sz w:val="24"/>
          <w:szCs w:val="24"/>
        </w:rPr>
        <w:t xml:space="preserve">  =   </w:t>
      </w:r>
      <w:r w:rsidRPr="00967E4C">
        <w:rPr>
          <w:rFonts w:ascii="Times New Roman" w:eastAsia="SegoeUI" w:hAnsi="Times New Roman"/>
          <w:sz w:val="24"/>
          <w:szCs w:val="24"/>
        </w:rPr>
        <w:t>4.5/105= 0.0428= 4.28%</w:t>
      </w:r>
    </w:p>
    <w:p w:rsidR="000A523C" w:rsidRPr="00FB6B32" w:rsidRDefault="000A523C" w:rsidP="000A523C">
      <w:pPr>
        <w:widowControl w:val="0"/>
        <w:tabs>
          <w:tab w:val="left" w:pos="3000"/>
        </w:tabs>
        <w:autoSpaceDE w:val="0"/>
        <w:autoSpaceDN w:val="0"/>
        <w:adjustRightInd w:val="0"/>
        <w:spacing w:after="0" w:line="360" w:lineRule="auto"/>
        <w:jc w:val="both"/>
        <w:rPr>
          <w:rFonts w:ascii="Times New Roman" w:eastAsia="SegoeUI" w:hAnsi="Times New Roman"/>
          <w:sz w:val="24"/>
          <w:szCs w:val="24"/>
        </w:rPr>
      </w:pPr>
    </w:p>
    <w:p w:rsidR="000A523C" w:rsidRPr="004F628F" w:rsidRDefault="000A523C" w:rsidP="000A523C">
      <w:pPr>
        <w:widowControl w:val="0"/>
        <w:tabs>
          <w:tab w:val="left" w:pos="3000"/>
        </w:tabs>
        <w:autoSpaceDE w:val="0"/>
        <w:autoSpaceDN w:val="0"/>
        <w:adjustRightInd w:val="0"/>
        <w:spacing w:after="0" w:line="360" w:lineRule="auto"/>
        <w:rPr>
          <w:rFonts w:ascii="Times New Roman" w:hAnsi="Times New Roman"/>
          <w:b/>
          <w:sz w:val="24"/>
          <w:szCs w:val="24"/>
        </w:rPr>
      </w:pPr>
      <w:r>
        <w:rPr>
          <w:rFonts w:ascii="Times New Roman" w:hAnsi="Times New Roman"/>
          <w:b/>
          <w:bCs/>
          <w:sz w:val="24"/>
          <w:szCs w:val="24"/>
        </w:rPr>
        <w:t>3.2</w:t>
      </w:r>
      <w:r w:rsidRPr="00577BB2">
        <w:rPr>
          <w:rFonts w:ascii="Times New Roman" w:hAnsi="Times New Roman"/>
          <w:b/>
          <w:bCs/>
          <w:sz w:val="24"/>
          <w:szCs w:val="24"/>
        </w:rPr>
        <w:t xml:space="preserve"> </w:t>
      </w:r>
      <w:r w:rsidRPr="004F628F">
        <w:rPr>
          <w:rFonts w:ascii="Times New Roman" w:hAnsi="Times New Roman"/>
          <w:b/>
          <w:bCs/>
          <w:sz w:val="24"/>
          <w:szCs w:val="24"/>
        </w:rPr>
        <w:t xml:space="preserve">Cost </w:t>
      </w:r>
      <w:r>
        <w:rPr>
          <w:rFonts w:ascii="Times New Roman" w:hAnsi="Times New Roman"/>
          <w:b/>
          <w:bCs/>
          <w:sz w:val="24"/>
          <w:szCs w:val="24"/>
        </w:rPr>
        <w:t>o</w:t>
      </w:r>
      <w:r w:rsidRPr="004F628F">
        <w:rPr>
          <w:rFonts w:ascii="Times New Roman" w:hAnsi="Times New Roman"/>
          <w:b/>
          <w:bCs/>
          <w:sz w:val="24"/>
          <w:szCs w:val="24"/>
        </w:rPr>
        <w:t>f Preference Shares (K</w:t>
      </w:r>
      <w:r w:rsidRPr="004F628F">
        <w:rPr>
          <w:rFonts w:ascii="Times New Roman" w:hAnsi="Times New Roman"/>
          <w:b/>
          <w:bCs/>
          <w:sz w:val="24"/>
          <w:szCs w:val="24"/>
          <w:vertAlign w:val="subscript"/>
        </w:rPr>
        <w:t>p</w:t>
      </w:r>
      <w:r w:rsidRPr="004F628F">
        <w:rPr>
          <w:rFonts w:ascii="Times New Roman" w:hAnsi="Times New Roman"/>
          <w:b/>
          <w:bCs/>
          <w:sz w:val="24"/>
          <w:szCs w:val="24"/>
        </w:rPr>
        <w:t>)</w:t>
      </w:r>
    </w:p>
    <w:p w:rsidR="000A523C" w:rsidRPr="004F628F" w:rsidRDefault="000A523C" w:rsidP="000A523C">
      <w:pPr>
        <w:autoSpaceDE w:val="0"/>
        <w:autoSpaceDN w:val="0"/>
        <w:adjustRightInd w:val="0"/>
        <w:spacing w:after="0" w:line="360" w:lineRule="auto"/>
        <w:jc w:val="both"/>
        <w:rPr>
          <w:rFonts w:ascii="Times New Roman" w:hAnsi="Times New Roman"/>
          <w:sz w:val="24"/>
          <w:szCs w:val="24"/>
        </w:rPr>
      </w:pPr>
      <w:r w:rsidRPr="004F628F">
        <w:rPr>
          <w:rFonts w:ascii="Times New Roman" w:eastAsia="SegoeUI" w:hAnsi="Times New Roman"/>
          <w:sz w:val="24"/>
          <w:szCs w:val="24"/>
        </w:rPr>
        <w:t>The preference share capital is paid dividend at a specified rate on face value of</w:t>
      </w:r>
      <w:r>
        <w:rPr>
          <w:rFonts w:ascii="Times New Roman" w:eastAsia="SegoeUI" w:hAnsi="Times New Roman"/>
          <w:sz w:val="24"/>
          <w:szCs w:val="24"/>
        </w:rPr>
        <w:t xml:space="preserve"> </w:t>
      </w:r>
      <w:r w:rsidRPr="004F628F">
        <w:rPr>
          <w:rFonts w:ascii="Times New Roman" w:eastAsia="SegoeUI" w:hAnsi="Times New Roman"/>
          <w:sz w:val="24"/>
          <w:szCs w:val="24"/>
        </w:rPr>
        <w:t>preference shares. Payment of dividend to the preference shareholders are not mandatory but are given priority over the equity shareholder. The payment of dividend</w:t>
      </w:r>
      <w:r>
        <w:rPr>
          <w:rFonts w:ascii="Times New Roman" w:eastAsia="SegoeUI" w:hAnsi="Times New Roman"/>
          <w:sz w:val="24"/>
          <w:szCs w:val="24"/>
        </w:rPr>
        <w:t xml:space="preserve"> </w:t>
      </w:r>
      <w:r w:rsidRPr="004F628F">
        <w:rPr>
          <w:rFonts w:ascii="Times New Roman" w:eastAsia="SegoeUI" w:hAnsi="Times New Roman"/>
          <w:sz w:val="24"/>
          <w:szCs w:val="24"/>
        </w:rPr>
        <w:t>to the preference shareholders are not charged as expenses but treated as appropriation of after tax profit. Hence, dividend paid to preference shareholders does not reduce the tax liability to the company. Like the bonds, Preference share capital can be categorized as redeemable and irredeemable</w:t>
      </w:r>
    </w:p>
    <w:p w:rsidR="000A523C"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p>
    <w:p w:rsidR="000A523C" w:rsidRPr="00D21855" w:rsidRDefault="000A523C" w:rsidP="000A523C">
      <w:pPr>
        <w:autoSpaceDE w:val="0"/>
        <w:autoSpaceDN w:val="0"/>
        <w:adjustRightInd w:val="0"/>
        <w:spacing w:after="0" w:line="360" w:lineRule="auto"/>
        <w:jc w:val="both"/>
        <w:rPr>
          <w:rFonts w:ascii="Times New Roman" w:eastAsiaTheme="minorHAnsi" w:hAnsi="Times New Roman"/>
          <w:b/>
          <w:bCs/>
          <w:sz w:val="24"/>
          <w:szCs w:val="24"/>
        </w:rPr>
      </w:pPr>
      <w:r w:rsidRPr="00D21855">
        <w:rPr>
          <w:rFonts w:ascii="Times New Roman" w:eastAsiaTheme="minorHAnsi" w:hAnsi="Times New Roman"/>
          <w:b/>
          <w:bCs/>
          <w:sz w:val="24"/>
          <w:szCs w:val="24"/>
        </w:rPr>
        <w:t>3.2</w:t>
      </w:r>
      <w:r>
        <w:rPr>
          <w:rFonts w:ascii="Times New Roman" w:eastAsiaTheme="minorHAnsi" w:hAnsi="Times New Roman"/>
          <w:b/>
          <w:bCs/>
          <w:sz w:val="24"/>
          <w:szCs w:val="24"/>
        </w:rPr>
        <w:t>.</w:t>
      </w:r>
      <w:r w:rsidRPr="00D21855">
        <w:rPr>
          <w:rFonts w:ascii="Times New Roman" w:eastAsiaTheme="minorHAnsi" w:hAnsi="Times New Roman"/>
          <w:b/>
          <w:bCs/>
          <w:sz w:val="24"/>
          <w:szCs w:val="24"/>
        </w:rPr>
        <w:t xml:space="preserve"> a Cost of Redeemable Preference Shares</w:t>
      </w:r>
    </w:p>
    <w:p w:rsidR="000A523C" w:rsidRPr="00D21855"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D21855">
        <w:rPr>
          <w:rFonts w:ascii="Times New Roman" w:eastAsia="SegoeUI" w:hAnsi="Times New Roman"/>
          <w:color w:val="000000"/>
          <w:sz w:val="24"/>
          <w:szCs w:val="24"/>
        </w:rPr>
        <w:lastRenderedPageBreak/>
        <w:t>Preference shares issued by a company which are redeemed on its maturity is called</w:t>
      </w:r>
      <w:r>
        <w:rPr>
          <w:rFonts w:ascii="Times New Roman" w:eastAsia="SegoeUI" w:hAnsi="Times New Roman"/>
          <w:color w:val="000000"/>
          <w:sz w:val="24"/>
          <w:szCs w:val="24"/>
        </w:rPr>
        <w:t xml:space="preserve"> </w:t>
      </w:r>
      <w:r w:rsidRPr="00D21855">
        <w:rPr>
          <w:rFonts w:ascii="Times New Roman" w:eastAsia="SegoeUI" w:hAnsi="Times New Roman"/>
          <w:color w:val="000000"/>
          <w:sz w:val="24"/>
          <w:szCs w:val="24"/>
        </w:rPr>
        <w:t>redeemable preference shares. Cost of redeemable preference share is similar to the</w:t>
      </w:r>
      <w:r>
        <w:rPr>
          <w:rFonts w:ascii="Times New Roman" w:eastAsia="SegoeUI" w:hAnsi="Times New Roman"/>
          <w:color w:val="000000"/>
          <w:sz w:val="24"/>
          <w:szCs w:val="24"/>
        </w:rPr>
        <w:t xml:space="preserve"> </w:t>
      </w:r>
      <w:r w:rsidRPr="00D21855">
        <w:rPr>
          <w:rFonts w:ascii="Times New Roman" w:eastAsia="SegoeUI" w:hAnsi="Times New Roman"/>
          <w:color w:val="000000"/>
          <w:sz w:val="24"/>
          <w:szCs w:val="24"/>
        </w:rPr>
        <w:t>cost of redeemable bonds with the exception that the dividends paid to the</w:t>
      </w:r>
      <w:r>
        <w:rPr>
          <w:rFonts w:ascii="Times New Roman" w:eastAsia="SegoeUI" w:hAnsi="Times New Roman"/>
          <w:color w:val="000000"/>
          <w:sz w:val="24"/>
          <w:szCs w:val="24"/>
        </w:rPr>
        <w:t xml:space="preserve"> </w:t>
      </w:r>
      <w:r w:rsidRPr="00D21855">
        <w:rPr>
          <w:rFonts w:ascii="Times New Roman" w:eastAsia="SegoeUI" w:hAnsi="Times New Roman"/>
          <w:color w:val="000000"/>
          <w:sz w:val="24"/>
          <w:szCs w:val="24"/>
        </w:rPr>
        <w:t>preference shareholders are not tax deductible. Cost of preference capital is calculated</w:t>
      </w:r>
    </w:p>
    <w:p w:rsidR="000A523C" w:rsidRPr="00D21855" w:rsidRDefault="000A523C" w:rsidP="000A523C">
      <w:pPr>
        <w:widowControl w:val="0"/>
        <w:tabs>
          <w:tab w:val="left" w:pos="3000"/>
        </w:tabs>
        <w:autoSpaceDE w:val="0"/>
        <w:autoSpaceDN w:val="0"/>
        <w:adjustRightInd w:val="0"/>
        <w:spacing w:after="0" w:line="360" w:lineRule="auto"/>
        <w:jc w:val="both"/>
        <w:rPr>
          <w:rFonts w:ascii="Times New Roman" w:eastAsia="SegoeUI" w:hAnsi="Times New Roman"/>
          <w:color w:val="000000"/>
          <w:sz w:val="24"/>
          <w:szCs w:val="24"/>
        </w:rPr>
      </w:pPr>
      <w:r w:rsidRPr="00D21855">
        <w:rPr>
          <w:rFonts w:ascii="Times New Roman" w:eastAsia="SegoeUI" w:hAnsi="Times New Roman"/>
          <w:color w:val="000000"/>
          <w:sz w:val="24"/>
          <w:szCs w:val="24"/>
        </w:rPr>
        <w:t>as follows:</w:t>
      </w:r>
    </w:p>
    <w:p w:rsidR="000A523C" w:rsidRPr="009600BA" w:rsidRDefault="000A523C" w:rsidP="000A523C">
      <w:pPr>
        <w:widowControl w:val="0"/>
        <w:tabs>
          <w:tab w:val="left" w:pos="3000"/>
        </w:tabs>
        <w:autoSpaceDE w:val="0"/>
        <w:autoSpaceDN w:val="0"/>
        <w:adjustRightInd w:val="0"/>
        <w:spacing w:after="0" w:line="360" w:lineRule="auto"/>
        <w:rPr>
          <w:rFonts w:ascii="Times New Roman" w:hAnsi="Times New Roman"/>
          <w:sz w:val="32"/>
          <w:szCs w:val="32"/>
        </w:rPr>
      </w:pPr>
      <w:r>
        <w:rPr>
          <w:rFonts w:ascii="Times New Roman" w:eastAsia="SegoeUI" w:hAnsi="Times New Roman"/>
          <w:sz w:val="24"/>
          <w:szCs w:val="24"/>
        </w:rPr>
        <w:t>Cost of r</w:t>
      </w:r>
      <w:r w:rsidRPr="00D21855">
        <w:rPr>
          <w:rFonts w:ascii="Times New Roman" w:eastAsia="SegoeUI" w:hAnsi="Times New Roman"/>
          <w:sz w:val="24"/>
          <w:szCs w:val="24"/>
        </w:rPr>
        <w:t>edeemable Preference Share</w:t>
      </w:r>
      <w:r>
        <w:rPr>
          <w:rFonts w:ascii="Times New Roman" w:eastAsia="SegoeUI" w:hAnsi="Times New Roman"/>
          <w:sz w:val="24"/>
          <w:szCs w:val="24"/>
        </w:rPr>
        <w:t xml:space="preserve"> </w:t>
      </w:r>
      <m:oMath>
        <m:r>
          <w:rPr>
            <w:rFonts w:ascii="Cambria Math" w:eastAsia="SegoeUI" w:hAnsi="Cambria Math"/>
            <w:sz w:val="24"/>
            <w:szCs w:val="24"/>
          </w:rPr>
          <m:t>,</m:t>
        </m:r>
        <m:sSub>
          <m:sSubPr>
            <m:ctrlPr>
              <w:rPr>
                <w:rFonts w:ascii="Cambria Math" w:hAnsi="Cambria Math"/>
                <w:i/>
                <w:sz w:val="32"/>
                <w:szCs w:val="32"/>
              </w:rPr>
            </m:ctrlPr>
          </m:sSubPr>
          <m:e>
            <m:r>
              <w:rPr>
                <w:rFonts w:ascii="Cambria Math" w:hAnsi="Cambria Math"/>
                <w:sz w:val="32"/>
                <w:szCs w:val="32"/>
              </w:rPr>
              <m:t>K</m:t>
            </m:r>
          </m:e>
          <m:sub>
            <m:r>
              <w:rPr>
                <w:rFonts w:ascii="Cambria Math" w:hAnsi="Cambria Math"/>
                <w:sz w:val="32"/>
                <w:szCs w:val="32"/>
              </w:rPr>
              <m:t>p</m:t>
            </m:r>
          </m:sub>
        </m:sSub>
        <m:r>
          <w:rPr>
            <w:rFonts w:ascii="Cambria Math" w:hAnsi="Cambria Math"/>
            <w:sz w:val="32"/>
            <w:szCs w:val="32"/>
          </w:rPr>
          <m:t>=</m:t>
        </m:r>
        <m:f>
          <m:fPr>
            <m:ctrlPr>
              <w:rPr>
                <w:rFonts w:ascii="Cambria Math" w:hAnsi="Cambria Math"/>
                <w:i/>
                <w:sz w:val="32"/>
                <w:szCs w:val="32"/>
              </w:rPr>
            </m:ctrlPr>
          </m:fPr>
          <m:num>
            <m:r>
              <m:rPr>
                <m:sty m:val="p"/>
              </m:rPr>
              <w:rPr>
                <w:rFonts w:ascii="Cambria Math" w:hAnsi="Cambria Math"/>
                <w:sz w:val="32"/>
                <w:szCs w:val="32"/>
              </w:rPr>
              <m:t>PD</m:t>
            </m:r>
            <m:r>
              <w:rPr>
                <w:rFonts w:ascii="Cambria Math" w:hAnsi="Cambria Math"/>
                <w:sz w:val="32"/>
                <w:szCs w:val="32"/>
              </w:rPr>
              <m:t>+</m:t>
            </m:r>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m-</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b</m:t>
                        </m:r>
                      </m:sub>
                    </m:sSub>
                  </m:e>
                </m:d>
              </m:num>
              <m:den>
                <m:r>
                  <w:rPr>
                    <w:rFonts w:ascii="Cambria Math" w:hAnsi="Cambria Math"/>
                    <w:sz w:val="32"/>
                    <w:szCs w:val="32"/>
                  </w:rPr>
                  <m:t>n</m:t>
                </m:r>
              </m:den>
            </m:f>
          </m:num>
          <m:den>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m+</m:t>
                    </m:r>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b</m:t>
                        </m:r>
                      </m:sub>
                    </m:sSub>
                  </m:e>
                </m:d>
              </m:num>
              <m:den>
                <m:r>
                  <w:rPr>
                    <w:rFonts w:ascii="Cambria Math" w:hAnsi="Cambria Math"/>
                    <w:sz w:val="32"/>
                    <w:szCs w:val="32"/>
                  </w:rPr>
                  <m:t xml:space="preserve"> 2</m:t>
                </m:r>
              </m:den>
            </m:f>
          </m:den>
        </m:f>
      </m:oMath>
    </w:p>
    <w:p w:rsidR="000A523C" w:rsidRPr="000F1538"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sidRPr="000F1538">
        <w:rPr>
          <w:rFonts w:ascii="Times New Roman" w:hAnsi="Times New Roman"/>
          <w:sz w:val="24"/>
          <w:szCs w:val="24"/>
        </w:rPr>
        <w:t xml:space="preserve">                     </w:t>
      </w:r>
      <w:r>
        <w:rPr>
          <w:rFonts w:ascii="Times New Roman" w:hAnsi="Times New Roman"/>
          <w:sz w:val="24"/>
          <w:szCs w:val="24"/>
        </w:rPr>
        <w:t xml:space="preserve">                                                                  </w:t>
      </w:r>
      <w:r w:rsidRPr="000F1538">
        <w:rPr>
          <w:rFonts w:ascii="Times New Roman" w:hAnsi="Times New Roman"/>
          <w:sz w:val="24"/>
          <w:szCs w:val="24"/>
        </w:rPr>
        <w:t xml:space="preserve"> </w:t>
      </w:r>
    </w:p>
    <w:p w:rsidR="000A523C" w:rsidRPr="009600BA" w:rsidRDefault="000A523C" w:rsidP="000A523C">
      <w:pPr>
        <w:autoSpaceDE w:val="0"/>
        <w:autoSpaceDN w:val="0"/>
        <w:adjustRightInd w:val="0"/>
        <w:spacing w:after="0" w:line="360" w:lineRule="auto"/>
        <w:jc w:val="both"/>
        <w:rPr>
          <w:rFonts w:ascii="Times New Roman" w:eastAsia="SegoeUI" w:hAnsi="Times New Roman"/>
          <w:sz w:val="24"/>
          <w:szCs w:val="24"/>
        </w:rPr>
      </w:pPr>
      <w:r w:rsidRPr="009600BA">
        <w:rPr>
          <w:rFonts w:ascii="Times New Roman" w:eastAsia="SegoeUI" w:hAnsi="Times New Roman"/>
          <w:sz w:val="24"/>
          <w:szCs w:val="24"/>
        </w:rPr>
        <w:t>Where,</w:t>
      </w:r>
    </w:p>
    <w:p w:rsidR="000A523C" w:rsidRPr="009600BA" w:rsidRDefault="000A523C" w:rsidP="000A523C">
      <w:pPr>
        <w:autoSpaceDE w:val="0"/>
        <w:autoSpaceDN w:val="0"/>
        <w:adjustRightInd w:val="0"/>
        <w:spacing w:after="0" w:line="360" w:lineRule="auto"/>
        <w:jc w:val="both"/>
        <w:rPr>
          <w:rFonts w:ascii="Times New Roman" w:eastAsia="SegoeUI" w:hAnsi="Times New Roman"/>
          <w:sz w:val="24"/>
          <w:szCs w:val="24"/>
        </w:rPr>
      </w:pPr>
      <w:r w:rsidRPr="009600BA">
        <w:rPr>
          <w:rFonts w:ascii="Times New Roman" w:eastAsia="SegoeUI" w:hAnsi="Times New Roman"/>
          <w:sz w:val="24"/>
          <w:szCs w:val="24"/>
        </w:rPr>
        <w:t>PD = Annual preference dividend</w:t>
      </w:r>
    </w:p>
    <w:p w:rsidR="000A523C" w:rsidRPr="009600BA" w:rsidRDefault="000A523C" w:rsidP="000A523C">
      <w:pPr>
        <w:autoSpaceDE w:val="0"/>
        <w:autoSpaceDN w:val="0"/>
        <w:adjustRightInd w:val="0"/>
        <w:spacing w:after="0" w:line="360" w:lineRule="auto"/>
        <w:jc w:val="both"/>
        <w:rPr>
          <w:rFonts w:ascii="Times New Roman" w:eastAsia="SegoeUI" w:hAnsi="Times New Roman"/>
          <w:sz w:val="24"/>
          <w:szCs w:val="24"/>
        </w:rPr>
      </w:pPr>
      <w:r w:rsidRPr="009600BA">
        <w:rPr>
          <w:rFonts w:ascii="Times New Roman" w:hAnsi="Times New Roman"/>
          <w:sz w:val="24"/>
          <w:szCs w:val="24"/>
          <w:u w:val="single"/>
        </w:rPr>
        <w:t>P</w:t>
      </w:r>
      <w:r w:rsidRPr="009600BA">
        <w:rPr>
          <w:rFonts w:ascii="Times New Roman" w:hAnsi="Times New Roman"/>
          <w:sz w:val="24"/>
          <w:szCs w:val="24"/>
          <w:u w:val="single"/>
          <w:vertAlign w:val="subscript"/>
        </w:rPr>
        <w:t>b</w:t>
      </w:r>
      <w:r w:rsidRPr="009600BA">
        <w:rPr>
          <w:rFonts w:ascii="Times New Roman" w:eastAsia="SegoeUI" w:hAnsi="Times New Roman"/>
          <w:sz w:val="24"/>
          <w:szCs w:val="24"/>
        </w:rPr>
        <w:t xml:space="preserve"> = Redemption value of preference shares</w:t>
      </w:r>
    </w:p>
    <w:p w:rsidR="000A523C" w:rsidRPr="009600BA" w:rsidRDefault="000A523C" w:rsidP="000A523C">
      <w:pPr>
        <w:autoSpaceDE w:val="0"/>
        <w:autoSpaceDN w:val="0"/>
        <w:adjustRightInd w:val="0"/>
        <w:spacing w:after="0" w:line="360" w:lineRule="auto"/>
        <w:jc w:val="both"/>
        <w:rPr>
          <w:rFonts w:ascii="Times New Roman" w:eastAsia="SegoeUI" w:hAnsi="Times New Roman"/>
          <w:sz w:val="24"/>
          <w:szCs w:val="24"/>
        </w:rPr>
      </w:pPr>
      <w:r w:rsidRPr="009600BA">
        <w:rPr>
          <w:rFonts w:ascii="Times New Roman" w:eastAsia="SegoeUI" w:hAnsi="Times New Roman"/>
          <w:sz w:val="24"/>
          <w:szCs w:val="24"/>
        </w:rPr>
        <w:t>M = Net proceeds on issue of preference shares</w:t>
      </w:r>
    </w:p>
    <w:p w:rsidR="000A523C" w:rsidRPr="009600BA" w:rsidRDefault="000A523C" w:rsidP="000A523C">
      <w:pPr>
        <w:widowControl w:val="0"/>
        <w:tabs>
          <w:tab w:val="left" w:pos="3000"/>
        </w:tabs>
        <w:autoSpaceDE w:val="0"/>
        <w:autoSpaceDN w:val="0"/>
        <w:adjustRightInd w:val="0"/>
        <w:spacing w:after="0" w:line="360" w:lineRule="auto"/>
        <w:jc w:val="both"/>
        <w:rPr>
          <w:rFonts w:ascii="Times New Roman" w:eastAsia="SegoeUI" w:hAnsi="Times New Roman"/>
          <w:color w:val="000000"/>
          <w:sz w:val="24"/>
          <w:szCs w:val="24"/>
        </w:rPr>
      </w:pPr>
      <w:r w:rsidRPr="009600BA">
        <w:rPr>
          <w:rFonts w:ascii="Times New Roman" w:eastAsia="SegoeUI" w:hAnsi="Times New Roman"/>
          <w:sz w:val="24"/>
          <w:szCs w:val="24"/>
        </w:rPr>
        <w:t>n = Life of preference shares.</w:t>
      </w:r>
    </w:p>
    <w:p w:rsidR="000A523C" w:rsidRDefault="000A523C" w:rsidP="000A523C">
      <w:pPr>
        <w:autoSpaceDE w:val="0"/>
        <w:autoSpaceDN w:val="0"/>
        <w:adjustRightInd w:val="0"/>
        <w:spacing w:after="0" w:line="360" w:lineRule="auto"/>
        <w:jc w:val="both"/>
        <w:rPr>
          <w:rFonts w:ascii="Times New Roman" w:eastAsiaTheme="minorHAnsi" w:hAnsi="Times New Roman"/>
          <w:bCs/>
          <w:sz w:val="24"/>
          <w:szCs w:val="24"/>
        </w:rPr>
      </w:pPr>
    </w:p>
    <w:p w:rsidR="000A523C" w:rsidRPr="009600BA" w:rsidRDefault="000A523C" w:rsidP="000A523C">
      <w:pPr>
        <w:autoSpaceDE w:val="0"/>
        <w:autoSpaceDN w:val="0"/>
        <w:adjustRightInd w:val="0"/>
        <w:spacing w:after="0" w:line="360" w:lineRule="auto"/>
        <w:jc w:val="both"/>
        <w:rPr>
          <w:rFonts w:ascii="Times New Roman" w:eastAsiaTheme="minorHAnsi" w:hAnsi="Times New Roman"/>
          <w:b/>
          <w:bCs/>
          <w:sz w:val="24"/>
          <w:szCs w:val="24"/>
        </w:rPr>
      </w:pPr>
      <w:r w:rsidRPr="009600BA">
        <w:rPr>
          <w:rFonts w:ascii="Times New Roman" w:eastAsiaTheme="minorHAnsi" w:hAnsi="Times New Roman"/>
          <w:b/>
          <w:bCs/>
          <w:sz w:val="24"/>
          <w:szCs w:val="24"/>
        </w:rPr>
        <w:t xml:space="preserve">Illustration </w:t>
      </w:r>
    </w:p>
    <w:p w:rsidR="000A523C" w:rsidRPr="009600BA" w:rsidRDefault="000A523C" w:rsidP="000A523C">
      <w:pPr>
        <w:autoSpaceDE w:val="0"/>
        <w:autoSpaceDN w:val="0"/>
        <w:adjustRightInd w:val="0"/>
        <w:spacing w:after="0" w:line="360" w:lineRule="auto"/>
        <w:jc w:val="both"/>
        <w:rPr>
          <w:rFonts w:ascii="Times New Roman" w:eastAsiaTheme="minorHAnsi" w:hAnsi="Times New Roman"/>
          <w:iCs/>
          <w:sz w:val="24"/>
          <w:szCs w:val="24"/>
        </w:rPr>
      </w:pPr>
      <w:r w:rsidRPr="009600BA">
        <w:rPr>
          <w:rFonts w:ascii="Times New Roman" w:eastAsiaTheme="minorHAnsi" w:hAnsi="Times New Roman"/>
          <w:iCs/>
          <w:sz w:val="24"/>
          <w:szCs w:val="24"/>
        </w:rPr>
        <w:t xml:space="preserve">XYZ Ltd. issues 2,000 10% preference shares of </w:t>
      </w:r>
      <w:r w:rsidRPr="009600BA">
        <w:rPr>
          <w:rFonts w:ascii="Times New Roman" w:eastAsiaTheme="minorHAnsi" w:hAnsi="Times New Roman"/>
          <w:sz w:val="24"/>
          <w:szCs w:val="24"/>
        </w:rPr>
        <w:t xml:space="preserve">$ </w:t>
      </w:r>
      <w:r w:rsidRPr="009600BA">
        <w:rPr>
          <w:rFonts w:ascii="Times New Roman" w:eastAsiaTheme="minorHAnsi" w:hAnsi="Times New Roman"/>
          <w:iCs/>
          <w:sz w:val="24"/>
          <w:szCs w:val="24"/>
        </w:rPr>
        <w:t xml:space="preserve">100 each at </w:t>
      </w:r>
      <w:r w:rsidRPr="009600BA">
        <w:rPr>
          <w:rFonts w:ascii="Times New Roman" w:eastAsiaTheme="minorHAnsi" w:hAnsi="Times New Roman"/>
          <w:sz w:val="24"/>
          <w:szCs w:val="24"/>
        </w:rPr>
        <w:t xml:space="preserve">$ </w:t>
      </w:r>
      <w:r w:rsidRPr="009600BA">
        <w:rPr>
          <w:rFonts w:ascii="Times New Roman" w:eastAsiaTheme="minorHAnsi" w:hAnsi="Times New Roman"/>
          <w:iCs/>
          <w:sz w:val="24"/>
          <w:szCs w:val="24"/>
        </w:rPr>
        <w:t>95 each. The company</w:t>
      </w:r>
      <w:r>
        <w:rPr>
          <w:rFonts w:ascii="Times New Roman" w:eastAsiaTheme="minorHAnsi" w:hAnsi="Times New Roman"/>
          <w:iCs/>
          <w:sz w:val="24"/>
          <w:szCs w:val="24"/>
        </w:rPr>
        <w:t xml:space="preserve"> </w:t>
      </w:r>
      <w:r w:rsidRPr="009600BA">
        <w:rPr>
          <w:rFonts w:ascii="Times New Roman" w:eastAsiaTheme="minorHAnsi" w:hAnsi="Times New Roman"/>
          <w:iCs/>
          <w:sz w:val="24"/>
          <w:szCs w:val="24"/>
        </w:rPr>
        <w:t>proposes to redeem the preference shares at the end of 10th year from the date of issue.</w:t>
      </w:r>
    </w:p>
    <w:p w:rsidR="000A523C" w:rsidRPr="009600BA" w:rsidRDefault="000A523C" w:rsidP="000A523C">
      <w:pPr>
        <w:autoSpaceDE w:val="0"/>
        <w:autoSpaceDN w:val="0"/>
        <w:adjustRightInd w:val="0"/>
        <w:spacing w:after="0" w:line="360" w:lineRule="auto"/>
        <w:jc w:val="both"/>
        <w:rPr>
          <w:rFonts w:ascii="Times New Roman" w:eastAsiaTheme="minorHAnsi" w:hAnsi="Times New Roman"/>
          <w:iCs/>
          <w:sz w:val="24"/>
          <w:szCs w:val="24"/>
        </w:rPr>
      </w:pPr>
      <w:r w:rsidRPr="009600BA">
        <w:rPr>
          <w:rFonts w:ascii="Times New Roman" w:eastAsiaTheme="minorHAnsi" w:hAnsi="Times New Roman"/>
          <w:iCs/>
          <w:sz w:val="24"/>
          <w:szCs w:val="24"/>
        </w:rPr>
        <w:t>Calculate the cost of preference share?</w:t>
      </w:r>
    </w:p>
    <w:p w:rsidR="000A523C" w:rsidRPr="009600BA" w:rsidRDefault="000A523C" w:rsidP="000A523C">
      <w:pPr>
        <w:widowControl w:val="0"/>
        <w:tabs>
          <w:tab w:val="left" w:pos="3000"/>
        </w:tabs>
        <w:autoSpaceDE w:val="0"/>
        <w:autoSpaceDN w:val="0"/>
        <w:adjustRightInd w:val="0"/>
        <w:spacing w:after="0" w:line="360" w:lineRule="auto"/>
        <w:jc w:val="both"/>
        <w:rPr>
          <w:rFonts w:ascii="Times New Roman" w:hAnsi="Times New Roman"/>
          <w:b/>
          <w:sz w:val="24"/>
          <w:szCs w:val="24"/>
        </w:rPr>
      </w:pPr>
      <w:r w:rsidRPr="009600BA">
        <w:rPr>
          <w:rFonts w:ascii="Times New Roman" w:eastAsiaTheme="minorHAnsi" w:hAnsi="Times New Roman"/>
          <w:b/>
          <w:bCs/>
          <w:sz w:val="24"/>
          <w:szCs w:val="24"/>
        </w:rPr>
        <w:t>Solution</w:t>
      </w:r>
    </w:p>
    <w:p w:rsidR="000A523C" w:rsidRDefault="000A523C" w:rsidP="000A523C">
      <w:pPr>
        <w:widowControl w:val="0"/>
        <w:tabs>
          <w:tab w:val="left" w:pos="3000"/>
        </w:tabs>
        <w:autoSpaceDE w:val="0"/>
        <w:autoSpaceDN w:val="0"/>
        <w:adjustRightInd w:val="0"/>
        <w:spacing w:after="0" w:line="360" w:lineRule="auto"/>
        <w:jc w:val="both"/>
        <w:rPr>
          <w:rFonts w:ascii="SegoeUI" w:eastAsia="SegoeUI" w:hAnsiTheme="minorHAnsi" w:cs="SegoeUI"/>
        </w:rPr>
      </w:pPr>
      <w:r w:rsidRPr="009600BA">
        <w:rPr>
          <w:rFonts w:ascii="Times New Roman" w:eastAsia="SegoeUI" w:hAnsi="Times New Roman"/>
          <w:sz w:val="24"/>
          <w:szCs w:val="24"/>
        </w:rPr>
        <w:tab/>
      </w:r>
      <w:r>
        <w:rPr>
          <w:rFonts w:ascii="SegoeUI" w:eastAsia="SegoeUI" w:hAnsiTheme="minorHAnsi" w:cs="SegoeUI"/>
        </w:rPr>
        <w:tab/>
      </w:r>
      <w:r>
        <w:rPr>
          <w:rFonts w:ascii="SegoeUI" w:eastAsia="SegoeUI" w:hAnsiTheme="minorHAnsi" w:cs="SegoeUI"/>
        </w:rPr>
        <w:tab/>
      </w:r>
      <w:r>
        <w:rPr>
          <w:rFonts w:ascii="SegoeUI" w:eastAsia="SegoeUI" w:hAnsiTheme="minorHAnsi" w:cs="SegoeUI"/>
        </w:rPr>
        <w:tab/>
      </w:r>
    </w:p>
    <w:p w:rsidR="000A523C"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m:oMath>
        <m:sSub>
          <m:sSubPr>
            <m:ctrlPr>
              <w:rPr>
                <w:rFonts w:ascii="Cambria Math" w:hAnsi="Cambria Math"/>
                <w:i/>
                <w:sz w:val="32"/>
                <w:szCs w:val="32"/>
              </w:rPr>
            </m:ctrlPr>
          </m:sSubPr>
          <m:e>
            <m:r>
              <w:rPr>
                <w:rFonts w:ascii="Cambria Math" w:hAnsi="Cambria Math"/>
                <w:sz w:val="32"/>
                <w:szCs w:val="32"/>
              </w:rPr>
              <m:t>K</m:t>
            </m:r>
          </m:e>
          <m:sub>
            <m:r>
              <w:rPr>
                <w:rFonts w:ascii="Cambria Math" w:hAnsi="Cambria Math"/>
                <w:sz w:val="32"/>
                <w:szCs w:val="32"/>
              </w:rPr>
              <m:t>p</m:t>
            </m:r>
          </m:sub>
        </m:sSub>
        <m:r>
          <w:rPr>
            <w:rFonts w:ascii="Cambria Math" w:hAnsi="Cambria Math"/>
            <w:sz w:val="32"/>
            <w:szCs w:val="32"/>
          </w:rPr>
          <m:t>=</m:t>
        </m:r>
        <m:f>
          <m:fPr>
            <m:ctrlPr>
              <w:rPr>
                <w:rFonts w:ascii="Cambria Math" w:hAnsi="Cambria Math"/>
                <w:i/>
                <w:sz w:val="32"/>
                <w:szCs w:val="32"/>
              </w:rPr>
            </m:ctrlPr>
          </m:fPr>
          <m:num>
            <m:r>
              <m:rPr>
                <m:sty m:val="p"/>
              </m:rPr>
              <w:rPr>
                <w:rFonts w:ascii="Cambria Math" w:hAnsi="Cambria Math"/>
                <w:sz w:val="32"/>
                <w:szCs w:val="32"/>
              </w:rPr>
              <m:t>10</m:t>
            </m:r>
            <m:r>
              <w:rPr>
                <w:rFonts w:ascii="Cambria Math" w:hAnsi="Cambria Math"/>
                <w:sz w:val="32"/>
                <w:szCs w:val="32"/>
              </w:rPr>
              <m:t>+</m:t>
            </m:r>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100</m:t>
                    </m:r>
                    <m:r>
                      <w:rPr>
                        <w:rFonts w:ascii="Cambria Math" w:hAnsi="Cambria Math"/>
                        <w:sz w:val="32"/>
                        <w:szCs w:val="32"/>
                      </w:rPr>
                      <m:t>-</m:t>
                    </m:r>
                    <m:r>
                      <w:rPr>
                        <w:rFonts w:ascii="Cambria Math" w:hAnsi="Cambria Math"/>
                        <w:sz w:val="32"/>
                        <w:szCs w:val="32"/>
                      </w:rPr>
                      <m:t>95</m:t>
                    </m:r>
                  </m:e>
                </m:d>
              </m:num>
              <m:den>
                <m:r>
                  <w:rPr>
                    <w:rFonts w:ascii="Cambria Math" w:hAnsi="Cambria Math"/>
                    <w:sz w:val="32"/>
                    <w:szCs w:val="32"/>
                  </w:rPr>
                  <m:t>10</m:t>
                </m:r>
              </m:den>
            </m:f>
          </m:num>
          <m:den>
            <m:f>
              <m:fPr>
                <m:ctrlPr>
                  <w:rPr>
                    <w:rFonts w:ascii="Cambria Math" w:hAnsi="Cambria Math"/>
                    <w:i/>
                    <w:sz w:val="32"/>
                    <w:szCs w:val="32"/>
                  </w:rPr>
                </m:ctrlPr>
              </m:fPr>
              <m:num>
                <m:d>
                  <m:dPr>
                    <m:ctrlPr>
                      <w:rPr>
                        <w:rFonts w:ascii="Cambria Math" w:hAnsi="Cambria Math"/>
                        <w:i/>
                        <w:sz w:val="32"/>
                        <w:szCs w:val="32"/>
                      </w:rPr>
                    </m:ctrlPr>
                  </m:dPr>
                  <m:e>
                    <m:r>
                      <w:rPr>
                        <w:rFonts w:ascii="Cambria Math" w:hAnsi="Cambria Math"/>
                        <w:sz w:val="32"/>
                        <w:szCs w:val="32"/>
                      </w:rPr>
                      <m:t>100</m:t>
                    </m:r>
                    <m:r>
                      <w:rPr>
                        <w:rFonts w:ascii="Cambria Math" w:hAnsi="Cambria Math"/>
                        <w:sz w:val="32"/>
                        <w:szCs w:val="32"/>
                      </w:rPr>
                      <m:t>+</m:t>
                    </m:r>
                    <m:r>
                      <w:rPr>
                        <w:rFonts w:ascii="Cambria Math" w:hAnsi="Cambria Math"/>
                        <w:sz w:val="32"/>
                        <w:szCs w:val="32"/>
                      </w:rPr>
                      <m:t>95</m:t>
                    </m:r>
                  </m:e>
                </m:d>
              </m:num>
              <m:den>
                <m:r>
                  <w:rPr>
                    <w:rFonts w:ascii="Cambria Math" w:hAnsi="Cambria Math"/>
                    <w:sz w:val="32"/>
                    <w:szCs w:val="32"/>
                  </w:rPr>
                  <m:t xml:space="preserve"> 2</m:t>
                </m:r>
              </m:den>
            </m:f>
          </m:den>
        </m:f>
      </m:oMath>
      <w:r>
        <w:rPr>
          <w:rFonts w:ascii="Times New Roman" w:hAnsi="Times New Roman"/>
          <w:sz w:val="32"/>
          <w:szCs w:val="32"/>
        </w:rPr>
        <w:t xml:space="preserve"> =</w:t>
      </w:r>
      <w:r>
        <w:rPr>
          <w:rFonts w:ascii="Times New Roman" w:hAnsi="Times New Roman"/>
          <w:sz w:val="24"/>
          <w:szCs w:val="24"/>
        </w:rPr>
        <w:t>= 0.1077 = 10.77%</w:t>
      </w:r>
    </w:p>
    <w:p w:rsidR="000A523C" w:rsidRPr="00D21855" w:rsidRDefault="000A523C" w:rsidP="000A523C">
      <w:pPr>
        <w:autoSpaceDE w:val="0"/>
        <w:autoSpaceDN w:val="0"/>
        <w:adjustRightInd w:val="0"/>
        <w:spacing w:after="0" w:line="360" w:lineRule="auto"/>
        <w:jc w:val="both"/>
        <w:rPr>
          <w:rFonts w:ascii="Times New Roman" w:eastAsiaTheme="minorHAnsi" w:hAnsi="Times New Roman"/>
          <w:b/>
          <w:bCs/>
          <w:sz w:val="24"/>
          <w:szCs w:val="24"/>
        </w:rPr>
      </w:pPr>
      <w:r w:rsidRPr="00D21855">
        <w:rPr>
          <w:rFonts w:ascii="Times New Roman" w:eastAsiaTheme="minorHAnsi" w:hAnsi="Times New Roman"/>
          <w:b/>
          <w:bCs/>
          <w:sz w:val="24"/>
          <w:szCs w:val="24"/>
        </w:rPr>
        <w:t>3.2</w:t>
      </w:r>
      <w:r>
        <w:rPr>
          <w:rFonts w:ascii="Times New Roman" w:eastAsiaTheme="minorHAnsi" w:hAnsi="Times New Roman"/>
          <w:b/>
          <w:bCs/>
          <w:sz w:val="24"/>
          <w:szCs w:val="24"/>
        </w:rPr>
        <w:t>. b Cost of Ir</w:t>
      </w:r>
      <w:r w:rsidRPr="00D21855">
        <w:rPr>
          <w:rFonts w:ascii="Times New Roman" w:eastAsiaTheme="minorHAnsi" w:hAnsi="Times New Roman"/>
          <w:b/>
          <w:bCs/>
          <w:sz w:val="24"/>
          <w:szCs w:val="24"/>
        </w:rPr>
        <w:t>redeemable Preference Shares</w:t>
      </w:r>
    </w:p>
    <w:p w:rsidR="000A523C" w:rsidRDefault="000A523C" w:rsidP="000A523C">
      <w:pPr>
        <w:autoSpaceDE w:val="0"/>
        <w:autoSpaceDN w:val="0"/>
        <w:adjustRightInd w:val="0"/>
        <w:spacing w:after="0" w:line="240" w:lineRule="auto"/>
        <w:rPr>
          <w:rFonts w:ascii="SegoeUI" w:eastAsia="SegoeUI" w:hAnsiTheme="minorHAnsi" w:cs="SegoeUI"/>
        </w:rPr>
      </w:pPr>
    </w:p>
    <w:p w:rsidR="000A523C" w:rsidRPr="000D5644" w:rsidRDefault="000A523C" w:rsidP="000A523C">
      <w:pPr>
        <w:autoSpaceDE w:val="0"/>
        <w:autoSpaceDN w:val="0"/>
        <w:adjustRightInd w:val="0"/>
        <w:spacing w:after="0" w:line="360" w:lineRule="auto"/>
        <w:jc w:val="both"/>
        <w:rPr>
          <w:rFonts w:ascii="Times New Roman" w:hAnsi="Times New Roman"/>
          <w:sz w:val="24"/>
          <w:szCs w:val="24"/>
        </w:rPr>
      </w:pPr>
      <w:r w:rsidRPr="000D5644">
        <w:rPr>
          <w:rFonts w:ascii="Times New Roman" w:eastAsia="SegoeUI" w:hAnsi="Times New Roman"/>
          <w:sz w:val="24"/>
          <w:szCs w:val="24"/>
        </w:rPr>
        <w:t>The cost of irredeemable preference shares is similar to calculation of perpetuity. The cost is calculated by dividing the preference dividend with the current market price or net proceeds from the issue. The cost of irredeemable preference share is as below:</w:t>
      </w:r>
    </w:p>
    <w:p w:rsidR="000A523C" w:rsidRPr="000D5644" w:rsidRDefault="000A523C" w:rsidP="000A523C">
      <w:pPr>
        <w:widowControl w:val="0"/>
        <w:tabs>
          <w:tab w:val="left" w:pos="3000"/>
        </w:tabs>
        <w:autoSpaceDE w:val="0"/>
        <w:autoSpaceDN w:val="0"/>
        <w:adjustRightInd w:val="0"/>
        <w:spacing w:after="0" w:line="360" w:lineRule="auto"/>
        <w:jc w:val="both"/>
        <w:rPr>
          <w:rFonts w:ascii="Times New Roman" w:hAnsi="Times New Roman"/>
          <w:sz w:val="24"/>
          <w:szCs w:val="24"/>
        </w:rPr>
      </w:pPr>
    </w:p>
    <w:p w:rsidR="000A523C" w:rsidRPr="000F1538"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  </w:t>
      </w:r>
    </w:p>
    <w:p w:rsidR="000A523C" w:rsidRPr="004A7003" w:rsidRDefault="000A523C" w:rsidP="000A523C">
      <w:pPr>
        <w:widowControl w:val="0"/>
        <w:tabs>
          <w:tab w:val="left" w:pos="3000"/>
        </w:tabs>
        <w:autoSpaceDE w:val="0"/>
        <w:autoSpaceDN w:val="0"/>
        <w:adjustRightInd w:val="0"/>
        <w:spacing w:after="0" w:line="360" w:lineRule="auto"/>
        <w:rPr>
          <w:rFonts w:ascii="Cambria Math" w:hAnsi="Cambria Math" w:cstheme="minorHAnsi"/>
          <w:sz w:val="32"/>
          <w:szCs w:val="32"/>
          <w:u w:val="single"/>
          <w:oMath/>
        </w:rPr>
      </w:pPr>
      <w:r w:rsidRPr="004A7003">
        <w:rPr>
          <w:rFonts w:asciiTheme="minorHAnsi" w:hAnsiTheme="minorHAnsi" w:cstheme="minorHAnsi"/>
          <w:sz w:val="28"/>
          <w:szCs w:val="28"/>
        </w:rPr>
        <w:lastRenderedPageBreak/>
        <w:t>K</w:t>
      </w:r>
      <w:r w:rsidRPr="004A7003">
        <w:rPr>
          <w:rFonts w:asciiTheme="minorHAnsi" w:hAnsiTheme="minorHAnsi" w:cstheme="minorHAnsi"/>
          <w:sz w:val="28"/>
          <w:szCs w:val="28"/>
          <w:vertAlign w:val="subscript"/>
        </w:rPr>
        <w:t>p</w:t>
      </w:r>
      <w:r w:rsidRPr="004A7003">
        <w:rPr>
          <w:rFonts w:asciiTheme="minorHAnsi" w:hAnsiTheme="minorHAnsi" w:cstheme="minorHAnsi"/>
          <w:sz w:val="28"/>
          <w:szCs w:val="28"/>
        </w:rPr>
        <w:t xml:space="preserve"> =   </w:t>
      </w:r>
      <m:oMath>
        <m:f>
          <m:fPr>
            <m:ctrlPr>
              <w:rPr>
                <w:rFonts w:ascii="Cambria Math" w:hAnsi="Cambria Math" w:cstheme="minorHAnsi"/>
                <w:i/>
                <w:sz w:val="32"/>
                <w:szCs w:val="32"/>
              </w:rPr>
            </m:ctrlPr>
          </m:fPr>
          <m:num>
            <m:sSub>
              <m:sSubPr>
                <m:ctrlPr>
                  <w:rPr>
                    <w:rFonts w:ascii="Cambria Math" w:hAnsi="Cambria Math" w:cstheme="minorHAnsi"/>
                    <w:i/>
                    <w:sz w:val="32"/>
                    <w:szCs w:val="32"/>
                  </w:rPr>
                </m:ctrlPr>
              </m:sSubPr>
              <m:e>
                <m:r>
                  <w:rPr>
                    <w:rFonts w:ascii="Cambria Math" w:hAnsi="Cambria Math" w:cstheme="minorHAnsi"/>
                    <w:sz w:val="32"/>
                    <w:szCs w:val="32"/>
                  </w:rPr>
                  <m:t>d</m:t>
                </m:r>
              </m:e>
              <m:sub>
                <m:r>
                  <w:rPr>
                    <w:rFonts w:ascii="Cambria Math" w:hAnsi="Cambria Math" w:cstheme="minorHAnsi"/>
                    <w:sz w:val="32"/>
                    <w:szCs w:val="32"/>
                  </w:rPr>
                  <m:t>p</m:t>
                </m:r>
              </m:sub>
            </m:sSub>
          </m:num>
          <m:den>
            <m:sSub>
              <m:sSubPr>
                <m:ctrlPr>
                  <w:rPr>
                    <w:rFonts w:ascii="Cambria Math" w:hAnsi="Cambria Math" w:cstheme="minorHAnsi"/>
                    <w:i/>
                    <w:sz w:val="32"/>
                    <w:szCs w:val="32"/>
                  </w:rPr>
                </m:ctrlPr>
              </m:sSubPr>
              <m:e>
                <m:r>
                  <w:rPr>
                    <w:rFonts w:ascii="Cambria Math" w:hAnsi="Cambria Math" w:cstheme="minorHAnsi"/>
                    <w:sz w:val="32"/>
                    <w:szCs w:val="32"/>
                  </w:rPr>
                  <m:t>P</m:t>
                </m:r>
              </m:e>
              <m:sub>
                <m:r>
                  <w:rPr>
                    <w:rFonts w:ascii="Cambria Math" w:hAnsi="Cambria Math" w:cstheme="minorHAnsi"/>
                    <w:sz w:val="32"/>
                    <w:szCs w:val="32"/>
                  </w:rPr>
                  <m:t>p</m:t>
                </m:r>
              </m:sub>
            </m:sSub>
          </m:den>
        </m:f>
      </m:oMath>
    </w:p>
    <w:p w:rsidR="000A523C" w:rsidRPr="00577BB2"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Where, </w:t>
      </w:r>
    </w:p>
    <w:p w:rsidR="000A523C" w:rsidRPr="000F1538"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m:oMath>
        <m:sSub>
          <m:sSubPr>
            <m:ctrlPr>
              <w:rPr>
                <w:rFonts w:ascii="Cambria Math" w:hAnsi="Cambria Math" w:cstheme="minorHAnsi"/>
                <w:i/>
                <w:sz w:val="32"/>
                <w:szCs w:val="32"/>
              </w:rPr>
            </m:ctrlPr>
          </m:sSubPr>
          <m:e>
            <m:r>
              <w:rPr>
                <w:rFonts w:ascii="Cambria Math" w:hAnsi="Cambria Math" w:cstheme="minorHAnsi"/>
                <w:sz w:val="32"/>
                <w:szCs w:val="32"/>
              </w:rPr>
              <m:t>d</m:t>
            </m:r>
          </m:e>
          <m:sub>
            <m:r>
              <w:rPr>
                <w:rFonts w:ascii="Cambria Math" w:hAnsi="Cambria Math" w:cstheme="minorHAnsi"/>
                <w:sz w:val="32"/>
                <w:szCs w:val="32"/>
              </w:rPr>
              <m:t>p</m:t>
            </m:r>
          </m:sub>
        </m:sSub>
      </m:oMath>
      <w:r w:rsidRPr="000F1538">
        <w:rPr>
          <w:rFonts w:ascii="Times New Roman" w:hAnsi="Times New Roman"/>
          <w:sz w:val="24"/>
          <w:szCs w:val="24"/>
        </w:rPr>
        <w:t xml:space="preserve">  is the preference dividend per share</w:t>
      </w:r>
    </w:p>
    <w:p w:rsidR="000A523C"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m:oMath>
        <m:sSub>
          <m:sSubPr>
            <m:ctrlPr>
              <w:rPr>
                <w:rFonts w:ascii="Cambria Math" w:hAnsi="Cambria Math" w:cstheme="minorHAnsi"/>
                <w:i/>
                <w:sz w:val="32"/>
                <w:szCs w:val="32"/>
              </w:rPr>
            </m:ctrlPr>
          </m:sSubPr>
          <m:e>
            <m:r>
              <w:rPr>
                <w:rFonts w:ascii="Cambria Math" w:hAnsi="Cambria Math" w:cstheme="minorHAnsi"/>
                <w:sz w:val="32"/>
                <w:szCs w:val="32"/>
              </w:rPr>
              <m:t>P</m:t>
            </m:r>
          </m:e>
          <m:sub>
            <m:r>
              <w:rPr>
                <w:rFonts w:ascii="Cambria Math" w:hAnsi="Cambria Math" w:cstheme="minorHAnsi"/>
                <w:sz w:val="32"/>
                <w:szCs w:val="32"/>
              </w:rPr>
              <m:t>p</m:t>
            </m:r>
          </m:sub>
        </m:sSub>
      </m:oMath>
      <w:r w:rsidRPr="000F1538">
        <w:rPr>
          <w:rFonts w:ascii="Times New Roman" w:hAnsi="Times New Roman"/>
          <w:sz w:val="24"/>
          <w:szCs w:val="24"/>
        </w:rPr>
        <w:t xml:space="preserve">  is the market price per preference share</w:t>
      </w:r>
    </w:p>
    <w:p w:rsidR="000A523C" w:rsidRPr="000F1538"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p>
    <w:p w:rsidR="000A523C" w:rsidRPr="004A7003" w:rsidRDefault="000A523C" w:rsidP="000A523C">
      <w:pPr>
        <w:widowControl w:val="0"/>
        <w:tabs>
          <w:tab w:val="left" w:pos="3000"/>
        </w:tabs>
        <w:autoSpaceDE w:val="0"/>
        <w:autoSpaceDN w:val="0"/>
        <w:adjustRightInd w:val="0"/>
        <w:spacing w:after="0" w:line="360" w:lineRule="auto"/>
        <w:rPr>
          <w:rFonts w:ascii="Cambria Math" w:hAnsi="Cambria Math" w:cstheme="minorHAnsi"/>
          <w:sz w:val="32"/>
          <w:szCs w:val="32"/>
          <w:u w:val="single"/>
          <w:oMath/>
        </w:rPr>
      </w:pPr>
      <w:r w:rsidRPr="000F1538">
        <w:rPr>
          <w:rFonts w:ascii="Times New Roman" w:hAnsi="Times New Roman"/>
          <w:sz w:val="24"/>
          <w:szCs w:val="24"/>
        </w:rPr>
        <w:t>Where the compa</w:t>
      </w:r>
      <w:r>
        <w:rPr>
          <w:rFonts w:ascii="Times New Roman" w:hAnsi="Times New Roman"/>
          <w:sz w:val="24"/>
          <w:szCs w:val="24"/>
        </w:rPr>
        <w:t xml:space="preserve">ny incurred floatation cost the, </w:t>
      </w:r>
      <w:r w:rsidRPr="004A7003">
        <w:rPr>
          <w:rFonts w:asciiTheme="minorHAnsi" w:hAnsiTheme="minorHAnsi" w:cstheme="minorHAnsi"/>
          <w:sz w:val="28"/>
          <w:szCs w:val="28"/>
        </w:rPr>
        <w:t>K</w:t>
      </w:r>
      <w:r w:rsidRPr="004A7003">
        <w:rPr>
          <w:rFonts w:asciiTheme="minorHAnsi" w:hAnsiTheme="minorHAnsi" w:cstheme="minorHAnsi"/>
          <w:sz w:val="28"/>
          <w:szCs w:val="28"/>
          <w:vertAlign w:val="subscript"/>
        </w:rPr>
        <w:t>p</w:t>
      </w:r>
      <w:r w:rsidRPr="004A7003">
        <w:rPr>
          <w:rFonts w:asciiTheme="minorHAnsi" w:hAnsiTheme="minorHAnsi" w:cstheme="minorHAnsi"/>
          <w:sz w:val="28"/>
          <w:szCs w:val="28"/>
        </w:rPr>
        <w:t xml:space="preserve"> =   </w:t>
      </w:r>
      <m:oMath>
        <m:f>
          <m:fPr>
            <m:ctrlPr>
              <w:rPr>
                <w:rFonts w:ascii="Cambria Math" w:hAnsi="Cambria Math" w:cstheme="minorHAnsi"/>
                <w:i/>
                <w:sz w:val="32"/>
                <w:szCs w:val="32"/>
              </w:rPr>
            </m:ctrlPr>
          </m:fPr>
          <m:num>
            <m:sSub>
              <m:sSubPr>
                <m:ctrlPr>
                  <w:rPr>
                    <w:rFonts w:ascii="Cambria Math" w:hAnsi="Cambria Math" w:cstheme="minorHAnsi"/>
                    <w:i/>
                    <w:sz w:val="32"/>
                    <w:szCs w:val="32"/>
                  </w:rPr>
                </m:ctrlPr>
              </m:sSubPr>
              <m:e>
                <m:r>
                  <w:rPr>
                    <w:rFonts w:ascii="Cambria Math" w:hAnsi="Cambria Math" w:cstheme="minorHAnsi"/>
                    <w:sz w:val="32"/>
                    <w:szCs w:val="32"/>
                  </w:rPr>
                  <m:t>d</m:t>
                </m:r>
              </m:e>
              <m:sub>
                <m:r>
                  <w:rPr>
                    <w:rFonts w:ascii="Cambria Math" w:hAnsi="Cambria Math" w:cstheme="minorHAnsi"/>
                    <w:sz w:val="32"/>
                    <w:szCs w:val="32"/>
                  </w:rPr>
                  <m:t>p</m:t>
                </m:r>
              </m:sub>
            </m:sSub>
          </m:num>
          <m:den>
            <m:sSub>
              <m:sSubPr>
                <m:ctrlPr>
                  <w:rPr>
                    <w:rFonts w:ascii="Cambria Math" w:hAnsi="Cambria Math" w:cstheme="minorHAnsi"/>
                    <w:i/>
                    <w:sz w:val="32"/>
                    <w:szCs w:val="32"/>
                  </w:rPr>
                </m:ctrlPr>
              </m:sSubPr>
              <m:e>
                <m:r>
                  <w:rPr>
                    <w:rFonts w:ascii="Cambria Math" w:hAnsi="Cambria Math" w:cstheme="minorHAnsi"/>
                    <w:sz w:val="32"/>
                    <w:szCs w:val="32"/>
                  </w:rPr>
                  <m:t>P</m:t>
                </m:r>
              </m:e>
              <m:sub>
                <m:r>
                  <w:rPr>
                    <w:rFonts w:ascii="Cambria Math" w:hAnsi="Cambria Math" w:cstheme="minorHAnsi"/>
                    <w:sz w:val="32"/>
                    <w:szCs w:val="32"/>
                  </w:rPr>
                  <m:t>p</m:t>
                </m:r>
              </m:sub>
            </m:sSub>
            <m:r>
              <w:rPr>
                <w:rFonts w:ascii="Cambria Math" w:hAnsi="Cambria Math" w:cstheme="minorHAnsi"/>
                <w:sz w:val="32"/>
                <w:szCs w:val="32"/>
              </w:rPr>
              <m:t>-Fc</m:t>
            </m:r>
          </m:den>
        </m:f>
      </m:oMath>
    </w:p>
    <w:p w:rsidR="000A523C" w:rsidRPr="000F1538"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 xml:space="preserve">Where, </w:t>
      </w:r>
      <w:r w:rsidRPr="000F1538">
        <w:rPr>
          <w:rFonts w:ascii="Times New Roman" w:hAnsi="Times New Roman"/>
          <w:sz w:val="24"/>
          <w:szCs w:val="24"/>
        </w:rPr>
        <w:t>Fc   is the floatation cost</w:t>
      </w:r>
    </w:p>
    <w:p w:rsidR="000A523C" w:rsidRDefault="000A523C" w:rsidP="000A523C">
      <w:pPr>
        <w:widowControl w:val="0"/>
        <w:tabs>
          <w:tab w:val="left" w:pos="3000"/>
        </w:tabs>
        <w:autoSpaceDE w:val="0"/>
        <w:autoSpaceDN w:val="0"/>
        <w:adjustRightInd w:val="0"/>
        <w:spacing w:after="0" w:line="360" w:lineRule="auto"/>
        <w:rPr>
          <w:rFonts w:ascii="Times New Roman" w:hAnsi="Times New Roman"/>
          <w:b/>
          <w:sz w:val="24"/>
          <w:szCs w:val="24"/>
        </w:rPr>
      </w:pPr>
    </w:p>
    <w:p w:rsidR="000A523C" w:rsidRPr="00577BB2" w:rsidRDefault="000A523C" w:rsidP="000A523C">
      <w:pPr>
        <w:widowControl w:val="0"/>
        <w:tabs>
          <w:tab w:val="left" w:pos="3000"/>
        </w:tabs>
        <w:autoSpaceDE w:val="0"/>
        <w:autoSpaceDN w:val="0"/>
        <w:adjustRightInd w:val="0"/>
        <w:spacing w:after="0" w:line="360" w:lineRule="auto"/>
        <w:rPr>
          <w:rFonts w:ascii="Times New Roman" w:hAnsi="Times New Roman"/>
          <w:b/>
          <w:sz w:val="24"/>
          <w:szCs w:val="24"/>
        </w:rPr>
      </w:pPr>
      <w:r w:rsidRPr="00577BB2">
        <w:rPr>
          <w:rFonts w:ascii="Times New Roman" w:hAnsi="Times New Roman"/>
          <w:b/>
          <w:sz w:val="24"/>
          <w:szCs w:val="24"/>
        </w:rPr>
        <w:t xml:space="preserve">Illustration </w:t>
      </w:r>
      <w:r>
        <w:rPr>
          <w:rFonts w:ascii="Times New Roman" w:hAnsi="Times New Roman"/>
          <w:b/>
          <w:sz w:val="24"/>
          <w:szCs w:val="24"/>
        </w:rPr>
        <w:t>–No floatation costs</w:t>
      </w:r>
    </w:p>
    <w:p w:rsidR="000A523C" w:rsidRPr="00077CCB" w:rsidRDefault="000A523C" w:rsidP="000A523C">
      <w:pPr>
        <w:autoSpaceDE w:val="0"/>
        <w:autoSpaceDN w:val="0"/>
        <w:adjustRightInd w:val="0"/>
        <w:spacing w:after="0" w:line="360" w:lineRule="auto"/>
        <w:jc w:val="both"/>
        <w:rPr>
          <w:rFonts w:ascii="Times New Roman" w:eastAsiaTheme="minorHAnsi" w:hAnsi="Times New Roman"/>
          <w:iCs/>
          <w:color w:val="000000"/>
          <w:sz w:val="24"/>
          <w:szCs w:val="24"/>
        </w:rPr>
      </w:pPr>
      <w:r w:rsidRPr="00077CCB">
        <w:rPr>
          <w:rFonts w:ascii="Times New Roman" w:eastAsiaTheme="minorHAnsi" w:hAnsi="Times New Roman"/>
          <w:iCs/>
          <w:color w:val="000000"/>
          <w:sz w:val="24"/>
          <w:szCs w:val="24"/>
        </w:rPr>
        <w:t xml:space="preserve">XYZ &amp; Co. issues 2,000 10% preference shares of </w:t>
      </w:r>
      <w:r w:rsidRPr="00077CCB">
        <w:rPr>
          <w:rFonts w:ascii="Times New Roman" w:eastAsiaTheme="minorHAnsi" w:hAnsi="Times New Roman"/>
          <w:color w:val="000000"/>
          <w:sz w:val="24"/>
          <w:szCs w:val="24"/>
        </w:rPr>
        <w:t xml:space="preserve">$ </w:t>
      </w:r>
      <w:r w:rsidRPr="00077CCB">
        <w:rPr>
          <w:rFonts w:ascii="Times New Roman" w:eastAsiaTheme="minorHAnsi" w:hAnsi="Times New Roman"/>
          <w:iCs/>
          <w:color w:val="000000"/>
          <w:sz w:val="24"/>
          <w:szCs w:val="24"/>
        </w:rPr>
        <w:t xml:space="preserve">100 each at </w:t>
      </w:r>
      <w:r w:rsidRPr="00077CCB">
        <w:rPr>
          <w:rFonts w:ascii="Times New Roman" w:eastAsiaTheme="minorHAnsi" w:hAnsi="Times New Roman"/>
          <w:color w:val="000000"/>
          <w:sz w:val="24"/>
          <w:szCs w:val="24"/>
        </w:rPr>
        <w:t xml:space="preserve">$ </w:t>
      </w:r>
      <w:r w:rsidRPr="00077CCB">
        <w:rPr>
          <w:rFonts w:ascii="Times New Roman" w:eastAsiaTheme="minorHAnsi" w:hAnsi="Times New Roman"/>
          <w:iCs/>
          <w:color w:val="000000"/>
          <w:sz w:val="24"/>
          <w:szCs w:val="24"/>
        </w:rPr>
        <w:t>95 each. Calculate</w:t>
      </w:r>
      <w:r>
        <w:rPr>
          <w:rFonts w:ascii="Times New Roman" w:eastAsiaTheme="minorHAnsi" w:hAnsi="Times New Roman"/>
          <w:iCs/>
          <w:color w:val="000000"/>
          <w:sz w:val="24"/>
          <w:szCs w:val="24"/>
        </w:rPr>
        <w:t xml:space="preserve"> </w:t>
      </w:r>
      <w:r w:rsidRPr="00077CCB">
        <w:rPr>
          <w:rFonts w:ascii="Times New Roman" w:eastAsiaTheme="minorHAnsi" w:hAnsi="Times New Roman"/>
          <w:iCs/>
          <w:color w:val="000000"/>
          <w:sz w:val="24"/>
          <w:szCs w:val="24"/>
        </w:rPr>
        <w:t>the cost of preference shares.</w:t>
      </w:r>
    </w:p>
    <w:p w:rsidR="000A523C" w:rsidRDefault="000A523C" w:rsidP="000A523C">
      <w:pPr>
        <w:autoSpaceDE w:val="0"/>
        <w:autoSpaceDN w:val="0"/>
        <w:adjustRightInd w:val="0"/>
        <w:spacing w:after="0" w:line="240" w:lineRule="auto"/>
        <w:rPr>
          <w:rFonts w:ascii="SegoeUI-Bold" w:eastAsiaTheme="minorHAnsi" w:hAnsi="SegoeUI-Bold" w:cs="SegoeUI-Bold"/>
          <w:b/>
          <w:bCs/>
          <w:color w:val="00FF00"/>
        </w:rPr>
      </w:pPr>
    </w:p>
    <w:p w:rsidR="000A523C" w:rsidRPr="00077CCB" w:rsidRDefault="000A523C" w:rsidP="000A523C">
      <w:pPr>
        <w:autoSpaceDE w:val="0"/>
        <w:autoSpaceDN w:val="0"/>
        <w:adjustRightInd w:val="0"/>
        <w:spacing w:after="0" w:line="240" w:lineRule="auto"/>
        <w:rPr>
          <w:rFonts w:ascii="SegoeUI-Bold" w:eastAsiaTheme="minorHAnsi" w:hAnsi="SegoeUI-Bold" w:cs="SegoeUI-Bold"/>
          <w:b/>
          <w:bCs/>
        </w:rPr>
      </w:pPr>
      <w:r w:rsidRPr="00077CCB">
        <w:rPr>
          <w:rFonts w:ascii="SegoeUI-Bold" w:eastAsiaTheme="minorHAnsi" w:hAnsi="SegoeUI-Bold" w:cs="SegoeUI-Bold"/>
          <w:b/>
          <w:bCs/>
        </w:rPr>
        <w:t>Solution</w:t>
      </w:r>
    </w:p>
    <w:p w:rsidR="000A523C" w:rsidRPr="00077CCB" w:rsidRDefault="000A523C" w:rsidP="000A523C">
      <w:pPr>
        <w:widowControl w:val="0"/>
        <w:tabs>
          <w:tab w:val="left" w:pos="3000"/>
        </w:tabs>
        <w:autoSpaceDE w:val="0"/>
        <w:autoSpaceDN w:val="0"/>
        <w:adjustRightInd w:val="0"/>
        <w:spacing w:after="0" w:line="360" w:lineRule="auto"/>
        <w:jc w:val="both"/>
        <w:rPr>
          <w:rFonts w:ascii="Cambria Math" w:hAnsi="Cambria Math"/>
          <w:sz w:val="32"/>
          <w:szCs w:val="32"/>
          <w:u w:val="single"/>
          <w:oMath/>
        </w:rPr>
      </w:pPr>
      <w:r w:rsidRPr="00077CCB">
        <w:rPr>
          <w:rFonts w:ascii="Times New Roman" w:hAnsi="Times New Roman"/>
          <w:sz w:val="32"/>
          <w:szCs w:val="32"/>
        </w:rPr>
        <w:t>K</w:t>
      </w:r>
      <w:r w:rsidRPr="00077CCB">
        <w:rPr>
          <w:rFonts w:ascii="Times New Roman" w:hAnsi="Times New Roman"/>
          <w:sz w:val="32"/>
          <w:szCs w:val="32"/>
          <w:vertAlign w:val="subscript"/>
        </w:rPr>
        <w:t>p</w:t>
      </w:r>
      <w:r w:rsidRPr="00077CCB">
        <w:rPr>
          <w:rFonts w:ascii="Times New Roman" w:hAnsi="Times New Roman"/>
          <w:sz w:val="32"/>
          <w:szCs w:val="32"/>
        </w:rPr>
        <w:t xml:space="preserve"> =   </w:t>
      </w:r>
      <m:oMath>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d</m:t>
                </m:r>
              </m:e>
              <m:sub>
                <m:r>
                  <w:rPr>
                    <w:rFonts w:ascii="Cambria Math" w:hAnsi="Cambria Math"/>
                    <w:sz w:val="32"/>
                    <w:szCs w:val="32"/>
                  </w:rPr>
                  <m:t>p</m:t>
                </m:r>
              </m:sub>
            </m:sSub>
          </m:num>
          <m:den>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p</m:t>
                </m:r>
              </m:sub>
            </m:sSub>
          </m:den>
        </m:f>
      </m:oMath>
    </w:p>
    <w:p w:rsidR="000A523C" w:rsidRPr="00077CCB"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077CCB">
        <w:rPr>
          <w:rFonts w:ascii="Times New Roman" w:eastAsia="SegoeUI" w:hAnsi="Times New Roman"/>
          <w:color w:val="000000"/>
          <w:sz w:val="24"/>
          <w:szCs w:val="24"/>
        </w:rPr>
        <w:t>Dividend per share, 10% x 100 = 10</w:t>
      </w:r>
    </w:p>
    <w:p w:rsidR="000A523C" w:rsidRPr="00077CCB" w:rsidRDefault="000A523C" w:rsidP="000A523C">
      <w:pPr>
        <w:autoSpaceDE w:val="0"/>
        <w:autoSpaceDN w:val="0"/>
        <w:adjustRightInd w:val="0"/>
        <w:spacing w:after="0" w:line="360" w:lineRule="auto"/>
        <w:jc w:val="both"/>
        <w:rPr>
          <w:rFonts w:ascii="Times New Roman" w:hAnsi="Times New Roman"/>
          <w:bCs/>
          <w:sz w:val="24"/>
          <w:szCs w:val="24"/>
        </w:rPr>
      </w:pPr>
      <w:r w:rsidRPr="00077CCB">
        <w:rPr>
          <w:rFonts w:ascii="Times New Roman" w:eastAsia="SegoeUI" w:hAnsi="Times New Roman"/>
          <w:color w:val="000000"/>
          <w:sz w:val="24"/>
          <w:szCs w:val="24"/>
        </w:rPr>
        <w:t>K =</w:t>
      </w:r>
      <w:r>
        <w:rPr>
          <w:rFonts w:ascii="Times New Roman" w:eastAsia="SegoeUI" w:hAnsi="Times New Roman"/>
          <w:color w:val="000000"/>
          <w:sz w:val="24"/>
          <w:szCs w:val="24"/>
        </w:rPr>
        <w:t xml:space="preserve"> (</w:t>
      </w:r>
      <w:r w:rsidRPr="00077CCB">
        <w:rPr>
          <w:rFonts w:ascii="Times New Roman" w:eastAsia="SegoeUI" w:hAnsi="Times New Roman"/>
          <w:color w:val="000000"/>
          <w:sz w:val="24"/>
          <w:szCs w:val="24"/>
        </w:rPr>
        <w:t xml:space="preserve">10 × 2,000)/   95 × 2,000 </w:t>
      </w:r>
      <w:r>
        <w:rPr>
          <w:rFonts w:ascii="Times New Roman" w:eastAsia="SegoeUI" w:hAnsi="Times New Roman"/>
          <w:color w:val="000000"/>
          <w:sz w:val="24"/>
          <w:szCs w:val="24"/>
        </w:rPr>
        <w:t xml:space="preserve">        = </w:t>
      </w:r>
      <w:r w:rsidRPr="00077CCB">
        <w:rPr>
          <w:rFonts w:ascii="Times New Roman" w:eastAsia="SegoeUI" w:hAnsi="Times New Roman"/>
          <w:color w:val="000000"/>
          <w:sz w:val="24"/>
          <w:szCs w:val="24"/>
        </w:rPr>
        <w:t>10/95 = 0.1053 = 10.53%</w:t>
      </w:r>
    </w:p>
    <w:p w:rsidR="000A523C" w:rsidRDefault="000A523C" w:rsidP="000A523C">
      <w:pPr>
        <w:widowControl w:val="0"/>
        <w:tabs>
          <w:tab w:val="left" w:pos="3000"/>
        </w:tabs>
        <w:autoSpaceDE w:val="0"/>
        <w:autoSpaceDN w:val="0"/>
        <w:adjustRightInd w:val="0"/>
        <w:spacing w:after="0" w:line="360" w:lineRule="auto"/>
        <w:rPr>
          <w:rFonts w:ascii="Times New Roman" w:hAnsi="Times New Roman"/>
          <w:b/>
          <w:sz w:val="24"/>
          <w:szCs w:val="24"/>
        </w:rPr>
      </w:pPr>
    </w:p>
    <w:p w:rsidR="000A523C" w:rsidRPr="00577BB2" w:rsidRDefault="000A523C" w:rsidP="000A523C">
      <w:pPr>
        <w:widowControl w:val="0"/>
        <w:tabs>
          <w:tab w:val="left" w:pos="3000"/>
        </w:tabs>
        <w:autoSpaceDE w:val="0"/>
        <w:autoSpaceDN w:val="0"/>
        <w:adjustRightInd w:val="0"/>
        <w:spacing w:after="0" w:line="360" w:lineRule="auto"/>
        <w:rPr>
          <w:rFonts w:ascii="Times New Roman" w:hAnsi="Times New Roman"/>
          <w:b/>
          <w:sz w:val="24"/>
          <w:szCs w:val="24"/>
        </w:rPr>
      </w:pPr>
      <w:r w:rsidRPr="00577BB2">
        <w:rPr>
          <w:rFonts w:ascii="Times New Roman" w:hAnsi="Times New Roman"/>
          <w:b/>
          <w:sz w:val="24"/>
          <w:szCs w:val="24"/>
        </w:rPr>
        <w:t xml:space="preserve">Illustration </w:t>
      </w:r>
      <w:r>
        <w:rPr>
          <w:rFonts w:ascii="Times New Roman" w:hAnsi="Times New Roman"/>
          <w:b/>
          <w:sz w:val="24"/>
          <w:szCs w:val="24"/>
        </w:rPr>
        <w:t>–With floatation costs</w:t>
      </w:r>
    </w:p>
    <w:p w:rsidR="000A523C" w:rsidRDefault="000A523C" w:rsidP="000A523C">
      <w:pPr>
        <w:autoSpaceDE w:val="0"/>
        <w:autoSpaceDN w:val="0"/>
        <w:adjustRightInd w:val="0"/>
        <w:spacing w:after="0" w:line="240" w:lineRule="auto"/>
        <w:rPr>
          <w:rFonts w:ascii="SegoeUI-Italic" w:eastAsiaTheme="minorHAnsi" w:hAnsi="SegoeUI-Italic" w:cs="SegoeUI-Italic"/>
          <w:i/>
          <w:iCs/>
          <w:color w:val="000000"/>
        </w:rPr>
      </w:pPr>
    </w:p>
    <w:p w:rsidR="000A523C" w:rsidRPr="00441D33" w:rsidRDefault="000A523C" w:rsidP="000A523C">
      <w:pPr>
        <w:autoSpaceDE w:val="0"/>
        <w:autoSpaceDN w:val="0"/>
        <w:adjustRightInd w:val="0"/>
        <w:spacing w:after="0" w:line="360" w:lineRule="auto"/>
        <w:jc w:val="both"/>
        <w:rPr>
          <w:rFonts w:ascii="Times New Roman" w:hAnsi="Times New Roman"/>
          <w:bCs/>
          <w:sz w:val="24"/>
          <w:szCs w:val="24"/>
        </w:rPr>
      </w:pPr>
      <w:r w:rsidRPr="00441D33">
        <w:rPr>
          <w:rFonts w:ascii="Times New Roman" w:eastAsiaTheme="minorHAnsi" w:hAnsi="Times New Roman"/>
          <w:iCs/>
          <w:color w:val="000000"/>
          <w:sz w:val="24"/>
          <w:szCs w:val="24"/>
        </w:rPr>
        <w:t xml:space="preserve">If </w:t>
      </w:r>
      <w:r>
        <w:rPr>
          <w:rFonts w:ascii="Times New Roman" w:eastAsiaTheme="minorHAnsi" w:hAnsi="Times New Roman"/>
          <w:iCs/>
          <w:color w:val="000000"/>
          <w:sz w:val="24"/>
          <w:szCs w:val="24"/>
        </w:rPr>
        <w:t xml:space="preserve">ABC </w:t>
      </w:r>
      <w:r w:rsidRPr="00441D33">
        <w:rPr>
          <w:rFonts w:ascii="Times New Roman" w:eastAsiaTheme="minorHAnsi" w:hAnsi="Times New Roman"/>
          <w:iCs/>
          <w:color w:val="000000"/>
          <w:sz w:val="24"/>
          <w:szCs w:val="24"/>
        </w:rPr>
        <w:t xml:space="preserve">Energy is issuing preferred stock at </w:t>
      </w:r>
      <w:r w:rsidRPr="00441D33">
        <w:rPr>
          <w:rFonts w:ascii="Times New Roman" w:eastAsiaTheme="minorHAnsi" w:hAnsi="Times New Roman"/>
          <w:color w:val="000000"/>
          <w:sz w:val="24"/>
          <w:szCs w:val="24"/>
        </w:rPr>
        <w:t>$</w:t>
      </w:r>
      <w:r w:rsidRPr="00441D33">
        <w:rPr>
          <w:rFonts w:ascii="Times New Roman" w:eastAsiaTheme="minorHAnsi" w:hAnsi="Times New Roman"/>
          <w:iCs/>
          <w:color w:val="000000"/>
          <w:sz w:val="24"/>
          <w:szCs w:val="24"/>
        </w:rPr>
        <w:t xml:space="preserve">100 per share, with a stated dividend of </w:t>
      </w:r>
      <w:r w:rsidRPr="00441D33">
        <w:rPr>
          <w:rFonts w:ascii="Times New Roman" w:eastAsiaTheme="minorHAnsi" w:hAnsi="Times New Roman"/>
          <w:color w:val="000000"/>
          <w:sz w:val="24"/>
          <w:szCs w:val="24"/>
        </w:rPr>
        <w:t>$</w:t>
      </w:r>
      <w:r w:rsidRPr="00441D33">
        <w:rPr>
          <w:rFonts w:ascii="Times New Roman" w:eastAsiaTheme="minorHAnsi" w:hAnsi="Times New Roman"/>
          <w:iCs/>
          <w:color w:val="000000"/>
          <w:sz w:val="24"/>
          <w:szCs w:val="24"/>
        </w:rPr>
        <w:t>12, and</w:t>
      </w:r>
      <w:r>
        <w:rPr>
          <w:rFonts w:ascii="Times New Roman" w:eastAsiaTheme="minorHAnsi" w:hAnsi="Times New Roman"/>
          <w:iCs/>
          <w:color w:val="000000"/>
          <w:sz w:val="24"/>
          <w:szCs w:val="24"/>
        </w:rPr>
        <w:t xml:space="preserve"> </w:t>
      </w:r>
      <w:r w:rsidRPr="00441D33">
        <w:rPr>
          <w:rFonts w:ascii="Times New Roman" w:eastAsiaTheme="minorHAnsi" w:hAnsi="Times New Roman"/>
          <w:iCs/>
          <w:color w:val="000000"/>
          <w:sz w:val="24"/>
          <w:szCs w:val="24"/>
        </w:rPr>
        <w:t>a floatation</w:t>
      </w:r>
      <w:r>
        <w:rPr>
          <w:rFonts w:ascii="Times New Roman" w:eastAsiaTheme="minorHAnsi" w:hAnsi="Times New Roman"/>
          <w:iCs/>
          <w:color w:val="000000"/>
          <w:sz w:val="24"/>
          <w:szCs w:val="24"/>
        </w:rPr>
        <w:t xml:space="preserve"> cost of 3% then, what is the c</w:t>
      </w:r>
      <w:r w:rsidRPr="00441D33">
        <w:rPr>
          <w:rFonts w:ascii="Times New Roman" w:eastAsiaTheme="minorHAnsi" w:hAnsi="Times New Roman"/>
          <w:iCs/>
          <w:color w:val="000000"/>
          <w:sz w:val="24"/>
          <w:szCs w:val="24"/>
        </w:rPr>
        <w:t>ost of preference share?</w:t>
      </w:r>
      <w:r w:rsidRPr="00441D33">
        <w:rPr>
          <w:rFonts w:ascii="Times New Roman" w:hAnsi="Times New Roman"/>
          <w:bCs/>
          <w:sz w:val="24"/>
          <w:szCs w:val="24"/>
        </w:rPr>
        <w:t xml:space="preserve"> </w:t>
      </w:r>
    </w:p>
    <w:p w:rsidR="000A523C" w:rsidRDefault="000A523C" w:rsidP="000A523C">
      <w:pPr>
        <w:autoSpaceDE w:val="0"/>
        <w:autoSpaceDN w:val="0"/>
        <w:adjustRightInd w:val="0"/>
        <w:spacing w:after="0" w:line="240" w:lineRule="auto"/>
        <w:rPr>
          <w:rFonts w:ascii="Times New Roman" w:hAnsi="Times New Roman"/>
          <w:bCs/>
          <w:sz w:val="24"/>
          <w:szCs w:val="24"/>
        </w:rPr>
      </w:pPr>
    </w:p>
    <w:p w:rsidR="000A523C" w:rsidRPr="00443EB7" w:rsidRDefault="000A523C" w:rsidP="000A523C">
      <w:pPr>
        <w:autoSpaceDE w:val="0"/>
        <w:autoSpaceDN w:val="0"/>
        <w:adjustRightInd w:val="0"/>
        <w:spacing w:after="0" w:line="240" w:lineRule="auto"/>
        <w:rPr>
          <w:rFonts w:ascii="Times New Roman" w:hAnsi="Times New Roman"/>
          <w:b/>
          <w:bCs/>
          <w:sz w:val="24"/>
          <w:szCs w:val="24"/>
        </w:rPr>
      </w:pPr>
      <w:r w:rsidRPr="00443EB7">
        <w:rPr>
          <w:rFonts w:ascii="Times New Roman" w:hAnsi="Times New Roman"/>
          <w:b/>
          <w:bCs/>
          <w:sz w:val="24"/>
          <w:szCs w:val="24"/>
        </w:rPr>
        <w:t>Solution</w:t>
      </w:r>
    </w:p>
    <w:p w:rsidR="000A523C" w:rsidRDefault="000A523C" w:rsidP="000A523C">
      <w:pPr>
        <w:autoSpaceDE w:val="0"/>
        <w:autoSpaceDN w:val="0"/>
        <w:adjustRightInd w:val="0"/>
        <w:spacing w:after="0" w:line="240" w:lineRule="auto"/>
        <w:rPr>
          <w:rFonts w:ascii="Times New Roman" w:hAnsi="Times New Roman"/>
          <w:bCs/>
          <w:sz w:val="24"/>
          <w:szCs w:val="24"/>
        </w:rPr>
      </w:pPr>
    </w:p>
    <w:p w:rsidR="000A523C" w:rsidRPr="004A7003" w:rsidRDefault="000A523C" w:rsidP="000A523C">
      <w:pPr>
        <w:widowControl w:val="0"/>
        <w:tabs>
          <w:tab w:val="left" w:pos="3000"/>
        </w:tabs>
        <w:autoSpaceDE w:val="0"/>
        <w:autoSpaceDN w:val="0"/>
        <w:adjustRightInd w:val="0"/>
        <w:spacing w:after="0" w:line="360" w:lineRule="auto"/>
        <w:rPr>
          <w:rFonts w:ascii="Cambria Math" w:hAnsi="Cambria Math" w:cstheme="minorHAnsi"/>
          <w:sz w:val="32"/>
          <w:szCs w:val="32"/>
          <w:u w:val="single"/>
          <w:oMath/>
        </w:rPr>
      </w:pPr>
      <w:r w:rsidRPr="000F1538">
        <w:rPr>
          <w:rFonts w:ascii="Times New Roman" w:hAnsi="Times New Roman"/>
          <w:sz w:val="24"/>
          <w:szCs w:val="24"/>
        </w:rPr>
        <w:t>Where the company incurred floatation cost the</w:t>
      </w:r>
      <w:r>
        <w:rPr>
          <w:rFonts w:ascii="Times New Roman" w:hAnsi="Times New Roman"/>
          <w:sz w:val="24"/>
          <w:szCs w:val="24"/>
        </w:rPr>
        <w:t>n</w:t>
      </w:r>
      <w:r w:rsidRPr="000F1538">
        <w:rPr>
          <w:rFonts w:ascii="Times New Roman" w:hAnsi="Times New Roman"/>
          <w:sz w:val="24"/>
          <w:szCs w:val="24"/>
        </w:rPr>
        <w:t xml:space="preserve"> </w:t>
      </w:r>
      <w:r w:rsidRPr="004A7003">
        <w:rPr>
          <w:rFonts w:asciiTheme="minorHAnsi" w:hAnsiTheme="minorHAnsi" w:cstheme="minorHAnsi"/>
          <w:sz w:val="28"/>
          <w:szCs w:val="28"/>
        </w:rPr>
        <w:t>K</w:t>
      </w:r>
      <w:r w:rsidRPr="004A7003">
        <w:rPr>
          <w:rFonts w:asciiTheme="minorHAnsi" w:hAnsiTheme="minorHAnsi" w:cstheme="minorHAnsi"/>
          <w:sz w:val="28"/>
          <w:szCs w:val="28"/>
          <w:vertAlign w:val="subscript"/>
        </w:rPr>
        <w:t>p</w:t>
      </w:r>
      <w:r w:rsidRPr="004A7003">
        <w:rPr>
          <w:rFonts w:asciiTheme="minorHAnsi" w:hAnsiTheme="minorHAnsi" w:cstheme="minorHAnsi"/>
          <w:sz w:val="28"/>
          <w:szCs w:val="28"/>
        </w:rPr>
        <w:t xml:space="preserve"> =   </w:t>
      </w:r>
      <m:oMath>
        <m:f>
          <m:fPr>
            <m:ctrlPr>
              <w:rPr>
                <w:rFonts w:ascii="Cambria Math" w:hAnsi="Cambria Math" w:cstheme="minorHAnsi"/>
                <w:i/>
                <w:sz w:val="32"/>
                <w:szCs w:val="32"/>
              </w:rPr>
            </m:ctrlPr>
          </m:fPr>
          <m:num>
            <m:sSub>
              <m:sSubPr>
                <m:ctrlPr>
                  <w:rPr>
                    <w:rFonts w:ascii="Cambria Math" w:hAnsi="Cambria Math" w:cstheme="minorHAnsi"/>
                    <w:i/>
                    <w:sz w:val="32"/>
                    <w:szCs w:val="32"/>
                  </w:rPr>
                </m:ctrlPr>
              </m:sSubPr>
              <m:e>
                <m:r>
                  <w:rPr>
                    <w:rFonts w:ascii="Cambria Math" w:hAnsi="Cambria Math" w:cstheme="minorHAnsi"/>
                    <w:sz w:val="32"/>
                    <w:szCs w:val="32"/>
                  </w:rPr>
                  <m:t>d</m:t>
                </m:r>
              </m:e>
              <m:sub>
                <m:r>
                  <w:rPr>
                    <w:rFonts w:ascii="Cambria Math" w:hAnsi="Cambria Math" w:cstheme="minorHAnsi"/>
                    <w:sz w:val="32"/>
                    <w:szCs w:val="32"/>
                  </w:rPr>
                  <m:t>p</m:t>
                </m:r>
              </m:sub>
            </m:sSub>
          </m:num>
          <m:den>
            <m:sSub>
              <m:sSubPr>
                <m:ctrlPr>
                  <w:rPr>
                    <w:rFonts w:ascii="Cambria Math" w:hAnsi="Cambria Math" w:cstheme="minorHAnsi"/>
                    <w:i/>
                    <w:sz w:val="32"/>
                    <w:szCs w:val="32"/>
                  </w:rPr>
                </m:ctrlPr>
              </m:sSubPr>
              <m:e>
                <m:r>
                  <w:rPr>
                    <w:rFonts w:ascii="Cambria Math" w:hAnsi="Cambria Math" w:cstheme="minorHAnsi"/>
                    <w:sz w:val="32"/>
                    <w:szCs w:val="32"/>
                  </w:rPr>
                  <m:t>P</m:t>
                </m:r>
              </m:e>
              <m:sub>
                <m:r>
                  <w:rPr>
                    <w:rFonts w:ascii="Cambria Math" w:hAnsi="Cambria Math" w:cstheme="minorHAnsi"/>
                    <w:sz w:val="32"/>
                    <w:szCs w:val="32"/>
                  </w:rPr>
                  <m:t>p</m:t>
                </m:r>
              </m:sub>
            </m:sSub>
            <m:r>
              <w:rPr>
                <w:rFonts w:ascii="Cambria Math" w:hAnsi="Cambria Math" w:cstheme="minorHAnsi"/>
                <w:sz w:val="32"/>
                <w:szCs w:val="32"/>
              </w:rPr>
              <m:t>-Fc</m:t>
            </m:r>
          </m:den>
        </m:f>
      </m:oMath>
    </w:p>
    <w:p w:rsidR="000A523C"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Pr>
          <w:rFonts w:ascii="Times New Roman" w:hAnsi="Times New Roman"/>
          <w:sz w:val="24"/>
          <w:szCs w:val="24"/>
        </w:rPr>
        <w:t>Where,</w:t>
      </w:r>
    </w:p>
    <w:p w:rsidR="000A523C" w:rsidRPr="000F1538"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r w:rsidRPr="000F1538">
        <w:rPr>
          <w:rFonts w:ascii="Times New Roman" w:hAnsi="Times New Roman"/>
          <w:sz w:val="24"/>
          <w:szCs w:val="24"/>
        </w:rPr>
        <w:t>Fc   is the floatation cost</w:t>
      </w:r>
    </w:p>
    <w:p w:rsidR="000A523C" w:rsidRDefault="000A523C" w:rsidP="000A523C">
      <w:pPr>
        <w:autoSpaceDE w:val="0"/>
        <w:autoSpaceDN w:val="0"/>
        <w:adjustRightInd w:val="0"/>
        <w:spacing w:after="0" w:line="240" w:lineRule="auto"/>
        <w:rPr>
          <w:rFonts w:ascii="Times New Roman" w:hAnsi="Times New Roman"/>
          <w:sz w:val="24"/>
          <w:szCs w:val="24"/>
        </w:rPr>
      </w:pPr>
      <w:r w:rsidRPr="000F1538">
        <w:rPr>
          <w:rFonts w:ascii="Times New Roman" w:hAnsi="Times New Roman"/>
          <w:sz w:val="24"/>
          <w:szCs w:val="24"/>
        </w:rPr>
        <w:t>P</w:t>
      </w:r>
      <w:r w:rsidRPr="000F1538">
        <w:rPr>
          <w:rFonts w:ascii="Times New Roman" w:hAnsi="Times New Roman"/>
          <w:sz w:val="24"/>
          <w:szCs w:val="24"/>
          <w:vertAlign w:val="subscript"/>
        </w:rPr>
        <w:t>p</w:t>
      </w:r>
      <w:r>
        <w:rPr>
          <w:rFonts w:ascii="Times New Roman" w:hAnsi="Times New Roman"/>
          <w:sz w:val="24"/>
          <w:szCs w:val="24"/>
          <w:vertAlign w:val="subscript"/>
        </w:rPr>
        <w:t>-</w:t>
      </w:r>
      <w:r>
        <w:rPr>
          <w:rFonts w:ascii="Times New Roman" w:hAnsi="Times New Roman"/>
          <w:sz w:val="24"/>
          <w:szCs w:val="24"/>
        </w:rPr>
        <w:t>Market price of preference share</w:t>
      </w:r>
    </w:p>
    <w:p w:rsidR="000A523C" w:rsidRDefault="000A523C" w:rsidP="000A523C">
      <w:pPr>
        <w:autoSpaceDE w:val="0"/>
        <w:autoSpaceDN w:val="0"/>
        <w:adjustRightInd w:val="0"/>
        <w:spacing w:after="0" w:line="240" w:lineRule="auto"/>
        <w:rPr>
          <w:rFonts w:ascii="Rupee" w:eastAsiaTheme="minorHAnsi" w:hAnsi="Rupee" w:cs="Rupee"/>
        </w:rPr>
      </w:pPr>
    </w:p>
    <w:p w:rsidR="000A523C" w:rsidRPr="00687901" w:rsidRDefault="000A523C" w:rsidP="000A523C">
      <w:pPr>
        <w:autoSpaceDE w:val="0"/>
        <w:autoSpaceDN w:val="0"/>
        <w:adjustRightInd w:val="0"/>
        <w:spacing w:after="0" w:line="240" w:lineRule="auto"/>
        <w:jc w:val="both"/>
        <w:rPr>
          <w:rFonts w:ascii="Times New Roman" w:hAnsi="Times New Roman"/>
          <w:bCs/>
          <w:sz w:val="24"/>
          <w:szCs w:val="24"/>
        </w:rPr>
      </w:pPr>
      <w:r w:rsidRPr="004A7003">
        <w:rPr>
          <w:rFonts w:asciiTheme="minorHAnsi" w:hAnsiTheme="minorHAnsi" w:cstheme="minorHAnsi"/>
          <w:sz w:val="28"/>
          <w:szCs w:val="28"/>
        </w:rPr>
        <w:lastRenderedPageBreak/>
        <w:t>K</w:t>
      </w:r>
      <w:r w:rsidRPr="004A7003">
        <w:rPr>
          <w:rFonts w:asciiTheme="minorHAnsi" w:hAnsiTheme="minorHAnsi" w:cstheme="minorHAnsi"/>
          <w:sz w:val="28"/>
          <w:szCs w:val="28"/>
          <w:vertAlign w:val="subscript"/>
        </w:rPr>
        <w:t>p</w:t>
      </w:r>
      <w:r w:rsidRPr="004A7003">
        <w:rPr>
          <w:rFonts w:asciiTheme="minorHAnsi" w:hAnsiTheme="minorHAnsi" w:cstheme="minorHAnsi"/>
          <w:sz w:val="28"/>
          <w:szCs w:val="28"/>
        </w:rPr>
        <w:t xml:space="preserve"> =   </w:t>
      </w:r>
      <m:oMath>
        <m:f>
          <m:fPr>
            <m:ctrlPr>
              <w:rPr>
                <w:rFonts w:ascii="Cambria Math" w:hAnsi="Cambria Math" w:cstheme="minorHAnsi"/>
                <w:i/>
                <w:sz w:val="32"/>
                <w:szCs w:val="32"/>
              </w:rPr>
            </m:ctrlPr>
          </m:fPr>
          <m:num>
            <m:r>
              <w:rPr>
                <w:rFonts w:ascii="Cambria Math" w:hAnsi="Cambria Math" w:cstheme="minorHAnsi"/>
                <w:sz w:val="32"/>
                <w:szCs w:val="32"/>
              </w:rPr>
              <m:t>12</m:t>
            </m:r>
          </m:num>
          <m:den>
            <m:r>
              <w:rPr>
                <w:rFonts w:ascii="Cambria Math" w:hAnsi="Cambria Math" w:cstheme="minorHAnsi"/>
                <w:sz w:val="32"/>
                <w:szCs w:val="32"/>
              </w:rPr>
              <m:t>100 (1-0.03)</m:t>
            </m:r>
          </m:den>
        </m:f>
      </m:oMath>
      <w:r>
        <w:rPr>
          <w:rFonts w:asciiTheme="minorHAnsi" w:hAnsiTheme="minorHAnsi" w:cstheme="minorHAnsi"/>
          <w:sz w:val="32"/>
          <w:szCs w:val="32"/>
        </w:rPr>
        <w:t xml:space="preserve"> =</w:t>
      </w:r>
      <w:r>
        <w:rPr>
          <w:rFonts w:ascii="Times New Roman" w:eastAsia="SegoeUI" w:hAnsi="Times New Roman"/>
          <w:sz w:val="24"/>
          <w:szCs w:val="24"/>
        </w:rPr>
        <w:t xml:space="preserve">  </w:t>
      </w:r>
      <w:r w:rsidRPr="00687901">
        <w:rPr>
          <w:rFonts w:ascii="Times New Roman" w:eastAsia="SegoeUI" w:hAnsi="Times New Roman"/>
          <w:sz w:val="24"/>
          <w:szCs w:val="24"/>
        </w:rPr>
        <w:t>12/97 = 0.1237 or 12.37</w:t>
      </w:r>
    </w:p>
    <w:p w:rsidR="000A523C" w:rsidRDefault="000A523C" w:rsidP="000A523C">
      <w:pPr>
        <w:autoSpaceDE w:val="0"/>
        <w:autoSpaceDN w:val="0"/>
        <w:adjustRightInd w:val="0"/>
        <w:spacing w:after="0" w:line="240" w:lineRule="auto"/>
        <w:rPr>
          <w:rFonts w:ascii="Times New Roman" w:hAnsi="Times New Roman"/>
          <w:bCs/>
          <w:sz w:val="24"/>
          <w:szCs w:val="24"/>
        </w:rPr>
      </w:pPr>
    </w:p>
    <w:p w:rsidR="000A523C" w:rsidRDefault="000A523C" w:rsidP="000A523C">
      <w:pPr>
        <w:autoSpaceDE w:val="0"/>
        <w:autoSpaceDN w:val="0"/>
        <w:adjustRightInd w:val="0"/>
        <w:spacing w:after="0" w:line="240" w:lineRule="auto"/>
        <w:rPr>
          <w:rFonts w:ascii="Times New Roman" w:hAnsi="Times New Roman"/>
          <w:b/>
          <w:bCs/>
          <w:sz w:val="24"/>
          <w:szCs w:val="24"/>
        </w:rPr>
      </w:pPr>
    </w:p>
    <w:p w:rsidR="000A523C" w:rsidRPr="00DB07B7" w:rsidRDefault="000A523C" w:rsidP="000A523C">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 xml:space="preserve">3.3 </w:t>
      </w:r>
      <w:r w:rsidRPr="00DB07B7">
        <w:rPr>
          <w:rFonts w:ascii="Times New Roman" w:hAnsi="Times New Roman"/>
          <w:b/>
          <w:bCs/>
          <w:sz w:val="24"/>
          <w:szCs w:val="24"/>
        </w:rPr>
        <w:t xml:space="preserve">Cost </w:t>
      </w:r>
      <w:r>
        <w:rPr>
          <w:rFonts w:ascii="Times New Roman" w:hAnsi="Times New Roman"/>
          <w:b/>
          <w:bCs/>
          <w:sz w:val="24"/>
          <w:szCs w:val="24"/>
        </w:rPr>
        <w:t>o</w:t>
      </w:r>
      <w:r w:rsidRPr="00DB07B7">
        <w:rPr>
          <w:rFonts w:ascii="Times New Roman" w:hAnsi="Times New Roman"/>
          <w:b/>
          <w:bCs/>
          <w:sz w:val="24"/>
          <w:szCs w:val="24"/>
        </w:rPr>
        <w:t>f Ordinary Shares/Equity (K</w:t>
      </w:r>
      <w:r w:rsidRPr="00DB07B7">
        <w:rPr>
          <w:rFonts w:ascii="Times New Roman" w:hAnsi="Times New Roman"/>
          <w:b/>
          <w:bCs/>
          <w:sz w:val="24"/>
          <w:szCs w:val="24"/>
          <w:vertAlign w:val="subscript"/>
        </w:rPr>
        <w:t>e</w:t>
      </w:r>
      <w:r w:rsidRPr="00DB07B7">
        <w:rPr>
          <w:rFonts w:ascii="Times New Roman" w:hAnsi="Times New Roman"/>
          <w:b/>
          <w:bCs/>
          <w:sz w:val="24"/>
          <w:szCs w:val="24"/>
        </w:rPr>
        <w:t>)</w:t>
      </w:r>
    </w:p>
    <w:p w:rsidR="000A523C"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p>
    <w:p w:rsidR="000A523C" w:rsidRPr="00BA16FC" w:rsidRDefault="000A523C" w:rsidP="000A523C">
      <w:pPr>
        <w:autoSpaceDE w:val="0"/>
        <w:autoSpaceDN w:val="0"/>
        <w:adjustRightInd w:val="0"/>
        <w:spacing w:after="0" w:line="360" w:lineRule="auto"/>
        <w:jc w:val="both"/>
        <w:rPr>
          <w:rFonts w:ascii="Times New Roman" w:eastAsia="SegoeUI" w:hAnsi="Times New Roman"/>
          <w:sz w:val="24"/>
        </w:rPr>
      </w:pPr>
      <w:r w:rsidRPr="00BA16FC">
        <w:rPr>
          <w:rFonts w:ascii="Times New Roman" w:eastAsia="SegoeUI" w:hAnsi="Times New Roman"/>
          <w:sz w:val="24"/>
        </w:rPr>
        <w:t xml:space="preserve">It may appear </w:t>
      </w:r>
      <w:r>
        <w:rPr>
          <w:rFonts w:ascii="Times New Roman" w:eastAsia="SegoeUI" w:hAnsi="Times New Roman"/>
          <w:sz w:val="24"/>
        </w:rPr>
        <w:t xml:space="preserve">on the face value </w:t>
      </w:r>
      <w:r w:rsidRPr="00BA16FC">
        <w:rPr>
          <w:rFonts w:ascii="Times New Roman" w:eastAsia="SegoeUI" w:hAnsi="Times New Roman"/>
          <w:sz w:val="24"/>
        </w:rPr>
        <w:t xml:space="preserve">that equity capital does not carry any cost. </w:t>
      </w:r>
      <w:r>
        <w:rPr>
          <w:rFonts w:ascii="Times New Roman" w:eastAsia="SegoeUI" w:hAnsi="Times New Roman"/>
          <w:sz w:val="24"/>
        </w:rPr>
        <w:t xml:space="preserve">It should be noted that </w:t>
      </w:r>
      <w:r w:rsidRPr="00BA16FC">
        <w:rPr>
          <w:rFonts w:ascii="Times New Roman" w:eastAsia="SegoeUI" w:hAnsi="Times New Roman"/>
          <w:sz w:val="24"/>
        </w:rPr>
        <w:t>market share price is a function of return that equity shareholders expect and get. If the company does not meet their requirements, it will have an adverse effect on the market share price. Also, it is relatively the highest cost of capital. Due to relative higher risk, equity shareholders expect higher return hence, the cost of capital is also high.</w:t>
      </w:r>
    </w:p>
    <w:p w:rsidR="000A523C" w:rsidRDefault="000A523C" w:rsidP="000A523C">
      <w:pPr>
        <w:autoSpaceDE w:val="0"/>
        <w:autoSpaceDN w:val="0"/>
        <w:adjustRightInd w:val="0"/>
        <w:spacing w:after="0" w:line="360" w:lineRule="auto"/>
        <w:jc w:val="both"/>
        <w:rPr>
          <w:rFonts w:ascii="Times New Roman" w:eastAsia="SegoeUI" w:hAnsi="Times New Roman"/>
          <w:sz w:val="24"/>
        </w:rPr>
      </w:pPr>
      <w:r w:rsidRPr="00BA16FC">
        <w:rPr>
          <w:rFonts w:ascii="Times New Roman" w:eastAsia="SegoeUI" w:hAnsi="Times New Roman"/>
          <w:sz w:val="24"/>
        </w:rPr>
        <w:t>In simple words, cost of equity capital is the rate of return which equates the present value of expected dividends with the market share price. In theory, the management strives to maximize the position of equity holders and the effort involves many decisions.</w:t>
      </w:r>
      <w:r>
        <w:rPr>
          <w:rFonts w:ascii="Times New Roman" w:eastAsia="SegoeUI" w:hAnsi="Times New Roman"/>
          <w:sz w:val="24"/>
        </w:rPr>
        <w:t xml:space="preserve"> </w:t>
      </w:r>
    </w:p>
    <w:p w:rsidR="000A523C" w:rsidRDefault="000A523C" w:rsidP="000A523C">
      <w:pPr>
        <w:autoSpaceDE w:val="0"/>
        <w:autoSpaceDN w:val="0"/>
        <w:adjustRightInd w:val="0"/>
        <w:spacing w:after="0" w:line="360" w:lineRule="auto"/>
        <w:jc w:val="both"/>
        <w:rPr>
          <w:rFonts w:ascii="Times New Roman" w:eastAsia="SegoeUI" w:hAnsi="Times New Roman"/>
          <w:sz w:val="24"/>
        </w:rPr>
      </w:pPr>
    </w:p>
    <w:p w:rsidR="000A523C" w:rsidRPr="00830DA1"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830DA1">
        <w:rPr>
          <w:rFonts w:ascii="Times New Roman" w:eastAsia="SegoeUI" w:hAnsi="Times New Roman"/>
          <w:sz w:val="24"/>
          <w:szCs w:val="24"/>
        </w:rPr>
        <w:t xml:space="preserve">There are many approaches of determining cost of equity capital, Dividend Price approach being one of them. </w:t>
      </w:r>
      <w:r w:rsidRPr="00830DA1">
        <w:rPr>
          <w:rFonts w:ascii="Times New Roman" w:eastAsia="SegoeUI" w:hAnsi="Times New Roman"/>
          <w:color w:val="000000"/>
          <w:sz w:val="24"/>
          <w:szCs w:val="24"/>
        </w:rPr>
        <w:t>This is also known as Dividend Valuation Model. This model makes an assumption that the market price of a share is the present value of its future dividends stream. As per this approach the cost of equity is the rate which equates the future dividends to the current market price. Here, cost of equity capital is computed by dividing the expected dividend by market price per share.</w:t>
      </w:r>
      <w:r>
        <w:rPr>
          <w:rFonts w:ascii="Times New Roman" w:eastAsia="SegoeUI" w:hAnsi="Times New Roman"/>
          <w:color w:val="000000"/>
          <w:sz w:val="24"/>
          <w:szCs w:val="24"/>
        </w:rPr>
        <w:t xml:space="preserve"> </w:t>
      </w:r>
      <w:r w:rsidRPr="00830DA1">
        <w:rPr>
          <w:rFonts w:ascii="Times New Roman" w:eastAsia="SegoeUI" w:hAnsi="Times New Roman"/>
          <w:color w:val="000000"/>
          <w:sz w:val="24"/>
          <w:szCs w:val="24"/>
        </w:rPr>
        <w:t>Dividend Valuation Model</w:t>
      </w:r>
      <w:r>
        <w:rPr>
          <w:rFonts w:ascii="Times New Roman" w:eastAsia="SegoeUI" w:hAnsi="Times New Roman"/>
          <w:color w:val="000000"/>
          <w:sz w:val="24"/>
          <w:szCs w:val="24"/>
        </w:rPr>
        <w:t xml:space="preserve"> has two main approaches; i)Dividend Price approach with constant dividend(Zero growth in dividend) and ii) Dividend Price approach with constant growth ( dividend grows at a constant rate) </w:t>
      </w:r>
    </w:p>
    <w:p w:rsidR="000A523C" w:rsidRDefault="000A523C" w:rsidP="000A523C">
      <w:pPr>
        <w:autoSpaceDE w:val="0"/>
        <w:autoSpaceDN w:val="0"/>
        <w:adjustRightInd w:val="0"/>
        <w:spacing w:after="0" w:line="360" w:lineRule="auto"/>
        <w:jc w:val="both"/>
        <w:rPr>
          <w:rFonts w:ascii="SegoeUI" w:eastAsia="SegoeUI" w:hAnsi="SegoeUI-Bold" w:cs="SegoeUI"/>
          <w:color w:val="000000"/>
        </w:rPr>
      </w:pPr>
    </w:p>
    <w:p w:rsidR="000A523C" w:rsidRPr="00114F8D" w:rsidRDefault="000A523C" w:rsidP="000A523C">
      <w:pPr>
        <w:pStyle w:val="ListParagraph"/>
        <w:numPr>
          <w:ilvl w:val="0"/>
          <w:numId w:val="1"/>
        </w:numPr>
        <w:autoSpaceDE w:val="0"/>
        <w:autoSpaceDN w:val="0"/>
        <w:adjustRightInd w:val="0"/>
        <w:spacing w:after="0" w:line="360" w:lineRule="auto"/>
        <w:jc w:val="both"/>
        <w:rPr>
          <w:rFonts w:ascii="Times New Roman" w:eastAsia="SegoeUI" w:hAnsi="Times New Roman"/>
          <w:sz w:val="24"/>
          <w:szCs w:val="24"/>
        </w:rPr>
      </w:pPr>
      <w:r w:rsidRPr="00114F8D">
        <w:rPr>
          <w:rFonts w:ascii="Times New Roman" w:eastAsiaTheme="minorHAnsi" w:hAnsi="Times New Roman"/>
          <w:b/>
          <w:bCs/>
          <w:color w:val="000000"/>
          <w:sz w:val="24"/>
          <w:szCs w:val="24"/>
        </w:rPr>
        <w:t xml:space="preserve">Dividend Price Approach with Constant Dividend: </w:t>
      </w:r>
      <w:r w:rsidRPr="00114F8D">
        <w:rPr>
          <w:rFonts w:ascii="Times New Roman" w:eastAsia="SegoeUI" w:hAnsi="Times New Roman"/>
          <w:color w:val="000000"/>
          <w:sz w:val="24"/>
          <w:szCs w:val="24"/>
        </w:rPr>
        <w:t>In this approach dividend is constant, which means there is no-growth or zero growth in dividend. The cost of equity can be calculated as follows</w:t>
      </w:r>
    </w:p>
    <w:p w:rsidR="000A523C" w:rsidRPr="00074AC0" w:rsidRDefault="000A523C" w:rsidP="000A523C">
      <w:pPr>
        <w:widowControl w:val="0"/>
        <w:tabs>
          <w:tab w:val="left" w:pos="3000"/>
        </w:tabs>
        <w:autoSpaceDE w:val="0"/>
        <w:autoSpaceDN w:val="0"/>
        <w:adjustRightInd w:val="0"/>
        <w:spacing w:after="0" w:line="360" w:lineRule="auto"/>
        <w:rPr>
          <w:rFonts w:ascii="Cambria Math" w:hAnsi="Cambria Math" w:cstheme="minorHAnsi"/>
          <w:sz w:val="28"/>
          <w:szCs w:val="28"/>
          <w:u w:val="single"/>
          <w:oMath/>
        </w:rPr>
      </w:pPr>
      <w:r w:rsidRPr="00114F8D">
        <w:rPr>
          <w:rFonts w:ascii="Times New Roman" w:eastAsia="SegoeUI" w:hAnsi="Times New Roman"/>
          <w:sz w:val="24"/>
          <w:szCs w:val="24"/>
        </w:rPr>
        <w:t xml:space="preserve">Using the divided valuation model, </w:t>
      </w:r>
      <w:r w:rsidRPr="004A7003">
        <w:rPr>
          <w:rFonts w:asciiTheme="minorHAnsi" w:hAnsiTheme="minorHAnsi" w:cstheme="minorHAnsi"/>
          <w:sz w:val="28"/>
          <w:szCs w:val="28"/>
        </w:rPr>
        <w:t>K</w:t>
      </w:r>
      <w:r>
        <w:rPr>
          <w:rFonts w:asciiTheme="minorHAnsi" w:hAnsiTheme="minorHAnsi" w:cstheme="minorHAnsi"/>
          <w:sz w:val="28"/>
          <w:szCs w:val="28"/>
          <w:vertAlign w:val="subscript"/>
        </w:rPr>
        <w:t>e</w:t>
      </w:r>
      <w:r w:rsidRPr="004A7003">
        <w:rPr>
          <w:rFonts w:asciiTheme="minorHAnsi" w:hAnsiTheme="minorHAnsi" w:cstheme="minorHAnsi"/>
          <w:sz w:val="28"/>
          <w:szCs w:val="28"/>
        </w:rPr>
        <w:t xml:space="preserve"> =   </w:t>
      </w:r>
      <m:oMath>
        <m:f>
          <m:fPr>
            <m:ctrlPr>
              <w:rPr>
                <w:rFonts w:ascii="Cambria Math" w:hAnsi="Cambria Math" w:cstheme="minorHAnsi"/>
                <w:i/>
                <w:sz w:val="28"/>
                <w:szCs w:val="28"/>
              </w:rPr>
            </m:ctrlPr>
          </m:fPr>
          <m:num>
            <m:r>
              <w:rPr>
                <w:rFonts w:ascii="Cambria Math" w:hAnsi="Cambria Math" w:cstheme="minorHAnsi"/>
                <w:sz w:val="28"/>
                <w:szCs w:val="28"/>
              </w:rPr>
              <m:t>D</m:t>
            </m:r>
          </m:num>
          <m:den>
            <m:sSub>
              <m:sSubPr>
                <m:ctrlPr>
                  <w:rPr>
                    <w:rFonts w:ascii="Cambria Math" w:eastAsia="SegoeUI" w:hAnsi="Cambria Math" w:cs="SegoeUI"/>
                    <w:i/>
                    <w:sz w:val="28"/>
                    <w:szCs w:val="28"/>
                  </w:rPr>
                </m:ctrlPr>
              </m:sSubPr>
              <m:e>
                <m:r>
                  <w:rPr>
                    <w:rFonts w:ascii="Cambria Math" w:eastAsia="SegoeUI" w:hAnsi="Cambria Math" w:cs="SegoeUI"/>
                    <w:sz w:val="28"/>
                    <w:szCs w:val="28"/>
                  </w:rPr>
                  <m:t>P</m:t>
                </m:r>
              </m:e>
              <m:sub>
                <m:r>
                  <w:rPr>
                    <w:rFonts w:ascii="Cambria Math" w:eastAsia="SegoeUI" w:hAnsi="Cambria Math" w:cs="SegoeUI"/>
                    <w:sz w:val="28"/>
                    <w:szCs w:val="28"/>
                  </w:rPr>
                  <m:t>0</m:t>
                </m:r>
              </m:sub>
            </m:sSub>
          </m:den>
        </m:f>
      </m:oMath>
    </w:p>
    <w:p w:rsidR="000A523C" w:rsidRPr="00114F8D" w:rsidRDefault="000A523C" w:rsidP="000A523C">
      <w:pPr>
        <w:autoSpaceDE w:val="0"/>
        <w:autoSpaceDN w:val="0"/>
        <w:adjustRightInd w:val="0"/>
        <w:spacing w:after="0" w:line="360" w:lineRule="auto"/>
        <w:jc w:val="both"/>
        <w:rPr>
          <w:rFonts w:ascii="Times New Roman" w:eastAsia="SegoeUI" w:hAnsi="Times New Roman"/>
          <w:sz w:val="24"/>
          <w:szCs w:val="24"/>
        </w:rPr>
      </w:pPr>
      <w:r w:rsidRPr="00114F8D">
        <w:rPr>
          <w:rFonts w:ascii="Times New Roman" w:eastAsia="SegoeUI" w:hAnsi="Times New Roman"/>
          <w:sz w:val="24"/>
          <w:szCs w:val="24"/>
        </w:rPr>
        <w:t>Where,</w:t>
      </w:r>
    </w:p>
    <w:p w:rsidR="000A523C" w:rsidRPr="00114F8D" w:rsidRDefault="000A523C" w:rsidP="000A523C">
      <w:pPr>
        <w:autoSpaceDE w:val="0"/>
        <w:autoSpaceDN w:val="0"/>
        <w:adjustRightInd w:val="0"/>
        <w:spacing w:after="0" w:line="360" w:lineRule="auto"/>
        <w:jc w:val="both"/>
        <w:rPr>
          <w:rFonts w:ascii="Times New Roman" w:eastAsia="SegoeUI" w:hAnsi="Times New Roman"/>
          <w:sz w:val="24"/>
          <w:szCs w:val="24"/>
        </w:rPr>
      </w:pPr>
      <w:r w:rsidRPr="00114F8D">
        <w:rPr>
          <w:rFonts w:ascii="Times New Roman" w:eastAsia="SegoeUI" w:hAnsi="Times New Roman"/>
          <w:sz w:val="24"/>
          <w:szCs w:val="24"/>
        </w:rPr>
        <w:t>K</w:t>
      </w:r>
      <w:r w:rsidRPr="000F611C">
        <w:rPr>
          <w:rFonts w:ascii="Times New Roman" w:eastAsia="SegoeUI" w:hAnsi="Times New Roman"/>
          <w:sz w:val="24"/>
          <w:szCs w:val="24"/>
          <w:vertAlign w:val="subscript"/>
        </w:rPr>
        <w:t>e</w:t>
      </w:r>
      <w:r w:rsidRPr="00114F8D">
        <w:rPr>
          <w:rFonts w:ascii="Times New Roman" w:eastAsia="SegoeUI" w:hAnsi="Times New Roman"/>
          <w:sz w:val="24"/>
          <w:szCs w:val="24"/>
        </w:rPr>
        <w:t xml:space="preserve"> = Cost of equity</w:t>
      </w:r>
    </w:p>
    <w:p w:rsidR="000A523C" w:rsidRPr="00114F8D" w:rsidRDefault="000A523C" w:rsidP="000A523C">
      <w:pPr>
        <w:autoSpaceDE w:val="0"/>
        <w:autoSpaceDN w:val="0"/>
        <w:adjustRightInd w:val="0"/>
        <w:spacing w:after="0" w:line="360" w:lineRule="auto"/>
        <w:jc w:val="both"/>
        <w:rPr>
          <w:rFonts w:ascii="Times New Roman" w:eastAsia="SegoeUI" w:hAnsi="Times New Roman"/>
          <w:sz w:val="24"/>
          <w:szCs w:val="24"/>
        </w:rPr>
      </w:pPr>
      <m:oMath>
        <m:r>
          <w:rPr>
            <w:rFonts w:ascii="Cambria Math" w:hAnsi="Cambria Math" w:cstheme="minorHAnsi"/>
            <w:sz w:val="24"/>
            <w:szCs w:val="24"/>
          </w:rPr>
          <m:t>D</m:t>
        </m:r>
      </m:oMath>
      <w:r w:rsidRPr="00114F8D">
        <w:rPr>
          <w:rFonts w:ascii="Times New Roman" w:eastAsia="SegoeUI" w:hAnsi="Times New Roman"/>
          <w:sz w:val="24"/>
          <w:szCs w:val="24"/>
        </w:rPr>
        <w:t xml:space="preserve"> = Expected dividend</w:t>
      </w:r>
    </w:p>
    <w:p w:rsidR="000A523C" w:rsidRPr="00114F8D" w:rsidRDefault="000A523C" w:rsidP="000A523C">
      <w:pPr>
        <w:autoSpaceDE w:val="0"/>
        <w:autoSpaceDN w:val="0"/>
        <w:adjustRightInd w:val="0"/>
        <w:spacing w:after="0" w:line="360" w:lineRule="auto"/>
        <w:jc w:val="both"/>
        <w:rPr>
          <w:rFonts w:ascii="Times New Roman" w:eastAsia="SegoeUI" w:hAnsi="Times New Roman"/>
          <w:sz w:val="24"/>
          <w:szCs w:val="24"/>
        </w:rPr>
      </w:pPr>
      <m:oMath>
        <m:sSub>
          <m:sSubPr>
            <m:ctrlPr>
              <w:rPr>
                <w:rFonts w:ascii="Cambria Math" w:eastAsia="SegoeUI" w:hAnsi="Cambria Math" w:cs="SegoeUI"/>
                <w:i/>
                <w:sz w:val="28"/>
                <w:szCs w:val="28"/>
              </w:rPr>
            </m:ctrlPr>
          </m:sSubPr>
          <m:e>
            <m:r>
              <w:rPr>
                <w:rFonts w:ascii="Cambria Math" w:eastAsia="SegoeUI" w:hAnsi="Cambria Math" w:cs="SegoeUI"/>
                <w:sz w:val="28"/>
                <w:szCs w:val="28"/>
              </w:rPr>
              <m:t>P</m:t>
            </m:r>
          </m:e>
          <m:sub>
            <m:r>
              <w:rPr>
                <w:rFonts w:ascii="Cambria Math" w:eastAsia="SegoeUI" w:hAnsi="Cambria Math" w:cs="SegoeUI"/>
                <w:sz w:val="28"/>
                <w:szCs w:val="28"/>
              </w:rPr>
              <m:t>0</m:t>
            </m:r>
          </m:sub>
        </m:sSub>
      </m:oMath>
      <w:r w:rsidRPr="00114F8D">
        <w:rPr>
          <w:rFonts w:ascii="Times New Roman" w:eastAsia="SegoeUI" w:hAnsi="Times New Roman"/>
          <w:sz w:val="24"/>
          <w:szCs w:val="24"/>
        </w:rPr>
        <w:t xml:space="preserve"> = Market price of equity (ex- dividend)</w:t>
      </w:r>
    </w:p>
    <w:p w:rsidR="000A523C" w:rsidRPr="00074AC0" w:rsidRDefault="000A523C" w:rsidP="000A523C">
      <w:pPr>
        <w:autoSpaceDE w:val="0"/>
        <w:autoSpaceDN w:val="0"/>
        <w:adjustRightInd w:val="0"/>
        <w:spacing w:after="0" w:line="360" w:lineRule="auto"/>
        <w:jc w:val="both"/>
        <w:rPr>
          <w:rFonts w:ascii="Times New Roman" w:eastAsia="SegoeUI" w:hAnsi="Times New Roman"/>
          <w:sz w:val="24"/>
          <w:szCs w:val="24"/>
        </w:rPr>
      </w:pPr>
      <w:r w:rsidRPr="00074AC0">
        <w:rPr>
          <w:rFonts w:ascii="Times New Roman" w:eastAsia="SegoeUI" w:hAnsi="Times New Roman"/>
          <w:sz w:val="24"/>
          <w:szCs w:val="24"/>
        </w:rPr>
        <w:lastRenderedPageBreak/>
        <w:t>This model assumes that dividends are paid at a constant rate to perpetuity. It ignores taxation.</w:t>
      </w:r>
    </w:p>
    <w:p w:rsidR="000A523C" w:rsidRPr="00074AC0" w:rsidRDefault="000A523C" w:rsidP="000A523C">
      <w:pPr>
        <w:autoSpaceDE w:val="0"/>
        <w:autoSpaceDN w:val="0"/>
        <w:adjustRightInd w:val="0"/>
        <w:spacing w:after="0" w:line="360" w:lineRule="auto"/>
        <w:jc w:val="both"/>
        <w:rPr>
          <w:rFonts w:ascii="Times New Roman" w:eastAsia="SegoeUI" w:hAnsi="Times New Roman"/>
          <w:b/>
          <w:bCs/>
          <w:sz w:val="24"/>
          <w:szCs w:val="24"/>
        </w:rPr>
      </w:pPr>
    </w:p>
    <w:p w:rsidR="000A523C" w:rsidRPr="00E60A9E" w:rsidRDefault="000A523C" w:rsidP="000A523C">
      <w:pPr>
        <w:pStyle w:val="ListParagraph"/>
        <w:numPr>
          <w:ilvl w:val="0"/>
          <w:numId w:val="1"/>
        </w:numPr>
        <w:autoSpaceDE w:val="0"/>
        <w:autoSpaceDN w:val="0"/>
        <w:adjustRightInd w:val="0"/>
        <w:spacing w:after="0" w:line="240" w:lineRule="auto"/>
        <w:rPr>
          <w:rFonts w:ascii="SegoeUI" w:eastAsia="SegoeUI" w:hAnsiTheme="minorHAnsi" w:cs="SegoeUI"/>
        </w:rPr>
      </w:pPr>
      <w:r w:rsidRPr="00074AC0">
        <w:rPr>
          <w:rFonts w:ascii="SegoeUI-Bold" w:eastAsia="SegoeUI" w:hAnsi="SegoeUI-Bold" w:cs="SegoeUI-Bold"/>
          <w:b/>
          <w:bCs/>
        </w:rPr>
        <w:t>Dividend Price</w:t>
      </w:r>
      <w:r>
        <w:rPr>
          <w:rFonts w:ascii="SegoeUI-Bold" w:eastAsia="SegoeUI" w:hAnsi="SegoeUI-Bold" w:cs="SegoeUI-Bold"/>
          <w:b/>
          <w:bCs/>
        </w:rPr>
        <w:t xml:space="preserve"> Approach with Constant Growth</w:t>
      </w:r>
    </w:p>
    <w:p w:rsidR="000A523C" w:rsidRPr="00074AC0" w:rsidRDefault="000A523C" w:rsidP="000A523C">
      <w:pPr>
        <w:pStyle w:val="ListParagraph"/>
        <w:autoSpaceDE w:val="0"/>
        <w:autoSpaceDN w:val="0"/>
        <w:adjustRightInd w:val="0"/>
        <w:spacing w:after="0" w:line="240" w:lineRule="auto"/>
        <w:ind w:left="1080"/>
        <w:rPr>
          <w:rFonts w:ascii="SegoeUI" w:eastAsia="SegoeUI" w:hAnsiTheme="minorHAnsi" w:cs="SegoeUI"/>
        </w:rPr>
      </w:pPr>
    </w:p>
    <w:p w:rsidR="000A523C" w:rsidRPr="00074AC0" w:rsidRDefault="000A523C" w:rsidP="000A523C">
      <w:pPr>
        <w:autoSpaceDE w:val="0"/>
        <w:autoSpaceDN w:val="0"/>
        <w:adjustRightInd w:val="0"/>
        <w:spacing w:after="0" w:line="360" w:lineRule="auto"/>
        <w:ind w:left="360"/>
        <w:jc w:val="both"/>
        <w:rPr>
          <w:rFonts w:ascii="Times New Roman" w:hAnsi="Times New Roman"/>
          <w:sz w:val="24"/>
          <w:szCs w:val="24"/>
        </w:rPr>
      </w:pPr>
      <w:r w:rsidRPr="00074AC0">
        <w:rPr>
          <w:rFonts w:ascii="Times New Roman" w:eastAsia="SegoeUI" w:hAnsi="Times New Roman"/>
          <w:sz w:val="24"/>
          <w:szCs w:val="24"/>
        </w:rPr>
        <w:t>As per this approach the rate of dividend growth remains constant. Where earnings, dividends and equity share price all grow at the same rate, the cost of equity capital may be computed as follows:</w:t>
      </w:r>
    </w:p>
    <w:p w:rsidR="000A523C" w:rsidRPr="00074AC0" w:rsidRDefault="000A523C" w:rsidP="000A523C">
      <w:pPr>
        <w:autoSpaceDE w:val="0"/>
        <w:autoSpaceDN w:val="0"/>
        <w:adjustRightInd w:val="0"/>
        <w:spacing w:after="0" w:line="360" w:lineRule="auto"/>
        <w:jc w:val="both"/>
        <w:rPr>
          <w:rFonts w:ascii="Times New Roman" w:eastAsia="SegoeUI" w:hAnsi="Times New Roman"/>
          <w:sz w:val="24"/>
          <w:szCs w:val="24"/>
        </w:rPr>
      </w:pPr>
      <w:r w:rsidRPr="00074AC0">
        <w:rPr>
          <w:rFonts w:ascii="Times New Roman" w:eastAsia="SegoeUI" w:hAnsi="Times New Roman"/>
          <w:sz w:val="24"/>
          <w:szCs w:val="24"/>
        </w:rPr>
        <w:t>Cost of Equity (K</w:t>
      </w:r>
      <w:r w:rsidRPr="00E60A9E">
        <w:rPr>
          <w:rFonts w:ascii="Times New Roman" w:eastAsia="SegoeUI" w:hAnsi="Times New Roman"/>
          <w:sz w:val="24"/>
          <w:szCs w:val="24"/>
          <w:vertAlign w:val="subscript"/>
        </w:rPr>
        <w:t>e</w:t>
      </w:r>
      <w:r w:rsidRPr="00074AC0">
        <w:rPr>
          <w:rFonts w:ascii="Times New Roman" w:eastAsia="SegoeUI" w:hAnsi="Times New Roman"/>
          <w:sz w:val="24"/>
          <w:szCs w:val="24"/>
        </w:rPr>
        <w:t xml:space="preserve">) = </w:t>
      </w:r>
      <m:oMath>
        <m:f>
          <m:fPr>
            <m:ctrlPr>
              <w:rPr>
                <w:rFonts w:ascii="Cambria Math" w:eastAsia="SegoeUI" w:hAnsi="Cambria Math"/>
                <w:i/>
                <w:sz w:val="24"/>
                <w:szCs w:val="24"/>
              </w:rPr>
            </m:ctrlPr>
          </m:fPr>
          <m:num>
            <m:sSub>
              <m:sSubPr>
                <m:ctrlPr>
                  <w:rPr>
                    <w:rFonts w:ascii="Cambria Math" w:eastAsia="SegoeUI" w:hAnsi="Cambria Math"/>
                    <w:i/>
                    <w:sz w:val="24"/>
                    <w:szCs w:val="24"/>
                  </w:rPr>
                </m:ctrlPr>
              </m:sSubPr>
              <m:e>
                <m:r>
                  <w:rPr>
                    <w:rFonts w:ascii="Cambria Math" w:eastAsia="SegoeUI" w:hAnsi="Cambria Math"/>
                    <w:sz w:val="24"/>
                    <w:szCs w:val="24"/>
                  </w:rPr>
                  <m:t>D</m:t>
                </m:r>
              </m:e>
              <m:sub>
                <m:r>
                  <w:rPr>
                    <w:rFonts w:ascii="Cambria Math" w:eastAsia="SegoeUI" w:hAnsi="Cambria Math"/>
                    <w:sz w:val="24"/>
                    <w:szCs w:val="24"/>
                  </w:rPr>
                  <m:t>1</m:t>
                </m:r>
              </m:sub>
            </m:sSub>
          </m:num>
          <m:den>
            <m:sSub>
              <m:sSubPr>
                <m:ctrlPr>
                  <w:rPr>
                    <w:rFonts w:ascii="Cambria Math" w:eastAsia="SegoeUI" w:hAnsi="Cambria Math"/>
                    <w:i/>
                    <w:sz w:val="24"/>
                    <w:szCs w:val="24"/>
                  </w:rPr>
                </m:ctrlPr>
              </m:sSubPr>
              <m:e>
                <m:r>
                  <w:rPr>
                    <w:rFonts w:ascii="Cambria Math" w:eastAsia="SegoeUI" w:hAnsi="Cambria Math"/>
                    <w:sz w:val="24"/>
                    <w:szCs w:val="24"/>
                  </w:rPr>
                  <m:t>P</m:t>
                </m:r>
              </m:e>
              <m:sub>
                <m:r>
                  <w:rPr>
                    <w:rFonts w:ascii="Cambria Math" w:eastAsia="SegoeUI" w:hAnsi="Cambria Math"/>
                    <w:sz w:val="24"/>
                    <w:szCs w:val="24"/>
                  </w:rPr>
                  <m:t>0</m:t>
                </m:r>
              </m:sub>
            </m:sSub>
          </m:den>
        </m:f>
      </m:oMath>
      <w:r w:rsidRPr="00074AC0">
        <w:rPr>
          <w:rFonts w:ascii="Times New Roman" w:eastAsia="SegoeUI" w:hAnsi="Times New Roman"/>
          <w:sz w:val="24"/>
          <w:szCs w:val="24"/>
        </w:rPr>
        <w:t xml:space="preserve"> + g</w:t>
      </w:r>
    </w:p>
    <w:p w:rsidR="000A523C" w:rsidRPr="00074AC0" w:rsidRDefault="000A523C" w:rsidP="000A523C">
      <w:pPr>
        <w:autoSpaceDE w:val="0"/>
        <w:autoSpaceDN w:val="0"/>
        <w:adjustRightInd w:val="0"/>
        <w:spacing w:after="0" w:line="360" w:lineRule="auto"/>
        <w:jc w:val="both"/>
        <w:rPr>
          <w:rFonts w:ascii="Times New Roman" w:eastAsia="SegoeUI" w:hAnsi="Times New Roman"/>
          <w:sz w:val="24"/>
          <w:szCs w:val="24"/>
        </w:rPr>
      </w:pPr>
      <w:r w:rsidRPr="00074AC0">
        <w:rPr>
          <w:rFonts w:ascii="Times New Roman" w:eastAsia="SegoeUI" w:hAnsi="Times New Roman"/>
          <w:sz w:val="24"/>
          <w:szCs w:val="24"/>
        </w:rPr>
        <w:t>Where,</w:t>
      </w:r>
    </w:p>
    <w:p w:rsidR="000A523C" w:rsidRPr="00074AC0" w:rsidRDefault="000A523C" w:rsidP="000A523C">
      <w:pPr>
        <w:autoSpaceDE w:val="0"/>
        <w:autoSpaceDN w:val="0"/>
        <w:adjustRightInd w:val="0"/>
        <w:spacing w:after="0" w:line="360" w:lineRule="auto"/>
        <w:jc w:val="both"/>
        <w:rPr>
          <w:rFonts w:ascii="Times New Roman" w:eastAsia="SegoeUI" w:hAnsi="Times New Roman"/>
          <w:sz w:val="24"/>
          <w:szCs w:val="24"/>
        </w:rPr>
      </w:pPr>
      <w:r w:rsidRPr="00074AC0">
        <w:rPr>
          <w:rFonts w:ascii="Times New Roman" w:eastAsia="SegoeUI" w:hAnsi="Times New Roman"/>
          <w:sz w:val="24"/>
          <w:szCs w:val="24"/>
        </w:rPr>
        <w:t>D</w:t>
      </w:r>
      <w:r w:rsidRPr="00E60A9E">
        <w:rPr>
          <w:rFonts w:ascii="Times New Roman" w:eastAsia="SegoeUI" w:hAnsi="Times New Roman"/>
          <w:sz w:val="24"/>
          <w:szCs w:val="24"/>
          <w:vertAlign w:val="subscript"/>
        </w:rPr>
        <w:t>1</w:t>
      </w:r>
      <w:r w:rsidRPr="00074AC0">
        <w:rPr>
          <w:rFonts w:ascii="Times New Roman" w:eastAsia="SegoeUI" w:hAnsi="Times New Roman"/>
          <w:sz w:val="24"/>
          <w:szCs w:val="24"/>
        </w:rPr>
        <w:t xml:space="preserve"> = [D</w:t>
      </w:r>
      <w:r w:rsidRPr="00E60A9E">
        <w:rPr>
          <w:rFonts w:ascii="Times New Roman" w:eastAsia="SegoeUI" w:hAnsi="Times New Roman"/>
          <w:strike/>
          <w:sz w:val="24"/>
          <w:szCs w:val="24"/>
          <w:vertAlign w:val="subscript"/>
        </w:rPr>
        <w:t>0</w:t>
      </w:r>
      <w:r w:rsidRPr="00074AC0">
        <w:rPr>
          <w:rFonts w:ascii="Times New Roman" w:eastAsia="SegoeUI" w:hAnsi="Times New Roman"/>
          <w:sz w:val="24"/>
          <w:szCs w:val="24"/>
        </w:rPr>
        <w:t xml:space="preserve"> (1+ g)] i.e. next expected dividend</w:t>
      </w:r>
    </w:p>
    <w:p w:rsidR="000A523C" w:rsidRPr="00074AC0" w:rsidRDefault="000A523C" w:rsidP="000A523C">
      <w:pPr>
        <w:autoSpaceDE w:val="0"/>
        <w:autoSpaceDN w:val="0"/>
        <w:adjustRightInd w:val="0"/>
        <w:spacing w:after="0" w:line="360" w:lineRule="auto"/>
        <w:jc w:val="both"/>
        <w:rPr>
          <w:rFonts w:ascii="Times New Roman" w:eastAsia="SegoeUI" w:hAnsi="Times New Roman"/>
          <w:sz w:val="24"/>
          <w:szCs w:val="24"/>
        </w:rPr>
      </w:pPr>
      <w:r w:rsidRPr="00074AC0">
        <w:rPr>
          <w:rFonts w:ascii="Times New Roman" w:eastAsia="SegoeUI" w:hAnsi="Times New Roman"/>
          <w:sz w:val="24"/>
          <w:szCs w:val="24"/>
        </w:rPr>
        <w:t>P</w:t>
      </w:r>
      <w:r w:rsidRPr="00E60A9E">
        <w:rPr>
          <w:rFonts w:ascii="Times New Roman" w:eastAsia="SegoeUI" w:hAnsi="Times New Roman"/>
          <w:sz w:val="24"/>
          <w:szCs w:val="24"/>
          <w:vertAlign w:val="subscript"/>
        </w:rPr>
        <w:t>0</w:t>
      </w:r>
      <w:r w:rsidRPr="00074AC0">
        <w:rPr>
          <w:rFonts w:ascii="Times New Roman" w:eastAsia="SegoeUI" w:hAnsi="Times New Roman"/>
          <w:sz w:val="24"/>
          <w:szCs w:val="24"/>
        </w:rPr>
        <w:t xml:space="preserve"> = Current Market price per share</w:t>
      </w:r>
    </w:p>
    <w:p w:rsidR="000A523C" w:rsidRPr="00074AC0" w:rsidRDefault="000A523C" w:rsidP="000A523C">
      <w:pPr>
        <w:autoSpaceDE w:val="0"/>
        <w:autoSpaceDN w:val="0"/>
        <w:adjustRightInd w:val="0"/>
        <w:spacing w:after="0" w:line="360" w:lineRule="auto"/>
        <w:jc w:val="both"/>
        <w:rPr>
          <w:rFonts w:ascii="Times New Roman" w:eastAsia="SegoeUI" w:hAnsi="Times New Roman"/>
          <w:sz w:val="24"/>
          <w:szCs w:val="24"/>
        </w:rPr>
      </w:pPr>
      <w:r w:rsidRPr="00074AC0">
        <w:rPr>
          <w:rFonts w:ascii="Times New Roman" w:eastAsia="SegoeUI" w:hAnsi="Times New Roman"/>
          <w:sz w:val="24"/>
          <w:szCs w:val="24"/>
        </w:rPr>
        <w:t>g = Constant Growth Rate of Dividend.</w:t>
      </w:r>
    </w:p>
    <w:p w:rsidR="000A523C" w:rsidRDefault="000A523C" w:rsidP="000A523C">
      <w:pPr>
        <w:autoSpaceDE w:val="0"/>
        <w:autoSpaceDN w:val="0"/>
        <w:adjustRightInd w:val="0"/>
        <w:spacing w:after="0" w:line="360" w:lineRule="auto"/>
        <w:jc w:val="both"/>
        <w:rPr>
          <w:rFonts w:ascii="Times New Roman" w:eastAsia="SegoeUI" w:hAnsi="Times New Roman"/>
          <w:sz w:val="24"/>
          <w:szCs w:val="24"/>
        </w:rPr>
      </w:pPr>
    </w:p>
    <w:p w:rsidR="000A523C" w:rsidRPr="00074AC0" w:rsidRDefault="000A523C" w:rsidP="000A523C">
      <w:pPr>
        <w:autoSpaceDE w:val="0"/>
        <w:autoSpaceDN w:val="0"/>
        <w:adjustRightInd w:val="0"/>
        <w:spacing w:after="0" w:line="360" w:lineRule="auto"/>
        <w:jc w:val="both"/>
        <w:rPr>
          <w:rFonts w:ascii="Times New Roman" w:eastAsia="SegoeUI" w:hAnsi="Times New Roman"/>
          <w:sz w:val="24"/>
          <w:szCs w:val="24"/>
        </w:rPr>
      </w:pPr>
      <w:r w:rsidRPr="00074AC0">
        <w:rPr>
          <w:rFonts w:ascii="Times New Roman" w:eastAsia="SegoeUI" w:hAnsi="Times New Roman"/>
          <w:sz w:val="24"/>
          <w:szCs w:val="24"/>
        </w:rPr>
        <w:t>In case of newly issued equity shares where floatation cost is incurred, the cost of</w:t>
      </w:r>
      <w:r>
        <w:rPr>
          <w:rFonts w:ascii="Times New Roman" w:eastAsia="SegoeUI" w:hAnsi="Times New Roman"/>
          <w:sz w:val="24"/>
          <w:szCs w:val="24"/>
        </w:rPr>
        <w:t xml:space="preserve"> </w:t>
      </w:r>
      <w:r w:rsidRPr="00074AC0">
        <w:rPr>
          <w:rFonts w:ascii="Times New Roman" w:eastAsia="SegoeUI" w:hAnsi="Times New Roman"/>
          <w:sz w:val="24"/>
          <w:szCs w:val="24"/>
        </w:rPr>
        <w:t>equity share with an estimation of constant dividend growth is calculated as below:</w:t>
      </w:r>
    </w:p>
    <w:p w:rsidR="000A523C" w:rsidRPr="00074AC0" w:rsidRDefault="000A523C" w:rsidP="000A523C">
      <w:pPr>
        <w:autoSpaceDE w:val="0"/>
        <w:autoSpaceDN w:val="0"/>
        <w:adjustRightInd w:val="0"/>
        <w:spacing w:after="0" w:line="360" w:lineRule="auto"/>
        <w:jc w:val="both"/>
        <w:rPr>
          <w:rFonts w:ascii="Times New Roman" w:hAnsi="Times New Roman"/>
          <w:sz w:val="24"/>
          <w:szCs w:val="24"/>
        </w:rPr>
      </w:pPr>
    </w:p>
    <w:p w:rsidR="000A523C" w:rsidRPr="0097488A" w:rsidRDefault="000A523C" w:rsidP="000A523C">
      <w:pPr>
        <w:autoSpaceDE w:val="0"/>
        <w:autoSpaceDN w:val="0"/>
        <w:adjustRightInd w:val="0"/>
        <w:spacing w:after="0" w:line="240" w:lineRule="auto"/>
        <w:jc w:val="both"/>
        <w:rPr>
          <w:rFonts w:ascii="Times New Roman" w:eastAsia="SegoeUI" w:hAnsi="Times New Roman"/>
          <w:sz w:val="24"/>
          <w:szCs w:val="24"/>
        </w:rPr>
      </w:pPr>
      <w:r w:rsidRPr="0097488A">
        <w:rPr>
          <w:rFonts w:ascii="Times New Roman" w:eastAsia="SegoeUI" w:hAnsi="Times New Roman"/>
          <w:sz w:val="24"/>
          <w:szCs w:val="24"/>
        </w:rPr>
        <w:t xml:space="preserve">Cost of Equity (Ke) = </w:t>
      </w:r>
      <m:oMath>
        <m:f>
          <m:fPr>
            <m:ctrlPr>
              <w:rPr>
                <w:rFonts w:ascii="Cambria Math" w:eastAsia="SegoeUI" w:hAnsi="Cambria Math"/>
                <w:i/>
                <w:sz w:val="24"/>
                <w:szCs w:val="24"/>
              </w:rPr>
            </m:ctrlPr>
          </m:fPr>
          <m:num>
            <m:sSub>
              <m:sSubPr>
                <m:ctrlPr>
                  <w:rPr>
                    <w:rFonts w:ascii="Cambria Math" w:eastAsia="SegoeUI" w:hAnsi="Cambria Math"/>
                    <w:i/>
                    <w:sz w:val="24"/>
                    <w:szCs w:val="24"/>
                  </w:rPr>
                </m:ctrlPr>
              </m:sSubPr>
              <m:e>
                <m:r>
                  <w:rPr>
                    <w:rFonts w:ascii="Cambria Math" w:eastAsia="SegoeUI" w:hAnsi="Cambria Math"/>
                    <w:sz w:val="24"/>
                    <w:szCs w:val="24"/>
                  </w:rPr>
                  <m:t>D</m:t>
                </m:r>
              </m:e>
              <m:sub>
                <m:r>
                  <w:rPr>
                    <w:rFonts w:ascii="Cambria Math" w:eastAsia="SegoeUI" w:hAnsi="Cambria Math"/>
                    <w:sz w:val="24"/>
                    <w:szCs w:val="24"/>
                  </w:rPr>
                  <m:t>1</m:t>
                </m:r>
              </m:sub>
            </m:sSub>
          </m:num>
          <m:den>
            <m:sSub>
              <m:sSubPr>
                <m:ctrlPr>
                  <w:rPr>
                    <w:rFonts w:ascii="Cambria Math" w:eastAsia="SegoeUI" w:hAnsi="Cambria Math"/>
                    <w:i/>
                    <w:sz w:val="24"/>
                    <w:szCs w:val="24"/>
                  </w:rPr>
                </m:ctrlPr>
              </m:sSubPr>
              <m:e>
                <m:r>
                  <w:rPr>
                    <w:rFonts w:ascii="Cambria Math" w:eastAsia="SegoeUI" w:hAnsi="Cambria Math"/>
                    <w:sz w:val="24"/>
                    <w:szCs w:val="24"/>
                  </w:rPr>
                  <m:t>P</m:t>
                </m:r>
              </m:e>
              <m:sub>
                <m:r>
                  <w:rPr>
                    <w:rFonts w:ascii="Cambria Math" w:eastAsia="SegoeUI" w:hAnsi="Cambria Math"/>
                    <w:sz w:val="24"/>
                    <w:szCs w:val="24"/>
                  </w:rPr>
                  <m:t>0-F</m:t>
                </m:r>
                <m:r>
                  <w:rPr>
                    <w:rFonts w:ascii="Cambria Math" w:eastAsia="SegoeUI" w:hAnsi="Cambria Math"/>
                    <w:sz w:val="24"/>
                    <w:szCs w:val="24"/>
                  </w:rPr>
                  <m:t>c</m:t>
                </m:r>
              </m:sub>
            </m:sSub>
          </m:den>
        </m:f>
      </m:oMath>
      <w:r w:rsidRPr="0097488A">
        <w:rPr>
          <w:rFonts w:ascii="Times New Roman" w:eastAsia="SegoeUI" w:hAnsi="Times New Roman"/>
          <w:sz w:val="24"/>
          <w:szCs w:val="24"/>
        </w:rPr>
        <w:t xml:space="preserve"> + g</w:t>
      </w:r>
    </w:p>
    <w:p w:rsidR="000A523C" w:rsidRPr="0097488A" w:rsidRDefault="000A523C" w:rsidP="000A523C">
      <w:pPr>
        <w:autoSpaceDE w:val="0"/>
        <w:autoSpaceDN w:val="0"/>
        <w:adjustRightInd w:val="0"/>
        <w:spacing w:after="0" w:line="240" w:lineRule="auto"/>
        <w:jc w:val="both"/>
        <w:rPr>
          <w:rFonts w:ascii="Times New Roman" w:eastAsia="SegoeUI" w:hAnsi="Times New Roman"/>
          <w:sz w:val="24"/>
          <w:szCs w:val="24"/>
        </w:rPr>
      </w:pPr>
    </w:p>
    <w:p w:rsidR="000A523C" w:rsidRPr="0097488A" w:rsidRDefault="000A523C" w:rsidP="000A523C">
      <w:pPr>
        <w:widowControl w:val="0"/>
        <w:tabs>
          <w:tab w:val="left" w:pos="3000"/>
        </w:tabs>
        <w:autoSpaceDE w:val="0"/>
        <w:autoSpaceDN w:val="0"/>
        <w:adjustRightInd w:val="0"/>
        <w:spacing w:after="0" w:line="360" w:lineRule="auto"/>
        <w:jc w:val="both"/>
        <w:rPr>
          <w:rFonts w:ascii="Times New Roman" w:eastAsia="SegoeUI" w:hAnsi="Times New Roman"/>
          <w:sz w:val="24"/>
          <w:szCs w:val="24"/>
        </w:rPr>
      </w:pPr>
      <w:r w:rsidRPr="0097488A">
        <w:rPr>
          <w:rFonts w:ascii="Times New Roman" w:eastAsia="SegoeUI" w:hAnsi="Times New Roman"/>
          <w:sz w:val="24"/>
          <w:szCs w:val="24"/>
        </w:rPr>
        <w:t>Where, Fc = Flotation cost per share.</w:t>
      </w:r>
    </w:p>
    <w:p w:rsidR="000A523C" w:rsidRDefault="000A523C" w:rsidP="000A523C">
      <w:pPr>
        <w:widowControl w:val="0"/>
        <w:tabs>
          <w:tab w:val="left" w:pos="3000"/>
        </w:tabs>
        <w:autoSpaceDE w:val="0"/>
        <w:autoSpaceDN w:val="0"/>
        <w:adjustRightInd w:val="0"/>
        <w:spacing w:after="0" w:line="360" w:lineRule="auto"/>
        <w:rPr>
          <w:rFonts w:ascii="SegoeUI" w:eastAsia="SegoeUI" w:hAnsiTheme="minorHAnsi" w:cs="SegoeUI"/>
        </w:rPr>
      </w:pPr>
    </w:p>
    <w:p w:rsidR="000A523C" w:rsidRPr="0097488A" w:rsidRDefault="000A523C" w:rsidP="000A523C">
      <w:pPr>
        <w:autoSpaceDE w:val="0"/>
        <w:autoSpaceDN w:val="0"/>
        <w:adjustRightInd w:val="0"/>
        <w:spacing w:after="0" w:line="240" w:lineRule="auto"/>
        <w:rPr>
          <w:rFonts w:ascii="SegoeUI-Bold" w:eastAsiaTheme="minorHAnsi" w:hAnsi="SegoeUI-Bold" w:cs="SegoeUI-Bold"/>
          <w:b/>
          <w:bCs/>
          <w:color w:val="000000" w:themeColor="text1"/>
        </w:rPr>
      </w:pPr>
      <w:r w:rsidRPr="0097488A">
        <w:rPr>
          <w:rFonts w:ascii="SegoeUI-Bold" w:eastAsiaTheme="minorHAnsi" w:hAnsi="SegoeUI-Bold" w:cs="SegoeUI-Bold"/>
          <w:b/>
          <w:bCs/>
          <w:color w:val="000000" w:themeColor="text1"/>
        </w:rPr>
        <w:t xml:space="preserve">Illustration </w:t>
      </w:r>
    </w:p>
    <w:p w:rsidR="000A523C" w:rsidRPr="0097488A" w:rsidRDefault="000A523C" w:rsidP="000A523C">
      <w:pPr>
        <w:autoSpaceDE w:val="0"/>
        <w:autoSpaceDN w:val="0"/>
        <w:adjustRightInd w:val="0"/>
        <w:spacing w:after="0" w:line="360" w:lineRule="auto"/>
        <w:jc w:val="both"/>
        <w:rPr>
          <w:rFonts w:ascii="Times New Roman" w:eastAsiaTheme="minorHAnsi" w:hAnsi="Times New Roman"/>
          <w:iCs/>
          <w:color w:val="000000"/>
          <w:sz w:val="24"/>
          <w:szCs w:val="24"/>
        </w:rPr>
      </w:pPr>
      <w:r w:rsidRPr="0097488A">
        <w:rPr>
          <w:rFonts w:ascii="Times New Roman" w:eastAsiaTheme="minorHAnsi" w:hAnsi="Times New Roman"/>
          <w:iCs/>
          <w:color w:val="000000"/>
          <w:sz w:val="24"/>
          <w:szCs w:val="24"/>
        </w:rPr>
        <w:t xml:space="preserve">A company has paid dividend of </w:t>
      </w:r>
      <w:r w:rsidRPr="0097488A">
        <w:rPr>
          <w:rFonts w:ascii="Times New Roman" w:eastAsiaTheme="minorHAnsi" w:hAnsi="Times New Roman"/>
          <w:color w:val="000000"/>
          <w:sz w:val="24"/>
          <w:szCs w:val="24"/>
        </w:rPr>
        <w:t xml:space="preserve">$ </w:t>
      </w:r>
      <w:r w:rsidRPr="0097488A">
        <w:rPr>
          <w:rFonts w:ascii="Times New Roman" w:eastAsiaTheme="minorHAnsi" w:hAnsi="Times New Roman"/>
          <w:iCs/>
          <w:color w:val="000000"/>
          <w:sz w:val="24"/>
          <w:szCs w:val="24"/>
        </w:rPr>
        <w:t xml:space="preserve">1 per share (of face value of </w:t>
      </w:r>
      <w:r w:rsidRPr="0097488A">
        <w:rPr>
          <w:rFonts w:ascii="Times New Roman" w:eastAsiaTheme="minorHAnsi" w:hAnsi="Times New Roman"/>
          <w:color w:val="000000"/>
          <w:sz w:val="24"/>
          <w:szCs w:val="24"/>
        </w:rPr>
        <w:t xml:space="preserve">$ </w:t>
      </w:r>
      <w:r w:rsidRPr="0097488A">
        <w:rPr>
          <w:rFonts w:ascii="Times New Roman" w:eastAsiaTheme="minorHAnsi" w:hAnsi="Times New Roman"/>
          <w:iCs/>
          <w:color w:val="000000"/>
          <w:sz w:val="24"/>
          <w:szCs w:val="24"/>
        </w:rPr>
        <w:t>10 each) last year and</w:t>
      </w:r>
      <w:r>
        <w:rPr>
          <w:rFonts w:ascii="Times New Roman" w:eastAsiaTheme="minorHAnsi" w:hAnsi="Times New Roman"/>
          <w:iCs/>
          <w:color w:val="000000"/>
          <w:sz w:val="24"/>
          <w:szCs w:val="24"/>
        </w:rPr>
        <w:t xml:space="preserve"> </w:t>
      </w:r>
      <w:r w:rsidRPr="0097488A">
        <w:rPr>
          <w:rFonts w:ascii="Times New Roman" w:eastAsiaTheme="minorHAnsi" w:hAnsi="Times New Roman"/>
          <w:iCs/>
          <w:color w:val="000000"/>
          <w:sz w:val="24"/>
          <w:szCs w:val="24"/>
        </w:rPr>
        <w:t>it is expected to grow @ 10% next year. Calculate the cost of equity if the market price</w:t>
      </w:r>
      <w:r>
        <w:rPr>
          <w:rFonts w:ascii="Times New Roman" w:eastAsiaTheme="minorHAnsi" w:hAnsi="Times New Roman"/>
          <w:iCs/>
          <w:color w:val="000000"/>
          <w:sz w:val="24"/>
          <w:szCs w:val="24"/>
        </w:rPr>
        <w:t xml:space="preserve"> </w:t>
      </w:r>
      <w:r w:rsidRPr="0097488A">
        <w:rPr>
          <w:rFonts w:ascii="Times New Roman" w:eastAsiaTheme="minorHAnsi" w:hAnsi="Times New Roman"/>
          <w:iCs/>
          <w:color w:val="000000"/>
          <w:sz w:val="24"/>
          <w:szCs w:val="24"/>
        </w:rPr>
        <w:t xml:space="preserve">of share is </w:t>
      </w:r>
      <w:r w:rsidRPr="0097488A">
        <w:rPr>
          <w:rFonts w:ascii="Times New Roman" w:eastAsiaTheme="minorHAnsi" w:hAnsi="Times New Roman"/>
          <w:color w:val="000000"/>
          <w:sz w:val="24"/>
          <w:szCs w:val="24"/>
        </w:rPr>
        <w:t xml:space="preserve">$ </w:t>
      </w:r>
      <w:r w:rsidRPr="0097488A">
        <w:rPr>
          <w:rFonts w:ascii="Times New Roman" w:eastAsiaTheme="minorHAnsi" w:hAnsi="Times New Roman"/>
          <w:iCs/>
          <w:color w:val="000000"/>
          <w:sz w:val="24"/>
          <w:szCs w:val="24"/>
        </w:rPr>
        <w:t>55.</w:t>
      </w:r>
    </w:p>
    <w:p w:rsidR="000A523C" w:rsidRPr="0097488A" w:rsidRDefault="000A523C" w:rsidP="000A523C">
      <w:pPr>
        <w:widowControl w:val="0"/>
        <w:tabs>
          <w:tab w:val="left" w:pos="3000"/>
        </w:tabs>
        <w:autoSpaceDE w:val="0"/>
        <w:autoSpaceDN w:val="0"/>
        <w:adjustRightInd w:val="0"/>
        <w:spacing w:after="0" w:line="360" w:lineRule="auto"/>
        <w:rPr>
          <w:rFonts w:ascii="Times New Roman" w:eastAsiaTheme="minorHAnsi" w:hAnsi="Times New Roman"/>
          <w:b/>
          <w:iCs/>
          <w:color w:val="000000"/>
          <w:sz w:val="24"/>
          <w:szCs w:val="24"/>
        </w:rPr>
      </w:pPr>
      <w:r w:rsidRPr="0097488A">
        <w:rPr>
          <w:rFonts w:ascii="Times New Roman" w:eastAsiaTheme="minorHAnsi" w:hAnsi="Times New Roman"/>
          <w:b/>
          <w:iCs/>
          <w:color w:val="000000"/>
          <w:sz w:val="24"/>
          <w:szCs w:val="24"/>
        </w:rPr>
        <w:t xml:space="preserve">Solution </w:t>
      </w:r>
    </w:p>
    <w:p w:rsidR="000A523C" w:rsidRPr="0097488A" w:rsidRDefault="000A523C" w:rsidP="000A523C">
      <w:pPr>
        <w:autoSpaceDE w:val="0"/>
        <w:autoSpaceDN w:val="0"/>
        <w:adjustRightInd w:val="0"/>
        <w:spacing w:after="0" w:line="240" w:lineRule="auto"/>
        <w:rPr>
          <w:rFonts w:ascii="SegoeUI" w:eastAsia="SegoeUI" w:hAnsiTheme="minorHAnsi" w:cs="SegoeUI"/>
          <w:sz w:val="24"/>
          <w:szCs w:val="24"/>
        </w:rPr>
      </w:pPr>
      <w:r>
        <w:rPr>
          <w:rFonts w:ascii="SegoeUI" w:eastAsia="SegoeUI" w:hAnsiTheme="minorHAnsi" w:cs="SegoeUI"/>
        </w:rPr>
        <w:t xml:space="preserve">Cost of Equity (Ke) </w:t>
      </w:r>
      <w:r w:rsidRPr="0097488A">
        <w:rPr>
          <w:rFonts w:ascii="SegoeUI" w:eastAsia="SegoeUI" w:hAnsiTheme="minorHAnsi" w:cs="SegoeUI"/>
          <w:sz w:val="24"/>
          <w:szCs w:val="24"/>
        </w:rPr>
        <w:t xml:space="preserve">= </w:t>
      </w:r>
      <m:oMath>
        <m:f>
          <m:fPr>
            <m:ctrlPr>
              <w:rPr>
                <w:rFonts w:ascii="Cambria Math" w:eastAsia="SegoeUI" w:hAnsi="Cambria Math" w:cs="SegoeUI"/>
                <w:i/>
                <w:sz w:val="24"/>
                <w:szCs w:val="24"/>
              </w:rPr>
            </m:ctrlPr>
          </m:fPr>
          <m:num>
            <m:sSub>
              <m:sSubPr>
                <m:ctrlPr>
                  <w:rPr>
                    <w:rFonts w:ascii="Cambria Math" w:eastAsia="SegoeUI" w:hAnsi="Cambria Math" w:cs="SegoeUI"/>
                    <w:i/>
                    <w:sz w:val="24"/>
                    <w:szCs w:val="24"/>
                  </w:rPr>
                </m:ctrlPr>
              </m:sSubPr>
              <m:e>
                <m:r>
                  <w:rPr>
                    <w:rFonts w:ascii="Cambria Math" w:eastAsia="SegoeUI" w:hAnsi="Cambria Math" w:cs="SegoeUI"/>
                    <w:sz w:val="24"/>
                    <w:szCs w:val="24"/>
                  </w:rPr>
                  <m:t>D</m:t>
                </m:r>
              </m:e>
              <m:sub>
                <m:r>
                  <w:rPr>
                    <w:rFonts w:ascii="Cambria Math" w:eastAsia="SegoeUI" w:hAnsi="Cambria Math" w:cs="SegoeUI"/>
                    <w:sz w:val="24"/>
                    <w:szCs w:val="24"/>
                  </w:rPr>
                  <m:t>1</m:t>
                </m:r>
              </m:sub>
            </m:sSub>
          </m:num>
          <m:den>
            <m:sSub>
              <m:sSubPr>
                <m:ctrlPr>
                  <w:rPr>
                    <w:rFonts w:ascii="Cambria Math" w:eastAsia="SegoeUI" w:hAnsi="Cambria Math" w:cs="SegoeUI"/>
                    <w:i/>
                    <w:sz w:val="24"/>
                    <w:szCs w:val="24"/>
                  </w:rPr>
                </m:ctrlPr>
              </m:sSubPr>
              <m:e>
                <m:r>
                  <w:rPr>
                    <w:rFonts w:ascii="Cambria Math" w:eastAsia="SegoeUI" w:hAnsi="Cambria Math" w:cs="SegoeUI"/>
                    <w:sz w:val="24"/>
                    <w:szCs w:val="24"/>
                  </w:rPr>
                  <m:t>P</m:t>
                </m:r>
              </m:e>
              <m:sub>
                <m:r>
                  <w:rPr>
                    <w:rFonts w:ascii="Cambria Math" w:eastAsia="SegoeUI" w:hAnsi="Cambria Math" w:cs="SegoeUI"/>
                    <w:sz w:val="24"/>
                    <w:szCs w:val="24"/>
                  </w:rPr>
                  <m:t>0</m:t>
                </m:r>
              </m:sub>
            </m:sSub>
          </m:den>
        </m:f>
      </m:oMath>
      <w:r w:rsidRPr="0097488A">
        <w:rPr>
          <w:rFonts w:ascii="SegoeUI" w:eastAsia="SegoeUI" w:hAnsiTheme="minorHAnsi" w:cs="SegoeUI"/>
          <w:sz w:val="24"/>
          <w:szCs w:val="24"/>
        </w:rPr>
        <w:t xml:space="preserve"> + g</w:t>
      </w:r>
    </w:p>
    <w:p w:rsidR="000A523C" w:rsidRDefault="000A523C" w:rsidP="000A523C">
      <w:pPr>
        <w:autoSpaceDE w:val="0"/>
        <w:autoSpaceDN w:val="0"/>
        <w:adjustRightInd w:val="0"/>
        <w:spacing w:after="0" w:line="240" w:lineRule="auto"/>
        <w:rPr>
          <w:rFonts w:ascii="SegoeUI" w:eastAsia="SegoeUI" w:hAnsiTheme="minorHAnsi" w:cs="SegoeUI"/>
        </w:rPr>
      </w:pPr>
    </w:p>
    <w:p w:rsidR="000A523C" w:rsidRPr="000D7A53" w:rsidRDefault="000A523C" w:rsidP="000A523C">
      <w:pPr>
        <w:autoSpaceDE w:val="0"/>
        <w:autoSpaceDN w:val="0"/>
        <w:adjustRightInd w:val="0"/>
        <w:spacing w:after="0" w:line="240" w:lineRule="auto"/>
        <w:rPr>
          <w:rFonts w:ascii="SegoeUI" w:eastAsia="SegoeUI" w:hAnsiTheme="minorHAnsi" w:cs="SegoeUI"/>
          <w:sz w:val="24"/>
          <w:szCs w:val="24"/>
        </w:rPr>
      </w:pPr>
      <w:r>
        <w:rPr>
          <w:rFonts w:ascii="SegoeUI" w:eastAsia="SegoeUI" w:hAnsiTheme="minorHAnsi" w:cs="SegoeUI"/>
        </w:rPr>
        <w:t xml:space="preserve">Cost of Equity (Ke) = </w:t>
      </w:r>
      <m:oMath>
        <m:f>
          <m:fPr>
            <m:ctrlPr>
              <w:rPr>
                <w:rFonts w:ascii="Cambria Math" w:eastAsia="SegoeUI" w:hAnsi="Cambria Math" w:cs="SegoeUI"/>
                <w:i/>
                <w:sz w:val="24"/>
                <w:szCs w:val="24"/>
              </w:rPr>
            </m:ctrlPr>
          </m:fPr>
          <m:num>
            <m:r>
              <w:rPr>
                <w:rFonts w:ascii="Cambria Math" w:eastAsia="SegoeUI" w:hAnsi="Cambria Math" w:cs="SegoeUI"/>
                <w:sz w:val="24"/>
                <w:szCs w:val="24"/>
              </w:rPr>
              <m:t>1( 1+0.1)</m:t>
            </m:r>
          </m:num>
          <m:den>
            <m:r>
              <w:rPr>
                <w:rFonts w:ascii="Cambria Math" w:eastAsia="SegoeUI" w:hAnsi="Cambria Math" w:cs="SegoeUI"/>
                <w:sz w:val="24"/>
                <w:szCs w:val="24"/>
              </w:rPr>
              <m:t>55</m:t>
            </m:r>
          </m:den>
        </m:f>
      </m:oMath>
      <w:r w:rsidRPr="000D7A53">
        <w:rPr>
          <w:rFonts w:ascii="SegoeUI" w:eastAsia="SegoeUI" w:hAnsiTheme="minorHAnsi" w:cs="SegoeUI"/>
          <w:sz w:val="24"/>
          <w:szCs w:val="24"/>
        </w:rPr>
        <w:t xml:space="preserve"> + 0.1= 0.12= 12%</w:t>
      </w:r>
    </w:p>
    <w:p w:rsidR="000A523C" w:rsidRPr="000D7A53" w:rsidRDefault="000A523C" w:rsidP="000A523C">
      <w:pPr>
        <w:autoSpaceDE w:val="0"/>
        <w:autoSpaceDN w:val="0"/>
        <w:adjustRightInd w:val="0"/>
        <w:spacing w:after="0" w:line="240" w:lineRule="auto"/>
        <w:rPr>
          <w:rFonts w:ascii="SegoeUI" w:eastAsia="SegoeUI" w:hAnsiTheme="minorHAnsi" w:cs="SegoeUI"/>
          <w:sz w:val="24"/>
          <w:szCs w:val="24"/>
        </w:rPr>
      </w:pPr>
    </w:p>
    <w:p w:rsidR="000A523C" w:rsidRPr="000D7A53" w:rsidRDefault="000A523C" w:rsidP="000A523C">
      <w:pPr>
        <w:autoSpaceDE w:val="0"/>
        <w:autoSpaceDN w:val="0"/>
        <w:adjustRightInd w:val="0"/>
        <w:spacing w:after="0" w:line="240" w:lineRule="auto"/>
        <w:rPr>
          <w:rFonts w:ascii="Times New Roman" w:eastAsiaTheme="minorHAnsi" w:hAnsi="Times New Roman"/>
          <w:b/>
          <w:bCs/>
          <w:sz w:val="24"/>
          <w:szCs w:val="24"/>
        </w:rPr>
      </w:pPr>
      <w:r>
        <w:rPr>
          <w:rFonts w:ascii="Times New Roman" w:eastAsiaTheme="minorHAnsi" w:hAnsi="Times New Roman"/>
          <w:b/>
          <w:bCs/>
          <w:sz w:val="24"/>
          <w:szCs w:val="24"/>
        </w:rPr>
        <w:t>3.4 Cost o</w:t>
      </w:r>
      <w:r w:rsidRPr="000D7A53">
        <w:rPr>
          <w:rFonts w:ascii="Times New Roman" w:eastAsiaTheme="minorHAnsi" w:hAnsi="Times New Roman"/>
          <w:b/>
          <w:bCs/>
          <w:sz w:val="24"/>
          <w:szCs w:val="24"/>
        </w:rPr>
        <w:t>f Retained Earnings</w:t>
      </w:r>
    </w:p>
    <w:p w:rsidR="000A523C"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p>
    <w:p w:rsidR="000A523C" w:rsidRPr="00AA09B8" w:rsidRDefault="000A523C" w:rsidP="000A523C">
      <w:pPr>
        <w:autoSpaceDE w:val="0"/>
        <w:autoSpaceDN w:val="0"/>
        <w:adjustRightInd w:val="0"/>
        <w:spacing w:after="0" w:line="360" w:lineRule="auto"/>
        <w:jc w:val="both"/>
        <w:rPr>
          <w:rFonts w:ascii="Times New Roman" w:eastAsia="SegoeUI" w:hAnsi="Times New Roman"/>
          <w:color w:val="000000"/>
          <w:sz w:val="24"/>
          <w:szCs w:val="24"/>
        </w:rPr>
      </w:pPr>
      <w:r w:rsidRPr="00AA09B8">
        <w:rPr>
          <w:rFonts w:ascii="Times New Roman" w:eastAsia="SegoeUI" w:hAnsi="Times New Roman"/>
          <w:color w:val="000000"/>
          <w:sz w:val="24"/>
          <w:szCs w:val="24"/>
        </w:rPr>
        <w:t>Like another source of fund, retained earnings involve cost. It is the opportunity cost of dividends foregone by shareholders.</w:t>
      </w:r>
    </w:p>
    <w:p w:rsidR="000A523C" w:rsidRPr="00AA09B8" w:rsidRDefault="000A523C" w:rsidP="000A523C">
      <w:pPr>
        <w:autoSpaceDE w:val="0"/>
        <w:autoSpaceDN w:val="0"/>
        <w:adjustRightInd w:val="0"/>
        <w:spacing w:after="0" w:line="360" w:lineRule="auto"/>
        <w:jc w:val="both"/>
        <w:rPr>
          <w:rFonts w:ascii="Times New Roman" w:hAnsi="Times New Roman"/>
          <w:sz w:val="24"/>
          <w:szCs w:val="24"/>
        </w:rPr>
      </w:pPr>
      <w:r w:rsidRPr="00AA09B8">
        <w:rPr>
          <w:rFonts w:ascii="Times New Roman" w:eastAsia="SegoeUI" w:hAnsi="Times New Roman"/>
          <w:color w:val="000000"/>
          <w:sz w:val="24"/>
          <w:szCs w:val="24"/>
        </w:rPr>
        <w:lastRenderedPageBreak/>
        <w:t>A company can either keep or reinvest cash or return it to the shareholders as dividends. If the cash is reinvested, the opportunity cost is the expected rate of return that shareholders could have obtained by investing in financial assets.</w:t>
      </w:r>
    </w:p>
    <w:p w:rsidR="000A523C" w:rsidRPr="00AA09B8" w:rsidRDefault="000A523C" w:rsidP="000A523C">
      <w:pPr>
        <w:widowControl w:val="0"/>
        <w:tabs>
          <w:tab w:val="left" w:pos="3000"/>
        </w:tabs>
        <w:autoSpaceDE w:val="0"/>
        <w:autoSpaceDN w:val="0"/>
        <w:adjustRightInd w:val="0"/>
        <w:spacing w:after="0" w:line="360" w:lineRule="auto"/>
        <w:jc w:val="both"/>
        <w:rPr>
          <w:rFonts w:ascii="Times New Roman" w:hAnsi="Times New Roman"/>
          <w:sz w:val="24"/>
          <w:szCs w:val="24"/>
        </w:rPr>
      </w:pPr>
    </w:p>
    <w:p w:rsidR="000A523C" w:rsidRPr="00AA09B8" w:rsidRDefault="000A523C" w:rsidP="000A523C">
      <w:pPr>
        <w:autoSpaceDE w:val="0"/>
        <w:autoSpaceDN w:val="0"/>
        <w:adjustRightInd w:val="0"/>
        <w:spacing w:after="0" w:line="360" w:lineRule="auto"/>
        <w:jc w:val="both"/>
        <w:rPr>
          <w:rFonts w:ascii="Times New Roman" w:eastAsia="SegoeUI" w:hAnsi="Times New Roman"/>
          <w:sz w:val="24"/>
          <w:szCs w:val="24"/>
        </w:rPr>
      </w:pPr>
      <w:r w:rsidRPr="00AA09B8">
        <w:rPr>
          <w:rFonts w:ascii="Times New Roman" w:eastAsia="SegoeUI" w:hAnsi="Times New Roman"/>
          <w:sz w:val="24"/>
          <w:szCs w:val="24"/>
        </w:rPr>
        <w:t>The cost of retained earnings is often used interchangeably with the cost of equity,</w:t>
      </w:r>
      <w:r>
        <w:rPr>
          <w:rFonts w:ascii="Times New Roman" w:eastAsia="SegoeUI" w:hAnsi="Times New Roman"/>
          <w:sz w:val="24"/>
          <w:szCs w:val="24"/>
        </w:rPr>
        <w:t xml:space="preserve"> </w:t>
      </w:r>
      <w:r w:rsidRPr="00AA09B8">
        <w:rPr>
          <w:rFonts w:ascii="Times New Roman" w:eastAsia="SegoeUI" w:hAnsi="Times New Roman"/>
          <w:sz w:val="24"/>
          <w:szCs w:val="24"/>
        </w:rPr>
        <w:t>as cost of retained earnings is nothing but the expected return of the shareholders</w:t>
      </w:r>
      <w:r>
        <w:rPr>
          <w:rFonts w:ascii="Times New Roman" w:eastAsia="SegoeUI" w:hAnsi="Times New Roman"/>
          <w:sz w:val="24"/>
          <w:szCs w:val="24"/>
        </w:rPr>
        <w:t xml:space="preserve"> </w:t>
      </w:r>
      <w:r w:rsidRPr="00AA09B8">
        <w:rPr>
          <w:rFonts w:ascii="Times New Roman" w:eastAsia="SegoeUI" w:hAnsi="Times New Roman"/>
          <w:sz w:val="24"/>
          <w:szCs w:val="24"/>
        </w:rPr>
        <w:t>from the investment in shares of the company. However, sometime cost of retained</w:t>
      </w:r>
      <w:r>
        <w:rPr>
          <w:rFonts w:ascii="Times New Roman" w:eastAsia="SegoeUI" w:hAnsi="Times New Roman"/>
          <w:sz w:val="24"/>
          <w:szCs w:val="24"/>
        </w:rPr>
        <w:t xml:space="preserve"> </w:t>
      </w:r>
      <w:r w:rsidRPr="00AA09B8">
        <w:rPr>
          <w:rFonts w:ascii="Times New Roman" w:eastAsia="SegoeUI" w:hAnsi="Times New Roman"/>
          <w:sz w:val="24"/>
          <w:szCs w:val="24"/>
        </w:rPr>
        <w:t>earnings remains below the cost of equity due to saving in floatation cost and</w:t>
      </w:r>
      <w:r>
        <w:rPr>
          <w:rFonts w:ascii="Times New Roman" w:eastAsia="SegoeUI" w:hAnsi="Times New Roman"/>
          <w:sz w:val="24"/>
          <w:szCs w:val="24"/>
        </w:rPr>
        <w:t xml:space="preserve"> </w:t>
      </w:r>
      <w:r w:rsidRPr="00AA09B8">
        <w:rPr>
          <w:rFonts w:ascii="Times New Roman" w:eastAsia="SegoeUI" w:hAnsi="Times New Roman"/>
          <w:sz w:val="24"/>
          <w:szCs w:val="24"/>
        </w:rPr>
        <w:t>existence of personal tax.</w:t>
      </w:r>
      <w:r>
        <w:rPr>
          <w:rFonts w:ascii="Times New Roman" w:eastAsia="SegoeUI" w:hAnsi="Times New Roman"/>
          <w:sz w:val="24"/>
          <w:szCs w:val="24"/>
        </w:rPr>
        <w:t xml:space="preserve"> </w:t>
      </w:r>
      <w:r w:rsidRPr="00577BB2">
        <w:rPr>
          <w:rFonts w:ascii="Times New Roman" w:hAnsi="Times New Roman"/>
          <w:sz w:val="24"/>
          <w:szCs w:val="24"/>
        </w:rPr>
        <w:t>Retained earnings are an internal financing received without incurring floatation costs</w:t>
      </w:r>
    </w:p>
    <w:p w:rsidR="000A523C" w:rsidRPr="00AA09B8" w:rsidRDefault="000A523C" w:rsidP="000A523C">
      <w:pPr>
        <w:widowControl w:val="0"/>
        <w:tabs>
          <w:tab w:val="left" w:pos="3000"/>
        </w:tabs>
        <w:autoSpaceDE w:val="0"/>
        <w:autoSpaceDN w:val="0"/>
        <w:adjustRightInd w:val="0"/>
        <w:spacing w:after="0" w:line="360" w:lineRule="auto"/>
        <w:jc w:val="both"/>
        <w:rPr>
          <w:rFonts w:ascii="Times New Roman" w:eastAsia="SegoeUI" w:hAnsi="Times New Roman"/>
          <w:sz w:val="24"/>
          <w:szCs w:val="24"/>
        </w:rPr>
      </w:pPr>
      <w:r w:rsidRPr="00AA09B8">
        <w:rPr>
          <w:rFonts w:ascii="Times New Roman" w:eastAsia="SegoeUI" w:hAnsi="Times New Roman"/>
          <w:sz w:val="24"/>
          <w:szCs w:val="24"/>
        </w:rPr>
        <w:t>The Cost of Retained Earnings (Ks</w:t>
      </w:r>
      <w:r>
        <w:rPr>
          <w:rFonts w:ascii="Times New Roman" w:eastAsia="SegoeUI" w:hAnsi="Times New Roman"/>
          <w:sz w:val="24"/>
          <w:szCs w:val="24"/>
        </w:rPr>
        <w:t xml:space="preserve">) is calculated just like the cost of equity shares ie </w:t>
      </w:r>
    </w:p>
    <w:p w:rsidR="000A523C" w:rsidRDefault="000A523C" w:rsidP="000A523C">
      <w:pPr>
        <w:widowControl w:val="0"/>
        <w:tabs>
          <w:tab w:val="left" w:pos="3000"/>
        </w:tabs>
        <w:autoSpaceDE w:val="0"/>
        <w:autoSpaceDN w:val="0"/>
        <w:adjustRightInd w:val="0"/>
        <w:spacing w:after="0" w:line="360" w:lineRule="auto"/>
        <w:jc w:val="both"/>
        <w:rPr>
          <w:rFonts w:ascii="Times New Roman" w:eastAsia="SegoeUI" w:hAnsi="Times New Roman"/>
          <w:sz w:val="24"/>
          <w:szCs w:val="24"/>
        </w:rPr>
      </w:pPr>
    </w:p>
    <w:p w:rsidR="000A523C" w:rsidRPr="00AA09B8" w:rsidRDefault="000A523C" w:rsidP="000A523C">
      <w:pPr>
        <w:widowControl w:val="0"/>
        <w:tabs>
          <w:tab w:val="left" w:pos="3000"/>
        </w:tabs>
        <w:autoSpaceDE w:val="0"/>
        <w:autoSpaceDN w:val="0"/>
        <w:adjustRightInd w:val="0"/>
        <w:spacing w:after="0" w:line="360" w:lineRule="auto"/>
        <w:jc w:val="both"/>
        <w:rPr>
          <w:rFonts w:ascii="Times New Roman" w:hAnsi="Times New Roman"/>
          <w:sz w:val="24"/>
          <w:szCs w:val="24"/>
        </w:rPr>
      </w:pPr>
      <w:r w:rsidRPr="00AA09B8">
        <w:rPr>
          <w:rFonts w:ascii="Times New Roman" w:eastAsia="SegoeUI" w:hAnsi="Times New Roman"/>
          <w:sz w:val="24"/>
          <w:szCs w:val="24"/>
        </w:rPr>
        <w:t>Cost of Retained Earnings (Ks) = Cost of Equity Shares (Ke)</w:t>
      </w:r>
    </w:p>
    <w:p w:rsidR="000A523C" w:rsidRPr="00AA09B8" w:rsidRDefault="000A523C" w:rsidP="000A523C">
      <w:pPr>
        <w:widowControl w:val="0"/>
        <w:tabs>
          <w:tab w:val="left" w:pos="3000"/>
        </w:tabs>
        <w:autoSpaceDE w:val="0"/>
        <w:autoSpaceDN w:val="0"/>
        <w:adjustRightInd w:val="0"/>
        <w:spacing w:after="0" w:line="360" w:lineRule="auto"/>
        <w:jc w:val="both"/>
        <w:rPr>
          <w:rFonts w:ascii="Times New Roman" w:eastAsia="SegoeUI" w:hAnsi="Times New Roman"/>
          <w:sz w:val="24"/>
          <w:szCs w:val="24"/>
        </w:rPr>
      </w:pPr>
    </w:p>
    <w:p w:rsidR="000A523C" w:rsidRPr="00826A56" w:rsidRDefault="000A523C" w:rsidP="000A523C">
      <w:pPr>
        <w:autoSpaceDE w:val="0"/>
        <w:autoSpaceDN w:val="0"/>
        <w:adjustRightInd w:val="0"/>
        <w:spacing w:after="0" w:line="360" w:lineRule="auto"/>
        <w:jc w:val="both"/>
        <w:rPr>
          <w:rFonts w:ascii="Times New Roman" w:eastAsiaTheme="minorHAnsi" w:hAnsi="Times New Roman"/>
          <w:b/>
          <w:bCs/>
          <w:color w:val="000000" w:themeColor="text1"/>
          <w:sz w:val="24"/>
          <w:szCs w:val="24"/>
        </w:rPr>
      </w:pPr>
      <w:r w:rsidRPr="00826A56">
        <w:rPr>
          <w:rFonts w:ascii="Times New Roman" w:eastAsiaTheme="minorHAnsi" w:hAnsi="Times New Roman"/>
          <w:b/>
          <w:bCs/>
          <w:color w:val="000000" w:themeColor="text1"/>
          <w:sz w:val="24"/>
          <w:szCs w:val="24"/>
        </w:rPr>
        <w:t xml:space="preserve">Illustration </w:t>
      </w:r>
    </w:p>
    <w:p w:rsidR="000A523C" w:rsidRPr="00826A56" w:rsidRDefault="000A523C" w:rsidP="000A523C">
      <w:pPr>
        <w:autoSpaceDE w:val="0"/>
        <w:autoSpaceDN w:val="0"/>
        <w:adjustRightInd w:val="0"/>
        <w:spacing w:after="0" w:line="360" w:lineRule="auto"/>
        <w:jc w:val="both"/>
        <w:rPr>
          <w:rFonts w:ascii="Times New Roman" w:eastAsiaTheme="minorHAnsi" w:hAnsi="Times New Roman"/>
          <w:iCs/>
          <w:color w:val="000000"/>
          <w:sz w:val="24"/>
          <w:szCs w:val="24"/>
        </w:rPr>
      </w:pPr>
      <w:r w:rsidRPr="00826A56">
        <w:rPr>
          <w:rFonts w:ascii="Times New Roman" w:eastAsiaTheme="minorHAnsi" w:hAnsi="Times New Roman"/>
          <w:iCs/>
          <w:color w:val="000000"/>
          <w:sz w:val="24"/>
          <w:szCs w:val="24"/>
        </w:rPr>
        <w:t>ABC Company provides the following details:</w:t>
      </w:r>
    </w:p>
    <w:p w:rsidR="000A523C" w:rsidRPr="00826A56" w:rsidRDefault="000A523C" w:rsidP="000A523C">
      <w:pPr>
        <w:autoSpaceDE w:val="0"/>
        <w:autoSpaceDN w:val="0"/>
        <w:adjustRightInd w:val="0"/>
        <w:spacing w:after="0" w:line="360" w:lineRule="auto"/>
        <w:jc w:val="both"/>
        <w:rPr>
          <w:rFonts w:ascii="Times New Roman" w:eastAsiaTheme="minorHAnsi" w:hAnsi="Times New Roman"/>
          <w:iCs/>
          <w:color w:val="000000"/>
          <w:sz w:val="24"/>
          <w:szCs w:val="24"/>
        </w:rPr>
      </w:pPr>
      <w:r w:rsidRPr="00826A56">
        <w:rPr>
          <w:rFonts w:ascii="Times New Roman" w:eastAsiaTheme="minorHAnsi" w:hAnsi="Times New Roman"/>
          <w:iCs/>
          <w:color w:val="000000"/>
          <w:sz w:val="24"/>
          <w:szCs w:val="24"/>
        </w:rPr>
        <w:t>D</w:t>
      </w:r>
      <w:r>
        <w:rPr>
          <w:rFonts w:ascii="Times New Roman" w:eastAsiaTheme="minorHAnsi" w:hAnsi="Times New Roman"/>
          <w:iCs/>
          <w:color w:val="000000"/>
          <w:sz w:val="24"/>
          <w:szCs w:val="24"/>
          <w:vertAlign w:val="subscript"/>
        </w:rPr>
        <w:t>0</w:t>
      </w:r>
      <w:r w:rsidRPr="00826A56">
        <w:rPr>
          <w:rFonts w:ascii="Times New Roman" w:eastAsiaTheme="minorHAnsi" w:hAnsi="Times New Roman"/>
          <w:iCs/>
          <w:color w:val="000000"/>
          <w:sz w:val="24"/>
          <w:szCs w:val="24"/>
        </w:rPr>
        <w:t xml:space="preserve"> = </w:t>
      </w:r>
      <w:r w:rsidRPr="00826A56">
        <w:rPr>
          <w:rFonts w:ascii="Times New Roman" w:eastAsiaTheme="minorHAnsi" w:hAnsi="Times New Roman"/>
          <w:color w:val="000000"/>
          <w:sz w:val="24"/>
          <w:szCs w:val="24"/>
        </w:rPr>
        <w:t xml:space="preserve">$ </w:t>
      </w:r>
      <w:r w:rsidRPr="00826A56">
        <w:rPr>
          <w:rFonts w:ascii="Times New Roman" w:eastAsiaTheme="minorHAnsi" w:hAnsi="Times New Roman"/>
          <w:iCs/>
          <w:color w:val="000000"/>
          <w:sz w:val="24"/>
          <w:szCs w:val="24"/>
        </w:rPr>
        <w:t>4.19</w:t>
      </w:r>
      <w:r>
        <w:rPr>
          <w:rFonts w:ascii="Times New Roman" w:eastAsiaTheme="minorHAnsi" w:hAnsi="Times New Roman"/>
          <w:iCs/>
          <w:color w:val="000000"/>
          <w:sz w:val="24"/>
          <w:szCs w:val="24"/>
        </w:rPr>
        <w:t xml:space="preserve">, </w:t>
      </w:r>
      <w:r w:rsidRPr="00826A56">
        <w:rPr>
          <w:rFonts w:ascii="Times New Roman" w:eastAsiaTheme="minorHAnsi" w:hAnsi="Times New Roman"/>
          <w:iCs/>
          <w:color w:val="000000"/>
          <w:sz w:val="24"/>
          <w:szCs w:val="24"/>
        </w:rPr>
        <w:t xml:space="preserve"> P</w:t>
      </w:r>
      <w:r>
        <w:rPr>
          <w:rFonts w:ascii="Times New Roman" w:eastAsiaTheme="minorHAnsi" w:hAnsi="Times New Roman"/>
          <w:iCs/>
          <w:color w:val="000000"/>
          <w:sz w:val="24"/>
          <w:szCs w:val="24"/>
          <w:vertAlign w:val="subscript"/>
        </w:rPr>
        <w:t>b</w:t>
      </w:r>
      <w:r w:rsidRPr="00826A56">
        <w:rPr>
          <w:rFonts w:ascii="Times New Roman" w:eastAsiaTheme="minorHAnsi" w:hAnsi="Times New Roman"/>
          <w:iCs/>
          <w:color w:val="000000"/>
          <w:sz w:val="24"/>
          <w:szCs w:val="24"/>
        </w:rPr>
        <w:t xml:space="preserve"> = </w:t>
      </w:r>
      <w:r w:rsidRPr="00826A56">
        <w:rPr>
          <w:rFonts w:ascii="Times New Roman" w:eastAsiaTheme="minorHAnsi" w:hAnsi="Times New Roman"/>
          <w:color w:val="000000"/>
          <w:sz w:val="24"/>
          <w:szCs w:val="24"/>
        </w:rPr>
        <w:t xml:space="preserve">$ </w:t>
      </w:r>
      <w:r w:rsidRPr="00826A56">
        <w:rPr>
          <w:rFonts w:ascii="Times New Roman" w:eastAsiaTheme="minorHAnsi" w:hAnsi="Times New Roman"/>
          <w:iCs/>
          <w:color w:val="000000"/>
          <w:sz w:val="24"/>
          <w:szCs w:val="24"/>
        </w:rPr>
        <w:t>50</w:t>
      </w:r>
      <w:r>
        <w:rPr>
          <w:rFonts w:ascii="Times New Roman" w:eastAsiaTheme="minorHAnsi" w:hAnsi="Times New Roman"/>
          <w:iCs/>
          <w:color w:val="000000"/>
          <w:sz w:val="24"/>
          <w:szCs w:val="24"/>
        </w:rPr>
        <w:t>,</w:t>
      </w:r>
      <w:r w:rsidRPr="00826A56">
        <w:rPr>
          <w:rFonts w:ascii="Times New Roman" w:eastAsiaTheme="minorHAnsi" w:hAnsi="Times New Roman"/>
          <w:iCs/>
          <w:color w:val="000000"/>
          <w:sz w:val="24"/>
          <w:szCs w:val="24"/>
        </w:rPr>
        <w:t xml:space="preserve"> g = 5%</w:t>
      </w:r>
    </w:p>
    <w:p w:rsidR="000A523C" w:rsidRPr="00826A56" w:rsidRDefault="000A523C" w:rsidP="000A523C">
      <w:pPr>
        <w:widowControl w:val="0"/>
        <w:tabs>
          <w:tab w:val="left" w:pos="3000"/>
        </w:tabs>
        <w:autoSpaceDE w:val="0"/>
        <w:autoSpaceDN w:val="0"/>
        <w:adjustRightInd w:val="0"/>
        <w:spacing w:after="0" w:line="360" w:lineRule="auto"/>
        <w:jc w:val="both"/>
        <w:rPr>
          <w:rFonts w:ascii="Times New Roman" w:eastAsiaTheme="minorHAnsi" w:hAnsi="Times New Roman"/>
          <w:iCs/>
          <w:color w:val="000000"/>
          <w:sz w:val="24"/>
          <w:szCs w:val="24"/>
        </w:rPr>
      </w:pPr>
      <w:r w:rsidRPr="00826A56">
        <w:rPr>
          <w:rFonts w:ascii="Times New Roman" w:eastAsiaTheme="minorHAnsi" w:hAnsi="Times New Roman"/>
          <w:iCs/>
          <w:color w:val="000000"/>
          <w:sz w:val="24"/>
          <w:szCs w:val="24"/>
        </w:rPr>
        <w:t>Calculate the cost of retained earnings.</w:t>
      </w:r>
    </w:p>
    <w:p w:rsidR="000A523C" w:rsidRPr="00826A56" w:rsidRDefault="000A523C" w:rsidP="000A523C">
      <w:pPr>
        <w:widowControl w:val="0"/>
        <w:tabs>
          <w:tab w:val="left" w:pos="3000"/>
        </w:tabs>
        <w:autoSpaceDE w:val="0"/>
        <w:autoSpaceDN w:val="0"/>
        <w:adjustRightInd w:val="0"/>
        <w:spacing w:after="0" w:line="360" w:lineRule="auto"/>
        <w:jc w:val="both"/>
        <w:rPr>
          <w:rFonts w:ascii="Times New Roman" w:eastAsiaTheme="minorHAnsi" w:hAnsi="Times New Roman"/>
          <w:b/>
          <w:iCs/>
          <w:color w:val="000000"/>
          <w:sz w:val="24"/>
          <w:szCs w:val="24"/>
        </w:rPr>
      </w:pPr>
      <w:r w:rsidRPr="00826A56">
        <w:rPr>
          <w:rFonts w:ascii="Times New Roman" w:eastAsiaTheme="minorHAnsi" w:hAnsi="Times New Roman"/>
          <w:b/>
          <w:iCs/>
          <w:color w:val="000000"/>
          <w:sz w:val="24"/>
          <w:szCs w:val="24"/>
        </w:rPr>
        <w:t>Solution</w:t>
      </w:r>
    </w:p>
    <w:p w:rsidR="000A523C" w:rsidRDefault="000A523C" w:rsidP="000A523C">
      <w:pPr>
        <w:autoSpaceDE w:val="0"/>
        <w:autoSpaceDN w:val="0"/>
        <w:adjustRightInd w:val="0"/>
        <w:spacing w:after="0" w:line="240" w:lineRule="auto"/>
        <w:rPr>
          <w:rFonts w:ascii="SegoeUI" w:eastAsia="SegoeUI" w:hAnsiTheme="minorHAnsi" w:cs="SegoeUI"/>
        </w:rPr>
      </w:pPr>
    </w:p>
    <w:p w:rsidR="000A523C" w:rsidRPr="00685F78" w:rsidRDefault="000A523C" w:rsidP="000A523C">
      <w:pPr>
        <w:autoSpaceDE w:val="0"/>
        <w:autoSpaceDN w:val="0"/>
        <w:adjustRightInd w:val="0"/>
        <w:spacing w:after="0" w:line="240" w:lineRule="auto"/>
        <w:rPr>
          <w:rFonts w:ascii="Times New Roman" w:eastAsia="SegoeUI" w:hAnsi="Times New Roman"/>
          <w:sz w:val="24"/>
          <w:szCs w:val="24"/>
        </w:rPr>
      </w:pPr>
      <w:r w:rsidRPr="00685F78">
        <w:rPr>
          <w:rFonts w:ascii="Times New Roman" w:eastAsia="SegoeUI" w:hAnsi="Times New Roman"/>
          <w:sz w:val="24"/>
          <w:szCs w:val="24"/>
        </w:rPr>
        <w:t xml:space="preserve">Cost of Retained Earnings (Ks) = </w:t>
      </w:r>
      <m:oMath>
        <m:f>
          <m:fPr>
            <m:ctrlPr>
              <w:rPr>
                <w:rFonts w:ascii="Cambria Math" w:eastAsia="SegoeUI" w:hAnsi="Cambria Math"/>
                <w:i/>
                <w:sz w:val="24"/>
                <w:szCs w:val="24"/>
              </w:rPr>
            </m:ctrlPr>
          </m:fPr>
          <m:num>
            <m:sSub>
              <m:sSubPr>
                <m:ctrlPr>
                  <w:rPr>
                    <w:rFonts w:ascii="Cambria Math" w:eastAsia="SegoeUI" w:hAnsi="Cambria Math"/>
                    <w:i/>
                    <w:sz w:val="24"/>
                    <w:szCs w:val="24"/>
                  </w:rPr>
                </m:ctrlPr>
              </m:sSubPr>
              <m:e>
                <m:r>
                  <w:rPr>
                    <w:rFonts w:ascii="Cambria Math" w:eastAsia="SegoeUI" w:hAnsi="Cambria Math"/>
                    <w:sz w:val="24"/>
                    <w:szCs w:val="24"/>
                  </w:rPr>
                  <m:t>D</m:t>
                </m:r>
              </m:e>
              <m:sub>
                <m:r>
                  <w:rPr>
                    <w:rFonts w:ascii="Cambria Math" w:eastAsia="SegoeUI" w:hAnsi="Cambria Math"/>
                    <w:sz w:val="24"/>
                    <w:szCs w:val="24"/>
                  </w:rPr>
                  <m:t>1</m:t>
                </m:r>
              </m:sub>
            </m:sSub>
          </m:num>
          <m:den>
            <m:sSub>
              <m:sSubPr>
                <m:ctrlPr>
                  <w:rPr>
                    <w:rFonts w:ascii="Cambria Math" w:eastAsia="SegoeUI" w:hAnsi="Cambria Math"/>
                    <w:i/>
                    <w:sz w:val="24"/>
                    <w:szCs w:val="24"/>
                  </w:rPr>
                </m:ctrlPr>
              </m:sSubPr>
              <m:e>
                <m:r>
                  <w:rPr>
                    <w:rFonts w:ascii="Cambria Math" w:eastAsia="SegoeUI" w:hAnsi="Cambria Math"/>
                    <w:sz w:val="24"/>
                    <w:szCs w:val="24"/>
                  </w:rPr>
                  <m:t>P</m:t>
                </m:r>
              </m:e>
              <m:sub>
                <m:r>
                  <w:rPr>
                    <w:rFonts w:ascii="Cambria Math" w:eastAsia="SegoeUI" w:hAnsi="Cambria Math"/>
                    <w:sz w:val="24"/>
                    <w:szCs w:val="24"/>
                  </w:rPr>
                  <m:t>0</m:t>
                </m:r>
              </m:sub>
            </m:sSub>
          </m:den>
        </m:f>
      </m:oMath>
      <w:r w:rsidRPr="00685F78">
        <w:rPr>
          <w:rFonts w:ascii="Times New Roman" w:eastAsia="SegoeUI" w:hAnsi="Times New Roman"/>
          <w:sz w:val="24"/>
          <w:szCs w:val="24"/>
        </w:rPr>
        <w:t xml:space="preserve"> + g=  </w:t>
      </w:r>
      <m:oMath>
        <m:f>
          <m:fPr>
            <m:ctrlPr>
              <w:rPr>
                <w:rFonts w:ascii="Cambria Math" w:eastAsia="SegoeUI" w:hAnsi="Cambria Math"/>
                <w:i/>
                <w:sz w:val="24"/>
                <w:szCs w:val="24"/>
              </w:rPr>
            </m:ctrlPr>
          </m:fPr>
          <m:num>
            <m:sSub>
              <m:sSubPr>
                <m:ctrlPr>
                  <w:rPr>
                    <w:rFonts w:ascii="Cambria Math" w:eastAsia="SegoeUI" w:hAnsi="Cambria Math"/>
                    <w:i/>
                    <w:sz w:val="24"/>
                    <w:szCs w:val="24"/>
                  </w:rPr>
                </m:ctrlPr>
              </m:sSubPr>
              <m:e>
                <m:r>
                  <w:rPr>
                    <w:rFonts w:ascii="Cambria Math" w:eastAsia="SegoeUI" w:hAnsi="Cambria Math"/>
                    <w:sz w:val="24"/>
                    <w:szCs w:val="24"/>
                  </w:rPr>
                  <m:t>D</m:t>
                </m:r>
              </m:e>
              <m:sub>
                <m:r>
                  <w:rPr>
                    <w:rFonts w:ascii="Cambria Math" w:eastAsia="SegoeUI" w:hAnsi="Cambria Math"/>
                    <w:sz w:val="24"/>
                    <w:szCs w:val="24"/>
                  </w:rPr>
                  <m:t xml:space="preserve">0 </m:t>
                </m:r>
              </m:sub>
            </m:sSub>
            <m:r>
              <w:rPr>
                <w:rFonts w:ascii="Cambria Math" w:eastAsia="SegoeUI" w:hAnsi="Cambria Math"/>
                <w:sz w:val="24"/>
                <w:szCs w:val="24"/>
              </w:rPr>
              <m:t>(1+g)</m:t>
            </m:r>
          </m:num>
          <m:den>
            <m:sSub>
              <m:sSubPr>
                <m:ctrlPr>
                  <w:rPr>
                    <w:rFonts w:ascii="Cambria Math" w:eastAsia="SegoeUI" w:hAnsi="Cambria Math"/>
                    <w:i/>
                    <w:sz w:val="24"/>
                    <w:szCs w:val="24"/>
                  </w:rPr>
                </m:ctrlPr>
              </m:sSubPr>
              <m:e>
                <m:r>
                  <w:rPr>
                    <w:rFonts w:ascii="Cambria Math" w:eastAsia="SegoeUI" w:hAnsi="Cambria Math"/>
                    <w:sz w:val="24"/>
                    <w:szCs w:val="24"/>
                  </w:rPr>
                  <m:t>P</m:t>
                </m:r>
              </m:e>
              <m:sub>
                <m:r>
                  <w:rPr>
                    <w:rFonts w:ascii="Cambria Math" w:eastAsia="SegoeUI" w:hAnsi="Cambria Math"/>
                    <w:sz w:val="24"/>
                    <w:szCs w:val="24"/>
                  </w:rPr>
                  <m:t>0</m:t>
                </m:r>
              </m:sub>
            </m:sSub>
          </m:den>
        </m:f>
        <m:r>
          <w:rPr>
            <w:rFonts w:ascii="Cambria Math" w:eastAsia="SegoeUI" w:hAnsi="Cambria Math"/>
            <w:sz w:val="24"/>
            <w:szCs w:val="24"/>
          </w:rPr>
          <m:t xml:space="preserve"> </m:t>
        </m:r>
      </m:oMath>
      <w:r w:rsidRPr="00685F78">
        <w:rPr>
          <w:rFonts w:ascii="Times New Roman" w:eastAsia="SegoeUI" w:hAnsi="Times New Roman"/>
          <w:sz w:val="24"/>
          <w:szCs w:val="24"/>
        </w:rPr>
        <w:t xml:space="preserve"> + g</w:t>
      </w:r>
    </w:p>
    <w:p w:rsidR="000A523C" w:rsidRPr="00685F78" w:rsidRDefault="000A523C" w:rsidP="000A523C">
      <w:pPr>
        <w:autoSpaceDE w:val="0"/>
        <w:autoSpaceDN w:val="0"/>
        <w:adjustRightInd w:val="0"/>
        <w:spacing w:after="0" w:line="240" w:lineRule="auto"/>
        <w:rPr>
          <w:rFonts w:ascii="Times New Roman" w:eastAsia="SegoeUI" w:hAnsi="Times New Roman"/>
          <w:sz w:val="24"/>
          <w:szCs w:val="24"/>
        </w:rPr>
      </w:pPr>
    </w:p>
    <w:p w:rsidR="000A523C" w:rsidRPr="00685F78" w:rsidRDefault="000A523C" w:rsidP="000A523C">
      <w:pPr>
        <w:autoSpaceDE w:val="0"/>
        <w:autoSpaceDN w:val="0"/>
        <w:adjustRightInd w:val="0"/>
        <w:spacing w:after="0" w:line="240" w:lineRule="auto"/>
        <w:rPr>
          <w:rFonts w:ascii="Times New Roman" w:eastAsia="SegoeUI" w:hAnsi="Times New Roman"/>
          <w:sz w:val="24"/>
          <w:szCs w:val="24"/>
        </w:rPr>
      </w:pPr>
      <w:r w:rsidRPr="00685F78">
        <w:rPr>
          <w:rFonts w:ascii="Times New Roman" w:eastAsia="SegoeUI" w:hAnsi="Times New Roman"/>
          <w:sz w:val="24"/>
          <w:szCs w:val="24"/>
        </w:rPr>
        <w:t xml:space="preserve">Cost of Retained Earnings (Ks) = </w:t>
      </w:r>
      <m:oMath>
        <m:f>
          <m:fPr>
            <m:ctrlPr>
              <w:rPr>
                <w:rFonts w:ascii="Cambria Math" w:eastAsia="SegoeUI" w:hAnsi="Cambria Math"/>
                <w:i/>
                <w:sz w:val="24"/>
                <w:szCs w:val="24"/>
              </w:rPr>
            </m:ctrlPr>
          </m:fPr>
          <m:num>
            <m:r>
              <w:rPr>
                <w:rFonts w:ascii="Cambria Math" w:eastAsia="SegoeUI" w:hAnsi="Cambria Math"/>
                <w:sz w:val="24"/>
                <w:szCs w:val="24"/>
              </w:rPr>
              <m:t>4.19( 1+0.05)</m:t>
            </m:r>
          </m:num>
          <m:den>
            <m:r>
              <w:rPr>
                <w:rFonts w:ascii="Cambria Math" w:eastAsia="SegoeUI" w:hAnsi="Cambria Math"/>
                <w:sz w:val="24"/>
                <w:szCs w:val="24"/>
              </w:rPr>
              <m:t>50</m:t>
            </m:r>
          </m:den>
        </m:f>
      </m:oMath>
      <w:r w:rsidRPr="00685F78">
        <w:rPr>
          <w:rFonts w:ascii="Times New Roman" w:eastAsia="SegoeUI" w:hAnsi="Times New Roman"/>
          <w:sz w:val="24"/>
          <w:szCs w:val="24"/>
        </w:rPr>
        <w:t xml:space="preserve"> + 0.05= 0.088 +0.05 = 13.8%</w:t>
      </w:r>
    </w:p>
    <w:p w:rsidR="000A523C" w:rsidRPr="000F1538" w:rsidRDefault="000A523C" w:rsidP="000A523C">
      <w:pPr>
        <w:widowControl w:val="0"/>
        <w:tabs>
          <w:tab w:val="left" w:pos="3000"/>
        </w:tabs>
        <w:autoSpaceDE w:val="0"/>
        <w:autoSpaceDN w:val="0"/>
        <w:adjustRightInd w:val="0"/>
        <w:spacing w:after="0" w:line="360" w:lineRule="auto"/>
        <w:rPr>
          <w:rFonts w:ascii="Times New Roman" w:hAnsi="Times New Roman"/>
          <w:sz w:val="24"/>
          <w:szCs w:val="24"/>
        </w:rPr>
      </w:pPr>
    </w:p>
    <w:p w:rsidR="000A523C" w:rsidRPr="00E55FE3" w:rsidRDefault="000A523C" w:rsidP="000A523C">
      <w:pPr>
        <w:widowControl w:val="0"/>
        <w:tabs>
          <w:tab w:val="left" w:pos="3000"/>
        </w:tabs>
        <w:autoSpaceDE w:val="0"/>
        <w:autoSpaceDN w:val="0"/>
        <w:adjustRightInd w:val="0"/>
        <w:spacing w:after="0" w:line="360" w:lineRule="auto"/>
        <w:rPr>
          <w:rFonts w:ascii="Times New Roman" w:hAnsi="Times New Roman"/>
          <w:b/>
          <w:sz w:val="24"/>
          <w:szCs w:val="24"/>
        </w:rPr>
      </w:pPr>
      <w:r w:rsidRPr="00E55FE3">
        <w:rPr>
          <w:rFonts w:ascii="Times New Roman" w:hAnsi="Times New Roman"/>
          <w:b/>
          <w:sz w:val="24"/>
          <w:szCs w:val="24"/>
        </w:rPr>
        <w:t>REFERENCES</w:t>
      </w:r>
    </w:p>
    <w:p w:rsidR="000A523C" w:rsidRDefault="000A523C" w:rsidP="000A523C">
      <w:pPr>
        <w:autoSpaceDE w:val="0"/>
        <w:autoSpaceDN w:val="0"/>
        <w:adjustRightInd w:val="0"/>
        <w:spacing w:after="0" w:line="240" w:lineRule="auto"/>
        <w:rPr>
          <w:rFonts w:ascii="TimesNewRomanPSMT" w:hAnsi="TimesNewRomanPSMT" w:cs="TimesNewRomanPSMT"/>
          <w:color w:val="0F1111"/>
          <w:sz w:val="24"/>
          <w:szCs w:val="24"/>
        </w:rPr>
      </w:pPr>
      <w:r>
        <w:rPr>
          <w:rFonts w:ascii="TimesNewRomanPSMT" w:hAnsi="TimesNewRomanPSMT" w:cs="TimesNewRomanPSMT"/>
          <w:color w:val="0F1111"/>
          <w:sz w:val="24"/>
          <w:szCs w:val="24"/>
        </w:rPr>
        <w:t>Financial Management: Principles and Applications. Sheridan Titman, Arthur J. Keown, and John D. Martin, 2019,Pearson Education India, New Delhi.</w:t>
      </w:r>
    </w:p>
    <w:p w:rsidR="000A523C" w:rsidRDefault="000A523C" w:rsidP="000A523C">
      <w:pPr>
        <w:autoSpaceDE w:val="0"/>
        <w:autoSpaceDN w:val="0"/>
        <w:adjustRightInd w:val="0"/>
        <w:spacing w:after="0" w:line="240" w:lineRule="auto"/>
        <w:rPr>
          <w:rFonts w:ascii="TimesNewRomanPSMT" w:hAnsi="TimesNewRomanPSMT" w:cs="TimesNewRomanPSMT"/>
          <w:color w:val="0F1111"/>
          <w:sz w:val="24"/>
          <w:szCs w:val="24"/>
        </w:rPr>
      </w:pPr>
    </w:p>
    <w:p w:rsidR="000A523C" w:rsidRDefault="000A523C" w:rsidP="000A523C">
      <w:pPr>
        <w:autoSpaceDE w:val="0"/>
        <w:autoSpaceDN w:val="0"/>
        <w:adjustRightInd w:val="0"/>
        <w:spacing w:after="0" w:line="240" w:lineRule="auto"/>
        <w:rPr>
          <w:rFonts w:ascii="TimesNewRomanPSMT" w:hAnsi="TimesNewRomanPSMT" w:cs="TimesNewRomanPSMT"/>
          <w:color w:val="0F1111"/>
          <w:sz w:val="24"/>
          <w:szCs w:val="24"/>
        </w:rPr>
      </w:pPr>
      <w:r>
        <w:rPr>
          <w:rFonts w:ascii="TimesNewRomanPSMT" w:hAnsi="TimesNewRomanPSMT" w:cs="TimesNewRomanPSMT"/>
          <w:color w:val="0F1111"/>
          <w:sz w:val="24"/>
          <w:szCs w:val="24"/>
        </w:rPr>
        <w:t>Financial Management,,M.Y. Khan. M. Y and Jain. P.K., 2018, McGraw Hill Education, New Delhi</w:t>
      </w:r>
    </w:p>
    <w:p w:rsidR="000A523C" w:rsidRDefault="000A523C" w:rsidP="000A523C">
      <w:pPr>
        <w:autoSpaceDE w:val="0"/>
        <w:autoSpaceDN w:val="0"/>
        <w:adjustRightInd w:val="0"/>
        <w:spacing w:after="0" w:line="240" w:lineRule="auto"/>
        <w:rPr>
          <w:rFonts w:ascii="TimesNewRomanPSMT" w:hAnsi="TimesNewRomanPSMT" w:cs="TimesNewRomanPSMT"/>
          <w:color w:val="0F1111"/>
          <w:sz w:val="24"/>
          <w:szCs w:val="24"/>
        </w:rPr>
      </w:pPr>
    </w:p>
    <w:p w:rsidR="000A523C" w:rsidRDefault="000A523C" w:rsidP="000A523C">
      <w:pPr>
        <w:autoSpaceDE w:val="0"/>
        <w:autoSpaceDN w:val="0"/>
        <w:adjustRightInd w:val="0"/>
        <w:spacing w:after="0" w:line="240" w:lineRule="auto"/>
        <w:rPr>
          <w:rFonts w:ascii="TimesNewRomanPSMT" w:hAnsi="TimesNewRomanPSMT" w:cs="TimesNewRomanPSMT"/>
          <w:color w:val="0F1111"/>
          <w:sz w:val="24"/>
          <w:szCs w:val="24"/>
        </w:rPr>
      </w:pPr>
      <w:r>
        <w:rPr>
          <w:rFonts w:ascii="TimesNewRomanPSMT" w:hAnsi="TimesNewRomanPSMT" w:cs="TimesNewRomanPSMT"/>
          <w:color w:val="0F1111"/>
          <w:sz w:val="24"/>
          <w:szCs w:val="24"/>
        </w:rPr>
        <w:t>Fundamental of Financial Management Eugene F. Brigham, Joel F. Huston, 2018, , Cengage Learning India, New Delhi.</w:t>
      </w:r>
    </w:p>
    <w:p w:rsidR="000A523C" w:rsidRDefault="000A523C" w:rsidP="000A523C">
      <w:pPr>
        <w:autoSpaceDE w:val="0"/>
        <w:autoSpaceDN w:val="0"/>
        <w:adjustRightInd w:val="0"/>
        <w:spacing w:after="0" w:line="240" w:lineRule="auto"/>
        <w:rPr>
          <w:rFonts w:ascii="TimesNewRomanPSMT" w:hAnsi="TimesNewRomanPSMT" w:cs="TimesNewRomanPSMT"/>
          <w:color w:val="0F1111"/>
          <w:sz w:val="24"/>
          <w:szCs w:val="24"/>
        </w:rPr>
      </w:pPr>
    </w:p>
    <w:p w:rsidR="000A523C" w:rsidRDefault="000A523C" w:rsidP="000A523C">
      <w:pPr>
        <w:autoSpaceDE w:val="0"/>
        <w:autoSpaceDN w:val="0"/>
        <w:adjustRightInd w:val="0"/>
        <w:spacing w:after="0" w:line="240" w:lineRule="auto"/>
        <w:rPr>
          <w:rFonts w:ascii="TimesNewRomanPSMT" w:hAnsi="TimesNewRomanPSMT" w:cs="TimesNewRomanPSMT"/>
          <w:color w:val="0F1111"/>
          <w:sz w:val="24"/>
          <w:szCs w:val="24"/>
        </w:rPr>
      </w:pPr>
      <w:r>
        <w:rPr>
          <w:rFonts w:ascii="TimesNewRomanPSMT" w:hAnsi="TimesNewRomanPSMT" w:cs="TimesNewRomanPSMT"/>
          <w:color w:val="0F1111"/>
          <w:sz w:val="24"/>
          <w:szCs w:val="24"/>
        </w:rPr>
        <w:t xml:space="preserve">Principles of Corporate Finance, Richard Brealey, Stewart Myres &amp; Franklin Allen, 2019, </w:t>
      </w:r>
    </w:p>
    <w:p w:rsidR="000A523C" w:rsidRDefault="000A523C" w:rsidP="000A523C">
      <w:r>
        <w:rPr>
          <w:rFonts w:ascii="TimesNewRomanPSMT" w:hAnsi="TimesNewRomanPSMT" w:cs="TimesNewRomanPSMT"/>
          <w:color w:val="0F1111"/>
          <w:sz w:val="24"/>
          <w:szCs w:val="24"/>
        </w:rPr>
        <w:t>Mc Graw Hill, New Delhi .</w:t>
      </w:r>
    </w:p>
    <w:p w:rsidR="005F24A8" w:rsidRDefault="005F24A8">
      <w:bookmarkStart w:id="2" w:name="_GoBack"/>
      <w:bookmarkEnd w:id="2"/>
    </w:p>
    <w:sectPr w:rsidR="005F24A8">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951" w:rsidRDefault="00E56951" w:rsidP="000A523C">
      <w:pPr>
        <w:spacing w:after="0" w:line="240" w:lineRule="auto"/>
      </w:pPr>
      <w:r>
        <w:separator/>
      </w:r>
    </w:p>
  </w:endnote>
  <w:endnote w:type="continuationSeparator" w:id="0">
    <w:p w:rsidR="00E56951" w:rsidRDefault="00E56951" w:rsidP="000A5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UI-Bold">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UI">
    <w:altName w:val="MS Gothic"/>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SegoeUI-Italic">
    <w:panose1 w:val="00000000000000000000"/>
    <w:charset w:val="00"/>
    <w:family w:val="auto"/>
    <w:notTrueType/>
    <w:pitch w:val="default"/>
    <w:sig w:usb0="00000003" w:usb1="00000000" w:usb2="00000000" w:usb3="00000000" w:csb0="00000001" w:csb1="00000000"/>
  </w:font>
  <w:font w:name="Rupee">
    <w:panose1 w:val="00000000000000000000"/>
    <w:charset w:val="00"/>
    <w:family w:val="auto"/>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1154245"/>
      <w:docPartObj>
        <w:docPartGallery w:val="Page Numbers (Bottom of Page)"/>
        <w:docPartUnique/>
      </w:docPartObj>
    </w:sdtPr>
    <w:sdtEndPr>
      <w:rPr>
        <w:noProof/>
      </w:rPr>
    </w:sdtEndPr>
    <w:sdtContent>
      <w:p w:rsidR="000A523C" w:rsidRDefault="000A523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0A523C" w:rsidRDefault="000A5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951" w:rsidRDefault="00E56951" w:rsidP="000A523C">
      <w:pPr>
        <w:spacing w:after="0" w:line="240" w:lineRule="auto"/>
      </w:pPr>
      <w:r>
        <w:separator/>
      </w:r>
    </w:p>
  </w:footnote>
  <w:footnote w:type="continuationSeparator" w:id="0">
    <w:p w:rsidR="00E56951" w:rsidRDefault="00E56951" w:rsidP="000A52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F447D"/>
    <w:multiLevelType w:val="hybridMultilevel"/>
    <w:tmpl w:val="BBE4A1B0"/>
    <w:lvl w:ilvl="0" w:tplc="2B20C442">
      <w:start w:val="1"/>
      <w:numFmt w:val="lowerRoman"/>
      <w:lvlText w:val="%1)"/>
      <w:lvlJc w:val="left"/>
      <w:pPr>
        <w:ind w:left="1080" w:hanging="720"/>
      </w:pPr>
      <w:rPr>
        <w:rFonts w:ascii="SegoeUI-Bold" w:eastAsiaTheme="minorHAnsi" w:cs="SegoeUI-Bold"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23C"/>
    <w:rsid w:val="000A523C"/>
    <w:rsid w:val="005F24A8"/>
    <w:rsid w:val="005F7599"/>
    <w:rsid w:val="00A2630D"/>
    <w:rsid w:val="00E56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F9C2BD-4D7D-442F-A158-92B5D17B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23C"/>
    <w:pPr>
      <w:spacing w:after="200" w:line="276" w:lineRule="auto"/>
    </w:pPr>
    <w:rPr>
      <w:rFonts w:ascii="Calibri" w:eastAsia="Times New Roman" w:hAnsi="Calibri" w:cs="Times New Roman"/>
    </w:rPr>
  </w:style>
  <w:style w:type="paragraph" w:styleId="Heading2">
    <w:name w:val="heading 2"/>
    <w:basedOn w:val="Normal"/>
    <w:next w:val="Normal"/>
    <w:link w:val="Heading2Char"/>
    <w:qFormat/>
    <w:rsid w:val="000A523C"/>
    <w:pPr>
      <w:keepNext/>
      <w:spacing w:before="240" w:after="60"/>
      <w:outlineLvl w:val="1"/>
    </w:pPr>
    <w:rPr>
      <w:rFonts w:ascii="Garamond" w:hAnsi="Garamond"/>
      <w:bCs/>
      <w:iCs/>
      <w:sz w:val="24"/>
      <w:szCs w:val="28"/>
    </w:rPr>
  </w:style>
  <w:style w:type="paragraph" w:styleId="Heading3">
    <w:name w:val="heading 3"/>
    <w:basedOn w:val="Normal"/>
    <w:next w:val="Normal"/>
    <w:link w:val="Heading3Char"/>
    <w:qFormat/>
    <w:rsid w:val="000A523C"/>
    <w:pPr>
      <w:keepNext/>
      <w:spacing w:before="240" w:after="60" w:line="240" w:lineRule="auto"/>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A523C"/>
    <w:rPr>
      <w:rFonts w:ascii="Garamond" w:eastAsia="Times New Roman" w:hAnsi="Garamond" w:cs="Times New Roman"/>
      <w:bCs/>
      <w:iCs/>
      <w:sz w:val="24"/>
      <w:szCs w:val="28"/>
    </w:rPr>
  </w:style>
  <w:style w:type="character" w:customStyle="1" w:styleId="Heading3Char">
    <w:name w:val="Heading 3 Char"/>
    <w:basedOn w:val="DefaultParagraphFont"/>
    <w:link w:val="Heading3"/>
    <w:rsid w:val="000A523C"/>
    <w:rPr>
      <w:rFonts w:ascii="Cambria" w:eastAsia="Times New Roman" w:hAnsi="Cambria" w:cs="Times New Roman"/>
      <w:b/>
      <w:bCs/>
      <w:sz w:val="26"/>
      <w:szCs w:val="26"/>
    </w:rPr>
  </w:style>
  <w:style w:type="paragraph" w:customStyle="1" w:styleId="Default">
    <w:name w:val="Default"/>
    <w:rsid w:val="000A523C"/>
    <w:pPr>
      <w:autoSpaceDE w:val="0"/>
      <w:autoSpaceDN w:val="0"/>
      <w:adjustRightInd w:val="0"/>
      <w:spacing w:after="0" w:line="240" w:lineRule="auto"/>
    </w:pPr>
    <w:rPr>
      <w:rFonts w:ascii="Calibri" w:hAnsi="Calibri" w:cs="Calibri"/>
      <w:color w:val="000000"/>
      <w:sz w:val="24"/>
      <w:szCs w:val="24"/>
      <w:lang w:val="en-GB"/>
    </w:rPr>
  </w:style>
  <w:style w:type="paragraph" w:styleId="ListParagraph">
    <w:name w:val="List Paragraph"/>
    <w:basedOn w:val="Normal"/>
    <w:uiPriority w:val="34"/>
    <w:qFormat/>
    <w:rsid w:val="000A523C"/>
    <w:pPr>
      <w:ind w:left="720"/>
      <w:contextualSpacing/>
    </w:pPr>
  </w:style>
  <w:style w:type="table" w:styleId="TableGrid">
    <w:name w:val="Table Grid"/>
    <w:basedOn w:val="TableNormal"/>
    <w:uiPriority w:val="39"/>
    <w:rsid w:val="000A5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52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523C"/>
    <w:rPr>
      <w:rFonts w:ascii="Calibri" w:eastAsia="Times New Roman" w:hAnsi="Calibri" w:cs="Times New Roman"/>
    </w:rPr>
  </w:style>
  <w:style w:type="paragraph" w:styleId="Footer">
    <w:name w:val="footer"/>
    <w:basedOn w:val="Normal"/>
    <w:link w:val="FooterChar"/>
    <w:uiPriority w:val="99"/>
    <w:unhideWhenUsed/>
    <w:rsid w:val="000A52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523C"/>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2557</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2023-10-24T23:44:00Z</dcterms:created>
  <dcterms:modified xsi:type="dcterms:W3CDTF">2023-10-24T23:47:00Z</dcterms:modified>
</cp:coreProperties>
</file>