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7B8" w:rsidRDefault="006837B8" w:rsidP="006837B8">
      <w:pPr>
        <w:widowControl w:val="0"/>
        <w:tabs>
          <w:tab w:val="left" w:pos="3000"/>
        </w:tabs>
        <w:autoSpaceDE w:val="0"/>
        <w:autoSpaceDN w:val="0"/>
        <w:adjustRightInd w:val="0"/>
        <w:spacing w:after="0" w:line="360" w:lineRule="auto"/>
        <w:jc w:val="center"/>
        <w:rPr>
          <w:rFonts w:ascii="Times New Roman" w:hAnsi="Times New Roman"/>
          <w:b/>
          <w:bCs/>
          <w:sz w:val="24"/>
          <w:szCs w:val="24"/>
          <w:u w:val="single"/>
          <w:lang w:val="en-GB"/>
        </w:rPr>
      </w:pPr>
    </w:p>
    <w:p w:rsidR="00577BB2" w:rsidRPr="000C51F9" w:rsidRDefault="00577BB2" w:rsidP="00577BB2">
      <w:pPr>
        <w:spacing w:line="360" w:lineRule="auto"/>
        <w:jc w:val="center"/>
        <w:rPr>
          <w:rFonts w:ascii="Times New Roman" w:hAnsi="Times New Roman"/>
          <w:b/>
          <w:bCs/>
          <w:sz w:val="24"/>
          <w:szCs w:val="24"/>
        </w:rPr>
      </w:pPr>
      <w:r w:rsidRPr="000C51F9">
        <w:rPr>
          <w:rFonts w:ascii="Times New Roman" w:hAnsi="Times New Roman"/>
          <w:b/>
          <w:bCs/>
          <w:sz w:val="24"/>
          <w:szCs w:val="24"/>
        </w:rPr>
        <w:t>BUSINESS FINANCE</w:t>
      </w:r>
    </w:p>
    <w:p w:rsidR="00577BB2" w:rsidRDefault="00577BB2" w:rsidP="00577BB2">
      <w:pPr>
        <w:spacing w:line="360" w:lineRule="auto"/>
        <w:jc w:val="center"/>
        <w:rPr>
          <w:rFonts w:ascii="Times New Roman" w:hAnsi="Times New Roman"/>
          <w:b/>
          <w:bCs/>
          <w:sz w:val="24"/>
          <w:szCs w:val="24"/>
        </w:rPr>
      </w:pPr>
      <w:r w:rsidRPr="0040517B">
        <w:rPr>
          <w:rFonts w:ascii="Times New Roman" w:hAnsi="Times New Roman"/>
          <w:b/>
          <w:bCs/>
          <w:sz w:val="24"/>
          <w:szCs w:val="24"/>
        </w:rPr>
        <w:t xml:space="preserve">LESSON </w:t>
      </w:r>
      <w:r>
        <w:rPr>
          <w:rFonts w:ascii="Times New Roman" w:hAnsi="Times New Roman"/>
          <w:b/>
          <w:bCs/>
          <w:sz w:val="24"/>
          <w:szCs w:val="24"/>
        </w:rPr>
        <w:t>9</w:t>
      </w:r>
    </w:p>
    <w:p w:rsidR="00577BB2" w:rsidRPr="006837B8" w:rsidRDefault="00577BB2" w:rsidP="00577BB2">
      <w:pPr>
        <w:widowControl w:val="0"/>
        <w:tabs>
          <w:tab w:val="left" w:pos="3000"/>
        </w:tabs>
        <w:autoSpaceDE w:val="0"/>
        <w:autoSpaceDN w:val="0"/>
        <w:adjustRightInd w:val="0"/>
        <w:spacing w:after="0" w:line="360" w:lineRule="auto"/>
        <w:jc w:val="center"/>
        <w:rPr>
          <w:rFonts w:ascii="Times New Roman" w:hAnsi="Times New Roman"/>
          <w:b/>
          <w:bCs/>
          <w:sz w:val="24"/>
          <w:szCs w:val="24"/>
        </w:rPr>
      </w:pPr>
      <w:r w:rsidRPr="0040517B">
        <w:rPr>
          <w:rFonts w:ascii="Times New Roman" w:hAnsi="Times New Roman"/>
          <w:b/>
          <w:bCs/>
          <w:sz w:val="24"/>
          <w:szCs w:val="24"/>
        </w:rPr>
        <w:t xml:space="preserve"> </w:t>
      </w:r>
      <w:r>
        <w:rPr>
          <w:rFonts w:ascii="Times New Roman" w:hAnsi="Times New Roman"/>
          <w:b/>
          <w:bCs/>
          <w:sz w:val="24"/>
          <w:szCs w:val="24"/>
          <w:lang w:val="en-GB"/>
        </w:rPr>
        <w:t>COMPOSITE COST OF CAPITAL</w:t>
      </w:r>
    </w:p>
    <w:p w:rsidR="00577BB2" w:rsidRPr="0040517B" w:rsidRDefault="00577BB2" w:rsidP="00577BB2">
      <w:pPr>
        <w:spacing w:line="360" w:lineRule="auto"/>
        <w:jc w:val="center"/>
        <w:rPr>
          <w:rFonts w:ascii="Times New Roman" w:hAnsi="Times New Roman"/>
          <w:b/>
          <w:bCs/>
          <w:sz w:val="24"/>
          <w:szCs w:val="24"/>
        </w:rPr>
      </w:pPr>
      <w:r>
        <w:rPr>
          <w:rFonts w:ascii="Times New Roman" w:hAnsi="Times New Roman"/>
          <w:b/>
          <w:bCs/>
          <w:sz w:val="24"/>
          <w:szCs w:val="24"/>
        </w:rPr>
        <w:t>Lecturer</w:t>
      </w:r>
      <w:r w:rsidRPr="0040517B">
        <w:rPr>
          <w:rFonts w:ascii="Times New Roman" w:hAnsi="Times New Roman"/>
          <w:b/>
          <w:bCs/>
          <w:sz w:val="24"/>
          <w:szCs w:val="24"/>
        </w:rPr>
        <w:t>: Dr. Charity Njoka (PhD)</w:t>
      </w:r>
    </w:p>
    <w:p w:rsidR="00577BB2" w:rsidRDefault="00577BB2" w:rsidP="000F1538">
      <w:pPr>
        <w:widowControl w:val="0"/>
        <w:tabs>
          <w:tab w:val="left" w:pos="3000"/>
        </w:tabs>
        <w:autoSpaceDE w:val="0"/>
        <w:autoSpaceDN w:val="0"/>
        <w:adjustRightInd w:val="0"/>
        <w:spacing w:after="0" w:line="360" w:lineRule="auto"/>
        <w:rPr>
          <w:rFonts w:ascii="Times New Roman" w:hAnsi="Times New Roman"/>
          <w:sz w:val="24"/>
          <w:szCs w:val="24"/>
        </w:rPr>
      </w:pPr>
    </w:p>
    <w:p w:rsidR="00577BB2" w:rsidRDefault="00577BB2" w:rsidP="000F1538">
      <w:pPr>
        <w:widowControl w:val="0"/>
        <w:tabs>
          <w:tab w:val="left" w:pos="3000"/>
        </w:tabs>
        <w:autoSpaceDE w:val="0"/>
        <w:autoSpaceDN w:val="0"/>
        <w:adjustRightInd w:val="0"/>
        <w:spacing w:after="0" w:line="360" w:lineRule="auto"/>
        <w:rPr>
          <w:rFonts w:ascii="Times New Roman" w:hAnsi="Times New Roman"/>
          <w:sz w:val="24"/>
          <w:szCs w:val="24"/>
        </w:rPr>
      </w:pPr>
    </w:p>
    <w:p w:rsidR="00577BB2" w:rsidRDefault="00577BB2" w:rsidP="000F1538">
      <w:pPr>
        <w:widowControl w:val="0"/>
        <w:tabs>
          <w:tab w:val="left" w:pos="3000"/>
        </w:tabs>
        <w:autoSpaceDE w:val="0"/>
        <w:autoSpaceDN w:val="0"/>
        <w:adjustRightInd w:val="0"/>
        <w:spacing w:after="0" w:line="360" w:lineRule="auto"/>
        <w:rPr>
          <w:rFonts w:ascii="Times New Roman" w:hAnsi="Times New Roman"/>
          <w:sz w:val="24"/>
          <w:szCs w:val="24"/>
        </w:rPr>
      </w:pPr>
    </w:p>
    <w:p w:rsidR="00D26121" w:rsidRPr="0040517B" w:rsidRDefault="00D26121" w:rsidP="00D26121">
      <w:pPr>
        <w:pStyle w:val="Default"/>
        <w:spacing w:line="360" w:lineRule="auto"/>
        <w:jc w:val="both"/>
        <w:rPr>
          <w:rFonts w:ascii="Times New Roman" w:hAnsi="Times New Roman" w:cs="Times New Roman"/>
        </w:rPr>
      </w:pPr>
      <w:r w:rsidRPr="0040517B">
        <w:rPr>
          <w:rFonts w:ascii="Times New Roman" w:hAnsi="Times New Roman" w:cs="Times New Roman"/>
        </w:rPr>
        <w:t xml:space="preserve">By the end of this </w:t>
      </w:r>
      <w:r>
        <w:rPr>
          <w:rFonts w:ascii="Times New Roman" w:hAnsi="Times New Roman" w:cs="Times New Roman"/>
        </w:rPr>
        <w:t>lecture</w:t>
      </w:r>
      <w:r w:rsidRPr="0040517B">
        <w:rPr>
          <w:rFonts w:ascii="Times New Roman" w:hAnsi="Times New Roman" w:cs="Times New Roman"/>
        </w:rPr>
        <w:t>, you should be able to,</w:t>
      </w:r>
    </w:p>
    <w:p w:rsidR="00577BB2" w:rsidRDefault="00577BB2" w:rsidP="000F1538">
      <w:pPr>
        <w:widowControl w:val="0"/>
        <w:tabs>
          <w:tab w:val="left" w:pos="3000"/>
        </w:tabs>
        <w:autoSpaceDE w:val="0"/>
        <w:autoSpaceDN w:val="0"/>
        <w:adjustRightInd w:val="0"/>
        <w:spacing w:after="0" w:line="360" w:lineRule="auto"/>
        <w:rPr>
          <w:rFonts w:ascii="Times New Roman" w:hAnsi="Times New Roman"/>
          <w:sz w:val="24"/>
          <w:szCs w:val="24"/>
        </w:rPr>
      </w:pPr>
    </w:p>
    <w:p w:rsidR="00D26121" w:rsidRPr="00D26121" w:rsidRDefault="008E1FA7" w:rsidP="00D26121">
      <w:pPr>
        <w:pStyle w:val="ListParagraph"/>
        <w:numPr>
          <w:ilvl w:val="0"/>
          <w:numId w:val="9"/>
        </w:numPr>
        <w:rPr>
          <w:rFonts w:ascii="Times New Roman" w:hAnsi="Times New Roman"/>
          <w:sz w:val="24"/>
          <w:szCs w:val="24"/>
        </w:rPr>
      </w:pPr>
      <w:r>
        <w:rPr>
          <w:rFonts w:ascii="Times New Roman" w:hAnsi="Times New Roman"/>
          <w:sz w:val="24"/>
          <w:szCs w:val="24"/>
        </w:rPr>
        <w:t xml:space="preserve">Calculate </w:t>
      </w:r>
      <w:r w:rsidR="00D26121" w:rsidRPr="00D26121">
        <w:rPr>
          <w:rFonts w:ascii="Times New Roman" w:hAnsi="Times New Roman"/>
          <w:sz w:val="24"/>
          <w:szCs w:val="24"/>
        </w:rPr>
        <w:t xml:space="preserve">Weighted average cost of capital (WACC) and </w:t>
      </w:r>
    </w:p>
    <w:p w:rsidR="00D26121" w:rsidRPr="00D26121" w:rsidRDefault="008E1FA7" w:rsidP="00D26121">
      <w:pPr>
        <w:pStyle w:val="ListParagraph"/>
        <w:numPr>
          <w:ilvl w:val="0"/>
          <w:numId w:val="9"/>
        </w:numPr>
        <w:rPr>
          <w:rFonts w:ascii="Times New Roman" w:hAnsi="Times New Roman"/>
          <w:sz w:val="24"/>
          <w:szCs w:val="24"/>
        </w:rPr>
      </w:pPr>
      <w:r>
        <w:rPr>
          <w:rFonts w:ascii="Times New Roman" w:hAnsi="Times New Roman"/>
          <w:sz w:val="24"/>
          <w:szCs w:val="24"/>
        </w:rPr>
        <w:t xml:space="preserve">Calculate </w:t>
      </w:r>
      <w:r w:rsidR="00D26121" w:rsidRPr="00D26121">
        <w:rPr>
          <w:rFonts w:ascii="Times New Roman" w:hAnsi="Times New Roman"/>
          <w:sz w:val="24"/>
          <w:szCs w:val="24"/>
        </w:rPr>
        <w:t>weighted marginal cost of capital (WMCC)</w:t>
      </w:r>
    </w:p>
    <w:p w:rsidR="00D26121" w:rsidRDefault="00D26121" w:rsidP="008E1FA7">
      <w:pPr>
        <w:widowControl w:val="0"/>
        <w:tabs>
          <w:tab w:val="left" w:pos="3000"/>
        </w:tabs>
        <w:autoSpaceDE w:val="0"/>
        <w:autoSpaceDN w:val="0"/>
        <w:adjustRightInd w:val="0"/>
        <w:spacing w:after="0" w:line="240" w:lineRule="auto"/>
        <w:rPr>
          <w:rFonts w:ascii="Times New Roman" w:hAnsi="Times New Roman"/>
          <w:sz w:val="24"/>
          <w:szCs w:val="24"/>
        </w:rPr>
      </w:pPr>
    </w:p>
    <w:p w:rsidR="00D26121" w:rsidRPr="008E1FA7" w:rsidRDefault="00586DBA" w:rsidP="008E1FA7">
      <w:pPr>
        <w:widowControl w:val="0"/>
        <w:tabs>
          <w:tab w:val="left" w:pos="3000"/>
        </w:tabs>
        <w:autoSpaceDE w:val="0"/>
        <w:autoSpaceDN w:val="0"/>
        <w:adjustRightInd w:val="0"/>
        <w:spacing w:after="0" w:line="360" w:lineRule="auto"/>
        <w:jc w:val="both"/>
        <w:rPr>
          <w:rFonts w:ascii="Times New Roman" w:hAnsi="Times New Roman"/>
          <w:b/>
          <w:sz w:val="24"/>
          <w:szCs w:val="24"/>
        </w:rPr>
      </w:pPr>
      <w:r w:rsidRPr="008E1FA7">
        <w:rPr>
          <w:rFonts w:ascii="Times New Roman" w:hAnsi="Times New Roman"/>
          <w:b/>
          <w:sz w:val="24"/>
          <w:szCs w:val="24"/>
        </w:rPr>
        <w:t>1.0 Introduction</w:t>
      </w:r>
    </w:p>
    <w:p w:rsidR="00D26121" w:rsidRDefault="008E1FA7" w:rsidP="008E1FA7">
      <w:pPr>
        <w:autoSpaceDE w:val="0"/>
        <w:autoSpaceDN w:val="0"/>
        <w:adjustRightInd w:val="0"/>
        <w:spacing w:after="0" w:line="360" w:lineRule="auto"/>
        <w:jc w:val="both"/>
        <w:rPr>
          <w:rFonts w:ascii="Times New Roman" w:eastAsia="SegoeUI" w:hAnsi="Times New Roman"/>
          <w:sz w:val="24"/>
          <w:szCs w:val="24"/>
        </w:rPr>
      </w:pPr>
      <w:r w:rsidRPr="008E1FA7">
        <w:rPr>
          <w:rFonts w:ascii="Times New Roman" w:hAnsi="Times New Roman"/>
          <w:sz w:val="24"/>
          <w:szCs w:val="24"/>
        </w:rPr>
        <w:t xml:space="preserve">Weighted average cost of capital </w:t>
      </w:r>
      <w:r w:rsidR="00586DBA" w:rsidRPr="008E1FA7">
        <w:rPr>
          <w:rFonts w:ascii="Times New Roman" w:eastAsia="SegoeUI" w:hAnsi="Times New Roman"/>
          <w:sz w:val="24"/>
          <w:szCs w:val="24"/>
        </w:rPr>
        <w:t>WACC is also known as the overall cost of capital of having capitals from the different sources as explained above.</w:t>
      </w:r>
      <w:r w:rsidRPr="008E1FA7">
        <w:rPr>
          <w:rFonts w:ascii="Times New Roman" w:eastAsia="SegoeUI" w:hAnsi="Times New Roman"/>
          <w:sz w:val="24"/>
          <w:szCs w:val="24"/>
        </w:rPr>
        <w:t>it is also known as the composite cost of capital.</w:t>
      </w:r>
      <w:r w:rsidR="00586DBA" w:rsidRPr="008E1FA7">
        <w:rPr>
          <w:rFonts w:ascii="Times New Roman" w:eastAsia="SegoeUI" w:hAnsi="Times New Roman"/>
          <w:sz w:val="24"/>
          <w:szCs w:val="24"/>
        </w:rPr>
        <w:t xml:space="preserve"> WACC of a company depends on the capital structure of a company. It weighs the cost of capital of a particular source of capital with its proportion to the total capital. The weighted average cost of capital for a firm is of use in two major areas:-</w:t>
      </w:r>
    </w:p>
    <w:p w:rsidR="008E6D07" w:rsidRPr="008E1FA7" w:rsidRDefault="008E6D07" w:rsidP="008E6D07">
      <w:pPr>
        <w:autoSpaceDE w:val="0"/>
        <w:autoSpaceDN w:val="0"/>
        <w:adjustRightInd w:val="0"/>
        <w:spacing w:after="0" w:line="240" w:lineRule="auto"/>
        <w:jc w:val="both"/>
        <w:rPr>
          <w:rFonts w:ascii="Times New Roman" w:hAnsi="Times New Roman"/>
          <w:sz w:val="24"/>
          <w:szCs w:val="24"/>
        </w:rPr>
      </w:pPr>
    </w:p>
    <w:p w:rsidR="001E6738" w:rsidRPr="008E1FA7" w:rsidRDefault="001E6738" w:rsidP="008E1FA7">
      <w:pPr>
        <w:autoSpaceDE w:val="0"/>
        <w:autoSpaceDN w:val="0"/>
        <w:adjustRightInd w:val="0"/>
        <w:spacing w:after="0" w:line="360" w:lineRule="auto"/>
        <w:jc w:val="both"/>
        <w:rPr>
          <w:rFonts w:ascii="Times New Roman" w:eastAsia="SegoeUI" w:hAnsi="Times New Roman"/>
          <w:sz w:val="24"/>
          <w:szCs w:val="24"/>
        </w:rPr>
      </w:pPr>
      <w:r w:rsidRPr="008E1FA7">
        <w:rPr>
          <w:rFonts w:ascii="Times New Roman" w:eastAsia="SegoeUI" w:hAnsi="Times New Roman"/>
          <w:sz w:val="24"/>
          <w:szCs w:val="24"/>
        </w:rPr>
        <w:t>1. In consideration of the firm’s position;</w:t>
      </w:r>
    </w:p>
    <w:p w:rsidR="008E6D07" w:rsidRDefault="001E6738" w:rsidP="008E1FA7">
      <w:pPr>
        <w:autoSpaceDE w:val="0"/>
        <w:autoSpaceDN w:val="0"/>
        <w:adjustRightInd w:val="0"/>
        <w:spacing w:after="0" w:line="360" w:lineRule="auto"/>
        <w:jc w:val="both"/>
        <w:rPr>
          <w:rFonts w:ascii="Times New Roman" w:eastAsia="SegoeUI" w:hAnsi="Times New Roman"/>
          <w:sz w:val="24"/>
          <w:szCs w:val="24"/>
        </w:rPr>
      </w:pPr>
      <w:r w:rsidRPr="008E1FA7">
        <w:rPr>
          <w:rFonts w:ascii="Times New Roman" w:eastAsia="SegoeUI" w:hAnsi="Times New Roman"/>
          <w:sz w:val="24"/>
          <w:szCs w:val="24"/>
        </w:rPr>
        <w:t xml:space="preserve">2. Evaluation of proposed changes necessitating a change in the firm’s capital. </w:t>
      </w:r>
    </w:p>
    <w:p w:rsidR="008E6D07" w:rsidRDefault="008E6D07" w:rsidP="008E1FA7">
      <w:pPr>
        <w:autoSpaceDE w:val="0"/>
        <w:autoSpaceDN w:val="0"/>
        <w:adjustRightInd w:val="0"/>
        <w:spacing w:after="0" w:line="360" w:lineRule="auto"/>
        <w:jc w:val="both"/>
        <w:rPr>
          <w:rFonts w:ascii="Times New Roman" w:eastAsia="SegoeUI" w:hAnsi="Times New Roman"/>
          <w:sz w:val="24"/>
          <w:szCs w:val="24"/>
        </w:rPr>
      </w:pPr>
    </w:p>
    <w:p w:rsidR="001E6738" w:rsidRPr="008E1FA7" w:rsidRDefault="001E6738" w:rsidP="008E1FA7">
      <w:pPr>
        <w:autoSpaceDE w:val="0"/>
        <w:autoSpaceDN w:val="0"/>
        <w:adjustRightInd w:val="0"/>
        <w:spacing w:after="0" w:line="360" w:lineRule="auto"/>
        <w:jc w:val="both"/>
        <w:rPr>
          <w:rFonts w:ascii="Times New Roman" w:eastAsia="SegoeUI" w:hAnsi="Times New Roman"/>
          <w:sz w:val="24"/>
          <w:szCs w:val="24"/>
        </w:rPr>
      </w:pPr>
      <w:r w:rsidRPr="008E1FA7">
        <w:rPr>
          <w:rFonts w:ascii="Times New Roman" w:eastAsia="SegoeUI" w:hAnsi="Times New Roman"/>
          <w:sz w:val="24"/>
          <w:szCs w:val="24"/>
        </w:rPr>
        <w:t>Thus, a weighted average technique may be used in a quasi-marginal way to evaluate a</w:t>
      </w:r>
      <w:r w:rsidR="008E6D07">
        <w:rPr>
          <w:rFonts w:ascii="Times New Roman" w:eastAsia="SegoeUI" w:hAnsi="Times New Roman"/>
          <w:sz w:val="24"/>
          <w:szCs w:val="24"/>
        </w:rPr>
        <w:t xml:space="preserve"> </w:t>
      </w:r>
      <w:r w:rsidRPr="008E1FA7">
        <w:rPr>
          <w:rFonts w:ascii="Times New Roman" w:eastAsia="SegoeUI" w:hAnsi="Times New Roman"/>
          <w:sz w:val="24"/>
          <w:szCs w:val="24"/>
        </w:rPr>
        <w:t>proposed investment project, such as the construction of a new building.</w:t>
      </w:r>
      <w:r w:rsidR="008E6D07">
        <w:rPr>
          <w:rFonts w:ascii="Times New Roman" w:eastAsia="SegoeUI" w:hAnsi="Times New Roman"/>
          <w:sz w:val="24"/>
          <w:szCs w:val="24"/>
        </w:rPr>
        <w:t xml:space="preserve"> </w:t>
      </w:r>
      <w:r w:rsidRPr="008E1FA7">
        <w:rPr>
          <w:rFonts w:ascii="Times New Roman" w:eastAsia="SegoeUI" w:hAnsi="Times New Roman"/>
          <w:sz w:val="24"/>
          <w:szCs w:val="24"/>
        </w:rPr>
        <w:t>Thus, weighted average cost of capital is the weighted average after tax costs of the</w:t>
      </w:r>
      <w:r w:rsidR="008E6D07">
        <w:rPr>
          <w:rFonts w:ascii="Times New Roman" w:eastAsia="SegoeUI" w:hAnsi="Times New Roman"/>
          <w:sz w:val="24"/>
          <w:szCs w:val="24"/>
        </w:rPr>
        <w:t xml:space="preserve"> </w:t>
      </w:r>
      <w:r w:rsidRPr="008E1FA7">
        <w:rPr>
          <w:rFonts w:ascii="Times New Roman" w:eastAsia="SegoeUI" w:hAnsi="Times New Roman"/>
          <w:sz w:val="24"/>
          <w:szCs w:val="24"/>
        </w:rPr>
        <w:t>individual components of firm’s capital structure. That is, the after tax cost of each debt and equity is calculated separately and added together to a single overall</w:t>
      </w:r>
      <w:r w:rsidR="008E6D07">
        <w:rPr>
          <w:rFonts w:ascii="Times New Roman" w:eastAsia="SegoeUI" w:hAnsi="Times New Roman"/>
          <w:sz w:val="24"/>
          <w:szCs w:val="24"/>
        </w:rPr>
        <w:t>/composite</w:t>
      </w:r>
      <w:r w:rsidRPr="008E1FA7">
        <w:rPr>
          <w:rFonts w:ascii="Times New Roman" w:eastAsia="SegoeUI" w:hAnsi="Times New Roman"/>
          <w:sz w:val="24"/>
          <w:szCs w:val="24"/>
        </w:rPr>
        <w:t xml:space="preserve"> cost of capital.</w:t>
      </w:r>
    </w:p>
    <w:p w:rsidR="009E5EA8" w:rsidRPr="008E1FA7" w:rsidRDefault="009E5EA8" w:rsidP="008E1FA7">
      <w:pPr>
        <w:autoSpaceDE w:val="0"/>
        <w:autoSpaceDN w:val="0"/>
        <w:adjustRightInd w:val="0"/>
        <w:spacing w:after="0" w:line="360" w:lineRule="auto"/>
        <w:jc w:val="both"/>
        <w:rPr>
          <w:rFonts w:ascii="Times New Roman" w:eastAsia="SegoeUI" w:hAnsi="Times New Roman"/>
          <w:sz w:val="24"/>
          <w:szCs w:val="24"/>
        </w:rPr>
      </w:pPr>
    </w:p>
    <w:p w:rsidR="00822D4D" w:rsidRPr="00F12621" w:rsidRDefault="00F12621" w:rsidP="00F12621">
      <w:pPr>
        <w:autoSpaceDE w:val="0"/>
        <w:autoSpaceDN w:val="0"/>
        <w:adjustRightInd w:val="0"/>
        <w:spacing w:after="0" w:line="240" w:lineRule="auto"/>
        <w:rPr>
          <w:rFonts w:ascii="SegoeUI-Bold" w:eastAsiaTheme="minorHAnsi" w:hAnsi="SegoeUI-Bold" w:cs="SegoeUI-Bold"/>
          <w:b/>
          <w:bCs/>
        </w:rPr>
      </w:pPr>
      <w:r>
        <w:rPr>
          <w:rFonts w:ascii="SegoeUI-Bold" w:eastAsiaTheme="minorHAnsi" w:hAnsi="SegoeUI-Bold" w:cs="SegoeUI-Bold"/>
          <w:b/>
          <w:bCs/>
        </w:rPr>
        <w:t xml:space="preserve">2.0 </w:t>
      </w:r>
      <w:r w:rsidR="00730196" w:rsidRPr="00F12621">
        <w:rPr>
          <w:rFonts w:ascii="SegoeUI-Bold" w:eastAsiaTheme="minorHAnsi" w:hAnsi="SegoeUI-Bold" w:cs="SegoeUI-Bold"/>
          <w:b/>
          <w:bCs/>
        </w:rPr>
        <w:t>S</w:t>
      </w:r>
      <w:r w:rsidR="009E5EA8" w:rsidRPr="00F12621">
        <w:rPr>
          <w:rFonts w:ascii="SegoeUI-Bold" w:eastAsiaTheme="minorHAnsi" w:hAnsi="SegoeUI-Bold" w:cs="SegoeUI-Bold"/>
          <w:b/>
          <w:bCs/>
        </w:rPr>
        <w:t xml:space="preserve">teps to calculate WACC </w:t>
      </w:r>
    </w:p>
    <w:p w:rsidR="00730196" w:rsidRPr="00730196" w:rsidRDefault="00730196" w:rsidP="00730196">
      <w:pPr>
        <w:pStyle w:val="ListParagraph"/>
        <w:autoSpaceDE w:val="0"/>
        <w:autoSpaceDN w:val="0"/>
        <w:adjustRightInd w:val="0"/>
        <w:spacing w:after="0" w:line="240" w:lineRule="auto"/>
        <w:ind w:left="732"/>
        <w:rPr>
          <w:rFonts w:ascii="SegoeUI-Bold" w:eastAsiaTheme="minorHAnsi" w:hAnsi="SegoeUI-Bold" w:cs="SegoeUI-Bold"/>
          <w:b/>
          <w:bCs/>
        </w:rPr>
      </w:pPr>
    </w:p>
    <w:p w:rsidR="009E5EA8" w:rsidRPr="00730196" w:rsidRDefault="009E5EA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Theme="minorHAnsi" w:hAnsi="Times New Roman"/>
          <w:b/>
          <w:bCs/>
          <w:sz w:val="24"/>
          <w:szCs w:val="24"/>
        </w:rPr>
        <w:lastRenderedPageBreak/>
        <w:t xml:space="preserve">Step 1: </w:t>
      </w:r>
      <w:r w:rsidRPr="00730196">
        <w:rPr>
          <w:rFonts w:ascii="Times New Roman" w:eastAsia="SegoeUI" w:hAnsi="Times New Roman"/>
          <w:sz w:val="24"/>
          <w:szCs w:val="24"/>
        </w:rPr>
        <w:t>Calculate the total capital from all the sources.</w:t>
      </w:r>
    </w:p>
    <w:p w:rsidR="009E5EA8" w:rsidRPr="00730196" w:rsidRDefault="009E5EA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SegoeUI" w:hAnsi="Times New Roman"/>
          <w:sz w:val="24"/>
          <w:szCs w:val="24"/>
        </w:rPr>
        <w:t>(i.e. Long term debt capital + Pref. Share Capital + Equity Share Capital +</w:t>
      </w:r>
      <w:r w:rsidR="00F12621">
        <w:rPr>
          <w:rFonts w:ascii="Times New Roman" w:eastAsia="SegoeUI" w:hAnsi="Times New Roman"/>
          <w:sz w:val="24"/>
          <w:szCs w:val="24"/>
        </w:rPr>
        <w:t xml:space="preserve"> </w:t>
      </w:r>
      <w:r w:rsidRPr="00730196">
        <w:rPr>
          <w:rFonts w:ascii="Times New Roman" w:eastAsia="SegoeUI" w:hAnsi="Times New Roman"/>
          <w:sz w:val="24"/>
          <w:szCs w:val="24"/>
        </w:rPr>
        <w:t>Retained Earnings)</w:t>
      </w:r>
    </w:p>
    <w:p w:rsidR="009E5EA8" w:rsidRPr="00730196" w:rsidRDefault="009E5EA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Theme="minorHAnsi" w:hAnsi="Times New Roman"/>
          <w:b/>
          <w:bCs/>
          <w:sz w:val="24"/>
          <w:szCs w:val="24"/>
        </w:rPr>
        <w:t xml:space="preserve">Step 2: </w:t>
      </w:r>
      <w:r w:rsidRPr="00730196">
        <w:rPr>
          <w:rFonts w:ascii="Times New Roman" w:eastAsia="SegoeUI" w:hAnsi="Times New Roman"/>
          <w:sz w:val="24"/>
          <w:szCs w:val="24"/>
        </w:rPr>
        <w:t>Calculate the proportion (or %) of each source of capital to the total capital.</w:t>
      </w:r>
    </w:p>
    <w:p w:rsidR="00822D4D" w:rsidRPr="00730196" w:rsidRDefault="00822D4D"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SegoeUI" w:hAnsi="Times New Roman"/>
          <w:sz w:val="24"/>
          <w:szCs w:val="24"/>
        </w:rPr>
        <w:t xml:space="preserve"> For example= </w:t>
      </w:r>
      <w:r w:rsidR="001F6E26" w:rsidRPr="00730196">
        <w:rPr>
          <w:rFonts w:ascii="Times New Roman" w:eastAsia="SegoeUI" w:hAnsi="Times New Roman"/>
          <w:sz w:val="24"/>
          <w:szCs w:val="24"/>
          <w:u w:val="single"/>
        </w:rPr>
        <w:t>Equity Share Capital</w:t>
      </w:r>
    </w:p>
    <w:p w:rsidR="009E5EA8" w:rsidRPr="00730196" w:rsidRDefault="001F6E26"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SegoeUI" w:hAnsi="Times New Roman"/>
          <w:sz w:val="24"/>
          <w:szCs w:val="24"/>
        </w:rPr>
        <w:t xml:space="preserve">              Total </w:t>
      </w:r>
      <w:r w:rsidR="00F12621" w:rsidRPr="00730196">
        <w:rPr>
          <w:rFonts w:ascii="Times New Roman" w:eastAsia="SegoeUI" w:hAnsi="Times New Roman"/>
          <w:sz w:val="24"/>
          <w:szCs w:val="24"/>
        </w:rPr>
        <w:t>Capital</w:t>
      </w:r>
      <w:r w:rsidR="00F12621">
        <w:rPr>
          <w:rFonts w:ascii="Times New Roman" w:eastAsia="SegoeUI" w:hAnsi="Times New Roman"/>
          <w:sz w:val="24"/>
          <w:szCs w:val="24"/>
        </w:rPr>
        <w:t xml:space="preserve"> (</w:t>
      </w:r>
      <w:r w:rsidRPr="00730196">
        <w:rPr>
          <w:rFonts w:ascii="Times New Roman" w:eastAsia="SegoeUI" w:hAnsi="Times New Roman"/>
          <w:sz w:val="24"/>
          <w:szCs w:val="24"/>
        </w:rPr>
        <w:t xml:space="preserve">as </w:t>
      </w:r>
      <w:r w:rsidR="00D64DD4" w:rsidRPr="00730196">
        <w:rPr>
          <w:rFonts w:ascii="Times New Roman" w:eastAsia="SegoeUI" w:hAnsi="Times New Roman"/>
          <w:sz w:val="24"/>
          <w:szCs w:val="24"/>
        </w:rPr>
        <w:t xml:space="preserve">calculated in step </w:t>
      </w:r>
      <w:r w:rsidRPr="00730196">
        <w:rPr>
          <w:rFonts w:ascii="Times New Roman" w:eastAsia="SegoeUI" w:hAnsi="Times New Roman"/>
          <w:sz w:val="24"/>
          <w:szCs w:val="24"/>
        </w:rPr>
        <w:t>1)</w:t>
      </w:r>
    </w:p>
    <w:p w:rsidR="00446068" w:rsidRPr="00730196" w:rsidRDefault="0044606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Theme="minorHAnsi" w:hAnsi="Times New Roman"/>
          <w:b/>
          <w:bCs/>
          <w:sz w:val="24"/>
          <w:szCs w:val="24"/>
        </w:rPr>
        <w:t xml:space="preserve">Step 3: </w:t>
      </w:r>
      <w:r w:rsidRPr="00730196">
        <w:rPr>
          <w:rFonts w:ascii="Times New Roman" w:eastAsia="SegoeUI" w:hAnsi="Times New Roman"/>
          <w:sz w:val="24"/>
          <w:szCs w:val="24"/>
        </w:rPr>
        <w:t>Multiply the proportion as calculated in Step 2 above with the respective</w:t>
      </w:r>
      <w:r w:rsidR="00F12621">
        <w:rPr>
          <w:rFonts w:ascii="Times New Roman" w:eastAsia="SegoeUI" w:hAnsi="Times New Roman"/>
          <w:sz w:val="24"/>
          <w:szCs w:val="24"/>
        </w:rPr>
        <w:t xml:space="preserve"> </w:t>
      </w:r>
      <w:r w:rsidRPr="00730196">
        <w:rPr>
          <w:rFonts w:ascii="Times New Roman" w:eastAsia="SegoeUI" w:hAnsi="Times New Roman"/>
          <w:sz w:val="24"/>
          <w:szCs w:val="24"/>
        </w:rPr>
        <w:t>cost of capital.</w:t>
      </w:r>
    </w:p>
    <w:p w:rsidR="00446068" w:rsidRPr="00730196" w:rsidRDefault="0044606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SegoeUI" w:hAnsi="Times New Roman"/>
          <w:sz w:val="24"/>
          <w:szCs w:val="24"/>
        </w:rPr>
        <w:t>(i.e. Ke × Proportion (%) of equity share capital (for example) calculated in Step 2 above)</w:t>
      </w:r>
    </w:p>
    <w:p w:rsidR="00446068" w:rsidRPr="00730196" w:rsidRDefault="0044606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Theme="minorHAnsi" w:hAnsi="Times New Roman"/>
          <w:b/>
          <w:bCs/>
          <w:sz w:val="24"/>
          <w:szCs w:val="24"/>
        </w:rPr>
        <w:t xml:space="preserve">Step 4: </w:t>
      </w:r>
      <w:r w:rsidRPr="00730196">
        <w:rPr>
          <w:rFonts w:ascii="Times New Roman" w:eastAsia="SegoeUI" w:hAnsi="Times New Roman"/>
          <w:sz w:val="24"/>
          <w:szCs w:val="24"/>
        </w:rPr>
        <w:t>Aggregate the cost of capital as calculated in Step 3 above. This is the WACC.</w:t>
      </w:r>
    </w:p>
    <w:p w:rsidR="00446068" w:rsidRPr="00730196" w:rsidRDefault="00446068" w:rsidP="00730196">
      <w:pPr>
        <w:autoSpaceDE w:val="0"/>
        <w:autoSpaceDN w:val="0"/>
        <w:adjustRightInd w:val="0"/>
        <w:spacing w:after="0" w:line="360" w:lineRule="auto"/>
        <w:jc w:val="both"/>
        <w:rPr>
          <w:rFonts w:ascii="Times New Roman" w:eastAsia="SegoeUI" w:hAnsi="Times New Roman"/>
          <w:sz w:val="24"/>
          <w:szCs w:val="24"/>
        </w:rPr>
      </w:pPr>
      <w:r w:rsidRPr="00730196">
        <w:rPr>
          <w:rFonts w:ascii="Times New Roman" w:eastAsia="SegoeUI" w:hAnsi="Times New Roman"/>
          <w:sz w:val="24"/>
          <w:szCs w:val="24"/>
        </w:rPr>
        <w:t>(i.e. Ke + Kd + Kp + Ks as calculated in Step 3 above)</w:t>
      </w:r>
    </w:p>
    <w:p w:rsidR="009E5EA8" w:rsidRPr="00730196" w:rsidRDefault="009E5EA8" w:rsidP="00730196">
      <w:pPr>
        <w:autoSpaceDE w:val="0"/>
        <w:autoSpaceDN w:val="0"/>
        <w:adjustRightInd w:val="0"/>
        <w:spacing w:after="0" w:line="360" w:lineRule="auto"/>
        <w:jc w:val="both"/>
        <w:rPr>
          <w:rFonts w:ascii="Times New Roman" w:eastAsia="SegoeUI" w:hAnsi="Times New Roman"/>
          <w:sz w:val="24"/>
          <w:szCs w:val="24"/>
        </w:rPr>
      </w:pPr>
    </w:p>
    <w:p w:rsidR="000F1538" w:rsidRPr="00730196" w:rsidRDefault="00F12621"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NB: The</w:t>
      </w:r>
      <w:r w:rsidR="000F1538" w:rsidRPr="00730196">
        <w:rPr>
          <w:rFonts w:ascii="Times New Roman" w:hAnsi="Times New Roman"/>
          <w:sz w:val="24"/>
          <w:szCs w:val="24"/>
        </w:rPr>
        <w:t xml:space="preserve"> overall/composite cost of capital </w:t>
      </w:r>
      <w:r w:rsidR="00EF623C">
        <w:rPr>
          <w:rFonts w:ascii="Times New Roman" w:hAnsi="Times New Roman"/>
          <w:sz w:val="24"/>
          <w:szCs w:val="24"/>
        </w:rPr>
        <w:t xml:space="preserve">is </w:t>
      </w:r>
      <w:r w:rsidR="00EE01AA" w:rsidRPr="00730196">
        <w:rPr>
          <w:rFonts w:ascii="Times New Roman" w:hAnsi="Times New Roman"/>
          <w:sz w:val="24"/>
          <w:szCs w:val="24"/>
        </w:rPr>
        <w:t xml:space="preserve">simply </w:t>
      </w:r>
      <w:r w:rsidR="000F1538" w:rsidRPr="00730196">
        <w:rPr>
          <w:rFonts w:ascii="Times New Roman" w:hAnsi="Times New Roman"/>
          <w:sz w:val="24"/>
          <w:szCs w:val="24"/>
        </w:rPr>
        <w:t>calculated by determining the weighted average cost of each source of capital in the firm’s capital structure.</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bCs/>
          <w:sz w:val="24"/>
          <w:szCs w:val="24"/>
          <w:u w:val="single"/>
        </w:rPr>
      </w:pPr>
      <w:r w:rsidRPr="00730196">
        <w:rPr>
          <w:rFonts w:ascii="Times New Roman" w:hAnsi="Times New Roman"/>
          <w:sz w:val="24"/>
          <w:szCs w:val="24"/>
        </w:rPr>
        <w:t>WACC(k</w:t>
      </w:r>
      <w:r w:rsidRPr="00730196">
        <w:rPr>
          <w:rFonts w:ascii="Times New Roman" w:hAnsi="Times New Roman"/>
          <w:sz w:val="24"/>
          <w:szCs w:val="24"/>
          <w:vertAlign w:val="subscript"/>
        </w:rPr>
        <w:t>o</w:t>
      </w:r>
      <w:r w:rsidRPr="00730196">
        <w:rPr>
          <w:rFonts w:ascii="Times New Roman" w:hAnsi="Times New Roman"/>
          <w:sz w:val="24"/>
          <w:szCs w:val="24"/>
        </w:rPr>
        <w:t>) = k</w:t>
      </w:r>
      <w:r w:rsidRPr="00730196">
        <w:rPr>
          <w:rFonts w:ascii="Times New Roman" w:hAnsi="Times New Roman"/>
          <w:sz w:val="24"/>
          <w:szCs w:val="24"/>
          <w:vertAlign w:val="subscript"/>
        </w:rPr>
        <w:t>d</w:t>
      </w:r>
      <w:r w:rsidRPr="00730196">
        <w:rPr>
          <w:rFonts w:ascii="Times New Roman" w:hAnsi="Times New Roman"/>
          <w:sz w:val="24"/>
          <w:szCs w:val="24"/>
        </w:rPr>
        <w:t xml:space="preserve">( </w:t>
      </w:r>
      <w:r w:rsidRPr="00730196">
        <w:rPr>
          <w:rFonts w:ascii="Times New Roman" w:hAnsi="Times New Roman"/>
          <w:sz w:val="24"/>
          <w:szCs w:val="24"/>
          <w:u w:val="single"/>
        </w:rPr>
        <w:t>D</w:t>
      </w:r>
      <w:r w:rsidR="00942AFA">
        <w:rPr>
          <w:rFonts w:ascii="Times New Roman" w:hAnsi="Times New Roman"/>
          <w:sz w:val="24"/>
          <w:szCs w:val="24"/>
          <w:u w:val="single"/>
        </w:rPr>
        <w:t>/V</w:t>
      </w:r>
      <w:r w:rsidRPr="00730196">
        <w:rPr>
          <w:rFonts w:ascii="Times New Roman" w:hAnsi="Times New Roman"/>
          <w:sz w:val="24"/>
          <w:szCs w:val="24"/>
        </w:rPr>
        <w:t xml:space="preserve"> )  +  k</w:t>
      </w:r>
      <w:r w:rsidRPr="00730196">
        <w:rPr>
          <w:rFonts w:ascii="Times New Roman" w:hAnsi="Times New Roman"/>
          <w:sz w:val="24"/>
          <w:szCs w:val="24"/>
          <w:vertAlign w:val="subscript"/>
        </w:rPr>
        <w:t>p</w:t>
      </w:r>
      <w:r w:rsidRPr="00730196">
        <w:rPr>
          <w:rFonts w:ascii="Times New Roman" w:hAnsi="Times New Roman"/>
          <w:sz w:val="24"/>
          <w:szCs w:val="24"/>
        </w:rPr>
        <w:t xml:space="preserve"> ( </w:t>
      </w:r>
      <w:r w:rsidR="00942AFA">
        <w:rPr>
          <w:rFonts w:ascii="Times New Roman" w:hAnsi="Times New Roman"/>
          <w:sz w:val="24"/>
          <w:szCs w:val="24"/>
          <w:u w:val="single"/>
        </w:rPr>
        <w:t>/V</w:t>
      </w:r>
      <w:r w:rsidRPr="00730196">
        <w:rPr>
          <w:rFonts w:ascii="Times New Roman" w:hAnsi="Times New Roman"/>
          <w:sz w:val="24"/>
          <w:szCs w:val="24"/>
        </w:rPr>
        <w:t xml:space="preserve"> )   +   k</w:t>
      </w:r>
      <w:r w:rsidRPr="00730196">
        <w:rPr>
          <w:rFonts w:ascii="Times New Roman" w:hAnsi="Times New Roman"/>
          <w:sz w:val="24"/>
          <w:szCs w:val="24"/>
          <w:vertAlign w:val="subscript"/>
        </w:rPr>
        <w:t>r</w:t>
      </w:r>
      <w:r w:rsidRPr="00730196">
        <w:rPr>
          <w:rFonts w:ascii="Times New Roman" w:hAnsi="Times New Roman"/>
          <w:sz w:val="24"/>
          <w:szCs w:val="24"/>
        </w:rPr>
        <w:t xml:space="preserve"> ( </w:t>
      </w:r>
      <w:r w:rsidRPr="00730196">
        <w:rPr>
          <w:rFonts w:ascii="Times New Roman" w:hAnsi="Times New Roman"/>
          <w:sz w:val="24"/>
          <w:szCs w:val="24"/>
          <w:u w:val="single"/>
        </w:rPr>
        <w:t xml:space="preserve">R </w:t>
      </w:r>
      <w:r w:rsidR="00942AFA">
        <w:rPr>
          <w:rFonts w:ascii="Times New Roman" w:hAnsi="Times New Roman"/>
          <w:sz w:val="24"/>
          <w:szCs w:val="24"/>
          <w:u w:val="single"/>
        </w:rPr>
        <w:t>/V</w:t>
      </w:r>
      <w:r w:rsidRPr="00730196">
        <w:rPr>
          <w:rFonts w:ascii="Times New Roman" w:hAnsi="Times New Roman"/>
          <w:sz w:val="24"/>
          <w:szCs w:val="24"/>
        </w:rPr>
        <w:t>)   +  k</w:t>
      </w:r>
      <w:r w:rsidR="00EF623C">
        <w:rPr>
          <w:rFonts w:ascii="Times New Roman" w:hAnsi="Times New Roman"/>
          <w:sz w:val="24"/>
          <w:szCs w:val="24"/>
          <w:vertAlign w:val="subscript"/>
        </w:rPr>
        <w:t>e</w:t>
      </w:r>
      <w:r w:rsidRPr="00730196">
        <w:rPr>
          <w:rFonts w:ascii="Times New Roman" w:hAnsi="Times New Roman"/>
          <w:sz w:val="24"/>
          <w:szCs w:val="24"/>
        </w:rPr>
        <w:t xml:space="preserve"> ( </w:t>
      </w:r>
      <w:r w:rsidRPr="00730196">
        <w:rPr>
          <w:rFonts w:ascii="Times New Roman" w:hAnsi="Times New Roman"/>
          <w:sz w:val="24"/>
          <w:szCs w:val="24"/>
          <w:u w:val="single"/>
        </w:rPr>
        <w:t>S</w:t>
      </w:r>
      <w:r w:rsidR="00942AFA">
        <w:rPr>
          <w:rFonts w:ascii="Times New Roman" w:hAnsi="Times New Roman"/>
          <w:sz w:val="24"/>
          <w:szCs w:val="24"/>
          <w:u w:val="single"/>
        </w:rPr>
        <w:t>/V</w:t>
      </w:r>
      <w:r w:rsidRPr="00730196">
        <w:rPr>
          <w:rFonts w:ascii="Times New Roman" w:hAnsi="Times New Roman"/>
          <w:sz w:val="24"/>
          <w:szCs w:val="24"/>
          <w:u w:val="single"/>
        </w:rPr>
        <w:t xml:space="preserve"> </w:t>
      </w:r>
      <w:r w:rsidRPr="00730196">
        <w:rPr>
          <w:rFonts w:ascii="Times New Roman" w:hAnsi="Times New Roman"/>
          <w:sz w:val="24"/>
          <w:szCs w:val="24"/>
        </w:rPr>
        <w:t>)</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sidRPr="00730196">
        <w:rPr>
          <w:rFonts w:ascii="Times New Roman" w:hAnsi="Times New Roman"/>
          <w:sz w:val="24"/>
          <w:szCs w:val="24"/>
        </w:rPr>
        <w:t>Where;</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sidRPr="00730196">
        <w:rPr>
          <w:rFonts w:ascii="Times New Roman" w:hAnsi="Times New Roman"/>
          <w:sz w:val="24"/>
          <w:szCs w:val="24"/>
        </w:rPr>
        <w:t>k</w:t>
      </w:r>
      <w:r w:rsidRPr="00730196">
        <w:rPr>
          <w:rFonts w:ascii="Times New Roman" w:hAnsi="Times New Roman"/>
          <w:sz w:val="24"/>
          <w:szCs w:val="24"/>
          <w:vertAlign w:val="subscript"/>
        </w:rPr>
        <w:t>d</w:t>
      </w:r>
      <w:r w:rsidRPr="00730196">
        <w:rPr>
          <w:rFonts w:ascii="Times New Roman" w:hAnsi="Times New Roman"/>
          <w:sz w:val="24"/>
          <w:szCs w:val="24"/>
        </w:rPr>
        <w:t>, k</w:t>
      </w:r>
      <w:r w:rsidRPr="00730196">
        <w:rPr>
          <w:rFonts w:ascii="Times New Roman" w:hAnsi="Times New Roman"/>
          <w:sz w:val="24"/>
          <w:szCs w:val="24"/>
          <w:vertAlign w:val="subscript"/>
        </w:rPr>
        <w:t>p</w:t>
      </w:r>
      <w:r w:rsidRPr="00730196">
        <w:rPr>
          <w:rFonts w:ascii="Times New Roman" w:hAnsi="Times New Roman"/>
          <w:sz w:val="24"/>
          <w:szCs w:val="24"/>
        </w:rPr>
        <w:t>, k</w:t>
      </w:r>
      <w:r w:rsidRPr="00730196">
        <w:rPr>
          <w:rFonts w:ascii="Times New Roman" w:hAnsi="Times New Roman"/>
          <w:sz w:val="24"/>
          <w:szCs w:val="24"/>
          <w:vertAlign w:val="subscript"/>
        </w:rPr>
        <w:t>r</w:t>
      </w:r>
      <w:r w:rsidRPr="00730196">
        <w:rPr>
          <w:rFonts w:ascii="Times New Roman" w:hAnsi="Times New Roman"/>
          <w:sz w:val="24"/>
          <w:szCs w:val="24"/>
        </w:rPr>
        <w:t>, k</w:t>
      </w:r>
      <w:r w:rsidR="00EF623C">
        <w:rPr>
          <w:rFonts w:ascii="Times New Roman" w:hAnsi="Times New Roman"/>
          <w:sz w:val="24"/>
          <w:szCs w:val="24"/>
          <w:vertAlign w:val="subscript"/>
        </w:rPr>
        <w:t>e</w:t>
      </w:r>
      <w:r w:rsidR="00A621DE">
        <w:rPr>
          <w:rFonts w:ascii="Times New Roman" w:hAnsi="Times New Roman"/>
          <w:sz w:val="24"/>
          <w:szCs w:val="24"/>
          <w:vertAlign w:val="subscript"/>
        </w:rPr>
        <w:t xml:space="preserve">  </w:t>
      </w:r>
      <w:r w:rsidRPr="00730196">
        <w:rPr>
          <w:rFonts w:ascii="Times New Roman" w:hAnsi="Times New Roman"/>
          <w:sz w:val="24"/>
          <w:szCs w:val="24"/>
        </w:rPr>
        <w:t xml:space="preserve"> =</w:t>
      </w:r>
      <w:r w:rsidR="00A621DE">
        <w:rPr>
          <w:rFonts w:ascii="Times New Roman" w:hAnsi="Times New Roman"/>
          <w:sz w:val="24"/>
          <w:szCs w:val="24"/>
        </w:rPr>
        <w:t xml:space="preserve"> </w:t>
      </w:r>
      <w:r w:rsidRPr="00730196">
        <w:rPr>
          <w:rFonts w:ascii="Times New Roman" w:hAnsi="Times New Roman"/>
          <w:sz w:val="24"/>
          <w:szCs w:val="24"/>
        </w:rPr>
        <w:t>percentage cost of debt, preference share capital, retained earnings and external equity respectively</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sidRPr="00730196">
        <w:rPr>
          <w:rFonts w:ascii="Times New Roman" w:hAnsi="Times New Roman"/>
          <w:sz w:val="24"/>
          <w:szCs w:val="24"/>
        </w:rPr>
        <w:t xml:space="preserve">D, P, R, </w:t>
      </w:r>
      <w:r w:rsidR="00942AFA">
        <w:rPr>
          <w:rFonts w:ascii="Times New Roman" w:hAnsi="Times New Roman"/>
          <w:sz w:val="24"/>
          <w:szCs w:val="24"/>
        </w:rPr>
        <w:t>E</w:t>
      </w:r>
      <w:r w:rsidRPr="00730196">
        <w:rPr>
          <w:rFonts w:ascii="Times New Roman" w:hAnsi="Times New Roman"/>
          <w:sz w:val="24"/>
          <w:szCs w:val="24"/>
        </w:rPr>
        <w:t xml:space="preserve">     =</w:t>
      </w:r>
      <w:r w:rsidR="00A621DE">
        <w:rPr>
          <w:rFonts w:ascii="Times New Roman" w:hAnsi="Times New Roman"/>
          <w:sz w:val="24"/>
          <w:szCs w:val="24"/>
        </w:rPr>
        <w:t xml:space="preserve"> </w:t>
      </w:r>
      <w:r w:rsidRPr="00730196">
        <w:rPr>
          <w:rFonts w:ascii="Times New Roman" w:hAnsi="Times New Roman"/>
          <w:sz w:val="24"/>
          <w:szCs w:val="24"/>
        </w:rPr>
        <w:t>total debt, preference, retained and ordinary share capital respectively</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sidRPr="00730196">
        <w:rPr>
          <w:rFonts w:ascii="Times New Roman" w:hAnsi="Times New Roman"/>
          <w:sz w:val="24"/>
          <w:szCs w:val="24"/>
        </w:rPr>
        <w:t>V</w:t>
      </w:r>
      <w:r w:rsidR="00A621DE">
        <w:rPr>
          <w:rFonts w:ascii="Times New Roman" w:hAnsi="Times New Roman"/>
          <w:sz w:val="24"/>
          <w:szCs w:val="24"/>
        </w:rPr>
        <w:t xml:space="preserve">                  </w:t>
      </w:r>
      <w:r w:rsidR="00A621DE" w:rsidRPr="00730196">
        <w:rPr>
          <w:rFonts w:ascii="Times New Roman" w:hAnsi="Times New Roman"/>
          <w:sz w:val="24"/>
          <w:szCs w:val="24"/>
        </w:rPr>
        <w:t>= total</w:t>
      </w:r>
      <w:r w:rsidRPr="00730196">
        <w:rPr>
          <w:rFonts w:ascii="Times New Roman" w:hAnsi="Times New Roman"/>
          <w:sz w:val="24"/>
          <w:szCs w:val="24"/>
        </w:rPr>
        <w:t xml:space="preserve"> value/capital of the firm</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sidRPr="00730196">
        <w:rPr>
          <w:rFonts w:ascii="Times New Roman" w:hAnsi="Times New Roman"/>
          <w:sz w:val="24"/>
          <w:szCs w:val="24"/>
        </w:rPr>
        <w:t xml:space="preserve">Hence, </w:t>
      </w:r>
      <w:r w:rsidRPr="00730196">
        <w:rPr>
          <w:rFonts w:ascii="Times New Roman" w:hAnsi="Times New Roman"/>
          <w:sz w:val="24"/>
          <w:szCs w:val="24"/>
          <w:u w:val="single"/>
        </w:rPr>
        <w:t>D</w:t>
      </w:r>
      <w:r w:rsidR="00942AFA">
        <w:rPr>
          <w:rFonts w:ascii="Times New Roman" w:hAnsi="Times New Roman"/>
          <w:sz w:val="24"/>
          <w:szCs w:val="24"/>
          <w:u w:val="single"/>
        </w:rPr>
        <w:t>.V</w:t>
      </w:r>
      <w:r w:rsidRPr="00730196">
        <w:rPr>
          <w:rFonts w:ascii="Times New Roman" w:hAnsi="Times New Roman"/>
          <w:sz w:val="24"/>
          <w:szCs w:val="24"/>
        </w:rPr>
        <w:t xml:space="preserve">,   </w:t>
      </w:r>
      <w:r w:rsidRPr="00730196">
        <w:rPr>
          <w:rFonts w:ascii="Times New Roman" w:hAnsi="Times New Roman"/>
          <w:sz w:val="24"/>
          <w:szCs w:val="24"/>
          <w:u w:val="single"/>
        </w:rPr>
        <w:t>P</w:t>
      </w:r>
      <w:r w:rsidR="00942AFA">
        <w:rPr>
          <w:rFonts w:ascii="Times New Roman" w:hAnsi="Times New Roman"/>
          <w:sz w:val="24"/>
          <w:szCs w:val="24"/>
          <w:u w:val="single"/>
        </w:rPr>
        <w:t>/V</w:t>
      </w:r>
      <w:r w:rsidRPr="00730196">
        <w:rPr>
          <w:rFonts w:ascii="Times New Roman" w:hAnsi="Times New Roman"/>
          <w:sz w:val="24"/>
          <w:szCs w:val="24"/>
          <w:u w:val="single"/>
        </w:rPr>
        <w:t>,</w:t>
      </w:r>
      <w:r w:rsidRPr="00730196">
        <w:rPr>
          <w:rFonts w:ascii="Times New Roman" w:hAnsi="Times New Roman"/>
          <w:sz w:val="24"/>
          <w:szCs w:val="24"/>
        </w:rPr>
        <w:t xml:space="preserve">   </w:t>
      </w:r>
      <w:r w:rsidRPr="00730196">
        <w:rPr>
          <w:rFonts w:ascii="Times New Roman" w:hAnsi="Times New Roman"/>
          <w:sz w:val="24"/>
          <w:szCs w:val="24"/>
          <w:u w:val="single"/>
        </w:rPr>
        <w:t>R</w:t>
      </w:r>
      <w:r w:rsidR="00942AFA">
        <w:rPr>
          <w:rFonts w:ascii="Times New Roman" w:hAnsi="Times New Roman"/>
          <w:sz w:val="24"/>
          <w:szCs w:val="24"/>
          <w:u w:val="single"/>
        </w:rPr>
        <w:t>/V</w:t>
      </w:r>
      <w:r w:rsidRPr="00730196">
        <w:rPr>
          <w:rFonts w:ascii="Times New Roman" w:hAnsi="Times New Roman"/>
          <w:sz w:val="24"/>
          <w:szCs w:val="24"/>
          <w:u w:val="single"/>
        </w:rPr>
        <w:t>,</w:t>
      </w:r>
      <w:r w:rsidRPr="00730196">
        <w:rPr>
          <w:rFonts w:ascii="Times New Roman" w:hAnsi="Times New Roman"/>
          <w:sz w:val="24"/>
          <w:szCs w:val="24"/>
        </w:rPr>
        <w:t xml:space="preserve">   </w:t>
      </w:r>
      <w:r w:rsidR="00942AFA">
        <w:rPr>
          <w:rFonts w:ascii="Times New Roman" w:hAnsi="Times New Roman"/>
          <w:sz w:val="24"/>
          <w:szCs w:val="24"/>
          <w:u w:val="single"/>
        </w:rPr>
        <w:t>E/</w:t>
      </w:r>
      <w:r w:rsidR="00A621DE">
        <w:rPr>
          <w:rFonts w:ascii="Times New Roman" w:hAnsi="Times New Roman"/>
          <w:sz w:val="24"/>
          <w:szCs w:val="24"/>
          <w:u w:val="single"/>
        </w:rPr>
        <w:t>V</w:t>
      </w:r>
      <w:r w:rsidR="00A621DE" w:rsidRPr="00730196">
        <w:rPr>
          <w:rFonts w:ascii="Times New Roman" w:hAnsi="Times New Roman"/>
          <w:sz w:val="24"/>
          <w:szCs w:val="24"/>
        </w:rPr>
        <w:t xml:space="preserve"> are</w:t>
      </w:r>
      <w:r w:rsidRPr="00730196">
        <w:rPr>
          <w:rFonts w:ascii="Times New Roman" w:hAnsi="Times New Roman"/>
          <w:sz w:val="24"/>
          <w:szCs w:val="24"/>
        </w:rPr>
        <w:t xml:space="preserve"> the proportions or weights of debt, preference capital, retained </w:t>
      </w:r>
    </w:p>
    <w:p w:rsidR="000F1538" w:rsidRPr="00730196" w:rsidRDefault="000F1538" w:rsidP="004203AA">
      <w:pPr>
        <w:widowControl w:val="0"/>
        <w:tabs>
          <w:tab w:val="left" w:pos="3000"/>
        </w:tabs>
        <w:autoSpaceDE w:val="0"/>
        <w:autoSpaceDN w:val="0"/>
        <w:adjustRightInd w:val="0"/>
        <w:spacing w:after="0" w:line="360" w:lineRule="auto"/>
        <w:jc w:val="both"/>
        <w:rPr>
          <w:rFonts w:ascii="Times New Roman" w:hAnsi="Times New Roman"/>
          <w:sz w:val="24"/>
          <w:szCs w:val="24"/>
        </w:rPr>
      </w:pPr>
      <w:r w:rsidRPr="00730196">
        <w:rPr>
          <w:rFonts w:ascii="Times New Roman" w:hAnsi="Times New Roman"/>
          <w:sz w:val="24"/>
          <w:szCs w:val="24"/>
        </w:rPr>
        <w:t xml:space="preserve">             earnings and external equity in the capital structure respectively</w:t>
      </w:r>
    </w:p>
    <w:p w:rsidR="004203AA" w:rsidRPr="004203AA" w:rsidRDefault="004203AA" w:rsidP="004203AA">
      <w:pPr>
        <w:widowControl w:val="0"/>
        <w:tabs>
          <w:tab w:val="left" w:pos="3000"/>
        </w:tabs>
        <w:autoSpaceDE w:val="0"/>
        <w:autoSpaceDN w:val="0"/>
        <w:adjustRightInd w:val="0"/>
        <w:spacing w:after="0" w:line="360" w:lineRule="auto"/>
        <w:rPr>
          <w:rFonts w:ascii="Times New Roman" w:hAnsi="Times New Roman"/>
          <w:b/>
          <w:sz w:val="24"/>
          <w:szCs w:val="24"/>
        </w:rPr>
      </w:pPr>
      <w:r w:rsidRPr="004203AA">
        <w:rPr>
          <w:rFonts w:ascii="Times New Roman" w:hAnsi="Times New Roman"/>
          <w:b/>
          <w:sz w:val="24"/>
          <w:szCs w:val="24"/>
        </w:rPr>
        <w:t xml:space="preserve">Illustration </w:t>
      </w:r>
    </w:p>
    <w:p w:rsidR="00EE01AA" w:rsidRDefault="00EE01AA" w:rsidP="000F1538">
      <w:pPr>
        <w:widowControl w:val="0"/>
        <w:tabs>
          <w:tab w:val="left" w:pos="3000"/>
        </w:tabs>
        <w:autoSpaceDE w:val="0"/>
        <w:autoSpaceDN w:val="0"/>
        <w:adjustRightInd w:val="0"/>
        <w:spacing w:after="0" w:line="360" w:lineRule="auto"/>
        <w:rPr>
          <w:rFonts w:ascii="Times New Roman" w:hAnsi="Times New Roman"/>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E91964" w:rsidRPr="00F02F0A" w:rsidTr="00E91964">
        <w:tc>
          <w:tcPr>
            <w:tcW w:w="2337" w:type="dxa"/>
          </w:tcPr>
          <w:p w:rsidR="00E91964" w:rsidRPr="00F02F0A" w:rsidRDefault="00E91964" w:rsidP="00E91964">
            <w:pPr>
              <w:autoSpaceDE w:val="0"/>
              <w:autoSpaceDN w:val="0"/>
              <w:adjustRightInd w:val="0"/>
              <w:spacing w:after="0" w:line="240" w:lineRule="auto"/>
              <w:rPr>
                <w:rFonts w:ascii="Times New Roman" w:eastAsiaTheme="minorHAnsi" w:hAnsi="Times New Roman"/>
                <w:b/>
                <w:bCs/>
                <w:color w:val="000000" w:themeColor="text1"/>
              </w:rPr>
            </w:pPr>
            <w:r w:rsidRPr="00F02F0A">
              <w:rPr>
                <w:rFonts w:ascii="Times New Roman" w:eastAsiaTheme="minorHAnsi" w:hAnsi="Times New Roman"/>
                <w:b/>
                <w:bCs/>
                <w:color w:val="000000" w:themeColor="text1"/>
              </w:rPr>
              <w:t>Capital Component Cost of</w:t>
            </w:r>
          </w:p>
        </w:tc>
        <w:tc>
          <w:tcPr>
            <w:tcW w:w="2337" w:type="dxa"/>
          </w:tcPr>
          <w:p w:rsidR="00E91964" w:rsidRPr="00F02F0A" w:rsidRDefault="00E91964" w:rsidP="00E91964">
            <w:pPr>
              <w:autoSpaceDE w:val="0"/>
              <w:autoSpaceDN w:val="0"/>
              <w:adjustRightInd w:val="0"/>
              <w:spacing w:after="0" w:line="240" w:lineRule="auto"/>
              <w:rPr>
                <w:rFonts w:ascii="Times New Roman" w:eastAsiaTheme="minorHAnsi" w:hAnsi="Times New Roman"/>
                <w:b/>
                <w:bCs/>
                <w:color w:val="00FF00"/>
              </w:rPr>
            </w:pPr>
            <w:r w:rsidRPr="00F02F0A">
              <w:rPr>
                <w:rFonts w:ascii="Times New Roman" w:eastAsiaTheme="minorHAnsi" w:hAnsi="Times New Roman"/>
                <w:b/>
                <w:bCs/>
                <w:color w:val="000000" w:themeColor="text1"/>
              </w:rPr>
              <w:t>Cost of Capital</w:t>
            </w:r>
          </w:p>
        </w:tc>
        <w:tc>
          <w:tcPr>
            <w:tcW w:w="2338" w:type="dxa"/>
          </w:tcPr>
          <w:p w:rsidR="00E91964" w:rsidRPr="00F02F0A" w:rsidRDefault="00E91964" w:rsidP="00E91964">
            <w:pPr>
              <w:autoSpaceDE w:val="0"/>
              <w:autoSpaceDN w:val="0"/>
              <w:adjustRightInd w:val="0"/>
              <w:spacing w:after="0" w:line="240" w:lineRule="auto"/>
              <w:rPr>
                <w:rFonts w:ascii="Times New Roman" w:eastAsiaTheme="minorHAnsi" w:hAnsi="Times New Roman"/>
                <w:b/>
                <w:bCs/>
                <w:color w:val="000000" w:themeColor="text1"/>
              </w:rPr>
            </w:pPr>
            <w:r w:rsidRPr="00F02F0A">
              <w:rPr>
                <w:rFonts w:ascii="Times New Roman" w:eastAsiaTheme="minorHAnsi" w:hAnsi="Times New Roman"/>
                <w:b/>
                <w:bCs/>
                <w:color w:val="000000" w:themeColor="text1"/>
              </w:rPr>
              <w:t>% of Total Capital Structure</w:t>
            </w:r>
          </w:p>
        </w:tc>
        <w:tc>
          <w:tcPr>
            <w:tcW w:w="2338" w:type="dxa"/>
          </w:tcPr>
          <w:p w:rsidR="00E91964" w:rsidRPr="00F02F0A" w:rsidRDefault="00E91964" w:rsidP="00E91964">
            <w:pPr>
              <w:autoSpaceDE w:val="0"/>
              <w:autoSpaceDN w:val="0"/>
              <w:adjustRightInd w:val="0"/>
              <w:spacing w:after="0" w:line="240" w:lineRule="auto"/>
              <w:rPr>
                <w:rFonts w:ascii="Times New Roman" w:eastAsiaTheme="minorHAnsi" w:hAnsi="Times New Roman"/>
                <w:bCs/>
                <w:color w:val="00FF00"/>
                <w:sz w:val="24"/>
                <w:szCs w:val="24"/>
              </w:rPr>
            </w:pPr>
            <w:r w:rsidRPr="00F02F0A">
              <w:rPr>
                <w:rFonts w:ascii="Times New Roman" w:eastAsiaTheme="minorHAnsi" w:hAnsi="Times New Roman"/>
                <w:bCs/>
                <w:color w:val="000000" w:themeColor="text1"/>
                <w:sz w:val="24"/>
                <w:szCs w:val="24"/>
              </w:rPr>
              <w:t xml:space="preserve">Total </w:t>
            </w:r>
          </w:p>
        </w:tc>
      </w:tr>
      <w:tr w:rsidR="00E91964" w:rsidRPr="00F02F0A" w:rsidTr="00E91964">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Retained Earnings</w:t>
            </w:r>
          </w:p>
        </w:tc>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10% (K</w:t>
            </w:r>
            <w:r w:rsidRPr="00F02F0A">
              <w:rPr>
                <w:rFonts w:ascii="Times New Roman" w:eastAsia="SegoeUI" w:hAnsi="Times New Roman"/>
                <w:sz w:val="13"/>
                <w:szCs w:val="13"/>
              </w:rPr>
              <w:t>r</w:t>
            </w:r>
            <w:r w:rsidRPr="00F02F0A">
              <w:rPr>
                <w:rFonts w:ascii="Times New Roman" w:eastAsia="SegoeUI" w:hAnsi="Times New Roman"/>
              </w:rPr>
              <w:t>)</w:t>
            </w:r>
          </w:p>
        </w:tc>
        <w:tc>
          <w:tcPr>
            <w:tcW w:w="2338"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25% (W</w:t>
            </w:r>
            <w:r w:rsidRPr="00F02F0A">
              <w:rPr>
                <w:rFonts w:ascii="Times New Roman" w:eastAsia="SegoeUI" w:hAnsi="Times New Roman"/>
                <w:sz w:val="13"/>
                <w:szCs w:val="13"/>
              </w:rPr>
              <w:t>r</w:t>
            </w:r>
            <w:r w:rsidRPr="00F02F0A">
              <w:rPr>
                <w:rFonts w:ascii="Times New Roman" w:eastAsia="SegoeUI" w:hAnsi="Times New Roman"/>
              </w:rPr>
              <w:t>)</w:t>
            </w:r>
          </w:p>
        </w:tc>
        <w:tc>
          <w:tcPr>
            <w:tcW w:w="2338"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2.50% (K</w:t>
            </w:r>
            <w:r w:rsidRPr="00F02F0A">
              <w:rPr>
                <w:rFonts w:ascii="Times New Roman" w:eastAsia="SegoeUI" w:hAnsi="Times New Roman"/>
                <w:sz w:val="13"/>
                <w:szCs w:val="13"/>
              </w:rPr>
              <w:t xml:space="preserve">r </w:t>
            </w:r>
            <w:r w:rsidRPr="00F02F0A">
              <w:rPr>
                <w:rFonts w:ascii="Times New Roman" w:eastAsia="SegoeUI" w:hAnsi="Times New Roman"/>
              </w:rPr>
              <w:t>× W</w:t>
            </w:r>
            <w:r w:rsidRPr="00F02F0A">
              <w:rPr>
                <w:rFonts w:ascii="Times New Roman" w:eastAsia="SegoeUI" w:hAnsi="Times New Roman"/>
                <w:sz w:val="13"/>
                <w:szCs w:val="13"/>
              </w:rPr>
              <w:t>r</w:t>
            </w:r>
            <w:r w:rsidRPr="00F02F0A">
              <w:rPr>
                <w:rFonts w:ascii="Times New Roman" w:eastAsia="SegoeUI" w:hAnsi="Times New Roman"/>
              </w:rPr>
              <w:t>)</w:t>
            </w:r>
          </w:p>
        </w:tc>
      </w:tr>
      <w:tr w:rsidR="00E91964" w:rsidRPr="00F02F0A" w:rsidTr="00E91964">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Equity Share Capital</w:t>
            </w:r>
          </w:p>
        </w:tc>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11% (K</w:t>
            </w:r>
            <w:r w:rsidRPr="00F02F0A">
              <w:rPr>
                <w:rFonts w:ascii="Times New Roman" w:eastAsia="SegoeUI" w:hAnsi="Times New Roman"/>
                <w:sz w:val="13"/>
                <w:szCs w:val="13"/>
              </w:rPr>
              <w:t>e</w:t>
            </w:r>
            <w:r w:rsidRPr="00F02F0A">
              <w:rPr>
                <w:rFonts w:ascii="Times New Roman" w:eastAsia="SegoeUI" w:hAnsi="Times New Roman"/>
              </w:rPr>
              <w:t>)</w:t>
            </w:r>
          </w:p>
        </w:tc>
        <w:tc>
          <w:tcPr>
            <w:tcW w:w="2338"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10% (W</w:t>
            </w:r>
            <w:r w:rsidRPr="00F02F0A">
              <w:rPr>
                <w:rFonts w:ascii="Times New Roman" w:eastAsia="SegoeUI" w:hAnsi="Times New Roman"/>
                <w:sz w:val="13"/>
                <w:szCs w:val="13"/>
              </w:rPr>
              <w:t>e</w:t>
            </w:r>
            <w:r w:rsidRPr="00F02F0A">
              <w:rPr>
                <w:rFonts w:ascii="Times New Roman" w:eastAsia="SegoeUI" w:hAnsi="Times New Roman"/>
              </w:rPr>
              <w:t>)</w:t>
            </w:r>
          </w:p>
        </w:tc>
        <w:tc>
          <w:tcPr>
            <w:tcW w:w="2338" w:type="dxa"/>
          </w:tcPr>
          <w:p w:rsidR="00E91964" w:rsidRPr="00F02F0A" w:rsidRDefault="00F41449"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1.10%(K</w:t>
            </w:r>
            <w:r w:rsidRPr="00F02F0A">
              <w:rPr>
                <w:rFonts w:ascii="Times New Roman" w:eastAsia="SegoeUI" w:hAnsi="Times New Roman"/>
                <w:sz w:val="13"/>
                <w:szCs w:val="13"/>
              </w:rPr>
              <w:t xml:space="preserve">e </w:t>
            </w:r>
            <w:r w:rsidRPr="00F02F0A">
              <w:rPr>
                <w:rFonts w:ascii="Times New Roman" w:eastAsia="SegoeUI" w:hAnsi="Times New Roman"/>
              </w:rPr>
              <w:t>× W</w:t>
            </w:r>
            <w:r w:rsidRPr="00F02F0A">
              <w:rPr>
                <w:rFonts w:ascii="Times New Roman" w:eastAsia="SegoeUI" w:hAnsi="Times New Roman"/>
                <w:sz w:val="13"/>
                <w:szCs w:val="13"/>
              </w:rPr>
              <w:t>e</w:t>
            </w:r>
            <w:r w:rsidRPr="00F02F0A">
              <w:rPr>
                <w:rFonts w:ascii="Times New Roman" w:eastAsia="SegoeUI" w:hAnsi="Times New Roman"/>
              </w:rPr>
              <w:t>)</w:t>
            </w:r>
          </w:p>
        </w:tc>
      </w:tr>
      <w:tr w:rsidR="00E91964" w:rsidRPr="00F02F0A" w:rsidTr="00E91964">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Preference Share Capital</w:t>
            </w:r>
          </w:p>
        </w:tc>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9% (K</w:t>
            </w:r>
            <w:r w:rsidRPr="00F02F0A">
              <w:rPr>
                <w:rFonts w:ascii="Times New Roman" w:eastAsia="SegoeUI" w:hAnsi="Times New Roman"/>
                <w:sz w:val="13"/>
                <w:szCs w:val="13"/>
              </w:rPr>
              <w:t>p</w:t>
            </w:r>
            <w:r w:rsidRPr="00F02F0A">
              <w:rPr>
                <w:rFonts w:ascii="Times New Roman" w:eastAsia="SegoeUI" w:hAnsi="Times New Roman"/>
              </w:rPr>
              <w:t>)</w:t>
            </w:r>
          </w:p>
        </w:tc>
        <w:tc>
          <w:tcPr>
            <w:tcW w:w="2338"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15% (W</w:t>
            </w:r>
            <w:r w:rsidRPr="00F02F0A">
              <w:rPr>
                <w:rFonts w:ascii="Times New Roman" w:eastAsia="SegoeUI" w:hAnsi="Times New Roman"/>
                <w:sz w:val="13"/>
                <w:szCs w:val="13"/>
              </w:rPr>
              <w:t>p</w:t>
            </w:r>
            <w:r w:rsidRPr="00F02F0A">
              <w:rPr>
                <w:rFonts w:ascii="Times New Roman" w:eastAsia="SegoeUI" w:hAnsi="Times New Roman"/>
              </w:rPr>
              <w:t>)</w:t>
            </w:r>
          </w:p>
        </w:tc>
        <w:tc>
          <w:tcPr>
            <w:tcW w:w="2338" w:type="dxa"/>
          </w:tcPr>
          <w:p w:rsidR="00E91964" w:rsidRPr="00F02F0A" w:rsidRDefault="00F41449"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1.35%</w:t>
            </w:r>
            <w:r w:rsidR="004203AA">
              <w:rPr>
                <w:rFonts w:ascii="Times New Roman" w:eastAsia="SegoeUI" w:hAnsi="Times New Roman"/>
              </w:rPr>
              <w:t xml:space="preserve"> </w:t>
            </w:r>
            <w:r w:rsidRPr="00F02F0A">
              <w:rPr>
                <w:rFonts w:ascii="Times New Roman" w:eastAsia="SegoeUI" w:hAnsi="Times New Roman"/>
              </w:rPr>
              <w:t>(K</w:t>
            </w:r>
            <w:r w:rsidRPr="00F02F0A">
              <w:rPr>
                <w:rFonts w:ascii="Times New Roman" w:eastAsia="SegoeUI" w:hAnsi="Times New Roman"/>
                <w:sz w:val="13"/>
                <w:szCs w:val="13"/>
              </w:rPr>
              <w:t xml:space="preserve">p </w:t>
            </w:r>
            <w:r w:rsidRPr="00F02F0A">
              <w:rPr>
                <w:rFonts w:ascii="Times New Roman" w:eastAsia="SegoeUI" w:hAnsi="Times New Roman"/>
              </w:rPr>
              <w:t>× W</w:t>
            </w:r>
            <w:r w:rsidRPr="00F02F0A">
              <w:rPr>
                <w:rFonts w:ascii="Times New Roman" w:eastAsia="SegoeUI" w:hAnsi="Times New Roman"/>
                <w:sz w:val="13"/>
                <w:szCs w:val="13"/>
              </w:rPr>
              <w:t>p</w:t>
            </w:r>
            <w:r w:rsidRPr="00F02F0A">
              <w:rPr>
                <w:rFonts w:ascii="Times New Roman" w:eastAsia="SegoeUI" w:hAnsi="Times New Roman"/>
              </w:rPr>
              <w:t>)</w:t>
            </w:r>
          </w:p>
        </w:tc>
      </w:tr>
      <w:tr w:rsidR="00E91964" w:rsidRPr="00F02F0A" w:rsidTr="00E91964">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Long term debts</w:t>
            </w:r>
          </w:p>
        </w:tc>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6% (K</w:t>
            </w:r>
            <w:r w:rsidRPr="00F02F0A">
              <w:rPr>
                <w:rFonts w:ascii="Times New Roman" w:eastAsia="SegoeUI" w:hAnsi="Times New Roman"/>
                <w:sz w:val="13"/>
                <w:szCs w:val="13"/>
              </w:rPr>
              <w:t>d</w:t>
            </w:r>
            <w:r w:rsidRPr="00F02F0A">
              <w:rPr>
                <w:rFonts w:ascii="Times New Roman" w:eastAsia="SegoeUI" w:hAnsi="Times New Roman"/>
              </w:rPr>
              <w:t>)</w:t>
            </w:r>
          </w:p>
        </w:tc>
        <w:tc>
          <w:tcPr>
            <w:tcW w:w="2338"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50% (W</w:t>
            </w:r>
            <w:r w:rsidRPr="00F02F0A">
              <w:rPr>
                <w:rFonts w:ascii="Times New Roman" w:eastAsia="SegoeUI" w:hAnsi="Times New Roman"/>
                <w:sz w:val="13"/>
                <w:szCs w:val="13"/>
              </w:rPr>
              <w:t>d</w:t>
            </w:r>
            <w:r w:rsidRPr="00F02F0A">
              <w:rPr>
                <w:rFonts w:ascii="Times New Roman" w:eastAsia="SegoeUI" w:hAnsi="Times New Roman"/>
              </w:rPr>
              <w:t>)</w:t>
            </w:r>
          </w:p>
        </w:tc>
        <w:tc>
          <w:tcPr>
            <w:tcW w:w="2338" w:type="dxa"/>
          </w:tcPr>
          <w:p w:rsidR="00E91964" w:rsidRPr="00F02F0A" w:rsidRDefault="00F41449"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3.00%(K</w:t>
            </w:r>
            <w:r w:rsidRPr="00F02F0A">
              <w:rPr>
                <w:rFonts w:ascii="Times New Roman" w:eastAsia="SegoeUI" w:hAnsi="Times New Roman"/>
                <w:sz w:val="13"/>
                <w:szCs w:val="13"/>
              </w:rPr>
              <w:t xml:space="preserve">d </w:t>
            </w:r>
            <w:r w:rsidRPr="00F02F0A">
              <w:rPr>
                <w:rFonts w:ascii="Times New Roman" w:eastAsia="SegoeUI" w:hAnsi="Times New Roman"/>
              </w:rPr>
              <w:t>× W</w:t>
            </w:r>
            <w:r w:rsidRPr="00F02F0A">
              <w:rPr>
                <w:rFonts w:ascii="Times New Roman" w:eastAsia="SegoeUI" w:hAnsi="Times New Roman"/>
                <w:sz w:val="13"/>
                <w:szCs w:val="13"/>
              </w:rPr>
              <w:t>d</w:t>
            </w:r>
            <w:r w:rsidRPr="00F02F0A">
              <w:rPr>
                <w:rFonts w:ascii="Times New Roman" w:eastAsia="SegoeUI" w:hAnsi="Times New Roman"/>
              </w:rPr>
              <w:t>)</w:t>
            </w:r>
          </w:p>
        </w:tc>
      </w:tr>
      <w:tr w:rsidR="00E91964" w:rsidRPr="00F02F0A" w:rsidTr="00E91964">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Total (WACC)</w:t>
            </w:r>
          </w:p>
        </w:tc>
        <w:tc>
          <w:tcPr>
            <w:tcW w:w="2337"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p>
        </w:tc>
        <w:tc>
          <w:tcPr>
            <w:tcW w:w="2338" w:type="dxa"/>
          </w:tcPr>
          <w:p w:rsidR="00E91964" w:rsidRPr="00F02F0A"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p>
        </w:tc>
        <w:tc>
          <w:tcPr>
            <w:tcW w:w="2338" w:type="dxa"/>
          </w:tcPr>
          <w:p w:rsidR="00E91964" w:rsidRPr="00F02F0A" w:rsidRDefault="00F41449" w:rsidP="000F1538">
            <w:pPr>
              <w:widowControl w:val="0"/>
              <w:tabs>
                <w:tab w:val="left" w:pos="3000"/>
              </w:tabs>
              <w:autoSpaceDE w:val="0"/>
              <w:autoSpaceDN w:val="0"/>
              <w:adjustRightInd w:val="0"/>
              <w:spacing w:after="0" w:line="360" w:lineRule="auto"/>
              <w:rPr>
                <w:rFonts w:ascii="Times New Roman" w:hAnsi="Times New Roman"/>
                <w:sz w:val="24"/>
                <w:szCs w:val="24"/>
              </w:rPr>
            </w:pPr>
            <w:r w:rsidRPr="00F02F0A">
              <w:rPr>
                <w:rFonts w:ascii="Times New Roman" w:eastAsia="SegoeUI" w:hAnsi="Times New Roman"/>
              </w:rPr>
              <w:t>7.95%</w:t>
            </w:r>
          </w:p>
        </w:tc>
      </w:tr>
    </w:tbl>
    <w:p w:rsidR="00E91964" w:rsidRDefault="00E91964" w:rsidP="000F1538">
      <w:pPr>
        <w:widowControl w:val="0"/>
        <w:tabs>
          <w:tab w:val="left" w:pos="3000"/>
        </w:tabs>
        <w:autoSpaceDE w:val="0"/>
        <w:autoSpaceDN w:val="0"/>
        <w:adjustRightInd w:val="0"/>
        <w:spacing w:after="0" w:line="360" w:lineRule="auto"/>
        <w:rPr>
          <w:rFonts w:ascii="Times New Roman" w:hAnsi="Times New Roman"/>
          <w:sz w:val="24"/>
          <w:szCs w:val="24"/>
        </w:rPr>
      </w:pPr>
    </w:p>
    <w:p w:rsidR="00F41449" w:rsidRPr="00FF59B2" w:rsidRDefault="00F41449" w:rsidP="00FF59B2">
      <w:pPr>
        <w:autoSpaceDE w:val="0"/>
        <w:autoSpaceDN w:val="0"/>
        <w:adjustRightInd w:val="0"/>
        <w:spacing w:after="0" w:line="360" w:lineRule="auto"/>
        <w:jc w:val="both"/>
        <w:rPr>
          <w:rFonts w:ascii="Times New Roman" w:hAnsi="Times New Roman"/>
          <w:sz w:val="24"/>
          <w:szCs w:val="24"/>
        </w:rPr>
      </w:pPr>
      <w:r w:rsidRPr="00FF59B2">
        <w:rPr>
          <w:rFonts w:ascii="Times New Roman" w:eastAsia="SegoeUI" w:hAnsi="Times New Roman"/>
          <w:sz w:val="24"/>
          <w:szCs w:val="24"/>
        </w:rPr>
        <w:lastRenderedPageBreak/>
        <w:t>The cost of weighted average method is preferred because the proportions of various</w:t>
      </w:r>
      <w:r w:rsidR="00FF59B2">
        <w:rPr>
          <w:rFonts w:ascii="Times New Roman" w:eastAsia="SegoeUI" w:hAnsi="Times New Roman"/>
          <w:sz w:val="24"/>
          <w:szCs w:val="24"/>
        </w:rPr>
        <w:t xml:space="preserve"> </w:t>
      </w:r>
      <w:r w:rsidRPr="00FF59B2">
        <w:rPr>
          <w:rFonts w:ascii="Times New Roman" w:eastAsia="SegoeUI" w:hAnsi="Times New Roman"/>
          <w:sz w:val="24"/>
          <w:szCs w:val="24"/>
        </w:rPr>
        <w:t>sources of funds in the capital structure are different. To be representative, therefore, cost of capital should take into account the relative proportions of different sources of finance.</w:t>
      </w:r>
    </w:p>
    <w:p w:rsidR="00F41449" w:rsidRPr="00FF59B2" w:rsidRDefault="00F41449"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p>
    <w:p w:rsidR="00703B73" w:rsidRPr="00D02473" w:rsidRDefault="00345643" w:rsidP="00FF59B2">
      <w:pPr>
        <w:widowControl w:val="0"/>
        <w:tabs>
          <w:tab w:val="left" w:pos="3000"/>
        </w:tabs>
        <w:autoSpaceDE w:val="0"/>
        <w:autoSpaceDN w:val="0"/>
        <w:adjustRightInd w:val="0"/>
        <w:spacing w:after="0" w:line="360" w:lineRule="auto"/>
        <w:jc w:val="both"/>
        <w:rPr>
          <w:rFonts w:ascii="Times New Roman" w:hAnsi="Times New Roman"/>
          <w:b/>
          <w:sz w:val="24"/>
          <w:szCs w:val="24"/>
        </w:rPr>
      </w:pPr>
      <w:r w:rsidRPr="00D02473">
        <w:rPr>
          <w:rFonts w:ascii="Times New Roman" w:hAnsi="Times New Roman"/>
          <w:b/>
          <w:sz w:val="24"/>
          <w:szCs w:val="24"/>
        </w:rPr>
        <w:t xml:space="preserve">Illustration </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Bahati Company has the following capital structure.</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 xml:space="preserve">Source            </w:t>
      </w:r>
      <w:r w:rsidRPr="00FF59B2">
        <w:rPr>
          <w:rFonts w:ascii="Times New Roman" w:hAnsi="Times New Roman"/>
          <w:sz w:val="24"/>
          <w:szCs w:val="24"/>
        </w:rPr>
        <w:tab/>
        <w:t xml:space="preserve"> amount</w:t>
      </w:r>
    </w:p>
    <w:p w:rsidR="000F1538" w:rsidRPr="00FF59B2" w:rsidRDefault="00517B30"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Bonds</w:t>
      </w:r>
      <w:r w:rsidR="000F1538" w:rsidRPr="00FF59B2">
        <w:rPr>
          <w:rFonts w:ascii="Times New Roman" w:hAnsi="Times New Roman"/>
          <w:sz w:val="24"/>
          <w:szCs w:val="24"/>
        </w:rPr>
        <w:t xml:space="preserve">         </w:t>
      </w:r>
      <w:r w:rsidR="000F1538" w:rsidRPr="00FF59B2">
        <w:rPr>
          <w:rFonts w:ascii="Times New Roman" w:hAnsi="Times New Roman"/>
          <w:sz w:val="24"/>
          <w:szCs w:val="24"/>
        </w:rPr>
        <w:tab/>
        <w:t xml:space="preserve"> 8,000,000</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 xml:space="preserve">Preference capital   </w:t>
      </w:r>
      <w:r w:rsidRPr="00FF59B2">
        <w:rPr>
          <w:rFonts w:ascii="Times New Roman" w:hAnsi="Times New Roman"/>
          <w:sz w:val="24"/>
          <w:szCs w:val="24"/>
        </w:rPr>
        <w:tab/>
        <w:t>2,000,000</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 xml:space="preserve">Retained earnings   </w:t>
      </w:r>
      <w:r w:rsidRPr="00FF59B2">
        <w:rPr>
          <w:rFonts w:ascii="Times New Roman" w:hAnsi="Times New Roman"/>
          <w:sz w:val="24"/>
          <w:szCs w:val="24"/>
        </w:rPr>
        <w:tab/>
        <w:t>4,000,000</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u w:val="single"/>
        </w:rPr>
      </w:pPr>
      <w:r w:rsidRPr="00FF59B2">
        <w:rPr>
          <w:rFonts w:ascii="Times New Roman" w:hAnsi="Times New Roman"/>
          <w:sz w:val="24"/>
          <w:szCs w:val="24"/>
        </w:rPr>
        <w:t xml:space="preserve">Ordinary share capital </w:t>
      </w:r>
      <w:r w:rsidRPr="00FF59B2">
        <w:rPr>
          <w:rFonts w:ascii="Times New Roman" w:hAnsi="Times New Roman"/>
          <w:sz w:val="24"/>
          <w:szCs w:val="24"/>
        </w:rPr>
        <w:tab/>
      </w:r>
      <w:r w:rsidRPr="00FF59B2">
        <w:rPr>
          <w:rFonts w:ascii="Times New Roman" w:hAnsi="Times New Roman"/>
          <w:sz w:val="24"/>
          <w:szCs w:val="24"/>
          <w:u w:val="single"/>
        </w:rPr>
        <w:t>6,000,000</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 xml:space="preserve">                              20,000,000</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The component costs of capital are; kd is 6%, kp is10.5%, kr is 14%,ks is 17.2%</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Compute the WACC.</w:t>
      </w:r>
    </w:p>
    <w:p w:rsidR="000F1538" w:rsidRPr="00FF59B2" w:rsidRDefault="000F1538" w:rsidP="00FF59B2">
      <w:pPr>
        <w:widowControl w:val="0"/>
        <w:tabs>
          <w:tab w:val="left" w:pos="3000"/>
        </w:tabs>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K</w:t>
      </w:r>
      <w:r w:rsidRPr="00FF59B2">
        <w:rPr>
          <w:rFonts w:ascii="Times New Roman" w:hAnsi="Times New Roman"/>
          <w:sz w:val="24"/>
          <w:szCs w:val="24"/>
          <w:vertAlign w:val="subscript"/>
        </w:rPr>
        <w:t xml:space="preserve">o </w:t>
      </w:r>
      <w:r w:rsidRPr="00FF59B2">
        <w:rPr>
          <w:rFonts w:ascii="Times New Roman" w:hAnsi="Times New Roman"/>
          <w:sz w:val="24"/>
          <w:szCs w:val="24"/>
        </w:rPr>
        <w:t>=  w</w:t>
      </w:r>
      <w:r w:rsidRPr="00FF59B2">
        <w:rPr>
          <w:rFonts w:ascii="Times New Roman" w:hAnsi="Times New Roman"/>
          <w:sz w:val="24"/>
          <w:szCs w:val="24"/>
          <w:vertAlign w:val="subscript"/>
        </w:rPr>
        <w:t>d</w:t>
      </w:r>
      <w:r w:rsidRPr="00FF59B2">
        <w:rPr>
          <w:rFonts w:ascii="Times New Roman" w:hAnsi="Times New Roman"/>
          <w:sz w:val="24"/>
          <w:szCs w:val="24"/>
        </w:rPr>
        <w:t>k</w:t>
      </w:r>
      <w:r w:rsidRPr="00FF59B2">
        <w:rPr>
          <w:rFonts w:ascii="Times New Roman" w:hAnsi="Times New Roman"/>
          <w:sz w:val="24"/>
          <w:szCs w:val="24"/>
          <w:vertAlign w:val="subscript"/>
        </w:rPr>
        <w:t>d</w:t>
      </w:r>
      <w:r w:rsidRPr="00FF59B2">
        <w:rPr>
          <w:rFonts w:ascii="Times New Roman" w:hAnsi="Times New Roman"/>
          <w:sz w:val="24"/>
          <w:szCs w:val="24"/>
        </w:rPr>
        <w:t>+  w</w:t>
      </w:r>
      <w:r w:rsidRPr="00FF59B2">
        <w:rPr>
          <w:rFonts w:ascii="Times New Roman" w:hAnsi="Times New Roman"/>
          <w:sz w:val="24"/>
          <w:szCs w:val="24"/>
          <w:vertAlign w:val="subscript"/>
        </w:rPr>
        <w:t>p</w:t>
      </w:r>
      <w:r w:rsidRPr="00FF59B2">
        <w:rPr>
          <w:rFonts w:ascii="Times New Roman" w:hAnsi="Times New Roman"/>
          <w:sz w:val="24"/>
          <w:szCs w:val="24"/>
        </w:rPr>
        <w:t>k</w:t>
      </w:r>
      <w:r w:rsidRPr="00FF59B2">
        <w:rPr>
          <w:rFonts w:ascii="Times New Roman" w:hAnsi="Times New Roman"/>
          <w:sz w:val="24"/>
          <w:szCs w:val="24"/>
          <w:vertAlign w:val="subscript"/>
        </w:rPr>
        <w:t>p</w:t>
      </w:r>
      <w:r w:rsidRPr="00FF59B2">
        <w:rPr>
          <w:rFonts w:ascii="Times New Roman" w:hAnsi="Times New Roman"/>
          <w:sz w:val="24"/>
          <w:szCs w:val="24"/>
        </w:rPr>
        <w:t xml:space="preserve"> + w</w:t>
      </w:r>
      <w:r w:rsidRPr="00FF59B2">
        <w:rPr>
          <w:rFonts w:ascii="Times New Roman" w:hAnsi="Times New Roman"/>
          <w:sz w:val="24"/>
          <w:szCs w:val="24"/>
          <w:vertAlign w:val="subscript"/>
        </w:rPr>
        <w:t>r</w:t>
      </w:r>
      <w:r w:rsidRPr="00FF59B2">
        <w:rPr>
          <w:rFonts w:ascii="Times New Roman" w:hAnsi="Times New Roman"/>
          <w:sz w:val="24"/>
          <w:szCs w:val="24"/>
        </w:rPr>
        <w:t>k</w:t>
      </w:r>
      <w:r w:rsidRPr="00FF59B2">
        <w:rPr>
          <w:rFonts w:ascii="Times New Roman" w:hAnsi="Times New Roman"/>
          <w:sz w:val="24"/>
          <w:szCs w:val="24"/>
          <w:vertAlign w:val="subscript"/>
        </w:rPr>
        <w:t xml:space="preserve">r </w:t>
      </w:r>
      <w:r w:rsidRPr="00FF59B2">
        <w:rPr>
          <w:rFonts w:ascii="Times New Roman" w:hAnsi="Times New Roman"/>
          <w:sz w:val="24"/>
          <w:szCs w:val="24"/>
        </w:rPr>
        <w:t>+ w</w:t>
      </w:r>
      <w:r w:rsidRPr="00FF59B2">
        <w:rPr>
          <w:rFonts w:ascii="Times New Roman" w:hAnsi="Times New Roman"/>
          <w:sz w:val="24"/>
          <w:szCs w:val="24"/>
          <w:vertAlign w:val="subscript"/>
        </w:rPr>
        <w:t>s</w:t>
      </w:r>
      <w:r w:rsidRPr="00FF59B2">
        <w:rPr>
          <w:rFonts w:ascii="Times New Roman" w:hAnsi="Times New Roman"/>
          <w:sz w:val="24"/>
          <w:szCs w:val="24"/>
        </w:rPr>
        <w:t>k</w:t>
      </w:r>
      <w:r w:rsidRPr="00FF59B2">
        <w:rPr>
          <w:rFonts w:ascii="Times New Roman" w:hAnsi="Times New Roman"/>
          <w:sz w:val="24"/>
          <w:szCs w:val="24"/>
          <w:vertAlign w:val="subscript"/>
        </w:rPr>
        <w:t>s</w:t>
      </w:r>
    </w:p>
    <w:p w:rsidR="000F1538" w:rsidRPr="00FF59B2" w:rsidRDefault="000F1538" w:rsidP="00FF59B2">
      <w:pPr>
        <w:widowControl w:val="0"/>
        <w:autoSpaceDE w:val="0"/>
        <w:autoSpaceDN w:val="0"/>
        <w:adjustRightInd w:val="0"/>
        <w:spacing w:after="0" w:line="360" w:lineRule="auto"/>
        <w:jc w:val="both"/>
        <w:rPr>
          <w:rFonts w:ascii="Times New Roman" w:hAnsi="Times New Roman"/>
          <w:sz w:val="24"/>
          <w:szCs w:val="24"/>
        </w:rPr>
      </w:pPr>
    </w:p>
    <w:p w:rsidR="000F1538" w:rsidRPr="00FF59B2" w:rsidRDefault="000F1538" w:rsidP="00FF59B2">
      <w:pPr>
        <w:widowControl w:val="0"/>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The w</w:t>
      </w:r>
      <w:r w:rsidRPr="00FF59B2">
        <w:rPr>
          <w:rFonts w:ascii="Times New Roman" w:hAnsi="Times New Roman"/>
          <w:sz w:val="24"/>
          <w:szCs w:val="24"/>
          <w:vertAlign w:val="subscript"/>
        </w:rPr>
        <w:t>d</w:t>
      </w:r>
      <w:r w:rsidRPr="00FF59B2">
        <w:rPr>
          <w:rFonts w:ascii="Times New Roman" w:hAnsi="Times New Roman"/>
          <w:sz w:val="24"/>
          <w:szCs w:val="24"/>
        </w:rPr>
        <w:t>,w</w:t>
      </w:r>
      <w:r w:rsidRPr="00FF59B2">
        <w:rPr>
          <w:rFonts w:ascii="Times New Roman" w:hAnsi="Times New Roman"/>
          <w:sz w:val="24"/>
          <w:szCs w:val="24"/>
          <w:vertAlign w:val="subscript"/>
        </w:rPr>
        <w:t>p</w:t>
      </w:r>
      <w:r w:rsidRPr="00FF59B2">
        <w:rPr>
          <w:rFonts w:ascii="Times New Roman" w:hAnsi="Times New Roman"/>
          <w:sz w:val="24"/>
          <w:szCs w:val="24"/>
        </w:rPr>
        <w:t>,w</w:t>
      </w:r>
      <w:r w:rsidRPr="00FF59B2">
        <w:rPr>
          <w:rFonts w:ascii="Times New Roman" w:hAnsi="Times New Roman"/>
          <w:sz w:val="24"/>
          <w:szCs w:val="24"/>
          <w:vertAlign w:val="subscript"/>
        </w:rPr>
        <w:t>r</w:t>
      </w:r>
      <w:r w:rsidRPr="00FF59B2">
        <w:rPr>
          <w:rFonts w:ascii="Times New Roman" w:hAnsi="Times New Roman"/>
          <w:sz w:val="24"/>
          <w:szCs w:val="24"/>
        </w:rPr>
        <w:t>,w</w:t>
      </w:r>
      <w:r w:rsidRPr="00FF59B2">
        <w:rPr>
          <w:rFonts w:ascii="Times New Roman" w:hAnsi="Times New Roman"/>
          <w:sz w:val="24"/>
          <w:szCs w:val="24"/>
          <w:vertAlign w:val="subscript"/>
        </w:rPr>
        <w:t>s</w:t>
      </w:r>
      <w:r w:rsidRPr="00FF59B2">
        <w:rPr>
          <w:rFonts w:ascii="Times New Roman" w:hAnsi="Times New Roman"/>
          <w:sz w:val="24"/>
          <w:szCs w:val="24"/>
        </w:rPr>
        <w:t xml:space="preserve">   are the weights of the specific sources of capital whose sum is 1.</w:t>
      </w:r>
    </w:p>
    <w:p w:rsidR="000F1538" w:rsidRPr="00FF59B2" w:rsidRDefault="000F1538" w:rsidP="00FF59B2">
      <w:pPr>
        <w:widowControl w:val="0"/>
        <w:autoSpaceDE w:val="0"/>
        <w:autoSpaceDN w:val="0"/>
        <w:adjustRightInd w:val="0"/>
        <w:spacing w:after="0" w:line="360" w:lineRule="auto"/>
        <w:jc w:val="both"/>
        <w:rPr>
          <w:rFonts w:ascii="Times New Roman" w:hAnsi="Times New Roman"/>
          <w:bCs/>
          <w:sz w:val="24"/>
          <w:szCs w:val="24"/>
        </w:rPr>
      </w:pPr>
      <w:r w:rsidRPr="00FF59B2">
        <w:rPr>
          <w:rFonts w:ascii="Times New Roman" w:hAnsi="Times New Roman"/>
          <w:sz w:val="24"/>
          <w:szCs w:val="24"/>
        </w:rPr>
        <w:t>k</w:t>
      </w:r>
      <w:r w:rsidRPr="00FF59B2">
        <w:rPr>
          <w:rFonts w:ascii="Times New Roman" w:hAnsi="Times New Roman"/>
          <w:sz w:val="24"/>
          <w:szCs w:val="24"/>
          <w:vertAlign w:val="subscript"/>
        </w:rPr>
        <w:t xml:space="preserve">o </w:t>
      </w:r>
      <w:r w:rsidRPr="00FF59B2">
        <w:rPr>
          <w:rFonts w:ascii="Times New Roman" w:hAnsi="Times New Roman"/>
          <w:sz w:val="24"/>
          <w:szCs w:val="24"/>
        </w:rPr>
        <w:t>= 6 (</w:t>
      </w:r>
      <w:r w:rsidRPr="00FF59B2">
        <w:rPr>
          <w:rFonts w:ascii="Times New Roman" w:hAnsi="Times New Roman"/>
          <w:sz w:val="24"/>
          <w:szCs w:val="24"/>
          <w:u w:val="single"/>
        </w:rPr>
        <w:t xml:space="preserve"> 8m</w:t>
      </w:r>
      <w:r w:rsidRPr="00FF59B2">
        <w:rPr>
          <w:rFonts w:ascii="Times New Roman" w:hAnsi="Times New Roman"/>
          <w:sz w:val="24"/>
          <w:szCs w:val="24"/>
        </w:rPr>
        <w:t xml:space="preserve">) + 10.5( </w:t>
      </w:r>
      <w:r w:rsidRPr="00FF59B2">
        <w:rPr>
          <w:rFonts w:ascii="Times New Roman" w:hAnsi="Times New Roman"/>
          <w:sz w:val="24"/>
          <w:szCs w:val="24"/>
          <w:u w:val="single"/>
        </w:rPr>
        <w:t xml:space="preserve">2m </w:t>
      </w:r>
      <w:r w:rsidRPr="00FF59B2">
        <w:rPr>
          <w:rFonts w:ascii="Times New Roman" w:hAnsi="Times New Roman"/>
          <w:sz w:val="24"/>
          <w:szCs w:val="24"/>
        </w:rPr>
        <w:t xml:space="preserve">) +14( </w:t>
      </w:r>
      <w:r w:rsidRPr="00FF59B2">
        <w:rPr>
          <w:rFonts w:ascii="Times New Roman" w:hAnsi="Times New Roman"/>
          <w:sz w:val="24"/>
          <w:szCs w:val="24"/>
          <w:u w:val="single"/>
        </w:rPr>
        <w:t>4m</w:t>
      </w:r>
      <w:r w:rsidRPr="00FF59B2">
        <w:rPr>
          <w:rFonts w:ascii="Times New Roman" w:hAnsi="Times New Roman"/>
          <w:sz w:val="24"/>
          <w:szCs w:val="24"/>
        </w:rPr>
        <w:t xml:space="preserve">) +17.2 ( </w:t>
      </w:r>
      <w:r w:rsidRPr="00FF59B2">
        <w:rPr>
          <w:rFonts w:ascii="Times New Roman" w:hAnsi="Times New Roman"/>
          <w:sz w:val="24"/>
          <w:szCs w:val="24"/>
          <w:u w:val="single"/>
        </w:rPr>
        <w:t>6m</w:t>
      </w:r>
      <w:r w:rsidRPr="00FF59B2">
        <w:rPr>
          <w:rFonts w:ascii="Times New Roman" w:hAnsi="Times New Roman"/>
          <w:sz w:val="24"/>
          <w:szCs w:val="24"/>
        </w:rPr>
        <w:t>)</w:t>
      </w:r>
    </w:p>
    <w:p w:rsidR="000F1538" w:rsidRPr="00FF59B2" w:rsidRDefault="000F1538" w:rsidP="00FF59B2">
      <w:pPr>
        <w:widowControl w:val="0"/>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 xml:space="preserve">            20m             20m          20m            20m</w:t>
      </w:r>
    </w:p>
    <w:p w:rsidR="000F1538" w:rsidRPr="00FF59B2" w:rsidRDefault="000F1538" w:rsidP="00FF59B2">
      <w:pPr>
        <w:widowControl w:val="0"/>
        <w:autoSpaceDE w:val="0"/>
        <w:autoSpaceDN w:val="0"/>
        <w:adjustRightInd w:val="0"/>
        <w:spacing w:after="0" w:line="360" w:lineRule="auto"/>
        <w:jc w:val="both"/>
        <w:rPr>
          <w:rFonts w:ascii="Times New Roman" w:hAnsi="Times New Roman"/>
          <w:sz w:val="24"/>
          <w:szCs w:val="24"/>
        </w:rPr>
      </w:pPr>
      <w:r w:rsidRPr="00FF59B2">
        <w:rPr>
          <w:rFonts w:ascii="Times New Roman" w:hAnsi="Times New Roman"/>
          <w:sz w:val="24"/>
          <w:szCs w:val="24"/>
        </w:rPr>
        <w:t>Ko = 11.41%</w:t>
      </w:r>
    </w:p>
    <w:p w:rsidR="00D02473" w:rsidRDefault="00D02473" w:rsidP="00FF59B2">
      <w:pPr>
        <w:widowControl w:val="0"/>
        <w:autoSpaceDE w:val="0"/>
        <w:autoSpaceDN w:val="0"/>
        <w:adjustRightInd w:val="0"/>
        <w:spacing w:after="0" w:line="360" w:lineRule="auto"/>
        <w:jc w:val="both"/>
        <w:rPr>
          <w:rFonts w:ascii="Times New Roman" w:hAnsi="Times New Roman"/>
          <w:b/>
          <w:sz w:val="24"/>
          <w:szCs w:val="24"/>
        </w:rPr>
      </w:pPr>
    </w:p>
    <w:p w:rsidR="00FF59B2" w:rsidRPr="00FF59B2" w:rsidRDefault="00D02473" w:rsidP="00FF59B2">
      <w:pPr>
        <w:widowControl w:val="0"/>
        <w:autoSpaceDE w:val="0"/>
        <w:autoSpaceDN w:val="0"/>
        <w:adjustRightInd w:val="0"/>
        <w:spacing w:after="0" w:line="360" w:lineRule="auto"/>
        <w:jc w:val="both"/>
        <w:rPr>
          <w:rFonts w:ascii="Times New Roman" w:hAnsi="Times New Roman"/>
          <w:b/>
          <w:sz w:val="24"/>
          <w:szCs w:val="24"/>
        </w:rPr>
      </w:pPr>
      <w:r>
        <w:rPr>
          <w:rFonts w:ascii="Times New Roman" w:hAnsi="Times New Roman"/>
          <w:b/>
          <w:sz w:val="24"/>
          <w:szCs w:val="24"/>
        </w:rPr>
        <w:t xml:space="preserve">3.0 </w:t>
      </w:r>
      <w:r w:rsidR="00FF59B2">
        <w:rPr>
          <w:rFonts w:ascii="Times New Roman" w:hAnsi="Times New Roman"/>
          <w:b/>
          <w:sz w:val="24"/>
          <w:szCs w:val="24"/>
        </w:rPr>
        <w:t xml:space="preserve">Significance </w:t>
      </w:r>
      <w:r w:rsidR="00FF59B2" w:rsidRPr="00FF59B2">
        <w:rPr>
          <w:rFonts w:ascii="Times New Roman" w:hAnsi="Times New Roman"/>
          <w:b/>
          <w:sz w:val="24"/>
          <w:szCs w:val="24"/>
        </w:rPr>
        <w:t>of WACC</w:t>
      </w:r>
    </w:p>
    <w:p w:rsidR="00067119" w:rsidRPr="00FF59B2" w:rsidRDefault="00FF59B2" w:rsidP="00FF59B2">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1.</w:t>
      </w:r>
      <w:r w:rsidR="000F1538" w:rsidRPr="00FF59B2">
        <w:rPr>
          <w:rFonts w:ascii="Times New Roman" w:hAnsi="Times New Roman"/>
          <w:sz w:val="24"/>
          <w:szCs w:val="24"/>
        </w:rPr>
        <w:t xml:space="preserve">The weighted average cost of capital can be used to evaluate the performance of management. </w:t>
      </w:r>
      <w:r>
        <w:rPr>
          <w:rFonts w:ascii="Times New Roman" w:hAnsi="Times New Roman"/>
          <w:sz w:val="24"/>
          <w:szCs w:val="24"/>
        </w:rPr>
        <w:t xml:space="preserve">2. </w:t>
      </w:r>
      <w:r w:rsidR="000F1538" w:rsidRPr="00FF59B2">
        <w:rPr>
          <w:rFonts w:ascii="Times New Roman" w:hAnsi="Times New Roman"/>
          <w:sz w:val="24"/>
          <w:szCs w:val="24"/>
        </w:rPr>
        <w:t xml:space="preserve">Since it is a historic cost it is not useful in investment decisions as it is irrelevant. </w:t>
      </w:r>
    </w:p>
    <w:p w:rsidR="00FF59B2" w:rsidRDefault="00FF59B2" w:rsidP="00FF59B2">
      <w:pPr>
        <w:autoSpaceDE w:val="0"/>
        <w:autoSpaceDN w:val="0"/>
        <w:adjustRightInd w:val="0"/>
        <w:spacing w:after="0" w:line="360" w:lineRule="auto"/>
        <w:jc w:val="both"/>
        <w:rPr>
          <w:rFonts w:ascii="Times New Roman" w:eastAsia="SegoeUI" w:hAnsi="Times New Roman"/>
          <w:sz w:val="24"/>
          <w:szCs w:val="24"/>
        </w:rPr>
      </w:pPr>
      <w:r>
        <w:rPr>
          <w:rFonts w:ascii="Times New Roman" w:eastAsia="SegoeUI" w:hAnsi="Times New Roman"/>
          <w:sz w:val="24"/>
          <w:szCs w:val="24"/>
        </w:rPr>
        <w:t xml:space="preserve">3. </w:t>
      </w:r>
      <w:r w:rsidR="007B70B3" w:rsidRPr="00FF59B2">
        <w:rPr>
          <w:rFonts w:ascii="Times New Roman" w:eastAsia="SegoeUI" w:hAnsi="Times New Roman"/>
          <w:sz w:val="24"/>
          <w:szCs w:val="24"/>
        </w:rPr>
        <w:t>WACC can be used as a hurdle</w:t>
      </w:r>
      <w:r>
        <w:rPr>
          <w:rFonts w:ascii="Times New Roman" w:eastAsia="SegoeUI" w:hAnsi="Times New Roman"/>
          <w:sz w:val="24"/>
          <w:szCs w:val="24"/>
        </w:rPr>
        <w:t xml:space="preserve"> </w:t>
      </w:r>
      <w:r w:rsidR="007B70B3" w:rsidRPr="00FF59B2">
        <w:rPr>
          <w:rFonts w:ascii="Times New Roman" w:eastAsia="SegoeUI" w:hAnsi="Times New Roman"/>
          <w:sz w:val="24"/>
          <w:szCs w:val="24"/>
        </w:rPr>
        <w:t xml:space="preserve">rate against which to assess return on investment capital performance. </w:t>
      </w:r>
    </w:p>
    <w:p w:rsidR="007B70B3" w:rsidRPr="00FF59B2" w:rsidRDefault="00FF59B2" w:rsidP="00FF59B2">
      <w:pPr>
        <w:autoSpaceDE w:val="0"/>
        <w:autoSpaceDN w:val="0"/>
        <w:adjustRightInd w:val="0"/>
        <w:spacing w:after="0" w:line="360" w:lineRule="auto"/>
        <w:jc w:val="both"/>
        <w:rPr>
          <w:rFonts w:ascii="Times New Roman" w:eastAsia="SegoeUI" w:hAnsi="Times New Roman"/>
          <w:sz w:val="24"/>
          <w:szCs w:val="24"/>
        </w:rPr>
      </w:pPr>
      <w:r>
        <w:rPr>
          <w:rFonts w:ascii="Times New Roman" w:eastAsia="SegoeUI" w:hAnsi="Times New Roman"/>
          <w:sz w:val="24"/>
          <w:szCs w:val="24"/>
        </w:rPr>
        <w:t xml:space="preserve">4. </w:t>
      </w:r>
      <w:r w:rsidR="007B70B3" w:rsidRPr="00FF59B2">
        <w:rPr>
          <w:rFonts w:ascii="Times New Roman" w:eastAsia="SegoeUI" w:hAnsi="Times New Roman"/>
          <w:sz w:val="24"/>
          <w:szCs w:val="24"/>
        </w:rPr>
        <w:t>Investors use</w:t>
      </w:r>
      <w:r>
        <w:rPr>
          <w:rFonts w:ascii="Times New Roman" w:eastAsia="SegoeUI" w:hAnsi="Times New Roman"/>
          <w:sz w:val="24"/>
          <w:szCs w:val="24"/>
        </w:rPr>
        <w:t xml:space="preserve"> </w:t>
      </w:r>
      <w:r w:rsidR="007B70B3" w:rsidRPr="00FF59B2">
        <w:rPr>
          <w:rFonts w:ascii="Times New Roman" w:eastAsia="SegoeUI" w:hAnsi="Times New Roman"/>
          <w:sz w:val="24"/>
          <w:szCs w:val="24"/>
        </w:rPr>
        <w:t>WACC as a tool to decide whether or not to invest. The WACC represents the minimum</w:t>
      </w:r>
      <w:r>
        <w:rPr>
          <w:rFonts w:ascii="Times New Roman" w:eastAsia="SegoeUI" w:hAnsi="Times New Roman"/>
          <w:sz w:val="24"/>
          <w:szCs w:val="24"/>
        </w:rPr>
        <w:t xml:space="preserve"> </w:t>
      </w:r>
      <w:r w:rsidR="007B70B3" w:rsidRPr="00FF59B2">
        <w:rPr>
          <w:rFonts w:ascii="Times New Roman" w:eastAsia="SegoeUI" w:hAnsi="Times New Roman"/>
          <w:sz w:val="24"/>
          <w:szCs w:val="24"/>
        </w:rPr>
        <w:t xml:space="preserve">rate of return at which a company produces value for its investors. </w:t>
      </w:r>
      <w:r>
        <w:rPr>
          <w:rFonts w:ascii="Times New Roman" w:eastAsia="SegoeUI" w:hAnsi="Times New Roman"/>
          <w:sz w:val="24"/>
          <w:szCs w:val="24"/>
        </w:rPr>
        <w:t xml:space="preserve">Assume </w:t>
      </w:r>
      <w:r w:rsidR="007B70B3" w:rsidRPr="00FF59B2">
        <w:rPr>
          <w:rFonts w:ascii="Times New Roman" w:eastAsia="SegoeUI" w:hAnsi="Times New Roman"/>
          <w:sz w:val="24"/>
          <w:szCs w:val="24"/>
        </w:rPr>
        <w:t xml:space="preserve"> a company produces a return of 20% and has a WACC of 11%. By contrast, if the company’s return is less </w:t>
      </w:r>
      <w:r w:rsidR="007B70B3" w:rsidRPr="00FF59B2">
        <w:rPr>
          <w:rFonts w:ascii="Times New Roman" w:eastAsia="SegoeUI" w:hAnsi="Times New Roman"/>
          <w:sz w:val="24"/>
          <w:szCs w:val="24"/>
        </w:rPr>
        <w:lastRenderedPageBreak/>
        <w:t>than WACC, the company is shedding value, which indicates that investors should put their money elsewhere.</w:t>
      </w:r>
    </w:p>
    <w:p w:rsidR="007B70B3" w:rsidRPr="00FF59B2" w:rsidRDefault="007B70B3" w:rsidP="00FF59B2">
      <w:pPr>
        <w:autoSpaceDE w:val="0"/>
        <w:autoSpaceDN w:val="0"/>
        <w:adjustRightInd w:val="0"/>
        <w:spacing w:after="0" w:line="360" w:lineRule="auto"/>
        <w:jc w:val="both"/>
        <w:rPr>
          <w:rFonts w:ascii="Times New Roman" w:eastAsia="SegoeUI" w:hAnsi="Times New Roman"/>
          <w:sz w:val="24"/>
          <w:szCs w:val="24"/>
        </w:rPr>
      </w:pPr>
      <w:r w:rsidRPr="00FF59B2">
        <w:rPr>
          <w:rFonts w:ascii="Times New Roman" w:eastAsia="SegoeUI" w:hAnsi="Times New Roman"/>
          <w:sz w:val="24"/>
          <w:szCs w:val="24"/>
        </w:rPr>
        <w:t>Therefore, WACC serves as a useful reality check for investors.</w:t>
      </w:r>
    </w:p>
    <w:p w:rsidR="00FF59B2" w:rsidRDefault="00FF59B2" w:rsidP="00FF59B2">
      <w:pPr>
        <w:autoSpaceDE w:val="0"/>
        <w:autoSpaceDN w:val="0"/>
        <w:adjustRightInd w:val="0"/>
        <w:spacing w:after="0" w:line="360" w:lineRule="auto"/>
        <w:jc w:val="both"/>
        <w:rPr>
          <w:rFonts w:ascii="Times New Roman" w:eastAsia="SegoeUI" w:hAnsi="Times New Roman"/>
          <w:sz w:val="24"/>
          <w:szCs w:val="24"/>
        </w:rPr>
      </w:pPr>
    </w:p>
    <w:p w:rsidR="00FF59B2" w:rsidRPr="00FF59B2" w:rsidRDefault="00D02473" w:rsidP="00FF59B2">
      <w:pPr>
        <w:autoSpaceDE w:val="0"/>
        <w:autoSpaceDN w:val="0"/>
        <w:adjustRightInd w:val="0"/>
        <w:spacing w:after="0" w:line="360" w:lineRule="auto"/>
        <w:jc w:val="both"/>
        <w:rPr>
          <w:rFonts w:ascii="Times New Roman" w:eastAsia="SegoeUI" w:hAnsi="Times New Roman"/>
          <w:b/>
          <w:sz w:val="24"/>
          <w:szCs w:val="24"/>
        </w:rPr>
      </w:pPr>
      <w:r>
        <w:rPr>
          <w:rFonts w:ascii="Times New Roman" w:eastAsia="SegoeUI" w:hAnsi="Times New Roman"/>
          <w:b/>
          <w:sz w:val="24"/>
          <w:szCs w:val="24"/>
        </w:rPr>
        <w:t xml:space="preserve">4.0 </w:t>
      </w:r>
      <w:r w:rsidR="00FF59B2" w:rsidRPr="00FF59B2">
        <w:rPr>
          <w:rFonts w:ascii="Times New Roman" w:eastAsia="SegoeUI" w:hAnsi="Times New Roman"/>
          <w:b/>
          <w:sz w:val="24"/>
          <w:szCs w:val="24"/>
        </w:rPr>
        <w:t>P</w:t>
      </w:r>
      <w:r w:rsidR="007B70B3" w:rsidRPr="00FF59B2">
        <w:rPr>
          <w:rFonts w:ascii="Times New Roman" w:eastAsia="SegoeUI" w:hAnsi="Times New Roman"/>
          <w:b/>
          <w:sz w:val="24"/>
          <w:szCs w:val="24"/>
        </w:rPr>
        <w:t xml:space="preserve">roblems </w:t>
      </w:r>
      <w:r w:rsidR="00FF59B2">
        <w:rPr>
          <w:rFonts w:ascii="Times New Roman" w:eastAsia="SegoeUI" w:hAnsi="Times New Roman"/>
          <w:b/>
          <w:sz w:val="24"/>
          <w:szCs w:val="24"/>
        </w:rPr>
        <w:t>in Determination of Weighted Average Cost o</w:t>
      </w:r>
      <w:r w:rsidR="00ED2940">
        <w:rPr>
          <w:rFonts w:ascii="Times New Roman" w:eastAsia="SegoeUI" w:hAnsi="Times New Roman"/>
          <w:b/>
          <w:sz w:val="24"/>
          <w:szCs w:val="24"/>
        </w:rPr>
        <w:t xml:space="preserve"> </w:t>
      </w:r>
      <w:r w:rsidR="00FF59B2" w:rsidRPr="00FF59B2">
        <w:rPr>
          <w:rFonts w:ascii="Times New Roman" w:eastAsia="SegoeUI" w:hAnsi="Times New Roman"/>
          <w:b/>
          <w:sz w:val="24"/>
          <w:szCs w:val="24"/>
        </w:rPr>
        <w:t xml:space="preserve">f Capital. </w:t>
      </w:r>
    </w:p>
    <w:p w:rsidR="007B70B3" w:rsidRPr="00FF59B2" w:rsidRDefault="007B70B3" w:rsidP="00FF59B2">
      <w:pPr>
        <w:autoSpaceDE w:val="0"/>
        <w:autoSpaceDN w:val="0"/>
        <w:adjustRightInd w:val="0"/>
        <w:spacing w:after="0" w:line="360" w:lineRule="auto"/>
        <w:jc w:val="both"/>
        <w:rPr>
          <w:rFonts w:ascii="Times New Roman" w:eastAsia="SegoeUI" w:hAnsi="Times New Roman"/>
          <w:sz w:val="24"/>
          <w:szCs w:val="24"/>
        </w:rPr>
      </w:pPr>
      <w:r w:rsidRPr="00FF59B2">
        <w:rPr>
          <w:rFonts w:ascii="Times New Roman" w:eastAsia="SegoeUI" w:hAnsi="Times New Roman"/>
          <w:sz w:val="24"/>
          <w:szCs w:val="24"/>
        </w:rPr>
        <w:t>These</w:t>
      </w:r>
      <w:r w:rsidR="00FF59B2">
        <w:rPr>
          <w:rFonts w:ascii="Times New Roman" w:eastAsia="SegoeUI" w:hAnsi="Times New Roman"/>
          <w:sz w:val="24"/>
          <w:szCs w:val="24"/>
        </w:rPr>
        <w:t xml:space="preserve"> </w:t>
      </w:r>
      <w:r w:rsidRPr="00FF59B2">
        <w:rPr>
          <w:rFonts w:ascii="Times New Roman" w:eastAsia="SegoeUI" w:hAnsi="Times New Roman"/>
          <w:sz w:val="24"/>
          <w:szCs w:val="24"/>
        </w:rPr>
        <w:t>mainly relate to:-</w:t>
      </w:r>
    </w:p>
    <w:p w:rsidR="007B70B3" w:rsidRPr="00FF59B2" w:rsidRDefault="007B70B3" w:rsidP="00FF59B2">
      <w:pPr>
        <w:autoSpaceDE w:val="0"/>
        <w:autoSpaceDN w:val="0"/>
        <w:adjustRightInd w:val="0"/>
        <w:spacing w:after="0" w:line="360" w:lineRule="auto"/>
        <w:jc w:val="both"/>
        <w:rPr>
          <w:rFonts w:ascii="Times New Roman" w:eastAsia="SegoeUI" w:hAnsi="Times New Roman"/>
          <w:sz w:val="24"/>
          <w:szCs w:val="24"/>
        </w:rPr>
      </w:pPr>
      <w:r w:rsidRPr="00FF59B2">
        <w:rPr>
          <w:rFonts w:ascii="Times New Roman" w:eastAsia="SegoeUI" w:hAnsi="Times New Roman"/>
          <w:sz w:val="24"/>
          <w:szCs w:val="24"/>
        </w:rPr>
        <w:t>1. Computation of equity capital and;</w:t>
      </w:r>
    </w:p>
    <w:p w:rsidR="007B70B3" w:rsidRPr="00FF59B2" w:rsidRDefault="007B70B3" w:rsidP="00FF59B2">
      <w:pPr>
        <w:autoSpaceDE w:val="0"/>
        <w:autoSpaceDN w:val="0"/>
        <w:adjustRightInd w:val="0"/>
        <w:spacing w:after="0" w:line="360" w:lineRule="auto"/>
        <w:jc w:val="both"/>
        <w:rPr>
          <w:rFonts w:ascii="Times New Roman" w:hAnsi="Times New Roman"/>
          <w:sz w:val="24"/>
          <w:szCs w:val="24"/>
        </w:rPr>
      </w:pPr>
      <w:r w:rsidRPr="00FF59B2">
        <w:rPr>
          <w:rFonts w:ascii="Times New Roman" w:eastAsia="SegoeUI" w:hAnsi="Times New Roman"/>
          <w:sz w:val="24"/>
          <w:szCs w:val="24"/>
        </w:rPr>
        <w:t>2. Assignment of weights to the cost of specific source of financing. Assignment of weights</w:t>
      </w:r>
      <w:r w:rsidR="00454789" w:rsidRPr="00FF59B2">
        <w:rPr>
          <w:rFonts w:ascii="Times New Roman" w:eastAsia="SegoeUI" w:hAnsi="Times New Roman"/>
          <w:sz w:val="24"/>
          <w:szCs w:val="24"/>
        </w:rPr>
        <w:t xml:space="preserve"> </w:t>
      </w:r>
      <w:r w:rsidRPr="00FF59B2">
        <w:rPr>
          <w:rFonts w:ascii="Times New Roman" w:eastAsia="SegoeUI" w:hAnsi="Times New Roman"/>
          <w:sz w:val="24"/>
          <w:szCs w:val="24"/>
        </w:rPr>
        <w:t>can be possible either on the basis of historical weighting or marginal weighting.</w:t>
      </w:r>
    </w:p>
    <w:p w:rsidR="00067119" w:rsidRDefault="00067119" w:rsidP="000F1538">
      <w:pPr>
        <w:widowControl w:val="0"/>
        <w:autoSpaceDE w:val="0"/>
        <w:autoSpaceDN w:val="0"/>
        <w:adjustRightInd w:val="0"/>
        <w:spacing w:after="0" w:line="360" w:lineRule="auto"/>
        <w:rPr>
          <w:rFonts w:ascii="Times New Roman" w:hAnsi="Times New Roman"/>
          <w:sz w:val="24"/>
          <w:szCs w:val="24"/>
        </w:rPr>
      </w:pPr>
    </w:p>
    <w:p w:rsidR="00412F4E" w:rsidRPr="00ED2940" w:rsidRDefault="00412F4E" w:rsidP="00412F4E">
      <w:pPr>
        <w:autoSpaceDE w:val="0"/>
        <w:autoSpaceDN w:val="0"/>
        <w:adjustRightInd w:val="0"/>
        <w:spacing w:after="0" w:line="240" w:lineRule="auto"/>
        <w:rPr>
          <w:rFonts w:ascii="SegoeUI-Bold" w:eastAsiaTheme="minorHAnsi" w:hAnsi="SegoeUI-Bold" w:cs="SegoeUI-Bold"/>
          <w:b/>
          <w:bCs/>
          <w:color w:val="000000" w:themeColor="text1"/>
          <w:sz w:val="24"/>
          <w:szCs w:val="24"/>
        </w:rPr>
      </w:pPr>
      <w:r w:rsidRPr="00ED2940">
        <w:rPr>
          <w:rFonts w:ascii="SegoeUI-Bold" w:eastAsiaTheme="minorHAnsi" w:hAnsi="SegoeUI-Bold" w:cs="SegoeUI-Bold"/>
          <w:b/>
          <w:bCs/>
          <w:color w:val="000000" w:themeColor="text1"/>
          <w:sz w:val="24"/>
          <w:szCs w:val="24"/>
        </w:rPr>
        <w:t>Choice of weights</w:t>
      </w:r>
    </w:p>
    <w:p w:rsidR="00412F4E" w:rsidRPr="00ED2940" w:rsidRDefault="00412F4E" w:rsidP="00ED2940">
      <w:pPr>
        <w:autoSpaceDE w:val="0"/>
        <w:autoSpaceDN w:val="0"/>
        <w:adjustRightInd w:val="0"/>
        <w:spacing w:after="0" w:line="360" w:lineRule="auto"/>
        <w:jc w:val="both"/>
        <w:rPr>
          <w:rFonts w:ascii="Times New Roman" w:eastAsia="SegoeUI" w:hAnsi="Times New Roman"/>
          <w:color w:val="000000"/>
          <w:sz w:val="24"/>
          <w:szCs w:val="24"/>
        </w:rPr>
      </w:pPr>
      <w:r w:rsidRPr="00ED2940">
        <w:rPr>
          <w:rFonts w:ascii="Times New Roman" w:eastAsia="SegoeUI" w:hAnsi="Times New Roman"/>
          <w:color w:val="000000"/>
          <w:sz w:val="24"/>
          <w:szCs w:val="24"/>
        </w:rPr>
        <w:t>There is a choice weights between the book value (BV) and market value(MV).</w:t>
      </w:r>
    </w:p>
    <w:p w:rsidR="00412F4E" w:rsidRPr="00ED2940" w:rsidRDefault="00412F4E" w:rsidP="00ED2940">
      <w:pPr>
        <w:autoSpaceDE w:val="0"/>
        <w:autoSpaceDN w:val="0"/>
        <w:adjustRightInd w:val="0"/>
        <w:spacing w:after="0" w:line="360" w:lineRule="auto"/>
        <w:jc w:val="both"/>
        <w:rPr>
          <w:rFonts w:ascii="Times New Roman" w:eastAsiaTheme="minorHAnsi" w:hAnsi="Times New Roman"/>
          <w:b/>
          <w:bCs/>
          <w:color w:val="000000"/>
          <w:sz w:val="24"/>
          <w:szCs w:val="24"/>
        </w:rPr>
      </w:pPr>
    </w:p>
    <w:p w:rsidR="00412F4E" w:rsidRPr="00ED2940" w:rsidRDefault="00412F4E" w:rsidP="00ED2940">
      <w:pPr>
        <w:tabs>
          <w:tab w:val="left" w:pos="8480"/>
        </w:tabs>
        <w:autoSpaceDE w:val="0"/>
        <w:autoSpaceDN w:val="0"/>
        <w:adjustRightInd w:val="0"/>
        <w:spacing w:after="0" w:line="360" w:lineRule="auto"/>
        <w:jc w:val="both"/>
        <w:rPr>
          <w:rFonts w:ascii="Times New Roman" w:eastAsia="SegoeUI" w:hAnsi="Times New Roman"/>
          <w:color w:val="000000"/>
          <w:sz w:val="24"/>
          <w:szCs w:val="24"/>
        </w:rPr>
      </w:pPr>
      <w:r w:rsidRPr="00ED2940">
        <w:rPr>
          <w:rFonts w:ascii="Times New Roman" w:eastAsiaTheme="minorHAnsi" w:hAnsi="Times New Roman"/>
          <w:b/>
          <w:bCs/>
          <w:color w:val="000000"/>
          <w:sz w:val="24"/>
          <w:szCs w:val="24"/>
        </w:rPr>
        <w:t>Book Value</w:t>
      </w:r>
      <w:r w:rsidR="00ED2940">
        <w:rPr>
          <w:rFonts w:ascii="Times New Roman" w:eastAsiaTheme="minorHAnsi" w:hAnsi="Times New Roman"/>
          <w:b/>
          <w:bCs/>
          <w:color w:val="000000"/>
          <w:sz w:val="24"/>
          <w:szCs w:val="24"/>
        </w:rPr>
        <w:t xml:space="preserve"> </w:t>
      </w:r>
      <w:r w:rsidRPr="00ED2940">
        <w:rPr>
          <w:rFonts w:ascii="Times New Roman" w:eastAsiaTheme="minorHAnsi" w:hAnsi="Times New Roman"/>
          <w:b/>
          <w:bCs/>
          <w:color w:val="000000"/>
          <w:sz w:val="24"/>
          <w:szCs w:val="24"/>
        </w:rPr>
        <w:t xml:space="preserve">(BV): </w:t>
      </w:r>
      <w:r w:rsidRPr="00ED2940">
        <w:rPr>
          <w:rFonts w:ascii="Times New Roman" w:eastAsiaTheme="minorHAnsi" w:hAnsi="Times New Roman"/>
          <w:bCs/>
          <w:color w:val="000000"/>
          <w:sz w:val="24"/>
          <w:szCs w:val="24"/>
        </w:rPr>
        <w:t>Book value weights is operatio</w:t>
      </w:r>
      <w:r w:rsidR="00ED2940">
        <w:rPr>
          <w:rFonts w:ascii="Times New Roman" w:eastAsiaTheme="minorHAnsi" w:hAnsi="Times New Roman"/>
          <w:bCs/>
          <w:color w:val="000000"/>
          <w:sz w:val="24"/>
          <w:szCs w:val="24"/>
        </w:rPr>
        <w:t xml:space="preserve">nally easy and convenient. While </w:t>
      </w:r>
      <w:r w:rsidRPr="00ED2940">
        <w:rPr>
          <w:rFonts w:ascii="Times New Roman" w:eastAsia="SegoeUI" w:hAnsi="Times New Roman"/>
          <w:color w:val="000000"/>
          <w:sz w:val="24"/>
          <w:szCs w:val="24"/>
        </w:rPr>
        <w:t>using BV, reserves such as share premium and retained profits are included in the BV</w:t>
      </w:r>
      <w:r w:rsidR="00ED2940">
        <w:rPr>
          <w:rFonts w:ascii="Times New Roman" w:eastAsia="SegoeUI" w:hAnsi="Times New Roman"/>
          <w:color w:val="000000"/>
          <w:sz w:val="24"/>
          <w:szCs w:val="24"/>
        </w:rPr>
        <w:t xml:space="preserve"> </w:t>
      </w:r>
      <w:r w:rsidRPr="00ED2940">
        <w:rPr>
          <w:rFonts w:ascii="Times New Roman" w:eastAsia="SegoeUI" w:hAnsi="Times New Roman"/>
          <w:color w:val="000000"/>
          <w:sz w:val="24"/>
          <w:szCs w:val="24"/>
        </w:rPr>
        <w:t>of equity, in addition to the nominal value of share capital. Here the value of equity will generally not reflect historic asset values, as well as the future prospects of an organisation.</w:t>
      </w:r>
    </w:p>
    <w:p w:rsidR="00412F4E" w:rsidRPr="00ED2940" w:rsidRDefault="00412F4E" w:rsidP="00ED2940">
      <w:pPr>
        <w:autoSpaceDE w:val="0"/>
        <w:autoSpaceDN w:val="0"/>
        <w:adjustRightInd w:val="0"/>
        <w:spacing w:after="0" w:line="360" w:lineRule="auto"/>
        <w:jc w:val="both"/>
        <w:rPr>
          <w:rFonts w:ascii="Times New Roman" w:eastAsiaTheme="minorHAnsi" w:hAnsi="Times New Roman"/>
          <w:b/>
          <w:bCs/>
          <w:color w:val="000000"/>
          <w:sz w:val="24"/>
          <w:szCs w:val="24"/>
        </w:rPr>
      </w:pPr>
    </w:p>
    <w:p w:rsidR="00412F4E" w:rsidRPr="00ED2940" w:rsidRDefault="00412F4E" w:rsidP="00ED2940">
      <w:pPr>
        <w:autoSpaceDE w:val="0"/>
        <w:autoSpaceDN w:val="0"/>
        <w:adjustRightInd w:val="0"/>
        <w:spacing w:after="0" w:line="360" w:lineRule="auto"/>
        <w:jc w:val="both"/>
        <w:rPr>
          <w:rFonts w:ascii="Times New Roman" w:eastAsia="SegoeUI" w:hAnsi="Times New Roman"/>
          <w:color w:val="000000"/>
          <w:sz w:val="24"/>
          <w:szCs w:val="24"/>
        </w:rPr>
      </w:pPr>
      <w:r w:rsidRPr="00ED2940">
        <w:rPr>
          <w:rFonts w:ascii="Times New Roman" w:eastAsiaTheme="minorHAnsi" w:hAnsi="Times New Roman"/>
          <w:b/>
          <w:bCs/>
          <w:color w:val="000000"/>
          <w:sz w:val="24"/>
          <w:szCs w:val="24"/>
        </w:rPr>
        <w:t>Market Value</w:t>
      </w:r>
      <w:r w:rsidR="00ED2940">
        <w:rPr>
          <w:rFonts w:ascii="Times New Roman" w:eastAsiaTheme="minorHAnsi" w:hAnsi="Times New Roman"/>
          <w:b/>
          <w:bCs/>
          <w:color w:val="000000"/>
          <w:sz w:val="24"/>
          <w:szCs w:val="24"/>
        </w:rPr>
        <w:t xml:space="preserve"> </w:t>
      </w:r>
      <w:r w:rsidRPr="00ED2940">
        <w:rPr>
          <w:rFonts w:ascii="Times New Roman" w:eastAsiaTheme="minorHAnsi" w:hAnsi="Times New Roman"/>
          <w:b/>
          <w:bCs/>
          <w:color w:val="000000"/>
          <w:sz w:val="24"/>
          <w:szCs w:val="24"/>
        </w:rPr>
        <w:t xml:space="preserve">(MV): </w:t>
      </w:r>
      <w:r w:rsidRPr="00ED2940">
        <w:rPr>
          <w:rFonts w:ascii="Times New Roman" w:eastAsia="SegoeUI" w:hAnsi="Times New Roman"/>
          <w:color w:val="000000"/>
          <w:sz w:val="24"/>
          <w:szCs w:val="24"/>
        </w:rPr>
        <w:t>Market value weight is more correct and represent a firm’s</w:t>
      </w:r>
      <w:r w:rsidR="00ED2940">
        <w:rPr>
          <w:rFonts w:ascii="Times New Roman" w:eastAsia="SegoeUI" w:hAnsi="Times New Roman"/>
          <w:color w:val="000000"/>
          <w:sz w:val="24"/>
          <w:szCs w:val="24"/>
        </w:rPr>
        <w:t xml:space="preserve"> </w:t>
      </w:r>
      <w:r w:rsidRPr="00ED2940">
        <w:rPr>
          <w:rFonts w:ascii="Times New Roman" w:eastAsia="SegoeUI" w:hAnsi="Times New Roman"/>
          <w:color w:val="000000"/>
          <w:sz w:val="24"/>
          <w:szCs w:val="24"/>
        </w:rPr>
        <w:t>capital structure. It is preferable to use MV weights for the equity. While using MV,</w:t>
      </w:r>
      <w:r w:rsidR="00ED2940">
        <w:rPr>
          <w:rFonts w:ascii="Times New Roman" w:eastAsia="SegoeUI" w:hAnsi="Times New Roman"/>
          <w:color w:val="000000"/>
          <w:sz w:val="24"/>
          <w:szCs w:val="24"/>
        </w:rPr>
        <w:t xml:space="preserve"> </w:t>
      </w:r>
      <w:r w:rsidRPr="00ED2940">
        <w:rPr>
          <w:rFonts w:ascii="Times New Roman" w:eastAsia="SegoeUI" w:hAnsi="Times New Roman"/>
          <w:color w:val="000000"/>
          <w:sz w:val="24"/>
          <w:szCs w:val="24"/>
        </w:rPr>
        <w:t>reserves such as share premium and retained profits are ignored as they are in effect</w:t>
      </w:r>
      <w:r w:rsidR="00ED2940">
        <w:rPr>
          <w:rFonts w:ascii="Times New Roman" w:eastAsia="SegoeUI" w:hAnsi="Times New Roman"/>
          <w:color w:val="000000"/>
          <w:sz w:val="24"/>
          <w:szCs w:val="24"/>
        </w:rPr>
        <w:t xml:space="preserve"> </w:t>
      </w:r>
      <w:r w:rsidRPr="00ED2940">
        <w:rPr>
          <w:rFonts w:ascii="Times New Roman" w:eastAsia="SegoeUI" w:hAnsi="Times New Roman"/>
          <w:color w:val="000000"/>
          <w:sz w:val="24"/>
          <w:szCs w:val="24"/>
        </w:rPr>
        <w:t>incorporated into the value of equity. It represents existing conditions and also take into consideration the impacts of changing market conditions and the current prices of various security. Similarly, in case of debt</w:t>
      </w:r>
      <w:r w:rsidR="00ED2940">
        <w:rPr>
          <w:rFonts w:ascii="Times New Roman" w:eastAsia="SegoeUI" w:hAnsi="Times New Roman"/>
          <w:color w:val="000000"/>
          <w:sz w:val="24"/>
          <w:szCs w:val="24"/>
        </w:rPr>
        <w:t>,</w:t>
      </w:r>
      <w:r w:rsidRPr="00ED2940">
        <w:rPr>
          <w:rFonts w:ascii="Times New Roman" w:eastAsia="SegoeUI" w:hAnsi="Times New Roman"/>
          <w:color w:val="000000"/>
          <w:sz w:val="24"/>
          <w:szCs w:val="24"/>
        </w:rPr>
        <w:t xml:space="preserve"> MV is better to be used rather than the BV of the debt, though the difference may not be very significan</w:t>
      </w:r>
      <w:r w:rsidR="00ED2940">
        <w:rPr>
          <w:rFonts w:ascii="Times New Roman" w:eastAsia="SegoeUI" w:hAnsi="Times New Roman"/>
          <w:color w:val="464646"/>
          <w:sz w:val="24"/>
          <w:szCs w:val="24"/>
        </w:rPr>
        <w:t>t.</w:t>
      </w:r>
    </w:p>
    <w:p w:rsidR="00412F4E" w:rsidRPr="00ED2940" w:rsidRDefault="00412F4E" w:rsidP="00412F4E">
      <w:pPr>
        <w:autoSpaceDE w:val="0"/>
        <w:autoSpaceDN w:val="0"/>
        <w:adjustRightInd w:val="0"/>
        <w:spacing w:after="0" w:line="240" w:lineRule="auto"/>
        <w:rPr>
          <w:rFonts w:ascii="SegoeUI-Bold" w:eastAsiaTheme="minorHAnsi" w:hAnsi="SegoeUI-Bold" w:cs="SegoeUI-Bold"/>
          <w:b/>
          <w:bCs/>
          <w:color w:val="000000" w:themeColor="text1"/>
        </w:rPr>
      </w:pPr>
    </w:p>
    <w:p w:rsidR="00412F4E" w:rsidRPr="00ED2940" w:rsidRDefault="00ED2940" w:rsidP="00412F4E">
      <w:pPr>
        <w:autoSpaceDE w:val="0"/>
        <w:autoSpaceDN w:val="0"/>
        <w:adjustRightInd w:val="0"/>
        <w:spacing w:after="0" w:line="240" w:lineRule="auto"/>
        <w:rPr>
          <w:rFonts w:ascii="SegoeUI-Bold" w:eastAsiaTheme="minorHAnsi" w:hAnsi="SegoeUI-Bold" w:cs="SegoeUI-Bold"/>
          <w:b/>
          <w:bCs/>
          <w:color w:val="000000" w:themeColor="text1"/>
        </w:rPr>
      </w:pPr>
      <w:r w:rsidRPr="00ED2940">
        <w:rPr>
          <w:rFonts w:ascii="SegoeUI-Bold" w:eastAsiaTheme="minorHAnsi" w:hAnsi="SegoeUI-Bold" w:cs="SegoeUI-Bold"/>
          <w:b/>
          <w:bCs/>
          <w:color w:val="000000" w:themeColor="text1"/>
        </w:rPr>
        <w:t xml:space="preserve">Illustration </w:t>
      </w:r>
    </w:p>
    <w:p w:rsidR="00ED2940" w:rsidRDefault="00ED2940" w:rsidP="00412F4E">
      <w:pPr>
        <w:autoSpaceDE w:val="0"/>
        <w:autoSpaceDN w:val="0"/>
        <w:adjustRightInd w:val="0"/>
        <w:spacing w:after="0" w:line="240" w:lineRule="auto"/>
        <w:rPr>
          <w:rFonts w:ascii="SegoeUI-Italic" w:eastAsiaTheme="minorHAnsi" w:hAnsi="SegoeUI-Italic" w:cs="SegoeUI-Italic"/>
          <w:i/>
          <w:iCs/>
          <w:color w:val="000000"/>
        </w:rPr>
      </w:pPr>
    </w:p>
    <w:p w:rsidR="00412F4E" w:rsidRPr="00ED2940" w:rsidRDefault="00412F4E" w:rsidP="00ED2940">
      <w:pPr>
        <w:autoSpaceDE w:val="0"/>
        <w:autoSpaceDN w:val="0"/>
        <w:adjustRightInd w:val="0"/>
        <w:spacing w:after="0" w:line="360" w:lineRule="auto"/>
        <w:jc w:val="both"/>
        <w:rPr>
          <w:rFonts w:ascii="Times New Roman" w:eastAsiaTheme="minorHAnsi" w:hAnsi="Times New Roman"/>
          <w:iCs/>
          <w:color w:val="000000"/>
          <w:sz w:val="24"/>
          <w:szCs w:val="24"/>
        </w:rPr>
      </w:pPr>
      <w:r w:rsidRPr="00ED2940">
        <w:rPr>
          <w:rFonts w:ascii="Times New Roman" w:eastAsiaTheme="minorHAnsi" w:hAnsi="Times New Roman"/>
          <w:iCs/>
          <w:color w:val="000000"/>
          <w:sz w:val="24"/>
          <w:szCs w:val="24"/>
        </w:rPr>
        <w:t>Calculate the WACC using the following data by using:</w:t>
      </w:r>
    </w:p>
    <w:p w:rsidR="00412F4E" w:rsidRPr="00ED2940" w:rsidRDefault="00412F4E" w:rsidP="00ED2940">
      <w:pPr>
        <w:autoSpaceDE w:val="0"/>
        <w:autoSpaceDN w:val="0"/>
        <w:adjustRightInd w:val="0"/>
        <w:spacing w:after="0" w:line="360" w:lineRule="auto"/>
        <w:jc w:val="both"/>
        <w:rPr>
          <w:rFonts w:ascii="Times New Roman" w:eastAsiaTheme="minorHAnsi" w:hAnsi="Times New Roman"/>
          <w:iCs/>
          <w:color w:val="000000"/>
          <w:sz w:val="24"/>
          <w:szCs w:val="24"/>
        </w:rPr>
      </w:pPr>
      <w:r w:rsidRPr="00ED2940">
        <w:rPr>
          <w:rFonts w:ascii="Times New Roman" w:eastAsiaTheme="minorHAnsi" w:hAnsi="Times New Roman"/>
          <w:iCs/>
          <w:color w:val="000000"/>
          <w:sz w:val="24"/>
          <w:szCs w:val="24"/>
        </w:rPr>
        <w:t>(a) Book value weights</w:t>
      </w:r>
    </w:p>
    <w:p w:rsidR="00412F4E" w:rsidRPr="00ED2940" w:rsidRDefault="00412F4E" w:rsidP="00ED2940">
      <w:pPr>
        <w:autoSpaceDE w:val="0"/>
        <w:autoSpaceDN w:val="0"/>
        <w:adjustRightInd w:val="0"/>
        <w:spacing w:after="0" w:line="360" w:lineRule="auto"/>
        <w:jc w:val="both"/>
        <w:rPr>
          <w:rFonts w:ascii="Times New Roman" w:eastAsiaTheme="minorHAnsi" w:hAnsi="Times New Roman"/>
          <w:iCs/>
          <w:color w:val="000000"/>
          <w:sz w:val="24"/>
          <w:szCs w:val="24"/>
        </w:rPr>
      </w:pPr>
      <w:r w:rsidRPr="00ED2940">
        <w:rPr>
          <w:rFonts w:ascii="Times New Roman" w:eastAsiaTheme="minorHAnsi" w:hAnsi="Times New Roman"/>
          <w:iCs/>
          <w:color w:val="000000"/>
          <w:sz w:val="24"/>
          <w:szCs w:val="24"/>
        </w:rPr>
        <w:t>(b) Market value weights</w:t>
      </w:r>
    </w:p>
    <w:p w:rsidR="00412F4E" w:rsidRPr="00ED2940" w:rsidRDefault="00412F4E" w:rsidP="00ED2940">
      <w:pPr>
        <w:widowControl w:val="0"/>
        <w:autoSpaceDE w:val="0"/>
        <w:autoSpaceDN w:val="0"/>
        <w:adjustRightInd w:val="0"/>
        <w:spacing w:after="0" w:line="360" w:lineRule="auto"/>
        <w:jc w:val="both"/>
        <w:rPr>
          <w:rFonts w:ascii="Times New Roman" w:hAnsi="Times New Roman"/>
          <w:sz w:val="24"/>
          <w:szCs w:val="24"/>
        </w:rPr>
      </w:pPr>
      <w:r w:rsidRPr="00ED2940">
        <w:rPr>
          <w:rFonts w:ascii="Times New Roman" w:eastAsiaTheme="minorHAnsi" w:hAnsi="Times New Roman"/>
          <w:iCs/>
          <w:color w:val="000000"/>
          <w:sz w:val="24"/>
          <w:szCs w:val="24"/>
        </w:rPr>
        <w:t>The capital structure of the company is as under:</w:t>
      </w:r>
    </w:p>
    <w:p w:rsidR="00067119" w:rsidRDefault="00067119" w:rsidP="000F1538">
      <w:pPr>
        <w:widowControl w:val="0"/>
        <w:autoSpaceDE w:val="0"/>
        <w:autoSpaceDN w:val="0"/>
        <w:adjustRightInd w:val="0"/>
        <w:spacing w:after="0" w:line="360" w:lineRule="auto"/>
        <w:rPr>
          <w:rFonts w:ascii="Times New Roman" w:hAnsi="Times New Roman"/>
          <w:sz w:val="24"/>
          <w:szCs w:val="24"/>
        </w:rPr>
      </w:pPr>
    </w:p>
    <w:tbl>
      <w:tblPr>
        <w:tblStyle w:val="TableGrid"/>
        <w:tblW w:w="0" w:type="auto"/>
        <w:tblLook w:val="04A0" w:firstRow="1" w:lastRow="0" w:firstColumn="1" w:lastColumn="0" w:noHBand="0" w:noVBand="1"/>
      </w:tblPr>
      <w:tblGrid>
        <w:gridCol w:w="4675"/>
        <w:gridCol w:w="4675"/>
      </w:tblGrid>
      <w:tr w:rsidR="008B7EAD" w:rsidRPr="00ED2940" w:rsidTr="008B7EAD">
        <w:tc>
          <w:tcPr>
            <w:tcW w:w="4675" w:type="dxa"/>
          </w:tcPr>
          <w:p w:rsidR="008B7EAD" w:rsidRPr="00ED2940" w:rsidRDefault="008B7EAD" w:rsidP="000F1538">
            <w:pPr>
              <w:widowControl w:val="0"/>
              <w:autoSpaceDE w:val="0"/>
              <w:autoSpaceDN w:val="0"/>
              <w:adjustRightInd w:val="0"/>
              <w:spacing w:after="0" w:line="360" w:lineRule="auto"/>
              <w:rPr>
                <w:rFonts w:ascii="Times New Roman" w:hAnsi="Times New Roman"/>
                <w:sz w:val="24"/>
                <w:szCs w:val="24"/>
              </w:rPr>
            </w:pPr>
          </w:p>
        </w:tc>
        <w:tc>
          <w:tcPr>
            <w:tcW w:w="4675" w:type="dxa"/>
          </w:tcPr>
          <w:p w:rsidR="008B7EAD" w:rsidRPr="00ED2940" w:rsidRDefault="009C1EAA" w:rsidP="000F1538">
            <w:pPr>
              <w:widowControl w:val="0"/>
              <w:autoSpaceDE w:val="0"/>
              <w:autoSpaceDN w:val="0"/>
              <w:adjustRightInd w:val="0"/>
              <w:spacing w:after="0" w:line="360" w:lineRule="auto"/>
              <w:rPr>
                <w:rFonts w:ascii="Times New Roman" w:hAnsi="Times New Roman"/>
                <w:sz w:val="24"/>
                <w:szCs w:val="24"/>
              </w:rPr>
            </w:pPr>
            <w:r w:rsidRPr="00ED2940">
              <w:rPr>
                <w:rFonts w:ascii="Times New Roman" w:hAnsi="Times New Roman"/>
                <w:sz w:val="24"/>
                <w:szCs w:val="24"/>
              </w:rPr>
              <w:t>$</w:t>
            </w:r>
          </w:p>
        </w:tc>
      </w:tr>
      <w:tr w:rsidR="008B7EAD" w:rsidRPr="00ED2940" w:rsidTr="008B7EAD">
        <w:tc>
          <w:tcPr>
            <w:tcW w:w="4675" w:type="dxa"/>
          </w:tcPr>
          <w:p w:rsidR="008B7EAD" w:rsidRPr="00ED2940" w:rsidRDefault="00517B30" w:rsidP="009C1EAA">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Bonds</w:t>
            </w:r>
            <w:r w:rsidR="009C1EAA" w:rsidRPr="00ED2940">
              <w:rPr>
                <w:rFonts w:ascii="Times New Roman" w:eastAsiaTheme="minorHAnsi" w:hAnsi="Times New Roman"/>
                <w:iCs/>
                <w:sz w:val="24"/>
                <w:szCs w:val="24"/>
              </w:rPr>
              <w:t xml:space="preserve"> (</w:t>
            </w:r>
            <w:r w:rsidR="00EE4084" w:rsidRPr="00ED2940">
              <w:rPr>
                <w:rFonts w:ascii="Times New Roman" w:eastAsiaTheme="minorHAnsi" w:hAnsi="Times New Roman"/>
                <w:sz w:val="24"/>
                <w:szCs w:val="24"/>
              </w:rPr>
              <w:t>$</w:t>
            </w:r>
            <w:r w:rsidR="009C1EAA" w:rsidRPr="00ED2940">
              <w:rPr>
                <w:rFonts w:ascii="Times New Roman" w:eastAsiaTheme="minorHAnsi" w:hAnsi="Times New Roman"/>
                <w:sz w:val="24"/>
                <w:szCs w:val="24"/>
              </w:rPr>
              <w:t xml:space="preserve"> </w:t>
            </w:r>
            <w:r w:rsidR="009C1EAA" w:rsidRPr="00ED2940">
              <w:rPr>
                <w:rFonts w:ascii="Times New Roman" w:eastAsiaTheme="minorHAnsi" w:hAnsi="Times New Roman"/>
                <w:iCs/>
                <w:sz w:val="24"/>
                <w:szCs w:val="24"/>
              </w:rPr>
              <w:t xml:space="preserve">100 per </w:t>
            </w:r>
            <w:r w:rsidRPr="00ED2940">
              <w:rPr>
                <w:rFonts w:ascii="Times New Roman" w:eastAsiaTheme="minorHAnsi" w:hAnsi="Times New Roman"/>
                <w:iCs/>
                <w:sz w:val="24"/>
                <w:szCs w:val="24"/>
              </w:rPr>
              <w:t>bond</w:t>
            </w:r>
            <w:r w:rsidR="009C1EAA" w:rsidRPr="00ED2940">
              <w:rPr>
                <w:rFonts w:ascii="Times New Roman" w:eastAsiaTheme="minorHAnsi" w:hAnsi="Times New Roman"/>
                <w:iCs/>
                <w:sz w:val="24"/>
                <w:szCs w:val="24"/>
              </w:rPr>
              <w:t xml:space="preserve">) </w:t>
            </w:r>
          </w:p>
        </w:tc>
        <w:tc>
          <w:tcPr>
            <w:tcW w:w="4675" w:type="dxa"/>
          </w:tcPr>
          <w:p w:rsidR="008B7EAD" w:rsidRPr="00ED2940" w:rsidRDefault="009C1EAA" w:rsidP="000F1538">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5,00,000</w:t>
            </w:r>
          </w:p>
        </w:tc>
      </w:tr>
      <w:tr w:rsidR="008B7EAD" w:rsidRPr="00ED2940" w:rsidTr="008B7EAD">
        <w:tc>
          <w:tcPr>
            <w:tcW w:w="4675" w:type="dxa"/>
          </w:tcPr>
          <w:p w:rsidR="008B7EAD" w:rsidRPr="00ED2940" w:rsidRDefault="009C1EAA" w:rsidP="009C1EAA">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Preference shares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Theme="minorHAnsi" w:hAnsi="Times New Roman"/>
                <w:iCs/>
                <w:sz w:val="24"/>
                <w:szCs w:val="24"/>
              </w:rPr>
              <w:t xml:space="preserve">100 per share) </w:t>
            </w:r>
          </w:p>
        </w:tc>
        <w:tc>
          <w:tcPr>
            <w:tcW w:w="4675" w:type="dxa"/>
          </w:tcPr>
          <w:p w:rsidR="008B7EAD" w:rsidRPr="00ED2940" w:rsidRDefault="009C1EAA" w:rsidP="000F1538">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5,00,000</w:t>
            </w:r>
          </w:p>
        </w:tc>
      </w:tr>
      <w:tr w:rsidR="008B7EAD" w:rsidRPr="00ED2940" w:rsidTr="008B7EAD">
        <w:tc>
          <w:tcPr>
            <w:tcW w:w="4675" w:type="dxa"/>
          </w:tcPr>
          <w:p w:rsidR="008B7EAD" w:rsidRPr="00ED2940" w:rsidRDefault="009C1EAA" w:rsidP="009C1EAA">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Equity shares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Theme="minorHAnsi" w:hAnsi="Times New Roman"/>
                <w:iCs/>
                <w:sz w:val="24"/>
                <w:szCs w:val="24"/>
              </w:rPr>
              <w:t xml:space="preserve">10 per share) </w:t>
            </w:r>
          </w:p>
        </w:tc>
        <w:tc>
          <w:tcPr>
            <w:tcW w:w="4675" w:type="dxa"/>
          </w:tcPr>
          <w:p w:rsidR="008B7EAD" w:rsidRPr="00ED2940" w:rsidRDefault="009C1EAA" w:rsidP="000F1538">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10,00,000</w:t>
            </w:r>
          </w:p>
        </w:tc>
      </w:tr>
      <w:tr w:rsidR="008B7EAD" w:rsidRPr="00ED2940" w:rsidTr="008B7EAD">
        <w:tc>
          <w:tcPr>
            <w:tcW w:w="4675" w:type="dxa"/>
          </w:tcPr>
          <w:p w:rsidR="008B7EAD" w:rsidRPr="00ED2940" w:rsidRDefault="008B7EAD" w:rsidP="000F1538">
            <w:pPr>
              <w:widowControl w:val="0"/>
              <w:autoSpaceDE w:val="0"/>
              <w:autoSpaceDN w:val="0"/>
              <w:adjustRightInd w:val="0"/>
              <w:spacing w:after="0" w:line="360" w:lineRule="auto"/>
              <w:rPr>
                <w:rFonts w:ascii="Times New Roman" w:hAnsi="Times New Roman"/>
                <w:sz w:val="24"/>
                <w:szCs w:val="24"/>
              </w:rPr>
            </w:pPr>
          </w:p>
        </w:tc>
        <w:tc>
          <w:tcPr>
            <w:tcW w:w="4675" w:type="dxa"/>
          </w:tcPr>
          <w:p w:rsidR="008B7EAD" w:rsidRPr="00ED2940" w:rsidRDefault="009C1EAA" w:rsidP="000F1538">
            <w:pPr>
              <w:widowControl w:val="0"/>
              <w:autoSpaceDE w:val="0"/>
              <w:autoSpaceDN w:val="0"/>
              <w:adjustRightInd w:val="0"/>
              <w:spacing w:after="0" w:line="360" w:lineRule="auto"/>
              <w:rPr>
                <w:rFonts w:ascii="Times New Roman" w:hAnsi="Times New Roman"/>
                <w:sz w:val="24"/>
                <w:szCs w:val="24"/>
              </w:rPr>
            </w:pPr>
            <w:r w:rsidRPr="00ED2940">
              <w:rPr>
                <w:rFonts w:ascii="Times New Roman" w:eastAsiaTheme="minorHAnsi" w:hAnsi="Times New Roman"/>
                <w:iCs/>
                <w:sz w:val="24"/>
                <w:szCs w:val="24"/>
              </w:rPr>
              <w:t>10,00,000</w:t>
            </w:r>
          </w:p>
        </w:tc>
      </w:tr>
    </w:tbl>
    <w:p w:rsidR="00067119" w:rsidRDefault="00067119" w:rsidP="000F1538">
      <w:pPr>
        <w:widowControl w:val="0"/>
        <w:autoSpaceDE w:val="0"/>
        <w:autoSpaceDN w:val="0"/>
        <w:adjustRightInd w:val="0"/>
        <w:spacing w:after="0" w:line="360" w:lineRule="auto"/>
        <w:rPr>
          <w:rFonts w:ascii="Times New Roman" w:hAnsi="Times New Roman"/>
          <w:sz w:val="24"/>
          <w:szCs w:val="24"/>
        </w:rPr>
      </w:pPr>
    </w:p>
    <w:p w:rsidR="00262403" w:rsidRPr="00ED2940" w:rsidRDefault="00262403" w:rsidP="00262403">
      <w:pPr>
        <w:autoSpaceDE w:val="0"/>
        <w:autoSpaceDN w:val="0"/>
        <w:adjustRightInd w:val="0"/>
        <w:spacing w:after="0" w:line="240" w:lineRule="auto"/>
        <w:rPr>
          <w:rFonts w:ascii="Times New Roman" w:eastAsiaTheme="minorHAnsi" w:hAnsi="Times New Roman"/>
          <w:iCs/>
          <w:sz w:val="24"/>
          <w:szCs w:val="24"/>
        </w:rPr>
      </w:pPr>
      <w:r w:rsidRPr="00ED2940">
        <w:rPr>
          <w:rFonts w:ascii="Times New Roman" w:eastAsiaTheme="minorHAnsi" w:hAnsi="Times New Roman"/>
          <w:iCs/>
          <w:sz w:val="24"/>
          <w:szCs w:val="24"/>
        </w:rPr>
        <w:t>The market prices of these securities are:</w:t>
      </w:r>
    </w:p>
    <w:p w:rsidR="00ED2940" w:rsidRDefault="00ED2940" w:rsidP="00262403">
      <w:pPr>
        <w:autoSpaceDE w:val="0"/>
        <w:autoSpaceDN w:val="0"/>
        <w:adjustRightInd w:val="0"/>
        <w:spacing w:after="0" w:line="240" w:lineRule="auto"/>
        <w:rPr>
          <w:rFonts w:ascii="Times New Roman" w:eastAsiaTheme="minorHAnsi" w:hAnsi="Times New Roman"/>
          <w:iCs/>
          <w:sz w:val="24"/>
          <w:szCs w:val="24"/>
        </w:rPr>
      </w:pPr>
    </w:p>
    <w:p w:rsidR="00262403" w:rsidRPr="00ED2940" w:rsidRDefault="00517B30" w:rsidP="00ED2940">
      <w:pPr>
        <w:autoSpaceDE w:val="0"/>
        <w:autoSpaceDN w:val="0"/>
        <w:adjustRightInd w:val="0"/>
        <w:spacing w:after="0" w:line="360" w:lineRule="auto"/>
        <w:jc w:val="both"/>
        <w:rPr>
          <w:rFonts w:ascii="Times New Roman" w:eastAsiaTheme="minorHAnsi" w:hAnsi="Times New Roman"/>
          <w:iCs/>
          <w:sz w:val="24"/>
          <w:szCs w:val="24"/>
        </w:rPr>
      </w:pPr>
      <w:r w:rsidRPr="00ED2940">
        <w:rPr>
          <w:rFonts w:ascii="Times New Roman" w:eastAsiaTheme="minorHAnsi" w:hAnsi="Times New Roman"/>
          <w:iCs/>
          <w:sz w:val="24"/>
          <w:szCs w:val="24"/>
        </w:rPr>
        <w:t>Bonds</w:t>
      </w:r>
      <w:r w:rsidR="00262403" w:rsidRPr="00ED2940">
        <w:rPr>
          <w:rFonts w:ascii="Times New Roman" w:eastAsiaTheme="minorHAnsi" w:hAnsi="Times New Roman"/>
          <w:iCs/>
          <w:sz w:val="24"/>
          <w:szCs w:val="24"/>
        </w:rPr>
        <w:t xml:space="preserve"> </w:t>
      </w:r>
      <w:r w:rsidR="00EE4084" w:rsidRPr="00ED2940">
        <w:rPr>
          <w:rFonts w:ascii="Times New Roman" w:eastAsiaTheme="minorHAnsi" w:hAnsi="Times New Roman"/>
          <w:sz w:val="24"/>
          <w:szCs w:val="24"/>
        </w:rPr>
        <w:t>$</w:t>
      </w:r>
      <w:r w:rsidR="00262403" w:rsidRPr="00ED2940">
        <w:rPr>
          <w:rFonts w:ascii="Times New Roman" w:eastAsiaTheme="minorHAnsi" w:hAnsi="Times New Roman"/>
          <w:sz w:val="24"/>
          <w:szCs w:val="24"/>
        </w:rPr>
        <w:t xml:space="preserve"> </w:t>
      </w:r>
      <w:r w:rsidR="00262403" w:rsidRPr="00ED2940">
        <w:rPr>
          <w:rFonts w:ascii="Times New Roman" w:eastAsiaTheme="minorHAnsi" w:hAnsi="Times New Roman"/>
          <w:iCs/>
          <w:sz w:val="24"/>
          <w:szCs w:val="24"/>
        </w:rPr>
        <w:t xml:space="preserve">105 per </w:t>
      </w:r>
      <w:r w:rsidRPr="00ED2940">
        <w:rPr>
          <w:rFonts w:ascii="Times New Roman" w:eastAsiaTheme="minorHAnsi" w:hAnsi="Times New Roman"/>
          <w:iCs/>
          <w:sz w:val="24"/>
          <w:szCs w:val="24"/>
        </w:rPr>
        <w:t>bond</w:t>
      </w:r>
    </w:p>
    <w:p w:rsidR="00262403" w:rsidRPr="00ED2940" w:rsidRDefault="00262403" w:rsidP="00ED2940">
      <w:pPr>
        <w:autoSpaceDE w:val="0"/>
        <w:autoSpaceDN w:val="0"/>
        <w:adjustRightInd w:val="0"/>
        <w:spacing w:after="0" w:line="360" w:lineRule="auto"/>
        <w:jc w:val="both"/>
        <w:rPr>
          <w:rFonts w:ascii="Times New Roman" w:eastAsiaTheme="minorHAnsi" w:hAnsi="Times New Roman"/>
          <w:iCs/>
          <w:sz w:val="24"/>
          <w:szCs w:val="24"/>
        </w:rPr>
      </w:pPr>
      <w:r w:rsidRPr="00ED2940">
        <w:rPr>
          <w:rFonts w:ascii="Times New Roman" w:eastAsiaTheme="minorHAnsi" w:hAnsi="Times New Roman"/>
          <w:iCs/>
          <w:sz w:val="24"/>
          <w:szCs w:val="24"/>
        </w:rPr>
        <w:t xml:space="preserve">Preference shares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Theme="minorHAnsi" w:hAnsi="Times New Roman"/>
          <w:iCs/>
          <w:sz w:val="24"/>
          <w:szCs w:val="24"/>
        </w:rPr>
        <w:t>110 per preference share</w:t>
      </w:r>
    </w:p>
    <w:p w:rsidR="00262403" w:rsidRPr="00ED2940" w:rsidRDefault="00262403" w:rsidP="00ED2940">
      <w:pPr>
        <w:autoSpaceDE w:val="0"/>
        <w:autoSpaceDN w:val="0"/>
        <w:adjustRightInd w:val="0"/>
        <w:spacing w:after="0" w:line="360" w:lineRule="auto"/>
        <w:jc w:val="both"/>
        <w:rPr>
          <w:rFonts w:ascii="Times New Roman" w:eastAsiaTheme="minorHAnsi" w:hAnsi="Times New Roman"/>
          <w:iCs/>
          <w:sz w:val="24"/>
          <w:szCs w:val="24"/>
        </w:rPr>
      </w:pPr>
      <w:r w:rsidRPr="00ED2940">
        <w:rPr>
          <w:rFonts w:ascii="Times New Roman" w:eastAsiaTheme="minorHAnsi" w:hAnsi="Times New Roman"/>
          <w:iCs/>
          <w:sz w:val="24"/>
          <w:szCs w:val="24"/>
        </w:rPr>
        <w:t xml:space="preserve">Equity shares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Theme="minorHAnsi" w:hAnsi="Times New Roman"/>
          <w:iCs/>
          <w:sz w:val="24"/>
          <w:szCs w:val="24"/>
        </w:rPr>
        <w:t>24 each.</w:t>
      </w:r>
    </w:p>
    <w:p w:rsidR="00386A6A" w:rsidRPr="00ED2940" w:rsidRDefault="00386A6A" w:rsidP="00ED2940">
      <w:pPr>
        <w:autoSpaceDE w:val="0"/>
        <w:autoSpaceDN w:val="0"/>
        <w:adjustRightInd w:val="0"/>
        <w:spacing w:after="0" w:line="360" w:lineRule="auto"/>
        <w:jc w:val="both"/>
        <w:rPr>
          <w:rFonts w:ascii="Times New Roman" w:eastAsiaTheme="minorHAnsi" w:hAnsi="Times New Roman"/>
          <w:iCs/>
          <w:sz w:val="24"/>
          <w:szCs w:val="24"/>
        </w:rPr>
      </w:pPr>
    </w:p>
    <w:p w:rsidR="00262403" w:rsidRPr="00ED2940" w:rsidRDefault="00262403" w:rsidP="00ED2940">
      <w:pPr>
        <w:autoSpaceDE w:val="0"/>
        <w:autoSpaceDN w:val="0"/>
        <w:adjustRightInd w:val="0"/>
        <w:spacing w:after="0" w:line="360" w:lineRule="auto"/>
        <w:jc w:val="both"/>
        <w:rPr>
          <w:rFonts w:ascii="Times New Roman" w:eastAsiaTheme="minorHAnsi" w:hAnsi="Times New Roman"/>
          <w:iCs/>
          <w:sz w:val="24"/>
          <w:szCs w:val="24"/>
        </w:rPr>
      </w:pPr>
      <w:r w:rsidRPr="00ED2940">
        <w:rPr>
          <w:rFonts w:ascii="Times New Roman" w:eastAsiaTheme="minorHAnsi" w:hAnsi="Times New Roman"/>
          <w:b/>
          <w:iCs/>
          <w:sz w:val="24"/>
          <w:szCs w:val="24"/>
        </w:rPr>
        <w:t>Additional information</w:t>
      </w:r>
      <w:r w:rsidRPr="00ED2940">
        <w:rPr>
          <w:rFonts w:ascii="Times New Roman" w:eastAsiaTheme="minorHAnsi" w:hAnsi="Times New Roman"/>
          <w:iCs/>
          <w:sz w:val="24"/>
          <w:szCs w:val="24"/>
        </w:rPr>
        <w:t>:</w:t>
      </w:r>
    </w:p>
    <w:p w:rsidR="00262403" w:rsidRPr="00ED2940" w:rsidRDefault="00ED2940" w:rsidP="00ED2940">
      <w:pPr>
        <w:autoSpaceDE w:val="0"/>
        <w:autoSpaceDN w:val="0"/>
        <w:adjustRightInd w:val="0"/>
        <w:spacing w:after="0" w:line="360" w:lineRule="auto"/>
        <w:jc w:val="both"/>
        <w:rPr>
          <w:rFonts w:ascii="Times New Roman" w:eastAsiaTheme="minorHAnsi" w:hAnsi="Times New Roman"/>
          <w:iCs/>
          <w:sz w:val="24"/>
          <w:szCs w:val="24"/>
        </w:rPr>
      </w:pPr>
      <w:r>
        <w:rPr>
          <w:rFonts w:ascii="Times New Roman" w:eastAsiaTheme="minorHAnsi" w:hAnsi="Times New Roman"/>
          <w:iCs/>
          <w:sz w:val="24"/>
          <w:szCs w:val="24"/>
        </w:rPr>
        <w:t>(1)</w:t>
      </w:r>
      <w:r w:rsidR="00262403" w:rsidRPr="00ED2940">
        <w:rPr>
          <w:rFonts w:ascii="Times New Roman" w:eastAsiaTheme="minorHAnsi" w:hAnsi="Times New Roman"/>
          <w:iCs/>
          <w:sz w:val="24"/>
          <w:szCs w:val="24"/>
        </w:rPr>
        <w:t xml:space="preserve"> </w:t>
      </w:r>
      <w:r w:rsidR="00EE4084" w:rsidRPr="00ED2940">
        <w:rPr>
          <w:rFonts w:ascii="Times New Roman" w:eastAsiaTheme="minorHAnsi" w:hAnsi="Times New Roman"/>
          <w:sz w:val="24"/>
          <w:szCs w:val="24"/>
        </w:rPr>
        <w:t>$</w:t>
      </w:r>
      <w:r w:rsidR="00262403" w:rsidRPr="00ED2940">
        <w:rPr>
          <w:rFonts w:ascii="Times New Roman" w:eastAsiaTheme="minorHAnsi" w:hAnsi="Times New Roman"/>
          <w:sz w:val="24"/>
          <w:szCs w:val="24"/>
        </w:rPr>
        <w:t xml:space="preserve"> </w:t>
      </w:r>
      <w:r w:rsidR="00262403" w:rsidRPr="00ED2940">
        <w:rPr>
          <w:rFonts w:ascii="Times New Roman" w:eastAsiaTheme="minorHAnsi" w:hAnsi="Times New Roman"/>
          <w:iCs/>
          <w:sz w:val="24"/>
          <w:szCs w:val="24"/>
        </w:rPr>
        <w:t xml:space="preserve">100 per </w:t>
      </w:r>
      <w:r w:rsidR="00517B30" w:rsidRPr="00ED2940">
        <w:rPr>
          <w:rFonts w:ascii="Times New Roman" w:eastAsiaTheme="minorHAnsi" w:hAnsi="Times New Roman"/>
          <w:iCs/>
          <w:sz w:val="24"/>
          <w:szCs w:val="24"/>
        </w:rPr>
        <w:t>bond</w:t>
      </w:r>
      <w:r w:rsidR="00262403" w:rsidRPr="00ED2940">
        <w:rPr>
          <w:rFonts w:ascii="Times New Roman" w:eastAsiaTheme="minorHAnsi" w:hAnsi="Times New Roman"/>
          <w:iCs/>
          <w:sz w:val="24"/>
          <w:szCs w:val="24"/>
        </w:rPr>
        <w:t xml:space="preserve"> redeemable at par, 10% coupon rate, 4% floatation costs, 10</w:t>
      </w:r>
      <w:r>
        <w:rPr>
          <w:rFonts w:ascii="Times New Roman" w:eastAsiaTheme="minorHAnsi" w:hAnsi="Times New Roman"/>
          <w:iCs/>
          <w:sz w:val="24"/>
          <w:szCs w:val="24"/>
        </w:rPr>
        <w:t xml:space="preserve"> </w:t>
      </w:r>
      <w:r w:rsidR="00262403" w:rsidRPr="00ED2940">
        <w:rPr>
          <w:rFonts w:ascii="Times New Roman" w:eastAsiaTheme="minorHAnsi" w:hAnsi="Times New Roman"/>
          <w:iCs/>
          <w:sz w:val="24"/>
          <w:szCs w:val="24"/>
        </w:rPr>
        <w:t>year maturity.</w:t>
      </w:r>
    </w:p>
    <w:p w:rsidR="00262403" w:rsidRPr="00ED2940" w:rsidRDefault="00262403" w:rsidP="00ED2940">
      <w:pPr>
        <w:autoSpaceDE w:val="0"/>
        <w:autoSpaceDN w:val="0"/>
        <w:adjustRightInd w:val="0"/>
        <w:spacing w:after="0" w:line="360" w:lineRule="auto"/>
        <w:jc w:val="both"/>
        <w:rPr>
          <w:rFonts w:ascii="Times New Roman" w:eastAsiaTheme="minorHAnsi" w:hAnsi="Times New Roman"/>
          <w:iCs/>
          <w:sz w:val="24"/>
          <w:szCs w:val="24"/>
        </w:rPr>
      </w:pPr>
      <w:r w:rsidRPr="00ED2940">
        <w:rPr>
          <w:rFonts w:ascii="Times New Roman" w:eastAsiaTheme="minorHAnsi" w:hAnsi="Times New Roman"/>
          <w:iCs/>
          <w:sz w:val="24"/>
          <w:szCs w:val="24"/>
        </w:rPr>
        <w:t xml:space="preserve">(2)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Theme="minorHAnsi" w:hAnsi="Times New Roman"/>
          <w:iCs/>
          <w:sz w:val="24"/>
          <w:szCs w:val="24"/>
        </w:rPr>
        <w:t>100 per preference share redeemable at par, 5% coupon rate, 2% floatation cost</w:t>
      </w:r>
      <w:r w:rsidR="00ED2940">
        <w:rPr>
          <w:rFonts w:ascii="Times New Roman" w:eastAsiaTheme="minorHAnsi" w:hAnsi="Times New Roman"/>
          <w:iCs/>
          <w:sz w:val="24"/>
          <w:szCs w:val="24"/>
        </w:rPr>
        <w:t xml:space="preserve"> </w:t>
      </w:r>
      <w:r w:rsidRPr="00ED2940">
        <w:rPr>
          <w:rFonts w:ascii="Times New Roman" w:eastAsiaTheme="minorHAnsi" w:hAnsi="Times New Roman"/>
          <w:iCs/>
          <w:sz w:val="24"/>
          <w:szCs w:val="24"/>
        </w:rPr>
        <w:t>and 10 year maturity.</w:t>
      </w:r>
    </w:p>
    <w:p w:rsidR="00262403" w:rsidRPr="00ED2940" w:rsidRDefault="00262403" w:rsidP="00ED2940">
      <w:pPr>
        <w:autoSpaceDE w:val="0"/>
        <w:autoSpaceDN w:val="0"/>
        <w:adjustRightInd w:val="0"/>
        <w:spacing w:after="0" w:line="360" w:lineRule="auto"/>
        <w:jc w:val="both"/>
        <w:rPr>
          <w:rFonts w:ascii="Times New Roman" w:eastAsia="SegoeUI" w:hAnsi="Times New Roman"/>
          <w:sz w:val="24"/>
          <w:szCs w:val="24"/>
        </w:rPr>
      </w:pPr>
      <w:r w:rsidRPr="00ED2940">
        <w:rPr>
          <w:rFonts w:ascii="Times New Roman" w:eastAsia="SegoeUI" w:hAnsi="Times New Roman"/>
          <w:sz w:val="24"/>
          <w:szCs w:val="24"/>
        </w:rPr>
        <w:t xml:space="preserve">(3) Equity shares has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SegoeUI" w:hAnsi="Times New Roman"/>
          <w:sz w:val="24"/>
          <w:szCs w:val="24"/>
        </w:rPr>
        <w:t xml:space="preserve">4 floatation cost and market price </w:t>
      </w:r>
      <w:r w:rsidR="00EE4084" w:rsidRPr="00ED2940">
        <w:rPr>
          <w:rFonts w:ascii="Times New Roman" w:eastAsiaTheme="minorHAnsi" w:hAnsi="Times New Roman"/>
          <w:sz w:val="24"/>
          <w:szCs w:val="24"/>
        </w:rPr>
        <w:t>$</w:t>
      </w:r>
      <w:r w:rsidRPr="00ED2940">
        <w:rPr>
          <w:rFonts w:ascii="Times New Roman" w:eastAsiaTheme="minorHAnsi" w:hAnsi="Times New Roman"/>
          <w:sz w:val="24"/>
          <w:szCs w:val="24"/>
        </w:rPr>
        <w:t xml:space="preserve"> </w:t>
      </w:r>
      <w:r w:rsidRPr="00ED2940">
        <w:rPr>
          <w:rFonts w:ascii="Times New Roman" w:eastAsia="SegoeUI" w:hAnsi="Times New Roman"/>
          <w:sz w:val="24"/>
          <w:szCs w:val="24"/>
        </w:rPr>
        <w:t>24 per share.</w:t>
      </w:r>
    </w:p>
    <w:p w:rsidR="00262403" w:rsidRPr="00ED2940" w:rsidRDefault="00ED2940" w:rsidP="00ED2940">
      <w:pPr>
        <w:autoSpaceDE w:val="0"/>
        <w:autoSpaceDN w:val="0"/>
        <w:adjustRightInd w:val="0"/>
        <w:spacing w:after="0" w:line="360" w:lineRule="auto"/>
        <w:jc w:val="both"/>
        <w:rPr>
          <w:rFonts w:ascii="Times New Roman" w:eastAsiaTheme="minorHAnsi" w:hAnsi="Times New Roman"/>
          <w:iCs/>
          <w:sz w:val="24"/>
          <w:szCs w:val="24"/>
        </w:rPr>
      </w:pPr>
      <w:r>
        <w:rPr>
          <w:rFonts w:ascii="Times New Roman" w:eastAsiaTheme="minorHAnsi" w:hAnsi="Times New Roman"/>
          <w:iCs/>
          <w:sz w:val="24"/>
          <w:szCs w:val="24"/>
        </w:rPr>
        <w:t xml:space="preserve">(4) </w:t>
      </w:r>
      <w:r w:rsidR="00262403" w:rsidRPr="00ED2940">
        <w:rPr>
          <w:rFonts w:ascii="Times New Roman" w:eastAsiaTheme="minorHAnsi" w:hAnsi="Times New Roman"/>
          <w:iCs/>
          <w:sz w:val="24"/>
          <w:szCs w:val="24"/>
        </w:rPr>
        <w:t xml:space="preserve">The next year expected dividend is </w:t>
      </w:r>
      <w:r w:rsidR="00EE4084" w:rsidRPr="00ED2940">
        <w:rPr>
          <w:rFonts w:ascii="Times New Roman" w:eastAsiaTheme="minorHAnsi" w:hAnsi="Times New Roman"/>
          <w:sz w:val="24"/>
          <w:szCs w:val="24"/>
        </w:rPr>
        <w:t>$</w:t>
      </w:r>
      <w:r w:rsidR="00262403" w:rsidRPr="00ED2940">
        <w:rPr>
          <w:rFonts w:ascii="Times New Roman" w:eastAsiaTheme="minorHAnsi" w:hAnsi="Times New Roman"/>
          <w:sz w:val="24"/>
          <w:szCs w:val="24"/>
        </w:rPr>
        <w:t xml:space="preserve"> </w:t>
      </w:r>
      <w:r w:rsidR="00262403" w:rsidRPr="00ED2940">
        <w:rPr>
          <w:rFonts w:ascii="Times New Roman" w:eastAsiaTheme="minorHAnsi" w:hAnsi="Times New Roman"/>
          <w:iCs/>
          <w:sz w:val="24"/>
          <w:szCs w:val="24"/>
        </w:rPr>
        <w:t>1 with annual growth of 5%. The firm has</w:t>
      </w:r>
      <w:r>
        <w:rPr>
          <w:rFonts w:ascii="Times New Roman" w:eastAsiaTheme="minorHAnsi" w:hAnsi="Times New Roman"/>
          <w:iCs/>
          <w:sz w:val="24"/>
          <w:szCs w:val="24"/>
        </w:rPr>
        <w:t xml:space="preserve"> </w:t>
      </w:r>
      <w:r w:rsidR="00262403" w:rsidRPr="00ED2940">
        <w:rPr>
          <w:rFonts w:ascii="Times New Roman" w:eastAsiaTheme="minorHAnsi" w:hAnsi="Times New Roman"/>
          <w:iCs/>
          <w:sz w:val="24"/>
          <w:szCs w:val="24"/>
        </w:rPr>
        <w:t>practice of paying all earnings in the form of dividend.</w:t>
      </w:r>
    </w:p>
    <w:p w:rsidR="00EB56AD" w:rsidRPr="00ED2940" w:rsidRDefault="00ED2940" w:rsidP="00ED2940">
      <w:pPr>
        <w:widowControl w:val="0"/>
        <w:autoSpaceDE w:val="0"/>
        <w:autoSpaceDN w:val="0"/>
        <w:adjustRightInd w:val="0"/>
        <w:spacing w:after="0" w:line="360" w:lineRule="auto"/>
        <w:jc w:val="both"/>
        <w:rPr>
          <w:rFonts w:ascii="Times New Roman" w:hAnsi="Times New Roman"/>
          <w:sz w:val="24"/>
          <w:szCs w:val="24"/>
        </w:rPr>
      </w:pPr>
      <w:r>
        <w:rPr>
          <w:rFonts w:ascii="Times New Roman" w:eastAsia="SegoeUI" w:hAnsi="Times New Roman"/>
          <w:sz w:val="24"/>
          <w:szCs w:val="24"/>
        </w:rPr>
        <w:t xml:space="preserve">(5) </w:t>
      </w:r>
      <w:r w:rsidR="00262403" w:rsidRPr="00ED2940">
        <w:rPr>
          <w:rFonts w:ascii="Times New Roman" w:eastAsia="SegoeUI" w:hAnsi="Times New Roman"/>
          <w:sz w:val="24"/>
          <w:szCs w:val="24"/>
        </w:rPr>
        <w:t>Corporate tax rate is 50%.</w:t>
      </w:r>
    </w:p>
    <w:p w:rsidR="00ED2940" w:rsidRDefault="00ED2940" w:rsidP="000F1538">
      <w:pPr>
        <w:widowControl w:val="0"/>
        <w:autoSpaceDE w:val="0"/>
        <w:autoSpaceDN w:val="0"/>
        <w:adjustRightInd w:val="0"/>
        <w:spacing w:after="0" w:line="360" w:lineRule="auto"/>
        <w:rPr>
          <w:rFonts w:ascii="Times New Roman" w:hAnsi="Times New Roman"/>
          <w:b/>
          <w:sz w:val="24"/>
          <w:szCs w:val="24"/>
        </w:rPr>
      </w:pPr>
    </w:p>
    <w:p w:rsidR="00386A6A" w:rsidRPr="00ED2940" w:rsidRDefault="00386A6A" w:rsidP="000F1538">
      <w:pPr>
        <w:widowControl w:val="0"/>
        <w:autoSpaceDE w:val="0"/>
        <w:autoSpaceDN w:val="0"/>
        <w:adjustRightInd w:val="0"/>
        <w:spacing w:after="0" w:line="360" w:lineRule="auto"/>
        <w:rPr>
          <w:rFonts w:ascii="Times New Roman" w:hAnsi="Times New Roman"/>
          <w:b/>
          <w:sz w:val="24"/>
          <w:szCs w:val="24"/>
        </w:rPr>
      </w:pPr>
      <w:r w:rsidRPr="00ED2940">
        <w:rPr>
          <w:rFonts w:ascii="Times New Roman" w:hAnsi="Times New Roman"/>
          <w:b/>
          <w:sz w:val="24"/>
          <w:szCs w:val="24"/>
        </w:rPr>
        <w:t>Solution.</w:t>
      </w:r>
    </w:p>
    <w:p w:rsidR="0011004B" w:rsidRPr="00ED2940" w:rsidRDefault="0011004B" w:rsidP="0011004B">
      <w:pPr>
        <w:autoSpaceDE w:val="0"/>
        <w:autoSpaceDN w:val="0"/>
        <w:adjustRightInd w:val="0"/>
        <w:spacing w:after="0" w:line="240" w:lineRule="auto"/>
        <w:rPr>
          <w:rFonts w:ascii="Times New Roman" w:eastAsia="SegoeUI" w:hAnsi="Times New Roman"/>
          <w:sz w:val="24"/>
          <w:szCs w:val="24"/>
        </w:rPr>
      </w:pPr>
      <w:r w:rsidRPr="00ED2940">
        <w:rPr>
          <w:rFonts w:ascii="Times New Roman" w:eastAsia="SegoeUI" w:hAnsi="Times New Roman"/>
          <w:sz w:val="24"/>
          <w:szCs w:val="24"/>
        </w:rPr>
        <w:t>Cost of Equity (Ke)</w:t>
      </w:r>
      <w:r w:rsidR="00ED2940">
        <w:rPr>
          <w:rFonts w:ascii="Times New Roman" w:eastAsia="SegoeUI" w:hAnsi="Times New Roman"/>
          <w:sz w:val="24"/>
          <w:szCs w:val="24"/>
        </w:rPr>
        <w:t xml:space="preserve"> </w:t>
      </w:r>
      <w:r w:rsidRPr="00ED2940">
        <w:rPr>
          <w:rFonts w:ascii="Times New Roman" w:eastAsia="SegoeUI" w:hAnsi="Times New Roman"/>
          <w:sz w:val="24"/>
          <w:szCs w:val="24"/>
        </w:rPr>
        <w:t xml:space="preserve">= = </w:t>
      </w:r>
      <m:oMath>
        <m:f>
          <m:fPr>
            <m:ctrlPr>
              <w:rPr>
                <w:rFonts w:ascii="Cambria Math" w:eastAsia="SegoeUI" w:hAnsi="Cambria Math"/>
                <w:i/>
                <w:sz w:val="24"/>
                <w:szCs w:val="24"/>
              </w:rPr>
            </m:ctrlPr>
          </m:fPr>
          <m:num>
            <m:sSub>
              <m:sSubPr>
                <m:ctrlPr>
                  <w:rPr>
                    <w:rFonts w:ascii="Cambria Math" w:eastAsia="SegoeUI" w:hAnsi="Cambria Math"/>
                    <w:i/>
                    <w:sz w:val="24"/>
                    <w:szCs w:val="24"/>
                  </w:rPr>
                </m:ctrlPr>
              </m:sSubPr>
              <m:e>
                <m:r>
                  <w:rPr>
                    <w:rFonts w:ascii="Cambria Math" w:eastAsia="SegoeUI" w:hAnsi="Cambria Math"/>
                    <w:sz w:val="24"/>
                    <w:szCs w:val="24"/>
                  </w:rPr>
                  <m:t>D</m:t>
                </m:r>
              </m:e>
              <m:sub>
                <m:r>
                  <w:rPr>
                    <w:rFonts w:ascii="Cambria Math" w:eastAsia="SegoeUI" w:hAnsi="Cambria Math"/>
                    <w:sz w:val="24"/>
                    <w:szCs w:val="24"/>
                  </w:rPr>
                  <m:t>1</m:t>
                </m:r>
              </m:sub>
            </m:sSub>
          </m:num>
          <m:den>
            <m:sSub>
              <m:sSubPr>
                <m:ctrlPr>
                  <w:rPr>
                    <w:rFonts w:ascii="Cambria Math" w:eastAsia="SegoeUI" w:hAnsi="Cambria Math"/>
                    <w:i/>
                    <w:sz w:val="24"/>
                    <w:szCs w:val="24"/>
                  </w:rPr>
                </m:ctrlPr>
              </m:sSubPr>
              <m:e>
                <m:r>
                  <w:rPr>
                    <w:rFonts w:ascii="Cambria Math" w:eastAsia="SegoeUI" w:hAnsi="Cambria Math"/>
                    <w:sz w:val="24"/>
                    <w:szCs w:val="24"/>
                  </w:rPr>
                  <m:t>P</m:t>
                </m:r>
              </m:e>
              <m:sub>
                <m:r>
                  <w:rPr>
                    <w:rFonts w:ascii="Cambria Math" w:eastAsia="SegoeUI" w:hAnsi="Cambria Math"/>
                    <w:sz w:val="24"/>
                    <w:szCs w:val="24"/>
                  </w:rPr>
                  <m:t>0-F</m:t>
                </m:r>
              </m:sub>
            </m:sSub>
          </m:den>
        </m:f>
      </m:oMath>
      <w:r w:rsidRPr="00ED2940">
        <w:rPr>
          <w:rFonts w:ascii="Times New Roman" w:eastAsia="SegoeUI" w:hAnsi="Times New Roman"/>
          <w:sz w:val="24"/>
          <w:szCs w:val="24"/>
        </w:rPr>
        <w:t xml:space="preserve"> + g = = </w:t>
      </w:r>
      <m:oMath>
        <m:f>
          <m:fPr>
            <m:ctrlPr>
              <w:rPr>
                <w:rFonts w:ascii="Cambria Math" w:eastAsia="SegoeUI" w:hAnsi="Cambria Math"/>
                <w:i/>
                <w:sz w:val="24"/>
                <w:szCs w:val="24"/>
              </w:rPr>
            </m:ctrlPr>
          </m:fPr>
          <m:num>
            <m:r>
              <w:rPr>
                <w:rFonts w:ascii="Cambria Math" w:eastAsia="SegoeUI" w:hAnsi="Cambria Math"/>
                <w:sz w:val="24"/>
                <w:szCs w:val="24"/>
              </w:rPr>
              <m:t>1</m:t>
            </m:r>
          </m:num>
          <m:den>
            <m:r>
              <w:rPr>
                <w:rFonts w:ascii="Cambria Math" w:eastAsia="SegoeUI" w:hAnsi="Cambria Math"/>
                <w:sz w:val="24"/>
                <w:szCs w:val="24"/>
              </w:rPr>
              <m:t>24-4</m:t>
            </m:r>
          </m:den>
        </m:f>
      </m:oMath>
      <w:r w:rsidRPr="00ED2940">
        <w:rPr>
          <w:rFonts w:ascii="Times New Roman" w:eastAsia="SegoeUI" w:hAnsi="Times New Roman"/>
          <w:sz w:val="24"/>
          <w:szCs w:val="24"/>
        </w:rPr>
        <w:t xml:space="preserve"> + 0.05= 0.1= 10%</w:t>
      </w:r>
    </w:p>
    <w:p w:rsidR="0011004B" w:rsidRDefault="0011004B" w:rsidP="0011004B">
      <w:pPr>
        <w:autoSpaceDE w:val="0"/>
        <w:autoSpaceDN w:val="0"/>
        <w:adjustRightInd w:val="0"/>
        <w:spacing w:after="0" w:line="240" w:lineRule="auto"/>
        <w:rPr>
          <w:rFonts w:ascii="SegoeUI" w:eastAsia="SegoeUI" w:hAnsiTheme="minorHAnsi" w:cs="SegoeUI"/>
        </w:rPr>
      </w:pPr>
    </w:p>
    <w:p w:rsidR="00703B73" w:rsidRPr="00076E56" w:rsidRDefault="00703B73" w:rsidP="00703B73">
      <w:pPr>
        <w:widowControl w:val="0"/>
        <w:tabs>
          <w:tab w:val="left" w:pos="3000"/>
        </w:tabs>
        <w:autoSpaceDE w:val="0"/>
        <w:autoSpaceDN w:val="0"/>
        <w:adjustRightInd w:val="0"/>
        <w:spacing w:after="0" w:line="360" w:lineRule="auto"/>
        <w:rPr>
          <w:rFonts w:ascii="Times New Roman" w:hAnsi="Times New Roman"/>
          <w:sz w:val="28"/>
          <w:szCs w:val="28"/>
        </w:rPr>
      </w:pPr>
      <w:r>
        <w:rPr>
          <w:rFonts w:ascii="SegoeUI" w:eastAsia="SegoeUI" w:hAnsiTheme="minorHAnsi" w:cs="SegoeUI"/>
        </w:rPr>
        <w:t xml:space="preserve">Cost of Debt </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I</m:t>
            </m:r>
            <m:r>
              <m:rPr>
                <m:sty m:val="p"/>
              </m:rPr>
              <w:rPr>
                <w:rFonts w:ascii="Cambria Math" w:hAnsi="Cambria Math"/>
                <w:sz w:val="28"/>
                <w:szCs w:val="28"/>
              </w:rPr>
              <m:t>(1-t)</m:t>
            </m:r>
            <m:r>
              <w:rPr>
                <w:rFonts w:ascii="Cambria Math" w:hAnsi="Cambria Math"/>
                <w:sz w:val="28"/>
                <w:szCs w:val="28"/>
              </w:rPr>
              <m:t>+</m:t>
            </m:r>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e>
                </m:d>
              </m:num>
              <m:den>
                <m:r>
                  <w:rPr>
                    <w:rFonts w:ascii="Cambria Math" w:hAnsi="Cambria Math"/>
                    <w:sz w:val="28"/>
                    <w:szCs w:val="28"/>
                  </w:rPr>
                  <m:t>n</m:t>
                </m:r>
              </m:den>
            </m:f>
          </m:num>
          <m:den>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e>
                </m:d>
              </m:num>
              <m:den>
                <m:r>
                  <w:rPr>
                    <w:rFonts w:ascii="Cambria Math" w:hAnsi="Cambria Math"/>
                    <w:sz w:val="28"/>
                    <w:szCs w:val="28"/>
                  </w:rPr>
                  <m:t xml:space="preserve"> 2</m:t>
                </m:r>
              </m:den>
            </m:f>
          </m:den>
        </m:f>
      </m:oMath>
    </w:p>
    <w:p w:rsidR="00703B73" w:rsidRDefault="00703B73" w:rsidP="000A1878">
      <w:pPr>
        <w:widowControl w:val="0"/>
        <w:tabs>
          <w:tab w:val="left" w:pos="3000"/>
        </w:tabs>
        <w:autoSpaceDE w:val="0"/>
        <w:autoSpaceDN w:val="0"/>
        <w:adjustRightInd w:val="0"/>
        <w:spacing w:after="0" w:line="360" w:lineRule="auto"/>
        <w:rPr>
          <w:rFonts w:ascii="SegoeUI" w:eastAsia="SegoeUI" w:hAnsiTheme="minorHAnsi" w:cs="SegoeUI"/>
        </w:rPr>
      </w:pPr>
      <w:r>
        <w:rPr>
          <w:rFonts w:ascii="SegoeUI" w:eastAsia="SegoeUI" w:hAnsiTheme="minorHAnsi" w:cs="SegoeUI"/>
        </w:rPr>
        <w:t xml:space="preserve">                 = </w:t>
      </w:r>
      <m:oMath>
        <m:f>
          <m:fPr>
            <m:ctrlPr>
              <w:rPr>
                <w:rFonts w:ascii="Cambria Math" w:hAnsi="Cambria Math"/>
                <w:i/>
                <w:sz w:val="28"/>
                <w:szCs w:val="28"/>
              </w:rPr>
            </m:ctrlPr>
          </m:fPr>
          <m:num>
            <m:r>
              <m:rPr>
                <m:sty m:val="p"/>
              </m:rPr>
              <w:rPr>
                <w:rFonts w:ascii="Cambria Math" w:hAnsi="Cambria Math"/>
                <w:sz w:val="28"/>
                <w:szCs w:val="28"/>
              </w:rPr>
              <m:t xml:space="preserve">10(1-0.5) </m:t>
            </m:r>
            <m:r>
              <w:rPr>
                <w:rFonts w:ascii="Cambria Math" w:hAnsi="Cambria Math"/>
                <w:sz w:val="28"/>
                <w:szCs w:val="28"/>
              </w:rPr>
              <m:t>+</m:t>
            </m:r>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100</m:t>
                    </m:r>
                    <m:r>
                      <w:rPr>
                        <w:rFonts w:ascii="Cambria Math" w:hAnsi="Cambria Math"/>
                        <w:sz w:val="28"/>
                        <w:szCs w:val="28"/>
                      </w:rPr>
                      <m:t>-</m:t>
                    </m:r>
                    <m:r>
                      <w:rPr>
                        <w:rFonts w:ascii="Cambria Math" w:hAnsi="Cambria Math"/>
                        <w:sz w:val="28"/>
                        <w:szCs w:val="28"/>
                      </w:rPr>
                      <m:t>96</m:t>
                    </m:r>
                  </m:e>
                </m:d>
              </m:num>
              <m:den>
                <m:r>
                  <w:rPr>
                    <w:rFonts w:ascii="Cambria Math" w:hAnsi="Cambria Math"/>
                    <w:sz w:val="28"/>
                    <w:szCs w:val="28"/>
                  </w:rPr>
                  <m:t>10</m:t>
                </m:r>
              </m:den>
            </m:f>
          </m:num>
          <m:den>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100</m:t>
                    </m:r>
                    <m:r>
                      <w:rPr>
                        <w:rFonts w:ascii="Cambria Math" w:hAnsi="Cambria Math"/>
                        <w:sz w:val="28"/>
                        <w:szCs w:val="28"/>
                      </w:rPr>
                      <m:t>+</m:t>
                    </m:r>
                    <m:r>
                      <w:rPr>
                        <w:rFonts w:ascii="Cambria Math" w:hAnsi="Cambria Math"/>
                        <w:sz w:val="28"/>
                        <w:szCs w:val="28"/>
                      </w:rPr>
                      <m:t>96</m:t>
                    </m:r>
                  </m:e>
                </m:d>
              </m:num>
              <m:den>
                <m:r>
                  <w:rPr>
                    <w:rFonts w:ascii="Cambria Math" w:hAnsi="Cambria Math"/>
                    <w:sz w:val="28"/>
                    <w:szCs w:val="28"/>
                  </w:rPr>
                  <m:t xml:space="preserve"> 2</m:t>
                </m:r>
              </m:den>
            </m:f>
          </m:den>
        </m:f>
      </m:oMath>
    </w:p>
    <w:p w:rsidR="00703B73" w:rsidRDefault="00703B73" w:rsidP="00703B73">
      <w:pPr>
        <w:widowControl w:val="0"/>
        <w:tabs>
          <w:tab w:val="left" w:pos="3000"/>
        </w:tabs>
        <w:autoSpaceDE w:val="0"/>
        <w:autoSpaceDN w:val="0"/>
        <w:adjustRightInd w:val="0"/>
        <w:spacing w:after="0" w:line="360" w:lineRule="auto"/>
        <w:rPr>
          <w:rFonts w:ascii="Times New Roman" w:hAnsi="Times New Roman"/>
          <w:sz w:val="24"/>
          <w:szCs w:val="24"/>
        </w:rPr>
      </w:pPr>
      <w:r>
        <w:rPr>
          <w:rFonts w:ascii="SegoeUI" w:eastAsia="SegoeUI" w:hAnsiTheme="minorHAnsi" w:cs="SegoeUI"/>
        </w:rPr>
        <w:t xml:space="preserve"> </w:t>
      </w:r>
      <w:r w:rsidR="00C15538">
        <w:rPr>
          <w:rFonts w:ascii="Times New Roman" w:hAnsi="Times New Roman"/>
          <w:sz w:val="24"/>
          <w:szCs w:val="24"/>
        </w:rPr>
        <w:t xml:space="preserve">                                           </w:t>
      </w:r>
    </w:p>
    <w:p w:rsidR="000A1878" w:rsidRDefault="00703B73" w:rsidP="00703B73">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 (</w:t>
      </w:r>
      <w:r w:rsidR="00C15538">
        <w:rPr>
          <w:rFonts w:ascii="Times New Roman" w:hAnsi="Times New Roman"/>
          <w:sz w:val="24"/>
          <w:szCs w:val="24"/>
        </w:rPr>
        <w:t>5+4)/98 = 0.055</w:t>
      </w:r>
      <w:r>
        <w:rPr>
          <w:rFonts w:ascii="Times New Roman" w:hAnsi="Times New Roman"/>
          <w:sz w:val="24"/>
          <w:szCs w:val="24"/>
        </w:rPr>
        <w:t xml:space="preserve"> =5.5%</w:t>
      </w:r>
    </w:p>
    <w:p w:rsidR="006A3900" w:rsidRDefault="006A3900" w:rsidP="000F1538">
      <w:pPr>
        <w:widowControl w:val="0"/>
        <w:autoSpaceDE w:val="0"/>
        <w:autoSpaceDN w:val="0"/>
        <w:adjustRightInd w:val="0"/>
        <w:spacing w:after="0" w:line="360" w:lineRule="auto"/>
        <w:rPr>
          <w:rFonts w:ascii="Times New Roman" w:hAnsi="Times New Roman"/>
          <w:sz w:val="24"/>
          <w:szCs w:val="24"/>
        </w:rPr>
      </w:pPr>
    </w:p>
    <w:p w:rsidR="00B050A7" w:rsidRPr="009600BA" w:rsidRDefault="00A6349D" w:rsidP="00B050A7">
      <w:pPr>
        <w:widowControl w:val="0"/>
        <w:tabs>
          <w:tab w:val="left" w:pos="3000"/>
        </w:tabs>
        <w:autoSpaceDE w:val="0"/>
        <w:autoSpaceDN w:val="0"/>
        <w:adjustRightInd w:val="0"/>
        <w:spacing w:after="0" w:line="360" w:lineRule="auto"/>
        <w:rPr>
          <w:rFonts w:ascii="Times New Roman" w:hAnsi="Times New Roman"/>
          <w:sz w:val="32"/>
          <w:szCs w:val="32"/>
        </w:rPr>
      </w:pPr>
      <w:r>
        <w:rPr>
          <w:rFonts w:ascii="SegoeUI" w:eastAsia="SegoeUI" w:hAnsiTheme="minorHAnsi" w:cs="SegoeUI"/>
        </w:rPr>
        <w:lastRenderedPageBreak/>
        <w:t>Cost of preference shares</w:t>
      </w:r>
      <w:r w:rsidR="00B050A7">
        <w:rPr>
          <w:rFonts w:ascii="SegoeUI" w:eastAsia="SegoeUI" w:hAnsiTheme="minorHAnsi" w:cs="SegoeUI"/>
        </w:rPr>
        <w:t xml:space="preserve"> </w:t>
      </w: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f>
          <m:fPr>
            <m:ctrlPr>
              <w:rPr>
                <w:rFonts w:ascii="Cambria Math" w:hAnsi="Cambria Math"/>
                <w:i/>
                <w:sz w:val="32"/>
                <w:szCs w:val="32"/>
              </w:rPr>
            </m:ctrlPr>
          </m:fPr>
          <m:num>
            <m:r>
              <m:rPr>
                <m:sty m:val="p"/>
              </m:rPr>
              <w:rPr>
                <w:rFonts w:ascii="Cambria Math" w:hAnsi="Cambria Math"/>
                <w:sz w:val="32"/>
                <w:szCs w:val="32"/>
              </w:rPr>
              <m:t>PD</m:t>
            </m:r>
            <m:r>
              <w:rPr>
                <w:rFonts w:ascii="Cambria Math" w:hAnsi="Cambria Math"/>
                <w:sz w:val="32"/>
                <w:szCs w:val="32"/>
              </w:rPr>
              <m:t>+</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m-</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b</m:t>
                        </m:r>
                      </m:sub>
                    </m:sSub>
                  </m:e>
                </m:d>
              </m:num>
              <m:den>
                <m:r>
                  <w:rPr>
                    <w:rFonts w:ascii="Cambria Math" w:hAnsi="Cambria Math"/>
                    <w:sz w:val="32"/>
                    <w:szCs w:val="32"/>
                  </w:rPr>
                  <m:t>n</m:t>
                </m:r>
              </m:den>
            </m:f>
          </m:num>
          <m:den>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m+</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b</m:t>
                        </m:r>
                      </m:sub>
                    </m:sSub>
                  </m:e>
                </m:d>
              </m:num>
              <m:den>
                <m:r>
                  <w:rPr>
                    <w:rFonts w:ascii="Cambria Math" w:hAnsi="Cambria Math"/>
                    <w:sz w:val="32"/>
                    <w:szCs w:val="32"/>
                  </w:rPr>
                  <m:t xml:space="preserve"> 2</m:t>
                </m:r>
              </m:den>
            </m:f>
          </m:den>
        </m:f>
      </m:oMath>
    </w:p>
    <w:p w:rsidR="00B050A7" w:rsidRDefault="008736A4" w:rsidP="00B050A7">
      <w:pPr>
        <w:widowControl w:val="0"/>
        <w:tabs>
          <w:tab w:val="left" w:pos="3000"/>
        </w:tabs>
        <w:autoSpaceDE w:val="0"/>
        <w:autoSpaceDN w:val="0"/>
        <w:adjustRightInd w:val="0"/>
        <w:spacing w:after="0" w:line="360" w:lineRule="auto"/>
        <w:rPr>
          <w:rFonts w:ascii="SegoeUI" w:eastAsia="SegoeUI" w:hAnsiTheme="minorHAnsi" w:cs="SegoeUI"/>
        </w:rPr>
      </w:pPr>
      <w:r>
        <w:rPr>
          <w:rFonts w:ascii="SegoeUI" w:eastAsia="SegoeUI" w:hAnsiTheme="minorHAnsi" w:cs="SegoeUI"/>
        </w:rPr>
        <w:t xml:space="preserve"> </w:t>
      </w:r>
    </w:p>
    <w:p w:rsidR="00460548" w:rsidRDefault="00B050A7" w:rsidP="00460548">
      <w:pPr>
        <w:widowControl w:val="0"/>
        <w:autoSpaceDE w:val="0"/>
        <w:autoSpaceDN w:val="0"/>
        <w:adjustRightInd w:val="0"/>
        <w:spacing w:after="0" w:line="360" w:lineRule="auto"/>
        <w:rPr>
          <w:rFonts w:ascii="Times New Roman" w:hAnsi="Times New Roman"/>
          <w:sz w:val="24"/>
          <w:szCs w:val="24"/>
        </w:rPr>
      </w:pP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f>
          <m:fPr>
            <m:ctrlPr>
              <w:rPr>
                <w:rFonts w:ascii="Cambria Math" w:hAnsi="Cambria Math"/>
                <w:i/>
                <w:sz w:val="32"/>
                <w:szCs w:val="32"/>
              </w:rPr>
            </m:ctrlPr>
          </m:fPr>
          <m:num>
            <m:r>
              <m:rPr>
                <m:sty m:val="p"/>
              </m:rPr>
              <w:rPr>
                <w:rFonts w:ascii="Cambria Math" w:hAnsi="Cambria Math"/>
                <w:sz w:val="32"/>
                <w:szCs w:val="32"/>
              </w:rPr>
              <m:t>5</m:t>
            </m:r>
            <m:r>
              <w:rPr>
                <w:rFonts w:ascii="Cambria Math" w:hAnsi="Cambria Math"/>
                <w:sz w:val="32"/>
                <w:szCs w:val="32"/>
              </w:rPr>
              <m:t>+</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100</m:t>
                    </m:r>
                    <m:r>
                      <w:rPr>
                        <w:rFonts w:ascii="Cambria Math" w:hAnsi="Cambria Math"/>
                        <w:sz w:val="32"/>
                        <w:szCs w:val="32"/>
                      </w:rPr>
                      <m:t>-</m:t>
                    </m:r>
                    <m:r>
                      <w:rPr>
                        <w:rFonts w:ascii="Cambria Math" w:hAnsi="Cambria Math"/>
                        <w:sz w:val="32"/>
                        <w:szCs w:val="32"/>
                      </w:rPr>
                      <m:t>98</m:t>
                    </m:r>
                  </m:e>
                </m:d>
              </m:num>
              <m:den>
                <m:r>
                  <w:rPr>
                    <w:rFonts w:ascii="Cambria Math" w:hAnsi="Cambria Math"/>
                    <w:sz w:val="32"/>
                    <w:szCs w:val="32"/>
                  </w:rPr>
                  <m:t>10</m:t>
                </m:r>
              </m:den>
            </m:f>
          </m:num>
          <m:den>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100</m:t>
                    </m:r>
                    <m:r>
                      <w:rPr>
                        <w:rFonts w:ascii="Cambria Math" w:hAnsi="Cambria Math"/>
                        <w:sz w:val="32"/>
                        <w:szCs w:val="32"/>
                      </w:rPr>
                      <m:t>+</m:t>
                    </m:r>
                    <m:r>
                      <w:rPr>
                        <w:rFonts w:ascii="Cambria Math" w:hAnsi="Cambria Math"/>
                        <w:sz w:val="32"/>
                        <w:szCs w:val="32"/>
                      </w:rPr>
                      <m:t>98</m:t>
                    </m:r>
                  </m:e>
                </m:d>
              </m:num>
              <m:den>
                <m:r>
                  <w:rPr>
                    <w:rFonts w:ascii="Cambria Math" w:hAnsi="Cambria Math"/>
                    <w:sz w:val="32"/>
                    <w:szCs w:val="32"/>
                  </w:rPr>
                  <m:t xml:space="preserve"> 2</m:t>
                </m:r>
              </m:den>
            </m:f>
          </m:den>
        </m:f>
      </m:oMath>
      <w:r>
        <w:rPr>
          <w:rFonts w:ascii="Times New Roman" w:hAnsi="Times New Roman"/>
          <w:sz w:val="32"/>
          <w:szCs w:val="32"/>
        </w:rPr>
        <w:t xml:space="preserve">      </w:t>
      </w: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f>
          <m:fPr>
            <m:ctrlPr>
              <w:rPr>
                <w:rFonts w:ascii="Cambria Math" w:hAnsi="Cambria Math"/>
                <w:i/>
                <w:sz w:val="32"/>
                <w:szCs w:val="32"/>
              </w:rPr>
            </m:ctrlPr>
          </m:fPr>
          <m:num>
            <m:r>
              <m:rPr>
                <m:sty m:val="p"/>
              </m:rPr>
              <w:rPr>
                <w:rFonts w:ascii="Cambria Math" w:hAnsi="Cambria Math"/>
                <w:sz w:val="32"/>
                <w:szCs w:val="32"/>
              </w:rPr>
              <m:t>5</m:t>
            </m:r>
            <m:r>
              <w:rPr>
                <w:rFonts w:ascii="Cambria Math" w:hAnsi="Cambria Math"/>
                <w:sz w:val="32"/>
                <w:szCs w:val="32"/>
              </w:rPr>
              <m:t>+</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2</m:t>
                    </m:r>
                  </m:e>
                </m:d>
              </m:num>
              <m:den>
                <m:r>
                  <w:rPr>
                    <w:rFonts w:ascii="Cambria Math" w:hAnsi="Cambria Math"/>
                    <w:sz w:val="32"/>
                    <w:szCs w:val="32"/>
                  </w:rPr>
                  <m:t>10</m:t>
                </m:r>
              </m:den>
            </m:f>
          </m:num>
          <m:den>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198</m:t>
                    </m:r>
                  </m:e>
                </m:d>
              </m:num>
              <m:den>
                <m:r>
                  <w:rPr>
                    <w:rFonts w:ascii="Cambria Math" w:hAnsi="Cambria Math"/>
                    <w:sz w:val="32"/>
                    <w:szCs w:val="32"/>
                  </w:rPr>
                  <m:t xml:space="preserve"> 2</m:t>
                </m:r>
              </m:den>
            </m:f>
          </m:den>
        </m:f>
      </m:oMath>
      <w:r>
        <w:rPr>
          <w:rFonts w:ascii="Times New Roman" w:hAnsi="Times New Roman"/>
          <w:sz w:val="32"/>
          <w:szCs w:val="32"/>
        </w:rPr>
        <w:t xml:space="preserve">   =</w:t>
      </w:r>
      <w:r w:rsidR="008736A4">
        <w:rPr>
          <w:rFonts w:ascii="Times New Roman" w:hAnsi="Times New Roman"/>
          <w:sz w:val="24"/>
          <w:szCs w:val="24"/>
        </w:rPr>
        <w:t xml:space="preserve">  </w:t>
      </w:r>
      <w:r w:rsidR="00460548">
        <w:rPr>
          <w:rFonts w:ascii="Times New Roman" w:hAnsi="Times New Roman"/>
          <w:sz w:val="24"/>
          <w:szCs w:val="24"/>
        </w:rPr>
        <w:t xml:space="preserve"> </w:t>
      </w:r>
      <w:r w:rsidR="00460548">
        <w:rPr>
          <w:rFonts w:ascii="Times New Roman" w:hAnsi="Times New Roman"/>
          <w:sz w:val="24"/>
          <w:szCs w:val="24"/>
        </w:rPr>
        <w:t>= 5.2/99= 0.053= 5.3%</w:t>
      </w:r>
    </w:p>
    <w:p w:rsidR="008736A4" w:rsidRDefault="008736A4" w:rsidP="000F1538">
      <w:pPr>
        <w:widowControl w:val="0"/>
        <w:autoSpaceDE w:val="0"/>
        <w:autoSpaceDN w:val="0"/>
        <w:adjustRightInd w:val="0"/>
        <w:spacing w:after="0" w:line="360" w:lineRule="auto"/>
        <w:rPr>
          <w:rFonts w:ascii="Times New Roman" w:hAnsi="Times New Roman"/>
          <w:sz w:val="24"/>
          <w:szCs w:val="24"/>
        </w:rPr>
      </w:pPr>
    </w:p>
    <w:p w:rsidR="008736A4" w:rsidRPr="007421BA" w:rsidRDefault="007421BA" w:rsidP="005C331D">
      <w:pPr>
        <w:pStyle w:val="ListParagraph"/>
        <w:widowControl w:val="0"/>
        <w:numPr>
          <w:ilvl w:val="0"/>
          <w:numId w:val="10"/>
        </w:numPr>
        <w:autoSpaceDE w:val="0"/>
        <w:autoSpaceDN w:val="0"/>
        <w:adjustRightInd w:val="0"/>
        <w:spacing w:after="0" w:line="360" w:lineRule="auto"/>
        <w:rPr>
          <w:rFonts w:ascii="Times New Roman" w:eastAsia="SegoeUI" w:hAnsi="Times New Roman"/>
          <w:b/>
          <w:sz w:val="24"/>
          <w:szCs w:val="24"/>
        </w:rPr>
      </w:pPr>
      <w:r w:rsidRPr="007421BA">
        <w:rPr>
          <w:rFonts w:ascii="Times New Roman" w:eastAsia="SegoeUI" w:hAnsi="Times New Roman"/>
          <w:b/>
          <w:sz w:val="24"/>
          <w:szCs w:val="24"/>
        </w:rPr>
        <w:t>Calculation of WACC using Book V</w:t>
      </w:r>
      <w:r w:rsidR="005C331D" w:rsidRPr="007421BA">
        <w:rPr>
          <w:rFonts w:ascii="Times New Roman" w:eastAsia="SegoeUI" w:hAnsi="Times New Roman"/>
          <w:b/>
          <w:sz w:val="24"/>
          <w:szCs w:val="24"/>
        </w:rPr>
        <w:t>alue weights</w:t>
      </w:r>
    </w:p>
    <w:p w:rsidR="005C331D" w:rsidRDefault="005C331D" w:rsidP="005C331D">
      <w:pPr>
        <w:widowControl w:val="0"/>
        <w:autoSpaceDE w:val="0"/>
        <w:autoSpaceDN w:val="0"/>
        <w:adjustRightInd w:val="0"/>
        <w:spacing w:after="0" w:line="360" w:lineRule="auto"/>
        <w:ind w:left="360"/>
        <w:rPr>
          <w:rFonts w:ascii="Times New Roman" w:hAnsi="Times New Roman"/>
          <w:sz w:val="24"/>
          <w:szCs w:val="24"/>
        </w:rPr>
      </w:pPr>
    </w:p>
    <w:tbl>
      <w:tblPr>
        <w:tblStyle w:val="TableGrid"/>
        <w:tblW w:w="0" w:type="auto"/>
        <w:tblLayout w:type="fixed"/>
        <w:tblLook w:val="04A0" w:firstRow="1" w:lastRow="0" w:firstColumn="1" w:lastColumn="0" w:noHBand="0" w:noVBand="1"/>
      </w:tblPr>
      <w:tblGrid>
        <w:gridCol w:w="1838"/>
        <w:gridCol w:w="1276"/>
        <w:gridCol w:w="1134"/>
        <w:gridCol w:w="1276"/>
        <w:gridCol w:w="1044"/>
      </w:tblGrid>
      <w:tr w:rsidR="004F4EE2" w:rsidRPr="007421BA" w:rsidTr="002B3585">
        <w:tc>
          <w:tcPr>
            <w:tcW w:w="1838"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Source of Capital</w:t>
            </w:r>
          </w:p>
        </w:tc>
        <w:tc>
          <w:tcPr>
            <w:tcW w:w="1276"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 xml:space="preserve">Book Value </w:t>
            </w:r>
          </w:p>
        </w:tc>
        <w:tc>
          <w:tcPr>
            <w:tcW w:w="1134"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Weights</w:t>
            </w:r>
          </w:p>
        </w:tc>
        <w:tc>
          <w:tcPr>
            <w:tcW w:w="1276" w:type="dxa"/>
          </w:tcPr>
          <w:p w:rsidR="004F4EE2" w:rsidRPr="007421BA" w:rsidRDefault="007421BA"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After Tax C</w:t>
            </w:r>
            <w:r w:rsidR="004F4EE2" w:rsidRPr="007421BA">
              <w:rPr>
                <w:rFonts w:ascii="Times New Roman" w:hAnsi="Times New Roman"/>
                <w:sz w:val="24"/>
                <w:szCs w:val="24"/>
              </w:rPr>
              <w:t>ost of Capital</w:t>
            </w:r>
          </w:p>
        </w:tc>
        <w:tc>
          <w:tcPr>
            <w:tcW w:w="1044"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WACC</w:t>
            </w:r>
          </w:p>
        </w:tc>
      </w:tr>
      <w:tr w:rsidR="004F4EE2" w:rsidRPr="007421BA" w:rsidTr="002B3585">
        <w:tc>
          <w:tcPr>
            <w:tcW w:w="1838"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eastAsia="SegoeUI" w:hAnsi="Times New Roman"/>
                <w:sz w:val="24"/>
                <w:szCs w:val="24"/>
              </w:rPr>
              <w:t xml:space="preserve">10% </w:t>
            </w:r>
            <w:r w:rsidR="00517B30" w:rsidRPr="007421BA">
              <w:rPr>
                <w:rFonts w:ascii="Times New Roman" w:eastAsia="SegoeUI" w:hAnsi="Times New Roman"/>
                <w:sz w:val="24"/>
                <w:szCs w:val="24"/>
              </w:rPr>
              <w:t>Bonds</w:t>
            </w: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5,00,000</w:t>
            </w:r>
          </w:p>
        </w:tc>
        <w:tc>
          <w:tcPr>
            <w:tcW w:w="113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0.25</w:t>
            </w: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0.055</w:t>
            </w:r>
          </w:p>
        </w:tc>
        <w:tc>
          <w:tcPr>
            <w:tcW w:w="104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0.0137</w:t>
            </w:r>
          </w:p>
        </w:tc>
      </w:tr>
      <w:tr w:rsidR="004F4EE2" w:rsidRPr="007421BA" w:rsidTr="002B3585">
        <w:tc>
          <w:tcPr>
            <w:tcW w:w="1838"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eastAsia="SegoeUI" w:hAnsi="Times New Roman"/>
                <w:sz w:val="24"/>
                <w:szCs w:val="24"/>
              </w:rPr>
              <w:t>5% Preference shares</w:t>
            </w: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5,00,000</w:t>
            </w:r>
          </w:p>
        </w:tc>
        <w:tc>
          <w:tcPr>
            <w:tcW w:w="113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0.25</w:t>
            </w: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0.053</w:t>
            </w:r>
          </w:p>
        </w:tc>
        <w:tc>
          <w:tcPr>
            <w:tcW w:w="104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0.0132</w:t>
            </w:r>
          </w:p>
        </w:tc>
      </w:tr>
      <w:tr w:rsidR="004F4EE2" w:rsidRPr="007421BA" w:rsidTr="002B3585">
        <w:tc>
          <w:tcPr>
            <w:tcW w:w="1838"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eastAsia="SegoeUI" w:hAnsi="Times New Roman"/>
                <w:sz w:val="24"/>
                <w:szCs w:val="24"/>
              </w:rPr>
              <w:t>Equity shares</w:t>
            </w: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10,00,000</w:t>
            </w:r>
          </w:p>
        </w:tc>
        <w:tc>
          <w:tcPr>
            <w:tcW w:w="113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0.50</w:t>
            </w: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0.10</w:t>
            </w:r>
          </w:p>
        </w:tc>
        <w:tc>
          <w:tcPr>
            <w:tcW w:w="104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0.0500</w:t>
            </w:r>
          </w:p>
        </w:tc>
      </w:tr>
      <w:tr w:rsidR="004F4EE2" w:rsidRPr="007421BA" w:rsidTr="002B3585">
        <w:tc>
          <w:tcPr>
            <w:tcW w:w="1838" w:type="dxa"/>
          </w:tcPr>
          <w:p w:rsidR="004F4EE2" w:rsidRPr="007421BA" w:rsidRDefault="004F4EE2" w:rsidP="009B3E71">
            <w:pPr>
              <w:widowControl w:val="0"/>
              <w:autoSpaceDE w:val="0"/>
              <w:autoSpaceDN w:val="0"/>
              <w:adjustRightInd w:val="0"/>
              <w:spacing w:after="0" w:line="360" w:lineRule="auto"/>
              <w:rPr>
                <w:rFonts w:ascii="Times New Roman" w:hAnsi="Times New Roman"/>
                <w:sz w:val="24"/>
                <w:szCs w:val="24"/>
              </w:rPr>
            </w:pPr>
          </w:p>
        </w:tc>
        <w:tc>
          <w:tcPr>
            <w:tcW w:w="1276"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b/>
                <w:i/>
                <w:iCs/>
                <w:sz w:val="24"/>
                <w:szCs w:val="24"/>
              </w:rPr>
            </w:pPr>
            <w:r w:rsidRPr="007421BA">
              <w:rPr>
                <w:rFonts w:ascii="Times New Roman" w:eastAsia="SegoeUI" w:hAnsi="Times New Roman"/>
                <w:b/>
                <w:sz w:val="24"/>
                <w:szCs w:val="24"/>
              </w:rPr>
              <w:t>20,00,000</w:t>
            </w:r>
          </w:p>
        </w:tc>
        <w:tc>
          <w:tcPr>
            <w:tcW w:w="113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b/>
                <w:i/>
                <w:iCs/>
                <w:sz w:val="24"/>
                <w:szCs w:val="24"/>
              </w:rPr>
            </w:pPr>
            <w:r w:rsidRPr="007421BA">
              <w:rPr>
                <w:rFonts w:ascii="Times New Roman" w:eastAsia="SegoeUI" w:hAnsi="Times New Roman"/>
                <w:b/>
                <w:sz w:val="24"/>
                <w:szCs w:val="24"/>
              </w:rPr>
              <w:t>1.00</w:t>
            </w:r>
          </w:p>
        </w:tc>
        <w:tc>
          <w:tcPr>
            <w:tcW w:w="1276" w:type="dxa"/>
          </w:tcPr>
          <w:p w:rsidR="004F4EE2" w:rsidRPr="007421BA" w:rsidRDefault="004F4EE2" w:rsidP="009B3E71">
            <w:pPr>
              <w:widowControl w:val="0"/>
              <w:autoSpaceDE w:val="0"/>
              <w:autoSpaceDN w:val="0"/>
              <w:adjustRightInd w:val="0"/>
              <w:spacing w:after="0" w:line="360" w:lineRule="auto"/>
              <w:rPr>
                <w:rFonts w:ascii="Times New Roman" w:eastAsiaTheme="minorHAnsi" w:hAnsi="Times New Roman"/>
                <w:b/>
                <w:i/>
                <w:iCs/>
                <w:sz w:val="24"/>
                <w:szCs w:val="24"/>
              </w:rPr>
            </w:pPr>
          </w:p>
        </w:tc>
        <w:tc>
          <w:tcPr>
            <w:tcW w:w="1044" w:type="dxa"/>
          </w:tcPr>
          <w:p w:rsidR="004F4EE2" w:rsidRPr="007421BA" w:rsidRDefault="002B3585" w:rsidP="009B3E71">
            <w:pPr>
              <w:widowControl w:val="0"/>
              <w:autoSpaceDE w:val="0"/>
              <w:autoSpaceDN w:val="0"/>
              <w:adjustRightInd w:val="0"/>
              <w:spacing w:after="0" w:line="360" w:lineRule="auto"/>
              <w:rPr>
                <w:rFonts w:ascii="Times New Roman" w:eastAsiaTheme="minorHAnsi" w:hAnsi="Times New Roman"/>
                <w:b/>
                <w:i/>
                <w:iCs/>
                <w:sz w:val="24"/>
                <w:szCs w:val="24"/>
              </w:rPr>
            </w:pPr>
            <w:r w:rsidRPr="007421BA">
              <w:rPr>
                <w:rFonts w:ascii="Times New Roman" w:eastAsia="SegoeUI" w:hAnsi="Times New Roman"/>
                <w:b/>
                <w:sz w:val="24"/>
                <w:szCs w:val="24"/>
              </w:rPr>
              <w:t>0.0769</w:t>
            </w:r>
          </w:p>
        </w:tc>
      </w:tr>
    </w:tbl>
    <w:p w:rsidR="005C331D" w:rsidRPr="005C331D" w:rsidRDefault="005C331D" w:rsidP="005C331D">
      <w:pPr>
        <w:widowControl w:val="0"/>
        <w:autoSpaceDE w:val="0"/>
        <w:autoSpaceDN w:val="0"/>
        <w:adjustRightInd w:val="0"/>
        <w:spacing w:after="0" w:line="360" w:lineRule="auto"/>
        <w:ind w:left="360"/>
        <w:rPr>
          <w:rFonts w:ascii="Times New Roman" w:hAnsi="Times New Roman"/>
          <w:sz w:val="24"/>
          <w:szCs w:val="24"/>
        </w:rPr>
      </w:pPr>
    </w:p>
    <w:p w:rsidR="002B3585" w:rsidRDefault="002B3585" w:rsidP="000F1538">
      <w:pPr>
        <w:widowControl w:val="0"/>
        <w:autoSpaceDE w:val="0"/>
        <w:autoSpaceDN w:val="0"/>
        <w:adjustRightInd w:val="0"/>
        <w:spacing w:after="0" w:line="360" w:lineRule="auto"/>
        <w:rPr>
          <w:rFonts w:ascii="Times New Roman" w:eastAsia="SegoeUI" w:hAnsi="Times New Roman"/>
          <w:sz w:val="24"/>
          <w:szCs w:val="24"/>
        </w:rPr>
      </w:pPr>
      <w:r w:rsidRPr="007421BA">
        <w:rPr>
          <w:rFonts w:ascii="Times New Roman" w:eastAsia="SegoeUI" w:hAnsi="Times New Roman"/>
          <w:sz w:val="24"/>
          <w:szCs w:val="24"/>
        </w:rPr>
        <w:t>WACC (Ko) = 0.0769 or 7.69%</w:t>
      </w:r>
    </w:p>
    <w:p w:rsidR="007421BA" w:rsidRPr="007421BA" w:rsidRDefault="007421BA" w:rsidP="000F1538">
      <w:pPr>
        <w:widowControl w:val="0"/>
        <w:autoSpaceDE w:val="0"/>
        <w:autoSpaceDN w:val="0"/>
        <w:adjustRightInd w:val="0"/>
        <w:spacing w:after="0" w:line="360" w:lineRule="auto"/>
        <w:rPr>
          <w:rFonts w:ascii="Times New Roman" w:eastAsia="SegoeUI" w:hAnsi="Times New Roman"/>
          <w:sz w:val="24"/>
          <w:szCs w:val="24"/>
        </w:rPr>
      </w:pPr>
    </w:p>
    <w:p w:rsidR="00160287" w:rsidRPr="00160287" w:rsidRDefault="007421BA" w:rsidP="00160287">
      <w:pPr>
        <w:pStyle w:val="ListParagraph"/>
        <w:widowControl w:val="0"/>
        <w:numPr>
          <w:ilvl w:val="0"/>
          <w:numId w:val="10"/>
        </w:numPr>
        <w:autoSpaceDE w:val="0"/>
        <w:autoSpaceDN w:val="0"/>
        <w:adjustRightInd w:val="0"/>
        <w:spacing w:after="0" w:line="360" w:lineRule="auto"/>
        <w:rPr>
          <w:rFonts w:ascii="SegoeUI-Bold" w:eastAsiaTheme="minorHAnsi" w:hAnsi="SegoeUI-Bold" w:cs="SegoeUI-Bold"/>
          <w:b/>
          <w:bCs/>
        </w:rPr>
      </w:pPr>
      <w:r>
        <w:rPr>
          <w:rFonts w:ascii="SegoeUI-Bold" w:eastAsiaTheme="minorHAnsi" w:hAnsi="SegoeUI-Bold" w:cs="SegoeUI-Bold"/>
          <w:b/>
          <w:bCs/>
        </w:rPr>
        <w:t>Calculation of WACC using Market V</w:t>
      </w:r>
      <w:r w:rsidR="00160287" w:rsidRPr="00160287">
        <w:rPr>
          <w:rFonts w:ascii="SegoeUI-Bold" w:eastAsiaTheme="minorHAnsi" w:hAnsi="SegoeUI-Bold" w:cs="SegoeUI-Bold"/>
          <w:b/>
          <w:bCs/>
        </w:rPr>
        <w:t>alue weights</w:t>
      </w:r>
    </w:p>
    <w:tbl>
      <w:tblPr>
        <w:tblStyle w:val="TableGrid"/>
        <w:tblW w:w="0" w:type="auto"/>
        <w:tblLayout w:type="fixed"/>
        <w:tblLook w:val="04A0" w:firstRow="1" w:lastRow="0" w:firstColumn="1" w:lastColumn="0" w:noHBand="0" w:noVBand="1"/>
      </w:tblPr>
      <w:tblGrid>
        <w:gridCol w:w="1838"/>
        <w:gridCol w:w="1276"/>
        <w:gridCol w:w="1134"/>
        <w:gridCol w:w="1276"/>
        <w:gridCol w:w="1275"/>
      </w:tblGrid>
      <w:tr w:rsidR="00DB1F5F" w:rsidRPr="007421BA" w:rsidTr="00EB174E">
        <w:tc>
          <w:tcPr>
            <w:tcW w:w="1838"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Source of Capital</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 xml:space="preserve">Book Value </w:t>
            </w:r>
          </w:p>
        </w:tc>
        <w:tc>
          <w:tcPr>
            <w:tcW w:w="1134"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Weights</w:t>
            </w: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(a)</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After Tax cost of Capital</w:t>
            </w: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(b)</w:t>
            </w:r>
          </w:p>
        </w:tc>
        <w:tc>
          <w:tcPr>
            <w:tcW w:w="1275"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WACC</w:t>
            </w: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p>
          <w:p w:rsidR="00EB174E" w:rsidRPr="007421BA" w:rsidRDefault="00EB174E"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hAnsi="Times New Roman"/>
                <w:sz w:val="24"/>
                <w:szCs w:val="24"/>
              </w:rPr>
              <w:t>c=(a) x (b)</w:t>
            </w:r>
          </w:p>
        </w:tc>
      </w:tr>
      <w:tr w:rsidR="00DB1F5F" w:rsidRPr="007421BA" w:rsidTr="00EB174E">
        <w:tc>
          <w:tcPr>
            <w:tcW w:w="1838"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eastAsia="SegoeUI" w:hAnsi="Times New Roman"/>
                <w:sz w:val="24"/>
                <w:szCs w:val="24"/>
              </w:rPr>
              <w:t xml:space="preserve">10% </w:t>
            </w:r>
            <w:r w:rsidR="00517B30" w:rsidRPr="007421BA">
              <w:rPr>
                <w:rFonts w:ascii="Times New Roman" w:eastAsia="SegoeUI" w:hAnsi="Times New Roman"/>
                <w:sz w:val="24"/>
                <w:szCs w:val="24"/>
              </w:rPr>
              <w:t>Bonds</w:t>
            </w:r>
            <w:r w:rsidRPr="007421BA">
              <w:rPr>
                <w:rFonts w:ascii="Times New Roman" w:eastAsia="SegoeUI" w:hAnsi="Times New Roman"/>
                <w:sz w:val="24"/>
                <w:szCs w:val="24"/>
              </w:rPr>
              <w:t xml:space="preserve"> (</w:t>
            </w:r>
            <w:r w:rsidR="00EE4084" w:rsidRPr="007421BA">
              <w:rPr>
                <w:rFonts w:ascii="Times New Roman" w:eastAsia="SegoeUI" w:hAnsi="Times New Roman"/>
                <w:sz w:val="24"/>
                <w:szCs w:val="24"/>
              </w:rPr>
              <w:t>$</w:t>
            </w:r>
            <w:r w:rsidRPr="007421BA">
              <w:rPr>
                <w:rFonts w:ascii="Times New Roman" w:eastAsia="SegoeUI" w:hAnsi="Times New Roman"/>
                <w:sz w:val="24"/>
                <w:szCs w:val="24"/>
              </w:rPr>
              <w:t>105× 5,000)</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5,25,000</w:t>
            </w:r>
          </w:p>
        </w:tc>
        <w:tc>
          <w:tcPr>
            <w:tcW w:w="1134"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0.151</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0.055</w:t>
            </w:r>
          </w:p>
        </w:tc>
        <w:tc>
          <w:tcPr>
            <w:tcW w:w="1275" w:type="dxa"/>
          </w:tcPr>
          <w:p w:rsidR="00DB1F5F" w:rsidRPr="007421BA" w:rsidRDefault="00EB174E"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0.008</w:t>
            </w:r>
          </w:p>
        </w:tc>
      </w:tr>
      <w:tr w:rsidR="00DB1F5F" w:rsidRPr="007421BA" w:rsidTr="00EB174E">
        <w:tc>
          <w:tcPr>
            <w:tcW w:w="1838"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eastAsia="SegoeUI" w:hAnsi="Times New Roman"/>
                <w:sz w:val="24"/>
                <w:szCs w:val="24"/>
              </w:rPr>
              <w:t>5% Preference shares (</w:t>
            </w:r>
            <w:r w:rsidR="00EE4084" w:rsidRPr="007421BA">
              <w:rPr>
                <w:rFonts w:ascii="Times New Roman" w:eastAsia="SegoeUI" w:hAnsi="Times New Roman"/>
                <w:sz w:val="24"/>
                <w:szCs w:val="24"/>
              </w:rPr>
              <w:t>$</w:t>
            </w:r>
            <w:r w:rsidRPr="007421BA">
              <w:rPr>
                <w:rFonts w:ascii="Times New Roman" w:eastAsia="SegoeUI" w:hAnsi="Times New Roman"/>
                <w:sz w:val="24"/>
                <w:szCs w:val="24"/>
              </w:rPr>
              <w:t>110× 5,000)</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5,50,000</w:t>
            </w:r>
          </w:p>
        </w:tc>
        <w:tc>
          <w:tcPr>
            <w:tcW w:w="1134"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0.158</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0.053</w:t>
            </w:r>
          </w:p>
        </w:tc>
        <w:tc>
          <w:tcPr>
            <w:tcW w:w="1275" w:type="dxa"/>
          </w:tcPr>
          <w:p w:rsidR="00DB1F5F" w:rsidRPr="007421BA" w:rsidRDefault="00EB174E"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0.008</w:t>
            </w:r>
          </w:p>
        </w:tc>
      </w:tr>
      <w:tr w:rsidR="00DB1F5F" w:rsidRPr="007421BA" w:rsidTr="00EB174E">
        <w:tc>
          <w:tcPr>
            <w:tcW w:w="1838"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r w:rsidRPr="007421BA">
              <w:rPr>
                <w:rFonts w:ascii="Times New Roman" w:eastAsia="SegoeUI" w:hAnsi="Times New Roman"/>
                <w:sz w:val="24"/>
                <w:szCs w:val="24"/>
              </w:rPr>
              <w:lastRenderedPageBreak/>
              <w:t>Equity shares (</w:t>
            </w:r>
            <w:r w:rsidR="00EE4084" w:rsidRPr="007421BA">
              <w:rPr>
                <w:rFonts w:ascii="Times New Roman" w:eastAsia="SegoeUI" w:hAnsi="Times New Roman"/>
                <w:sz w:val="24"/>
                <w:szCs w:val="24"/>
              </w:rPr>
              <w:t>$</w:t>
            </w:r>
            <w:r w:rsidRPr="007421BA">
              <w:rPr>
                <w:rFonts w:ascii="Times New Roman" w:eastAsia="SegoeUI" w:hAnsi="Times New Roman"/>
                <w:sz w:val="24"/>
                <w:szCs w:val="24"/>
              </w:rPr>
              <w:t>24× 1,00,000)</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24,00,000</w:t>
            </w:r>
          </w:p>
        </w:tc>
        <w:tc>
          <w:tcPr>
            <w:tcW w:w="1134" w:type="dxa"/>
          </w:tcPr>
          <w:p w:rsidR="00DB1F5F" w:rsidRPr="007421BA" w:rsidRDefault="00EB174E"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0.691</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0.10</w:t>
            </w:r>
          </w:p>
        </w:tc>
        <w:tc>
          <w:tcPr>
            <w:tcW w:w="1275" w:type="dxa"/>
          </w:tcPr>
          <w:p w:rsidR="00DB1F5F" w:rsidRPr="007421BA" w:rsidRDefault="00EB174E" w:rsidP="009B3E71">
            <w:pPr>
              <w:widowControl w:val="0"/>
              <w:autoSpaceDE w:val="0"/>
              <w:autoSpaceDN w:val="0"/>
              <w:adjustRightInd w:val="0"/>
              <w:spacing w:after="0" w:line="360" w:lineRule="auto"/>
              <w:rPr>
                <w:rFonts w:ascii="Times New Roman" w:eastAsiaTheme="minorHAnsi" w:hAnsi="Times New Roman"/>
                <w:i/>
                <w:iCs/>
                <w:sz w:val="24"/>
                <w:szCs w:val="24"/>
              </w:rPr>
            </w:pPr>
            <w:r w:rsidRPr="007421BA">
              <w:rPr>
                <w:rFonts w:ascii="Times New Roman" w:eastAsia="SegoeUI" w:hAnsi="Times New Roman"/>
                <w:sz w:val="24"/>
                <w:szCs w:val="24"/>
              </w:rPr>
              <w:t>0.069</w:t>
            </w:r>
          </w:p>
        </w:tc>
      </w:tr>
      <w:tr w:rsidR="00DB1F5F" w:rsidRPr="007421BA" w:rsidTr="00EB174E">
        <w:tc>
          <w:tcPr>
            <w:tcW w:w="1838" w:type="dxa"/>
          </w:tcPr>
          <w:p w:rsidR="00DB1F5F" w:rsidRPr="007421BA" w:rsidRDefault="00DB1F5F" w:rsidP="009B3E71">
            <w:pPr>
              <w:widowControl w:val="0"/>
              <w:autoSpaceDE w:val="0"/>
              <w:autoSpaceDN w:val="0"/>
              <w:adjustRightInd w:val="0"/>
              <w:spacing w:after="0" w:line="360" w:lineRule="auto"/>
              <w:rPr>
                <w:rFonts w:ascii="Times New Roman" w:hAnsi="Times New Roman"/>
                <w:sz w:val="24"/>
                <w:szCs w:val="24"/>
              </w:rPr>
            </w:pP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b/>
                <w:i/>
                <w:iCs/>
                <w:sz w:val="24"/>
                <w:szCs w:val="24"/>
              </w:rPr>
            </w:pPr>
            <w:r w:rsidRPr="007421BA">
              <w:rPr>
                <w:rFonts w:ascii="Times New Roman" w:eastAsia="SegoeUI" w:hAnsi="Times New Roman"/>
                <w:b/>
                <w:sz w:val="24"/>
                <w:szCs w:val="24"/>
              </w:rPr>
              <w:t>34,75,000</w:t>
            </w:r>
          </w:p>
        </w:tc>
        <w:tc>
          <w:tcPr>
            <w:tcW w:w="1134"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b/>
                <w:i/>
                <w:iCs/>
                <w:sz w:val="24"/>
                <w:szCs w:val="24"/>
              </w:rPr>
            </w:pPr>
            <w:r w:rsidRPr="007421BA">
              <w:rPr>
                <w:rFonts w:ascii="Times New Roman" w:eastAsia="SegoeUI" w:hAnsi="Times New Roman"/>
                <w:b/>
                <w:sz w:val="24"/>
                <w:szCs w:val="24"/>
              </w:rPr>
              <w:t>1.00</w:t>
            </w:r>
            <w:r w:rsidR="00EB174E" w:rsidRPr="007421BA">
              <w:rPr>
                <w:rFonts w:ascii="Times New Roman" w:eastAsia="SegoeUI" w:hAnsi="Times New Roman"/>
                <w:b/>
                <w:sz w:val="24"/>
                <w:szCs w:val="24"/>
              </w:rPr>
              <w:t>0</w:t>
            </w:r>
          </w:p>
        </w:tc>
        <w:tc>
          <w:tcPr>
            <w:tcW w:w="1276" w:type="dxa"/>
          </w:tcPr>
          <w:p w:rsidR="00DB1F5F" w:rsidRPr="007421BA" w:rsidRDefault="00DB1F5F" w:rsidP="009B3E71">
            <w:pPr>
              <w:widowControl w:val="0"/>
              <w:autoSpaceDE w:val="0"/>
              <w:autoSpaceDN w:val="0"/>
              <w:adjustRightInd w:val="0"/>
              <w:spacing w:after="0" w:line="360" w:lineRule="auto"/>
              <w:rPr>
                <w:rFonts w:ascii="Times New Roman" w:eastAsiaTheme="minorHAnsi" w:hAnsi="Times New Roman"/>
                <w:b/>
                <w:i/>
                <w:iCs/>
                <w:sz w:val="24"/>
                <w:szCs w:val="24"/>
              </w:rPr>
            </w:pPr>
          </w:p>
        </w:tc>
        <w:tc>
          <w:tcPr>
            <w:tcW w:w="1275" w:type="dxa"/>
          </w:tcPr>
          <w:p w:rsidR="00DB1F5F" w:rsidRPr="007421BA" w:rsidRDefault="00EB174E" w:rsidP="009B3E71">
            <w:pPr>
              <w:widowControl w:val="0"/>
              <w:autoSpaceDE w:val="0"/>
              <w:autoSpaceDN w:val="0"/>
              <w:adjustRightInd w:val="0"/>
              <w:spacing w:after="0" w:line="360" w:lineRule="auto"/>
              <w:rPr>
                <w:rFonts w:ascii="Times New Roman" w:eastAsiaTheme="minorHAnsi" w:hAnsi="Times New Roman"/>
                <w:b/>
                <w:i/>
                <w:iCs/>
                <w:sz w:val="24"/>
                <w:szCs w:val="24"/>
              </w:rPr>
            </w:pPr>
            <w:r w:rsidRPr="007421BA">
              <w:rPr>
                <w:rFonts w:ascii="Times New Roman" w:eastAsia="SegoeUI" w:hAnsi="Times New Roman"/>
                <w:b/>
                <w:sz w:val="24"/>
                <w:szCs w:val="24"/>
              </w:rPr>
              <w:t>0.085</w:t>
            </w:r>
          </w:p>
        </w:tc>
      </w:tr>
    </w:tbl>
    <w:p w:rsidR="00551860" w:rsidRDefault="00551860" w:rsidP="00160287">
      <w:pPr>
        <w:pStyle w:val="ListParagraph"/>
        <w:widowControl w:val="0"/>
        <w:autoSpaceDE w:val="0"/>
        <w:autoSpaceDN w:val="0"/>
        <w:adjustRightInd w:val="0"/>
        <w:spacing w:after="0" w:line="360" w:lineRule="auto"/>
        <w:ind w:left="804"/>
        <w:rPr>
          <w:rFonts w:ascii="SegoeUI" w:eastAsia="SegoeUI" w:hAnsiTheme="minorHAnsi" w:cs="SegoeUI"/>
        </w:rPr>
      </w:pPr>
    </w:p>
    <w:p w:rsidR="00160287" w:rsidRPr="007421BA" w:rsidRDefault="00EB174E" w:rsidP="00160287">
      <w:pPr>
        <w:pStyle w:val="ListParagraph"/>
        <w:widowControl w:val="0"/>
        <w:autoSpaceDE w:val="0"/>
        <w:autoSpaceDN w:val="0"/>
        <w:adjustRightInd w:val="0"/>
        <w:spacing w:after="0" w:line="360" w:lineRule="auto"/>
        <w:ind w:left="804"/>
        <w:rPr>
          <w:rFonts w:ascii="Times New Roman" w:hAnsi="Times New Roman"/>
          <w:sz w:val="24"/>
          <w:szCs w:val="24"/>
        </w:rPr>
      </w:pPr>
      <w:r w:rsidRPr="007421BA">
        <w:rPr>
          <w:rFonts w:ascii="Times New Roman" w:eastAsia="SegoeUI" w:hAnsi="Times New Roman"/>
          <w:sz w:val="24"/>
          <w:szCs w:val="24"/>
        </w:rPr>
        <w:t>WACC (Ko) = 0.085 or 8.5%</w:t>
      </w:r>
    </w:p>
    <w:p w:rsidR="00FA01FB" w:rsidRDefault="00FA01FB" w:rsidP="000F1538">
      <w:pPr>
        <w:widowControl w:val="0"/>
        <w:autoSpaceDE w:val="0"/>
        <w:autoSpaceDN w:val="0"/>
        <w:adjustRightInd w:val="0"/>
        <w:spacing w:after="0" w:line="360" w:lineRule="auto"/>
        <w:rPr>
          <w:rFonts w:ascii="Times New Roman" w:hAnsi="Times New Roman"/>
          <w:sz w:val="24"/>
          <w:szCs w:val="24"/>
        </w:rPr>
      </w:pPr>
    </w:p>
    <w:p w:rsidR="00FA01FB" w:rsidRDefault="00D02473" w:rsidP="00FA01FB">
      <w:pPr>
        <w:autoSpaceDE w:val="0"/>
        <w:autoSpaceDN w:val="0"/>
        <w:adjustRightInd w:val="0"/>
        <w:spacing w:after="0" w:line="240" w:lineRule="auto"/>
        <w:rPr>
          <w:rFonts w:ascii="Times New Roman" w:eastAsiaTheme="minorHAnsi" w:hAnsi="Times New Roman"/>
          <w:b/>
          <w:bCs/>
          <w:color w:val="000000" w:themeColor="text1"/>
          <w:sz w:val="28"/>
          <w:szCs w:val="28"/>
        </w:rPr>
      </w:pPr>
      <w:r>
        <w:rPr>
          <w:rFonts w:ascii="Times New Roman" w:eastAsiaTheme="minorHAnsi" w:hAnsi="Times New Roman"/>
          <w:b/>
          <w:bCs/>
          <w:color w:val="000000" w:themeColor="text1"/>
          <w:sz w:val="28"/>
          <w:szCs w:val="28"/>
        </w:rPr>
        <w:t>5.0</w:t>
      </w:r>
      <w:r w:rsidR="007421BA">
        <w:rPr>
          <w:rFonts w:ascii="Times New Roman" w:eastAsiaTheme="minorHAnsi" w:hAnsi="Times New Roman"/>
          <w:b/>
          <w:bCs/>
          <w:color w:val="000000" w:themeColor="text1"/>
          <w:sz w:val="28"/>
          <w:szCs w:val="28"/>
        </w:rPr>
        <w:t>Marginal Cost o</w:t>
      </w:r>
      <w:r w:rsidR="007421BA" w:rsidRPr="007421BA">
        <w:rPr>
          <w:rFonts w:ascii="Times New Roman" w:eastAsiaTheme="minorHAnsi" w:hAnsi="Times New Roman"/>
          <w:b/>
          <w:bCs/>
          <w:color w:val="000000" w:themeColor="text1"/>
          <w:sz w:val="28"/>
          <w:szCs w:val="28"/>
        </w:rPr>
        <w:t>f Capital</w:t>
      </w:r>
      <w:r w:rsidR="00F21E8A">
        <w:rPr>
          <w:rFonts w:ascii="Times New Roman" w:eastAsiaTheme="minorHAnsi" w:hAnsi="Times New Roman"/>
          <w:b/>
          <w:bCs/>
          <w:color w:val="000000" w:themeColor="text1"/>
          <w:sz w:val="28"/>
          <w:szCs w:val="28"/>
        </w:rPr>
        <w:t xml:space="preserve"> (MCC)</w:t>
      </w:r>
    </w:p>
    <w:p w:rsidR="00F21E8A" w:rsidRPr="007421BA" w:rsidRDefault="00F21E8A" w:rsidP="00FA01FB">
      <w:pPr>
        <w:autoSpaceDE w:val="0"/>
        <w:autoSpaceDN w:val="0"/>
        <w:adjustRightInd w:val="0"/>
        <w:spacing w:after="0" w:line="240" w:lineRule="auto"/>
        <w:rPr>
          <w:rFonts w:ascii="Times New Roman" w:eastAsiaTheme="minorHAnsi" w:hAnsi="Times New Roman"/>
          <w:b/>
          <w:bCs/>
          <w:color w:val="000000" w:themeColor="text1"/>
          <w:sz w:val="28"/>
          <w:szCs w:val="28"/>
        </w:rPr>
      </w:pPr>
    </w:p>
    <w:p w:rsidR="00FA01FB" w:rsidRPr="007421BA" w:rsidRDefault="00FA01FB" w:rsidP="007421BA">
      <w:pPr>
        <w:autoSpaceDE w:val="0"/>
        <w:autoSpaceDN w:val="0"/>
        <w:adjustRightInd w:val="0"/>
        <w:spacing w:after="0" w:line="360" w:lineRule="auto"/>
        <w:jc w:val="both"/>
        <w:rPr>
          <w:rFonts w:ascii="Times New Roman" w:eastAsia="SegoeUI" w:hAnsi="Times New Roman"/>
          <w:color w:val="000000"/>
          <w:sz w:val="24"/>
          <w:szCs w:val="24"/>
        </w:rPr>
      </w:pPr>
      <w:r w:rsidRPr="007421BA">
        <w:rPr>
          <w:rFonts w:ascii="Times New Roman" w:eastAsia="SegoeUI" w:hAnsi="Times New Roman"/>
          <w:color w:val="000000"/>
          <w:sz w:val="24"/>
          <w:szCs w:val="24"/>
        </w:rPr>
        <w:t xml:space="preserve">The marginal cost of capital may be defined as the cost of raising an additional </w:t>
      </w:r>
      <w:r w:rsidR="007421BA" w:rsidRPr="007421BA">
        <w:rPr>
          <w:rFonts w:ascii="Times New Roman" w:eastAsia="SegoeUI" w:hAnsi="Times New Roman"/>
          <w:color w:val="000000"/>
          <w:sz w:val="24"/>
          <w:szCs w:val="24"/>
        </w:rPr>
        <w:t xml:space="preserve">dollar </w:t>
      </w:r>
      <w:r w:rsidRPr="007421BA">
        <w:rPr>
          <w:rFonts w:ascii="Times New Roman" w:eastAsia="SegoeUI" w:hAnsi="Times New Roman"/>
          <w:color w:val="000000"/>
          <w:sz w:val="24"/>
          <w:szCs w:val="24"/>
        </w:rPr>
        <w:t>of capital. Since the capital is raised in</w:t>
      </w:r>
      <w:r w:rsidR="007421BA" w:rsidRPr="007421BA">
        <w:rPr>
          <w:rFonts w:ascii="Times New Roman" w:eastAsia="SegoeUI" w:hAnsi="Times New Roman"/>
          <w:color w:val="000000"/>
          <w:sz w:val="24"/>
          <w:szCs w:val="24"/>
        </w:rPr>
        <w:t xml:space="preserve"> substantial amo</w:t>
      </w:r>
      <w:r w:rsidR="001D4E1D">
        <w:rPr>
          <w:rFonts w:ascii="Times New Roman" w:eastAsia="SegoeUI" w:hAnsi="Times New Roman"/>
          <w:color w:val="000000"/>
          <w:sz w:val="24"/>
          <w:szCs w:val="24"/>
        </w:rPr>
        <w:t xml:space="preserve">unt in practice, </w:t>
      </w:r>
      <w:r w:rsidR="007421BA">
        <w:rPr>
          <w:rFonts w:ascii="Times New Roman" w:eastAsia="SegoeUI" w:hAnsi="Times New Roman"/>
          <w:color w:val="000000"/>
          <w:sz w:val="24"/>
          <w:szCs w:val="24"/>
        </w:rPr>
        <w:t>m</w:t>
      </w:r>
      <w:r w:rsidR="007421BA" w:rsidRPr="007421BA">
        <w:rPr>
          <w:rFonts w:ascii="Times New Roman" w:eastAsia="SegoeUI" w:hAnsi="Times New Roman"/>
          <w:color w:val="000000"/>
          <w:sz w:val="24"/>
          <w:szCs w:val="24"/>
        </w:rPr>
        <w:t>arginal</w:t>
      </w:r>
      <w:r w:rsidRPr="007421BA">
        <w:rPr>
          <w:rFonts w:ascii="Times New Roman" w:eastAsia="SegoeUI" w:hAnsi="Times New Roman"/>
          <w:color w:val="000000"/>
          <w:sz w:val="24"/>
          <w:szCs w:val="24"/>
        </w:rPr>
        <w:t xml:space="preserve"> cost</w:t>
      </w:r>
      <w:r w:rsidR="007421BA">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is referred to as the cost incurred in raising new funds. Marginal cost of capital is</w:t>
      </w:r>
      <w:r w:rsidR="007421BA">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derived, when the average cost of capital is calculated using the marginal weights.</w:t>
      </w:r>
    </w:p>
    <w:p w:rsidR="00FA01FB" w:rsidRPr="007421BA" w:rsidRDefault="00FA01FB" w:rsidP="007421BA">
      <w:pPr>
        <w:autoSpaceDE w:val="0"/>
        <w:autoSpaceDN w:val="0"/>
        <w:adjustRightInd w:val="0"/>
        <w:spacing w:after="0" w:line="360" w:lineRule="auto"/>
        <w:jc w:val="both"/>
        <w:rPr>
          <w:rFonts w:ascii="Times New Roman" w:eastAsia="SegoeUI" w:hAnsi="Times New Roman"/>
          <w:color w:val="000000"/>
          <w:sz w:val="24"/>
          <w:szCs w:val="24"/>
        </w:rPr>
      </w:pPr>
      <w:r w:rsidRPr="007421BA">
        <w:rPr>
          <w:rFonts w:ascii="Times New Roman" w:eastAsia="SegoeUI" w:hAnsi="Times New Roman"/>
          <w:color w:val="000000"/>
          <w:sz w:val="24"/>
          <w:szCs w:val="24"/>
        </w:rPr>
        <w:t>The marginal weights represent the proportion of funds the firm intends to employ.</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Thus, the problem of choosing between the book value weights and the market</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value weights does not arise in the case of marginal cost of capital computation.</w:t>
      </w:r>
    </w:p>
    <w:p w:rsidR="001D4E1D" w:rsidRDefault="00FA01FB" w:rsidP="007421BA">
      <w:pPr>
        <w:autoSpaceDE w:val="0"/>
        <w:autoSpaceDN w:val="0"/>
        <w:adjustRightInd w:val="0"/>
        <w:spacing w:after="0" w:line="360" w:lineRule="auto"/>
        <w:jc w:val="both"/>
        <w:rPr>
          <w:rFonts w:ascii="Times New Roman" w:eastAsia="SegoeUI" w:hAnsi="Times New Roman"/>
          <w:color w:val="000000"/>
          <w:sz w:val="24"/>
          <w:szCs w:val="24"/>
        </w:rPr>
      </w:pPr>
      <w:r w:rsidRPr="007421BA">
        <w:rPr>
          <w:rFonts w:ascii="Times New Roman" w:eastAsia="SegoeUI" w:hAnsi="Times New Roman"/>
          <w:color w:val="000000"/>
          <w:sz w:val="24"/>
          <w:szCs w:val="24"/>
        </w:rPr>
        <w:t>To calculate the marginal cost of capital, the intended financing proportion should</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be applied as weights to marginal component costs. The marginal cost of capital</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should, therefore, be calculated in the composite sense. When a firm raises funds in</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proportional manner and the component’s cost remains unchanged, there will be</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no difference between average cost of capital (of the total funds) and the marginal</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 xml:space="preserve">cost of capital. </w:t>
      </w:r>
    </w:p>
    <w:p w:rsidR="00FA01FB" w:rsidRPr="007421BA" w:rsidRDefault="00FA01FB" w:rsidP="007421BA">
      <w:pPr>
        <w:autoSpaceDE w:val="0"/>
        <w:autoSpaceDN w:val="0"/>
        <w:adjustRightInd w:val="0"/>
        <w:spacing w:after="0" w:line="360" w:lineRule="auto"/>
        <w:jc w:val="both"/>
        <w:rPr>
          <w:rFonts w:ascii="Times New Roman" w:hAnsi="Times New Roman"/>
          <w:sz w:val="24"/>
          <w:szCs w:val="24"/>
        </w:rPr>
      </w:pPr>
      <w:r w:rsidRPr="007421BA">
        <w:rPr>
          <w:rFonts w:ascii="Times New Roman" w:eastAsia="SegoeUI" w:hAnsi="Times New Roman"/>
          <w:color w:val="000000"/>
          <w:sz w:val="24"/>
          <w:szCs w:val="24"/>
        </w:rPr>
        <w:t>The component costs may remain constant upto certain level of</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funds raised and then start increasing with amount of funds raised.</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 xml:space="preserve">For example, the cost of debt may remain 7% (after tax) till </w:t>
      </w:r>
      <w:r w:rsidR="00EE4084" w:rsidRPr="007421BA">
        <w:rPr>
          <w:rFonts w:ascii="Times New Roman" w:eastAsiaTheme="minorHAnsi" w:hAnsi="Times New Roman"/>
          <w:color w:val="000000"/>
          <w:sz w:val="24"/>
          <w:szCs w:val="24"/>
        </w:rPr>
        <w:t>$</w:t>
      </w:r>
      <w:r w:rsidR="001D4E1D">
        <w:rPr>
          <w:rFonts w:ascii="Times New Roman" w:eastAsia="SegoeUI" w:hAnsi="Times New Roman"/>
          <w:color w:val="000000"/>
          <w:sz w:val="24"/>
          <w:szCs w:val="24"/>
        </w:rPr>
        <w:t xml:space="preserve">10,000 </w:t>
      </w:r>
      <w:r w:rsidRPr="007421BA">
        <w:rPr>
          <w:rFonts w:ascii="Times New Roman" w:eastAsia="SegoeUI" w:hAnsi="Times New Roman"/>
          <w:color w:val="000000"/>
          <w:sz w:val="24"/>
          <w:szCs w:val="24"/>
        </w:rPr>
        <w:t>of debt is raised,</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 xml:space="preserve">between </w:t>
      </w:r>
      <w:r w:rsidR="00EE4084" w:rsidRPr="007421BA">
        <w:rPr>
          <w:rFonts w:ascii="Times New Roman" w:eastAsiaTheme="minorHAnsi" w:hAnsi="Times New Roman"/>
          <w:color w:val="000000"/>
          <w:sz w:val="24"/>
          <w:szCs w:val="24"/>
        </w:rPr>
        <w:t>$</w:t>
      </w:r>
      <w:r w:rsidR="001D4E1D">
        <w:rPr>
          <w:rFonts w:ascii="Times New Roman" w:eastAsia="SegoeUI" w:hAnsi="Times New Roman"/>
          <w:color w:val="000000"/>
          <w:sz w:val="24"/>
          <w:szCs w:val="24"/>
        </w:rPr>
        <w:t xml:space="preserve">10 , 000 </w:t>
      </w:r>
      <w:r w:rsidRPr="007421BA">
        <w:rPr>
          <w:rFonts w:ascii="Times New Roman" w:eastAsia="SegoeUI" w:hAnsi="Times New Roman"/>
          <w:color w:val="000000"/>
          <w:sz w:val="24"/>
          <w:szCs w:val="24"/>
        </w:rPr>
        <w:t xml:space="preserve">and </w:t>
      </w:r>
      <w:r w:rsidR="00EE4084" w:rsidRPr="007421BA">
        <w:rPr>
          <w:rFonts w:ascii="Times New Roman" w:eastAsiaTheme="minorHAnsi" w:hAnsi="Times New Roman"/>
          <w:color w:val="000000"/>
          <w:sz w:val="24"/>
          <w:szCs w:val="24"/>
        </w:rPr>
        <w:t>$</w:t>
      </w:r>
      <w:r w:rsidR="001D4E1D">
        <w:rPr>
          <w:rFonts w:ascii="Times New Roman" w:eastAsia="SegoeUI" w:hAnsi="Times New Roman"/>
          <w:color w:val="000000"/>
          <w:sz w:val="24"/>
          <w:szCs w:val="24"/>
        </w:rPr>
        <w:t>15, 000</w:t>
      </w:r>
      <w:r w:rsidRPr="007421BA">
        <w:rPr>
          <w:rFonts w:ascii="Times New Roman" w:eastAsia="SegoeUI" w:hAnsi="Times New Roman"/>
          <w:color w:val="000000"/>
          <w:sz w:val="24"/>
          <w:szCs w:val="24"/>
        </w:rPr>
        <w:t xml:space="preserve"> the cost may be 8% and so on. Similarly, if the</w:t>
      </w:r>
      <w:r w:rsidR="00B37A36" w:rsidRPr="007421BA">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firm has to use the external equity when the retained profits are not sufficient, the</w:t>
      </w:r>
      <w:r w:rsidR="00B37A36" w:rsidRPr="007421BA">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cost of equity will be higher because of the floatation costs. When the components</w:t>
      </w:r>
      <w:r w:rsidR="00B37A36" w:rsidRPr="007421BA">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cost start rising, the average cost of capital will rise and the marginal cost of capital</w:t>
      </w:r>
      <w:r w:rsidR="001D4E1D">
        <w:rPr>
          <w:rFonts w:ascii="Times New Roman" w:eastAsia="SegoeUI" w:hAnsi="Times New Roman"/>
          <w:color w:val="000000"/>
          <w:sz w:val="24"/>
          <w:szCs w:val="24"/>
        </w:rPr>
        <w:t xml:space="preserve"> </w:t>
      </w:r>
      <w:r w:rsidRPr="007421BA">
        <w:rPr>
          <w:rFonts w:ascii="Times New Roman" w:eastAsia="SegoeUI" w:hAnsi="Times New Roman"/>
          <w:color w:val="000000"/>
          <w:sz w:val="24"/>
          <w:szCs w:val="24"/>
        </w:rPr>
        <w:t>will however, rise at a faster rate.</w:t>
      </w:r>
    </w:p>
    <w:p w:rsidR="00B37A36" w:rsidRPr="00F21E8A" w:rsidRDefault="00B37A36" w:rsidP="000F1538">
      <w:pPr>
        <w:widowControl w:val="0"/>
        <w:autoSpaceDE w:val="0"/>
        <w:autoSpaceDN w:val="0"/>
        <w:adjustRightInd w:val="0"/>
        <w:spacing w:after="0" w:line="360" w:lineRule="auto"/>
        <w:rPr>
          <w:rFonts w:ascii="Times New Roman" w:hAnsi="Times New Roman"/>
          <w:color w:val="000000" w:themeColor="text1"/>
          <w:sz w:val="24"/>
          <w:szCs w:val="24"/>
        </w:rPr>
      </w:pPr>
    </w:p>
    <w:p w:rsidR="00242838" w:rsidRPr="00F21E8A" w:rsidRDefault="00F21E8A" w:rsidP="00242838">
      <w:pPr>
        <w:autoSpaceDE w:val="0"/>
        <w:autoSpaceDN w:val="0"/>
        <w:adjustRightInd w:val="0"/>
        <w:spacing w:after="0" w:line="240" w:lineRule="auto"/>
        <w:rPr>
          <w:rFonts w:ascii="SegoeUI-Bold" w:eastAsiaTheme="minorHAnsi" w:hAnsi="SegoeUI-Bold" w:cs="SegoeUI-Bold"/>
          <w:b/>
          <w:bCs/>
          <w:color w:val="000000" w:themeColor="text1"/>
        </w:rPr>
      </w:pPr>
      <w:r w:rsidRPr="00F21E8A">
        <w:rPr>
          <w:rFonts w:ascii="SegoeUI-Bold" w:eastAsiaTheme="minorHAnsi" w:hAnsi="SegoeUI-Bold" w:cs="SegoeUI-Bold"/>
          <w:b/>
          <w:bCs/>
          <w:color w:val="000000" w:themeColor="text1"/>
        </w:rPr>
        <w:t xml:space="preserve">Illustration </w:t>
      </w:r>
    </w:p>
    <w:p w:rsidR="00242838" w:rsidRPr="00F21E8A" w:rsidRDefault="00242838" w:rsidP="00F21E8A">
      <w:pPr>
        <w:autoSpaceDE w:val="0"/>
        <w:autoSpaceDN w:val="0"/>
        <w:adjustRightInd w:val="0"/>
        <w:spacing w:after="0" w:line="360" w:lineRule="auto"/>
        <w:jc w:val="both"/>
        <w:rPr>
          <w:rFonts w:ascii="Times New Roman" w:eastAsiaTheme="minorHAnsi" w:hAnsi="Times New Roman"/>
          <w:iCs/>
          <w:color w:val="000000"/>
          <w:sz w:val="24"/>
          <w:szCs w:val="24"/>
        </w:rPr>
      </w:pPr>
      <w:r w:rsidRPr="00F21E8A">
        <w:rPr>
          <w:rFonts w:ascii="Times New Roman" w:eastAsiaTheme="minorHAnsi" w:hAnsi="Times New Roman"/>
          <w:iCs/>
          <w:color w:val="000000"/>
          <w:sz w:val="24"/>
          <w:szCs w:val="24"/>
        </w:rPr>
        <w:t>ABC Ltd. has the following capital structure which is considered to be optimum as on</w:t>
      </w:r>
    </w:p>
    <w:p w:rsidR="00242838" w:rsidRPr="00F21E8A" w:rsidRDefault="00F21E8A" w:rsidP="00F21E8A">
      <w:pPr>
        <w:widowControl w:val="0"/>
        <w:autoSpaceDE w:val="0"/>
        <w:autoSpaceDN w:val="0"/>
        <w:adjustRightInd w:val="0"/>
        <w:spacing w:after="0" w:line="360" w:lineRule="auto"/>
        <w:jc w:val="both"/>
        <w:rPr>
          <w:rFonts w:ascii="Times New Roman" w:hAnsi="Times New Roman"/>
          <w:sz w:val="24"/>
          <w:szCs w:val="24"/>
        </w:rPr>
      </w:pPr>
      <w:r>
        <w:rPr>
          <w:rFonts w:ascii="Times New Roman" w:eastAsiaTheme="minorHAnsi" w:hAnsi="Times New Roman"/>
          <w:iCs/>
          <w:color w:val="000000"/>
          <w:sz w:val="24"/>
          <w:szCs w:val="24"/>
        </w:rPr>
        <w:t>31st March, 2022</w:t>
      </w:r>
      <w:r w:rsidR="00242838" w:rsidRPr="00F21E8A">
        <w:rPr>
          <w:rFonts w:ascii="Times New Roman" w:eastAsiaTheme="minorHAnsi" w:hAnsi="Times New Roman"/>
          <w:iCs/>
          <w:color w:val="000000"/>
          <w:sz w:val="24"/>
          <w:szCs w:val="24"/>
        </w:rPr>
        <w:t>.</w:t>
      </w:r>
    </w:p>
    <w:tbl>
      <w:tblPr>
        <w:tblStyle w:val="TableGrid"/>
        <w:tblW w:w="0" w:type="auto"/>
        <w:tblLook w:val="04A0" w:firstRow="1" w:lastRow="0" w:firstColumn="1" w:lastColumn="0" w:noHBand="0" w:noVBand="1"/>
      </w:tblPr>
      <w:tblGrid>
        <w:gridCol w:w="4675"/>
        <w:gridCol w:w="4675"/>
      </w:tblGrid>
      <w:tr w:rsidR="00FA1DD2" w:rsidRPr="00F21E8A" w:rsidTr="009B3E71">
        <w:tc>
          <w:tcPr>
            <w:tcW w:w="4675" w:type="dxa"/>
          </w:tcPr>
          <w:p w:rsidR="00FA1DD2" w:rsidRPr="00F21E8A" w:rsidRDefault="00FA1DD2" w:rsidP="009B3E71">
            <w:pPr>
              <w:widowControl w:val="0"/>
              <w:autoSpaceDE w:val="0"/>
              <w:autoSpaceDN w:val="0"/>
              <w:adjustRightInd w:val="0"/>
              <w:spacing w:after="0" w:line="360" w:lineRule="auto"/>
              <w:rPr>
                <w:rFonts w:ascii="Times New Roman" w:hAnsi="Times New Roman"/>
                <w:sz w:val="24"/>
                <w:szCs w:val="24"/>
              </w:rPr>
            </w:pPr>
          </w:p>
        </w:tc>
        <w:tc>
          <w:tcPr>
            <w:tcW w:w="4675" w:type="dxa"/>
          </w:tcPr>
          <w:p w:rsidR="00FA1DD2" w:rsidRPr="00F21E8A" w:rsidRDefault="00FA1DD2" w:rsidP="009B3E71">
            <w:pPr>
              <w:widowControl w:val="0"/>
              <w:autoSpaceDE w:val="0"/>
              <w:autoSpaceDN w:val="0"/>
              <w:adjustRightInd w:val="0"/>
              <w:spacing w:after="0" w:line="360" w:lineRule="auto"/>
              <w:rPr>
                <w:rFonts w:ascii="Times New Roman" w:hAnsi="Times New Roman"/>
                <w:sz w:val="24"/>
                <w:szCs w:val="24"/>
              </w:rPr>
            </w:pPr>
            <w:r w:rsidRPr="00F21E8A">
              <w:rPr>
                <w:rFonts w:ascii="Times New Roman" w:hAnsi="Times New Roman"/>
                <w:sz w:val="24"/>
                <w:szCs w:val="24"/>
              </w:rPr>
              <w:t>$</w:t>
            </w:r>
          </w:p>
        </w:tc>
      </w:tr>
      <w:tr w:rsidR="00A01DBC" w:rsidRPr="00F21E8A" w:rsidTr="009B3E71">
        <w:tc>
          <w:tcPr>
            <w:tcW w:w="4675" w:type="dxa"/>
          </w:tcPr>
          <w:p w:rsidR="00A01DBC" w:rsidRPr="00F21E8A" w:rsidRDefault="00A01DBC" w:rsidP="00A01DBC">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 xml:space="preserve">14% </w:t>
            </w:r>
            <w:r w:rsidR="00517B30" w:rsidRPr="00F21E8A">
              <w:rPr>
                <w:rFonts w:ascii="Times New Roman" w:eastAsiaTheme="minorHAnsi" w:hAnsi="Times New Roman"/>
                <w:iCs/>
                <w:sz w:val="24"/>
                <w:szCs w:val="24"/>
              </w:rPr>
              <w:t>Bonds</w:t>
            </w:r>
            <w:r w:rsidRPr="00F21E8A">
              <w:rPr>
                <w:rFonts w:ascii="Times New Roman" w:eastAsiaTheme="minorHAnsi" w:hAnsi="Times New Roman"/>
                <w:iCs/>
                <w:sz w:val="24"/>
                <w:szCs w:val="24"/>
              </w:rPr>
              <w:t xml:space="preserve"> </w:t>
            </w:r>
          </w:p>
        </w:tc>
        <w:tc>
          <w:tcPr>
            <w:tcW w:w="4675" w:type="dxa"/>
          </w:tcPr>
          <w:p w:rsidR="00A01DBC" w:rsidRPr="00F21E8A" w:rsidRDefault="00A01DBC" w:rsidP="00A01DBC">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30,000</w:t>
            </w:r>
          </w:p>
        </w:tc>
      </w:tr>
      <w:tr w:rsidR="00FA1DD2" w:rsidRPr="00F21E8A" w:rsidTr="009B3E71">
        <w:tc>
          <w:tcPr>
            <w:tcW w:w="4675" w:type="dxa"/>
          </w:tcPr>
          <w:p w:rsidR="00FA1DD2" w:rsidRPr="00F21E8A" w:rsidRDefault="00A01DBC" w:rsidP="00A01DBC">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 xml:space="preserve">11% Preference shares </w:t>
            </w:r>
          </w:p>
        </w:tc>
        <w:tc>
          <w:tcPr>
            <w:tcW w:w="4675" w:type="dxa"/>
          </w:tcPr>
          <w:p w:rsidR="00FA1DD2" w:rsidRPr="00F21E8A" w:rsidRDefault="00A01DBC" w:rsidP="009B3E71">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10,000</w:t>
            </w:r>
          </w:p>
        </w:tc>
      </w:tr>
      <w:tr w:rsidR="00FA1DD2" w:rsidRPr="00F21E8A" w:rsidTr="009B3E71">
        <w:tc>
          <w:tcPr>
            <w:tcW w:w="4675" w:type="dxa"/>
          </w:tcPr>
          <w:p w:rsidR="00FA1DD2" w:rsidRPr="00F21E8A" w:rsidRDefault="00A01DBC" w:rsidP="00A01DBC">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 xml:space="preserve">Equity Shares (10,000 shares) </w:t>
            </w:r>
          </w:p>
        </w:tc>
        <w:tc>
          <w:tcPr>
            <w:tcW w:w="4675" w:type="dxa"/>
          </w:tcPr>
          <w:p w:rsidR="00FA1DD2" w:rsidRPr="00F21E8A" w:rsidRDefault="00A01DBC" w:rsidP="009B3E71">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1,60,000</w:t>
            </w:r>
          </w:p>
        </w:tc>
      </w:tr>
      <w:tr w:rsidR="00FA1DD2" w:rsidRPr="00F21E8A" w:rsidTr="009B3E71">
        <w:tc>
          <w:tcPr>
            <w:tcW w:w="4675" w:type="dxa"/>
          </w:tcPr>
          <w:p w:rsidR="00FA1DD2" w:rsidRPr="00F21E8A" w:rsidRDefault="00FA1DD2" w:rsidP="009B3E71">
            <w:pPr>
              <w:widowControl w:val="0"/>
              <w:autoSpaceDE w:val="0"/>
              <w:autoSpaceDN w:val="0"/>
              <w:adjustRightInd w:val="0"/>
              <w:spacing w:after="0" w:line="360" w:lineRule="auto"/>
              <w:rPr>
                <w:rFonts w:ascii="Times New Roman" w:hAnsi="Times New Roman"/>
                <w:sz w:val="24"/>
                <w:szCs w:val="24"/>
              </w:rPr>
            </w:pPr>
          </w:p>
        </w:tc>
        <w:tc>
          <w:tcPr>
            <w:tcW w:w="4675" w:type="dxa"/>
          </w:tcPr>
          <w:p w:rsidR="00FA1DD2" w:rsidRPr="00F21E8A" w:rsidRDefault="00A01DBC" w:rsidP="009B3E71">
            <w:pPr>
              <w:widowControl w:val="0"/>
              <w:autoSpaceDE w:val="0"/>
              <w:autoSpaceDN w:val="0"/>
              <w:adjustRightInd w:val="0"/>
              <w:spacing w:after="0" w:line="360" w:lineRule="auto"/>
              <w:rPr>
                <w:rFonts w:ascii="Times New Roman" w:hAnsi="Times New Roman"/>
                <w:sz w:val="24"/>
                <w:szCs w:val="24"/>
              </w:rPr>
            </w:pPr>
            <w:r w:rsidRPr="00F21E8A">
              <w:rPr>
                <w:rFonts w:ascii="Times New Roman" w:eastAsiaTheme="minorHAnsi" w:hAnsi="Times New Roman"/>
                <w:iCs/>
                <w:sz w:val="24"/>
                <w:szCs w:val="24"/>
              </w:rPr>
              <w:t>2,00,000</w:t>
            </w:r>
          </w:p>
        </w:tc>
      </w:tr>
    </w:tbl>
    <w:p w:rsidR="00FA1DD2" w:rsidRDefault="00FA1DD2" w:rsidP="000F1538">
      <w:pPr>
        <w:widowControl w:val="0"/>
        <w:autoSpaceDE w:val="0"/>
        <w:autoSpaceDN w:val="0"/>
        <w:adjustRightInd w:val="0"/>
        <w:spacing w:after="0" w:line="360" w:lineRule="auto"/>
        <w:rPr>
          <w:rFonts w:ascii="Times New Roman" w:hAnsi="Times New Roman"/>
          <w:sz w:val="24"/>
          <w:szCs w:val="24"/>
        </w:rPr>
      </w:pPr>
    </w:p>
    <w:p w:rsidR="00FA1DD2" w:rsidRPr="00F21E8A" w:rsidRDefault="00FA1DD2" w:rsidP="00F21E8A">
      <w:pPr>
        <w:autoSpaceDE w:val="0"/>
        <w:autoSpaceDN w:val="0"/>
        <w:adjustRightInd w:val="0"/>
        <w:spacing w:after="0" w:line="360" w:lineRule="auto"/>
        <w:jc w:val="both"/>
        <w:rPr>
          <w:rFonts w:ascii="Times New Roman" w:hAnsi="Times New Roman"/>
          <w:sz w:val="24"/>
          <w:szCs w:val="24"/>
        </w:rPr>
      </w:pPr>
      <w:r w:rsidRPr="00F21E8A">
        <w:rPr>
          <w:rFonts w:ascii="Times New Roman" w:eastAsiaTheme="minorHAnsi" w:hAnsi="Times New Roman"/>
          <w:iCs/>
          <w:sz w:val="24"/>
          <w:szCs w:val="24"/>
        </w:rPr>
        <w:t xml:space="preserve">The company share has a market price of </w:t>
      </w:r>
      <w:r w:rsidR="00EE4084" w:rsidRPr="00F21E8A">
        <w:rPr>
          <w:rFonts w:ascii="Times New Roman" w:eastAsiaTheme="minorHAnsi" w:hAnsi="Times New Roman"/>
          <w:sz w:val="24"/>
          <w:szCs w:val="24"/>
        </w:rPr>
        <w:t>$</w:t>
      </w:r>
      <w:r w:rsidRPr="00F21E8A">
        <w:rPr>
          <w:rFonts w:ascii="Times New Roman" w:eastAsiaTheme="minorHAnsi" w:hAnsi="Times New Roman"/>
          <w:sz w:val="24"/>
          <w:szCs w:val="24"/>
        </w:rPr>
        <w:t xml:space="preserve"> </w:t>
      </w:r>
      <w:r w:rsidRPr="00F21E8A">
        <w:rPr>
          <w:rFonts w:ascii="Times New Roman" w:eastAsiaTheme="minorHAnsi" w:hAnsi="Times New Roman"/>
          <w:iCs/>
          <w:sz w:val="24"/>
          <w:szCs w:val="24"/>
        </w:rPr>
        <w:t>23.60. Next year dividend per share is 50%</w:t>
      </w:r>
      <w:r w:rsidR="00F21E8A">
        <w:rPr>
          <w:rFonts w:ascii="Times New Roman" w:eastAsiaTheme="minorHAnsi" w:hAnsi="Times New Roman"/>
          <w:iCs/>
          <w:sz w:val="24"/>
          <w:szCs w:val="24"/>
        </w:rPr>
        <w:t xml:space="preserve"> of year 2022</w:t>
      </w:r>
      <w:r w:rsidRPr="00F21E8A">
        <w:rPr>
          <w:rFonts w:ascii="Times New Roman" w:eastAsiaTheme="minorHAnsi" w:hAnsi="Times New Roman"/>
          <w:iCs/>
          <w:sz w:val="24"/>
          <w:szCs w:val="24"/>
        </w:rPr>
        <w:t xml:space="preserve"> EPS. The following is the trend of EPS for the preceding 10 years which is</w:t>
      </w:r>
      <w:r w:rsidR="00F21E8A">
        <w:rPr>
          <w:rFonts w:ascii="Times New Roman" w:eastAsiaTheme="minorHAnsi" w:hAnsi="Times New Roman"/>
          <w:iCs/>
          <w:sz w:val="24"/>
          <w:szCs w:val="24"/>
        </w:rPr>
        <w:t xml:space="preserve"> </w:t>
      </w:r>
      <w:r w:rsidRPr="00F21E8A">
        <w:rPr>
          <w:rFonts w:ascii="Times New Roman" w:eastAsiaTheme="minorHAnsi" w:hAnsi="Times New Roman"/>
          <w:iCs/>
          <w:sz w:val="24"/>
          <w:szCs w:val="24"/>
        </w:rPr>
        <w:t>expected to continue in future.</w:t>
      </w:r>
    </w:p>
    <w:p w:rsidR="00FA1DD2" w:rsidRDefault="00FA1DD2" w:rsidP="000F1538">
      <w:pPr>
        <w:widowControl w:val="0"/>
        <w:autoSpaceDE w:val="0"/>
        <w:autoSpaceDN w:val="0"/>
        <w:adjustRightInd w:val="0"/>
        <w:spacing w:after="0" w:line="360" w:lineRule="auto"/>
        <w:rPr>
          <w:rFonts w:ascii="Times New Roman" w:hAnsi="Times New Roman"/>
          <w:sz w:val="24"/>
          <w:szCs w:val="24"/>
        </w:rPr>
      </w:pPr>
    </w:p>
    <w:tbl>
      <w:tblPr>
        <w:tblStyle w:val="TableGrid"/>
        <w:tblW w:w="0" w:type="auto"/>
        <w:tblLayout w:type="fixed"/>
        <w:tblLook w:val="04A0" w:firstRow="1" w:lastRow="0" w:firstColumn="1" w:lastColumn="0" w:noHBand="0" w:noVBand="1"/>
      </w:tblPr>
      <w:tblGrid>
        <w:gridCol w:w="1838"/>
        <w:gridCol w:w="1276"/>
      </w:tblGrid>
      <w:tr w:rsidR="007D37B7" w:rsidTr="009B3E71">
        <w:tc>
          <w:tcPr>
            <w:tcW w:w="1838" w:type="dxa"/>
          </w:tcPr>
          <w:p w:rsidR="007D37B7" w:rsidRPr="00162C7F" w:rsidRDefault="007D37B7"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Year</w:t>
            </w:r>
          </w:p>
        </w:tc>
        <w:tc>
          <w:tcPr>
            <w:tcW w:w="1276" w:type="dxa"/>
          </w:tcPr>
          <w:p w:rsidR="007D37B7" w:rsidRPr="00162C7F" w:rsidRDefault="007D37B7" w:rsidP="00162C7F">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EPS</w:t>
            </w:r>
            <w:r w:rsidR="00162C7F">
              <w:rPr>
                <w:rFonts w:ascii="Times New Roman" w:hAnsi="Times New Roman"/>
                <w:sz w:val="24"/>
                <w:szCs w:val="24"/>
              </w:rPr>
              <w:t xml:space="preserve"> ($)</w:t>
            </w:r>
            <w:r w:rsidRPr="00162C7F">
              <w:rPr>
                <w:rFonts w:ascii="Times New Roman" w:hAnsi="Times New Roman"/>
                <w:sz w:val="24"/>
                <w:szCs w:val="24"/>
              </w:rPr>
              <w:t xml:space="preserve"> </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eastAsia="SegoeUI" w:hAnsi="Times New Roman"/>
                <w:sz w:val="24"/>
                <w:szCs w:val="24"/>
              </w:rPr>
              <w:t>2013</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Theme="minorHAnsi" w:hAnsi="Times New Roman"/>
                <w:i/>
                <w:iCs/>
                <w:sz w:val="24"/>
                <w:szCs w:val="24"/>
              </w:rPr>
            </w:pPr>
            <w:r w:rsidRPr="00162C7F">
              <w:rPr>
                <w:rFonts w:ascii="Times New Roman" w:eastAsia="SegoeUI" w:hAnsi="Times New Roman"/>
                <w:sz w:val="24"/>
                <w:szCs w:val="24"/>
              </w:rPr>
              <w:t>1.00</w:t>
            </w:r>
          </w:p>
        </w:tc>
      </w:tr>
      <w:tr w:rsidR="007D37B7" w:rsidTr="009B3E71">
        <w:tc>
          <w:tcPr>
            <w:tcW w:w="1838" w:type="dxa"/>
          </w:tcPr>
          <w:p w:rsidR="007D37B7" w:rsidRPr="00162C7F" w:rsidRDefault="00F21E8A" w:rsidP="007D37B7">
            <w:pPr>
              <w:widowControl w:val="0"/>
              <w:autoSpaceDE w:val="0"/>
              <w:autoSpaceDN w:val="0"/>
              <w:adjustRightInd w:val="0"/>
              <w:spacing w:after="0" w:line="360" w:lineRule="auto"/>
              <w:rPr>
                <w:rFonts w:ascii="Times New Roman" w:hAnsi="Times New Roman"/>
                <w:sz w:val="24"/>
                <w:szCs w:val="24"/>
              </w:rPr>
            </w:pPr>
            <w:r w:rsidRPr="00162C7F">
              <w:rPr>
                <w:rFonts w:ascii="Times New Roman" w:eastAsia="SegoeUI" w:hAnsi="Times New Roman"/>
                <w:sz w:val="24"/>
                <w:szCs w:val="24"/>
              </w:rPr>
              <w:t>2014</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Theme="minorHAnsi" w:hAnsi="Times New Roman"/>
                <w:i/>
                <w:iCs/>
                <w:sz w:val="24"/>
                <w:szCs w:val="24"/>
              </w:rPr>
            </w:pPr>
            <w:r w:rsidRPr="00162C7F">
              <w:rPr>
                <w:rFonts w:ascii="Times New Roman" w:eastAsia="SegoeUI" w:hAnsi="Times New Roman"/>
                <w:sz w:val="24"/>
                <w:szCs w:val="24"/>
              </w:rPr>
              <w:t>1.10</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eastAsia="SegoeUI" w:hAnsi="Times New Roman"/>
                <w:sz w:val="24"/>
                <w:szCs w:val="24"/>
              </w:rPr>
              <w:t>2015</w:t>
            </w:r>
          </w:p>
        </w:tc>
        <w:tc>
          <w:tcPr>
            <w:tcW w:w="1276" w:type="dxa"/>
          </w:tcPr>
          <w:p w:rsidR="007D37B7" w:rsidRPr="00162C7F" w:rsidRDefault="007D37B7" w:rsidP="007D37B7">
            <w:pPr>
              <w:widowControl w:val="0"/>
              <w:autoSpaceDE w:val="0"/>
              <w:autoSpaceDN w:val="0"/>
              <w:adjustRightInd w:val="0"/>
              <w:spacing w:after="0" w:line="360" w:lineRule="auto"/>
              <w:rPr>
                <w:rFonts w:ascii="Times New Roman" w:eastAsiaTheme="minorHAnsi" w:hAnsi="Times New Roman"/>
                <w:i/>
                <w:iCs/>
                <w:sz w:val="24"/>
                <w:szCs w:val="24"/>
              </w:rPr>
            </w:pPr>
            <w:r w:rsidRPr="00162C7F">
              <w:rPr>
                <w:rFonts w:ascii="Times New Roman" w:eastAsia="SegoeUI" w:hAnsi="Times New Roman"/>
                <w:sz w:val="24"/>
                <w:szCs w:val="24"/>
              </w:rPr>
              <w:t>1.21</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2016</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Theme="minorHAnsi" w:hAnsi="Times New Roman"/>
                <w:i/>
                <w:iCs/>
                <w:sz w:val="24"/>
                <w:szCs w:val="24"/>
              </w:rPr>
            </w:pPr>
            <w:r w:rsidRPr="00162C7F">
              <w:rPr>
                <w:rFonts w:ascii="Times New Roman" w:eastAsia="SegoeUI" w:hAnsi="Times New Roman"/>
                <w:sz w:val="24"/>
                <w:szCs w:val="24"/>
              </w:rPr>
              <w:t>1.33</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2017</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SegoeUI" w:hAnsi="Times New Roman"/>
                <w:sz w:val="24"/>
                <w:szCs w:val="24"/>
              </w:rPr>
            </w:pPr>
            <w:r w:rsidRPr="00162C7F">
              <w:rPr>
                <w:rFonts w:ascii="Times New Roman" w:eastAsia="SegoeUI" w:hAnsi="Times New Roman"/>
                <w:sz w:val="24"/>
                <w:szCs w:val="24"/>
              </w:rPr>
              <w:t>1.46</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2018</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SegoeUI" w:hAnsi="Times New Roman"/>
                <w:sz w:val="24"/>
                <w:szCs w:val="24"/>
              </w:rPr>
            </w:pPr>
            <w:r w:rsidRPr="00162C7F">
              <w:rPr>
                <w:rFonts w:ascii="Times New Roman" w:eastAsia="SegoeUI" w:hAnsi="Times New Roman"/>
                <w:sz w:val="24"/>
                <w:szCs w:val="24"/>
              </w:rPr>
              <w:t>1.61</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2019</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SegoeUI" w:hAnsi="Times New Roman"/>
                <w:sz w:val="24"/>
                <w:szCs w:val="24"/>
              </w:rPr>
            </w:pPr>
            <w:r w:rsidRPr="00162C7F">
              <w:rPr>
                <w:rFonts w:ascii="Times New Roman" w:eastAsia="SegoeUI" w:hAnsi="Times New Roman"/>
                <w:sz w:val="24"/>
                <w:szCs w:val="24"/>
              </w:rPr>
              <w:t>1.77</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2020</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SegoeUI" w:hAnsi="Times New Roman"/>
                <w:sz w:val="24"/>
                <w:szCs w:val="24"/>
              </w:rPr>
            </w:pPr>
            <w:r w:rsidRPr="00162C7F">
              <w:rPr>
                <w:rFonts w:ascii="Times New Roman" w:eastAsia="SegoeUI" w:hAnsi="Times New Roman"/>
                <w:sz w:val="24"/>
                <w:szCs w:val="24"/>
              </w:rPr>
              <w:t>1.95</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2021</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SegoeUI" w:hAnsi="Times New Roman"/>
                <w:sz w:val="24"/>
                <w:szCs w:val="24"/>
              </w:rPr>
            </w:pPr>
            <w:r w:rsidRPr="00162C7F">
              <w:rPr>
                <w:rFonts w:ascii="Times New Roman" w:eastAsia="SegoeUI" w:hAnsi="Times New Roman"/>
                <w:sz w:val="24"/>
                <w:szCs w:val="24"/>
              </w:rPr>
              <w:t>2.15</w:t>
            </w:r>
          </w:p>
        </w:tc>
      </w:tr>
      <w:tr w:rsidR="007D37B7" w:rsidTr="009B3E71">
        <w:tc>
          <w:tcPr>
            <w:tcW w:w="1838" w:type="dxa"/>
          </w:tcPr>
          <w:p w:rsidR="007D37B7" w:rsidRPr="00162C7F" w:rsidRDefault="00F21E8A" w:rsidP="009B3E71">
            <w:pPr>
              <w:widowControl w:val="0"/>
              <w:autoSpaceDE w:val="0"/>
              <w:autoSpaceDN w:val="0"/>
              <w:adjustRightInd w:val="0"/>
              <w:spacing w:after="0" w:line="360" w:lineRule="auto"/>
              <w:rPr>
                <w:rFonts w:ascii="Times New Roman" w:hAnsi="Times New Roman"/>
                <w:sz w:val="24"/>
                <w:szCs w:val="24"/>
              </w:rPr>
            </w:pPr>
            <w:r w:rsidRPr="00162C7F">
              <w:rPr>
                <w:rFonts w:ascii="Times New Roman" w:hAnsi="Times New Roman"/>
                <w:sz w:val="24"/>
                <w:szCs w:val="24"/>
              </w:rPr>
              <w:t>2022</w:t>
            </w:r>
          </w:p>
        </w:tc>
        <w:tc>
          <w:tcPr>
            <w:tcW w:w="1276" w:type="dxa"/>
          </w:tcPr>
          <w:p w:rsidR="007D37B7" w:rsidRPr="00162C7F" w:rsidRDefault="007D37B7" w:rsidP="009B3E71">
            <w:pPr>
              <w:widowControl w:val="0"/>
              <w:autoSpaceDE w:val="0"/>
              <w:autoSpaceDN w:val="0"/>
              <w:adjustRightInd w:val="0"/>
              <w:spacing w:after="0" w:line="360" w:lineRule="auto"/>
              <w:rPr>
                <w:rFonts w:ascii="Times New Roman" w:eastAsia="SegoeUI" w:hAnsi="Times New Roman"/>
                <w:sz w:val="24"/>
                <w:szCs w:val="24"/>
              </w:rPr>
            </w:pPr>
            <w:r w:rsidRPr="00162C7F">
              <w:rPr>
                <w:rFonts w:ascii="Times New Roman" w:eastAsia="SegoeUI" w:hAnsi="Times New Roman"/>
                <w:sz w:val="24"/>
                <w:szCs w:val="24"/>
              </w:rPr>
              <w:t>2.36</w:t>
            </w:r>
          </w:p>
        </w:tc>
      </w:tr>
    </w:tbl>
    <w:p w:rsidR="00FA1DD2" w:rsidRDefault="00FA1DD2" w:rsidP="000F1538">
      <w:pPr>
        <w:widowControl w:val="0"/>
        <w:autoSpaceDE w:val="0"/>
        <w:autoSpaceDN w:val="0"/>
        <w:adjustRightInd w:val="0"/>
        <w:spacing w:after="0" w:line="360" w:lineRule="auto"/>
        <w:rPr>
          <w:rFonts w:ascii="Times New Roman" w:hAnsi="Times New Roman"/>
          <w:sz w:val="24"/>
          <w:szCs w:val="24"/>
        </w:rPr>
      </w:pP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 xml:space="preserve">The company issued new </w:t>
      </w:r>
      <w:r w:rsidR="00517B30" w:rsidRPr="00F86252">
        <w:rPr>
          <w:rFonts w:ascii="Times New Roman" w:eastAsiaTheme="minorHAnsi" w:hAnsi="Times New Roman"/>
          <w:iCs/>
          <w:color w:val="000000"/>
          <w:sz w:val="24"/>
          <w:szCs w:val="24"/>
        </w:rPr>
        <w:t>bonds</w:t>
      </w:r>
      <w:r w:rsidRPr="00F86252">
        <w:rPr>
          <w:rFonts w:ascii="Times New Roman" w:eastAsiaTheme="minorHAnsi" w:hAnsi="Times New Roman"/>
          <w:iCs/>
          <w:color w:val="000000"/>
          <w:sz w:val="24"/>
          <w:szCs w:val="24"/>
        </w:rPr>
        <w:t xml:space="preserve"> carrying 16% rate of interest and the current market</w:t>
      </w:r>
      <w:r w:rsidR="00F86252">
        <w:rPr>
          <w:rFonts w:ascii="Times New Roman" w:eastAsiaTheme="minorHAnsi" w:hAnsi="Times New Roman"/>
          <w:iCs/>
          <w:color w:val="000000"/>
          <w:sz w:val="24"/>
          <w:szCs w:val="24"/>
        </w:rPr>
        <w:t xml:space="preserve"> </w:t>
      </w:r>
      <w:r w:rsidRPr="00F86252">
        <w:rPr>
          <w:rFonts w:ascii="Times New Roman" w:eastAsiaTheme="minorHAnsi" w:hAnsi="Times New Roman"/>
          <w:iCs/>
          <w:color w:val="000000"/>
          <w:sz w:val="24"/>
          <w:szCs w:val="24"/>
        </w:rPr>
        <w:t xml:space="preserve">price of </w:t>
      </w:r>
      <w:r w:rsidR="00517B30" w:rsidRPr="00F86252">
        <w:rPr>
          <w:rFonts w:ascii="Times New Roman" w:eastAsiaTheme="minorHAnsi" w:hAnsi="Times New Roman"/>
          <w:iCs/>
          <w:color w:val="000000"/>
          <w:sz w:val="24"/>
          <w:szCs w:val="24"/>
        </w:rPr>
        <w:t>bond</w:t>
      </w:r>
      <w:r w:rsidRPr="00F86252">
        <w:rPr>
          <w:rFonts w:ascii="Times New Roman" w:eastAsiaTheme="minorHAnsi" w:hAnsi="Times New Roman"/>
          <w:iCs/>
          <w:color w:val="000000"/>
          <w:sz w:val="24"/>
          <w:szCs w:val="24"/>
        </w:rPr>
        <w:t xml:space="preserve"> is </w:t>
      </w:r>
      <w:r w:rsidR="00EE4084" w:rsidRPr="00F86252">
        <w:rPr>
          <w:rFonts w:ascii="Times New Roman" w:eastAsiaTheme="minorHAnsi" w:hAnsi="Times New Roman"/>
          <w:color w:val="000000"/>
          <w:sz w:val="24"/>
          <w:szCs w:val="24"/>
        </w:rPr>
        <w:t>$</w:t>
      </w:r>
      <w:r w:rsidRPr="00F86252">
        <w:rPr>
          <w:rFonts w:ascii="Times New Roman" w:eastAsiaTheme="minorHAnsi" w:hAnsi="Times New Roman"/>
          <w:color w:val="000000"/>
          <w:sz w:val="24"/>
          <w:szCs w:val="24"/>
        </w:rPr>
        <w:t xml:space="preserve"> </w:t>
      </w:r>
      <w:r w:rsidRPr="00F86252">
        <w:rPr>
          <w:rFonts w:ascii="Times New Roman" w:eastAsiaTheme="minorHAnsi" w:hAnsi="Times New Roman"/>
          <w:iCs/>
          <w:color w:val="000000"/>
          <w:sz w:val="24"/>
          <w:szCs w:val="24"/>
        </w:rPr>
        <w:t>96.</w:t>
      </w: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 xml:space="preserve">Preference share </w:t>
      </w:r>
      <w:r w:rsidR="00EE4084" w:rsidRPr="00F86252">
        <w:rPr>
          <w:rFonts w:ascii="Times New Roman" w:eastAsiaTheme="minorHAnsi" w:hAnsi="Times New Roman"/>
          <w:color w:val="000000"/>
          <w:sz w:val="24"/>
          <w:szCs w:val="24"/>
        </w:rPr>
        <w:t>$</w:t>
      </w:r>
      <w:r w:rsidRPr="00F86252">
        <w:rPr>
          <w:rFonts w:ascii="Times New Roman" w:eastAsiaTheme="minorHAnsi" w:hAnsi="Times New Roman"/>
          <w:color w:val="000000"/>
          <w:sz w:val="24"/>
          <w:szCs w:val="24"/>
        </w:rPr>
        <w:t xml:space="preserve"> </w:t>
      </w:r>
      <w:r w:rsidRPr="00F86252">
        <w:rPr>
          <w:rFonts w:ascii="Times New Roman" w:eastAsiaTheme="minorHAnsi" w:hAnsi="Times New Roman"/>
          <w:iCs/>
          <w:color w:val="000000"/>
          <w:sz w:val="24"/>
          <w:szCs w:val="24"/>
        </w:rPr>
        <w:t xml:space="preserve">9.20 (with annual dividend of </w:t>
      </w:r>
      <w:r w:rsidR="00EE4084" w:rsidRPr="00F86252">
        <w:rPr>
          <w:rFonts w:ascii="Times New Roman" w:eastAsiaTheme="minorHAnsi" w:hAnsi="Times New Roman"/>
          <w:color w:val="000000"/>
          <w:sz w:val="24"/>
          <w:szCs w:val="24"/>
        </w:rPr>
        <w:t>$</w:t>
      </w:r>
      <w:r w:rsidRPr="00F86252">
        <w:rPr>
          <w:rFonts w:ascii="Times New Roman" w:eastAsiaTheme="minorHAnsi" w:hAnsi="Times New Roman"/>
          <w:color w:val="000000"/>
          <w:sz w:val="24"/>
          <w:szCs w:val="24"/>
        </w:rPr>
        <w:t xml:space="preserve"> </w:t>
      </w:r>
      <w:r w:rsidRPr="00F86252">
        <w:rPr>
          <w:rFonts w:ascii="Times New Roman" w:eastAsiaTheme="minorHAnsi" w:hAnsi="Times New Roman"/>
          <w:iCs/>
          <w:color w:val="000000"/>
          <w:sz w:val="24"/>
          <w:szCs w:val="24"/>
        </w:rPr>
        <w:t>1.1 per share) were also issued. The</w:t>
      </w:r>
      <w:r w:rsidR="00F86252">
        <w:rPr>
          <w:rFonts w:ascii="Times New Roman" w:eastAsiaTheme="minorHAnsi" w:hAnsi="Times New Roman"/>
          <w:iCs/>
          <w:color w:val="000000"/>
          <w:sz w:val="24"/>
          <w:szCs w:val="24"/>
        </w:rPr>
        <w:t xml:space="preserve"> </w:t>
      </w:r>
      <w:r w:rsidRPr="00F86252">
        <w:rPr>
          <w:rFonts w:ascii="Times New Roman" w:eastAsiaTheme="minorHAnsi" w:hAnsi="Times New Roman"/>
          <w:iCs/>
          <w:color w:val="000000"/>
          <w:sz w:val="24"/>
          <w:szCs w:val="24"/>
        </w:rPr>
        <w:t>company is in 50% tax bracket.</w:t>
      </w:r>
    </w:p>
    <w:p w:rsidR="00F86252" w:rsidRPr="00F86252" w:rsidRDefault="00F86252" w:rsidP="00F86252">
      <w:pPr>
        <w:autoSpaceDE w:val="0"/>
        <w:autoSpaceDN w:val="0"/>
        <w:adjustRightInd w:val="0"/>
        <w:spacing w:after="0" w:line="360" w:lineRule="auto"/>
        <w:jc w:val="both"/>
        <w:rPr>
          <w:rFonts w:ascii="Times New Roman" w:eastAsiaTheme="minorHAnsi" w:hAnsi="Times New Roman"/>
          <w:iCs/>
          <w:color w:val="000000"/>
          <w:sz w:val="24"/>
          <w:szCs w:val="24"/>
        </w:rPr>
      </w:pP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(A) Calculate after tax:</w:t>
      </w: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(i) Cost of new debt</w:t>
      </w: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(ii) Cost of new preference shares</w:t>
      </w: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(iii) New equity share (consuming new equity from retained earnings)</w:t>
      </w:r>
      <w:bookmarkStart w:id="0" w:name="_GoBack"/>
      <w:bookmarkEnd w:id="0"/>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lastRenderedPageBreak/>
        <w:t>(B) Calculate marginal cost of capital when no new shares are issued.</w:t>
      </w: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(C) How much can be spent for capital investment before new ordinary shares must be</w:t>
      </w:r>
      <w:r w:rsidR="00F86252" w:rsidRPr="00F86252">
        <w:rPr>
          <w:rFonts w:ascii="Times New Roman" w:eastAsiaTheme="minorHAnsi" w:hAnsi="Times New Roman"/>
          <w:iCs/>
          <w:color w:val="000000"/>
          <w:sz w:val="24"/>
          <w:szCs w:val="24"/>
        </w:rPr>
        <w:t xml:space="preserve"> </w:t>
      </w:r>
      <w:r w:rsidRPr="00F86252">
        <w:rPr>
          <w:rFonts w:ascii="Times New Roman" w:eastAsiaTheme="minorHAnsi" w:hAnsi="Times New Roman"/>
          <w:iCs/>
          <w:color w:val="000000"/>
          <w:sz w:val="24"/>
          <w:szCs w:val="24"/>
        </w:rPr>
        <w:t>sold. Assuming that retained earnings for next year’s investment are 50 percent of</w:t>
      </w:r>
      <w:r w:rsidR="00F86252" w:rsidRPr="00F86252">
        <w:rPr>
          <w:rFonts w:ascii="Times New Roman" w:eastAsiaTheme="minorHAnsi" w:hAnsi="Times New Roman"/>
          <w:iCs/>
          <w:color w:val="000000"/>
          <w:sz w:val="24"/>
          <w:szCs w:val="24"/>
        </w:rPr>
        <w:t xml:space="preserve"> 2022</w:t>
      </w:r>
    </w:p>
    <w:p w:rsidR="00013FB9" w:rsidRPr="00F86252" w:rsidRDefault="00013FB9" w:rsidP="00F86252">
      <w:pPr>
        <w:autoSpaceDE w:val="0"/>
        <w:autoSpaceDN w:val="0"/>
        <w:adjustRightInd w:val="0"/>
        <w:spacing w:after="0" w:line="360" w:lineRule="auto"/>
        <w:jc w:val="both"/>
        <w:rPr>
          <w:rFonts w:ascii="Times New Roman" w:eastAsiaTheme="minorHAnsi" w:hAnsi="Times New Roman"/>
          <w:iCs/>
          <w:color w:val="000000"/>
          <w:sz w:val="24"/>
          <w:szCs w:val="24"/>
        </w:rPr>
      </w:pPr>
      <w:r w:rsidRPr="00F86252">
        <w:rPr>
          <w:rFonts w:ascii="Times New Roman" w:eastAsiaTheme="minorHAnsi" w:hAnsi="Times New Roman"/>
          <w:iCs/>
          <w:color w:val="000000"/>
          <w:sz w:val="24"/>
          <w:szCs w:val="24"/>
        </w:rPr>
        <w:t>(D) What will the marginal cost of capital when the funds exceeds the amount calculated</w:t>
      </w:r>
      <w:r w:rsidR="00F86252" w:rsidRPr="00F86252">
        <w:rPr>
          <w:rFonts w:ascii="Times New Roman" w:eastAsiaTheme="minorHAnsi" w:hAnsi="Times New Roman"/>
          <w:iCs/>
          <w:color w:val="000000"/>
          <w:sz w:val="24"/>
          <w:szCs w:val="24"/>
        </w:rPr>
        <w:t xml:space="preserve"> </w:t>
      </w:r>
      <w:r w:rsidRPr="00F86252">
        <w:rPr>
          <w:rFonts w:ascii="Times New Roman" w:eastAsiaTheme="minorHAnsi" w:hAnsi="Times New Roman"/>
          <w:iCs/>
          <w:color w:val="000000"/>
          <w:sz w:val="24"/>
          <w:szCs w:val="24"/>
        </w:rPr>
        <w:t xml:space="preserve">in (C), assuming new equity is issued at </w:t>
      </w:r>
      <w:r w:rsidR="00EE4084" w:rsidRPr="00F86252">
        <w:rPr>
          <w:rFonts w:ascii="Times New Roman" w:eastAsiaTheme="minorHAnsi" w:hAnsi="Times New Roman"/>
          <w:color w:val="000000"/>
          <w:sz w:val="24"/>
          <w:szCs w:val="24"/>
        </w:rPr>
        <w:t>$</w:t>
      </w:r>
      <w:r w:rsidRPr="00F86252">
        <w:rPr>
          <w:rFonts w:ascii="Times New Roman" w:eastAsiaTheme="minorHAnsi" w:hAnsi="Times New Roman"/>
          <w:color w:val="000000"/>
          <w:sz w:val="24"/>
          <w:szCs w:val="24"/>
        </w:rPr>
        <w:t xml:space="preserve"> </w:t>
      </w:r>
      <w:r w:rsidRPr="00F86252">
        <w:rPr>
          <w:rFonts w:ascii="Times New Roman" w:eastAsiaTheme="minorHAnsi" w:hAnsi="Times New Roman"/>
          <w:iCs/>
          <w:color w:val="000000"/>
          <w:sz w:val="24"/>
          <w:szCs w:val="24"/>
        </w:rPr>
        <w:t>20 per share?</w:t>
      </w:r>
    </w:p>
    <w:p w:rsidR="00217465" w:rsidRPr="00F86252" w:rsidRDefault="00217465" w:rsidP="00F86252">
      <w:pPr>
        <w:autoSpaceDE w:val="0"/>
        <w:autoSpaceDN w:val="0"/>
        <w:adjustRightInd w:val="0"/>
        <w:spacing w:after="0" w:line="360" w:lineRule="auto"/>
        <w:jc w:val="both"/>
        <w:rPr>
          <w:rFonts w:ascii="Times New Roman" w:eastAsiaTheme="minorHAnsi" w:hAnsi="Times New Roman"/>
          <w:b/>
          <w:bCs/>
          <w:color w:val="00FF00"/>
          <w:sz w:val="24"/>
          <w:szCs w:val="24"/>
        </w:rPr>
      </w:pPr>
    </w:p>
    <w:p w:rsidR="00F86252" w:rsidRPr="00F86252" w:rsidRDefault="00F86252" w:rsidP="00F86252">
      <w:pPr>
        <w:autoSpaceDE w:val="0"/>
        <w:autoSpaceDN w:val="0"/>
        <w:adjustRightInd w:val="0"/>
        <w:spacing w:after="0" w:line="240" w:lineRule="auto"/>
        <w:rPr>
          <w:rFonts w:ascii="Times New Roman" w:eastAsiaTheme="minorHAnsi" w:hAnsi="Times New Roman"/>
          <w:b/>
          <w:bCs/>
          <w:color w:val="000000" w:themeColor="text1"/>
          <w:sz w:val="24"/>
          <w:szCs w:val="24"/>
        </w:rPr>
      </w:pPr>
      <w:r w:rsidRPr="00F86252">
        <w:rPr>
          <w:rFonts w:ascii="Times New Roman" w:eastAsiaTheme="minorHAnsi" w:hAnsi="Times New Roman"/>
          <w:b/>
          <w:bCs/>
          <w:color w:val="000000" w:themeColor="text1"/>
          <w:sz w:val="24"/>
          <w:szCs w:val="24"/>
        </w:rPr>
        <w:t>Solution</w:t>
      </w:r>
      <w:r>
        <w:rPr>
          <w:rFonts w:ascii="Times New Roman" w:eastAsiaTheme="minorHAnsi" w:hAnsi="Times New Roman"/>
          <w:b/>
          <w:bCs/>
          <w:color w:val="000000" w:themeColor="text1"/>
          <w:sz w:val="24"/>
          <w:szCs w:val="24"/>
        </w:rPr>
        <w:t>-</w:t>
      </w:r>
      <w:r w:rsidRPr="00F86252">
        <w:rPr>
          <w:rFonts w:ascii="Times New Roman" w:eastAsiaTheme="minorHAnsi" w:hAnsi="Times New Roman"/>
          <w:b/>
          <w:bCs/>
          <w:color w:val="000000" w:themeColor="text1"/>
          <w:sz w:val="24"/>
          <w:szCs w:val="24"/>
        </w:rPr>
        <w:t xml:space="preserve"> </w:t>
      </w:r>
      <w:r>
        <w:rPr>
          <w:rFonts w:ascii="Times New Roman" w:eastAsiaTheme="minorHAnsi" w:hAnsi="Times New Roman"/>
          <w:b/>
          <w:bCs/>
          <w:color w:val="000000" w:themeColor="text1"/>
          <w:sz w:val="24"/>
          <w:szCs w:val="24"/>
        </w:rPr>
        <w:t>A</w:t>
      </w:r>
    </w:p>
    <w:p w:rsidR="00F86252" w:rsidRDefault="00F86252" w:rsidP="00013FB9">
      <w:pPr>
        <w:autoSpaceDE w:val="0"/>
        <w:autoSpaceDN w:val="0"/>
        <w:adjustRightInd w:val="0"/>
        <w:spacing w:after="0" w:line="240" w:lineRule="auto"/>
        <w:rPr>
          <w:rFonts w:ascii="Times New Roman" w:eastAsiaTheme="minorHAnsi" w:hAnsi="Times New Roman"/>
          <w:b/>
          <w:bCs/>
          <w:color w:val="000000" w:themeColor="text1"/>
          <w:sz w:val="24"/>
          <w:szCs w:val="24"/>
        </w:rPr>
      </w:pPr>
    </w:p>
    <w:p w:rsidR="00013FB9" w:rsidRPr="00F86252" w:rsidRDefault="00F86252" w:rsidP="00212E2C">
      <w:pPr>
        <w:pStyle w:val="ListParagraph"/>
        <w:widowControl w:val="0"/>
        <w:numPr>
          <w:ilvl w:val="0"/>
          <w:numId w:val="11"/>
        </w:numPr>
        <w:autoSpaceDE w:val="0"/>
        <w:autoSpaceDN w:val="0"/>
        <w:adjustRightInd w:val="0"/>
        <w:spacing w:after="0" w:line="360" w:lineRule="auto"/>
        <w:rPr>
          <w:rFonts w:ascii="Times New Roman" w:eastAsia="SegoeUI" w:hAnsi="Times New Roman"/>
          <w:color w:val="000000"/>
          <w:sz w:val="24"/>
          <w:szCs w:val="24"/>
        </w:rPr>
      </w:pPr>
      <w:r>
        <w:rPr>
          <w:rFonts w:ascii="Times New Roman" w:eastAsia="SegoeUI" w:hAnsi="Times New Roman"/>
          <w:color w:val="000000"/>
          <w:sz w:val="24"/>
          <w:szCs w:val="24"/>
        </w:rPr>
        <w:t xml:space="preserve"> </w:t>
      </w:r>
      <w:r w:rsidR="00013FB9" w:rsidRPr="00F86252">
        <w:rPr>
          <w:rFonts w:ascii="Times New Roman" w:eastAsia="SegoeUI" w:hAnsi="Times New Roman"/>
          <w:color w:val="000000"/>
          <w:sz w:val="24"/>
          <w:szCs w:val="24"/>
        </w:rPr>
        <w:t xml:space="preserve"> Cost of new debt</w:t>
      </w:r>
      <w:r w:rsidR="00212E2C" w:rsidRPr="00F86252">
        <w:rPr>
          <w:rFonts w:ascii="Times New Roman" w:eastAsia="SegoeUI" w:hAnsi="Times New Roman"/>
          <w:color w:val="000000"/>
          <w:sz w:val="24"/>
          <w:szCs w:val="24"/>
        </w:rPr>
        <w:t xml:space="preserve">(Kd)= </w:t>
      </w:r>
      <m:oMath>
        <m:f>
          <m:fPr>
            <m:ctrlPr>
              <w:rPr>
                <w:rFonts w:ascii="Cambria Math" w:eastAsia="SegoeUI" w:hAnsi="Cambria Math"/>
                <w:i/>
                <w:color w:val="000000"/>
                <w:sz w:val="24"/>
                <w:szCs w:val="24"/>
              </w:rPr>
            </m:ctrlPr>
          </m:fPr>
          <m:num>
            <m:r>
              <w:rPr>
                <w:rFonts w:ascii="Cambria Math" w:eastAsia="SegoeUI" w:hAnsi="Cambria Math"/>
                <w:color w:val="000000"/>
                <w:sz w:val="24"/>
                <w:szCs w:val="24"/>
              </w:rPr>
              <m:t>I(1-t)</m:t>
            </m:r>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den>
        </m:f>
      </m:oMath>
      <w:r w:rsidR="00212E2C" w:rsidRPr="00F86252">
        <w:rPr>
          <w:rFonts w:ascii="Times New Roman" w:eastAsia="SegoeUI" w:hAnsi="Times New Roman"/>
          <w:color w:val="000000"/>
          <w:sz w:val="24"/>
          <w:szCs w:val="24"/>
        </w:rPr>
        <w:t xml:space="preserve"> = </w:t>
      </w:r>
      <m:oMath>
        <m:f>
          <m:fPr>
            <m:ctrlPr>
              <w:rPr>
                <w:rFonts w:ascii="Cambria Math" w:eastAsia="SegoeUI" w:hAnsi="Cambria Math"/>
                <w:i/>
                <w:color w:val="000000"/>
                <w:sz w:val="24"/>
                <w:szCs w:val="24"/>
              </w:rPr>
            </m:ctrlPr>
          </m:fPr>
          <m:num>
            <m:r>
              <w:rPr>
                <w:rFonts w:ascii="Cambria Math" w:eastAsia="SegoeUI" w:hAnsi="Cambria Math"/>
                <w:color w:val="000000"/>
                <w:sz w:val="24"/>
                <w:szCs w:val="24"/>
              </w:rPr>
              <m:t>16(1-0.5)</m:t>
            </m:r>
          </m:num>
          <m:den>
            <m:r>
              <w:rPr>
                <w:rFonts w:ascii="Cambria Math" w:eastAsia="SegoeUI" w:hAnsi="Cambria Math"/>
                <w:color w:val="000000"/>
                <w:sz w:val="24"/>
                <w:szCs w:val="24"/>
              </w:rPr>
              <m:t>96</m:t>
            </m:r>
          </m:den>
        </m:f>
      </m:oMath>
      <w:r w:rsidR="00212E2C" w:rsidRPr="00F86252">
        <w:rPr>
          <w:rFonts w:ascii="Times New Roman" w:eastAsia="SegoeUI" w:hAnsi="Times New Roman"/>
          <w:color w:val="000000"/>
          <w:sz w:val="24"/>
          <w:szCs w:val="24"/>
        </w:rPr>
        <w:t>= 0.0833</w:t>
      </w:r>
    </w:p>
    <w:p w:rsidR="00212E2C" w:rsidRPr="00F86252" w:rsidRDefault="00212E2C" w:rsidP="00212E2C">
      <w:pPr>
        <w:widowControl w:val="0"/>
        <w:autoSpaceDE w:val="0"/>
        <w:autoSpaceDN w:val="0"/>
        <w:adjustRightInd w:val="0"/>
        <w:spacing w:after="0" w:line="360" w:lineRule="auto"/>
        <w:ind w:left="360"/>
        <w:rPr>
          <w:rFonts w:ascii="Times New Roman" w:hAnsi="Times New Roman"/>
          <w:sz w:val="24"/>
          <w:szCs w:val="24"/>
        </w:rPr>
      </w:pPr>
    </w:p>
    <w:p w:rsidR="00212E2C" w:rsidRPr="00F86252" w:rsidRDefault="00E84A9A" w:rsidP="00F86252">
      <w:pPr>
        <w:pStyle w:val="ListParagraph"/>
        <w:widowControl w:val="0"/>
        <w:numPr>
          <w:ilvl w:val="0"/>
          <w:numId w:val="11"/>
        </w:numPr>
        <w:autoSpaceDE w:val="0"/>
        <w:autoSpaceDN w:val="0"/>
        <w:adjustRightInd w:val="0"/>
        <w:spacing w:after="0" w:line="360" w:lineRule="auto"/>
        <w:rPr>
          <w:rFonts w:ascii="Times New Roman" w:eastAsia="SegoeUI" w:hAnsi="Times New Roman"/>
          <w:color w:val="000000"/>
          <w:sz w:val="24"/>
          <w:szCs w:val="24"/>
        </w:rPr>
      </w:pPr>
      <w:r w:rsidRPr="00F86252">
        <w:rPr>
          <w:rFonts w:ascii="Times New Roman" w:eastAsia="SegoeUI" w:hAnsi="Times New Roman"/>
          <w:color w:val="000000"/>
          <w:sz w:val="24"/>
          <w:szCs w:val="24"/>
        </w:rPr>
        <w:t>Cost of new</w:t>
      </w:r>
      <w:r w:rsidR="00807C9B" w:rsidRPr="00F86252">
        <w:rPr>
          <w:rFonts w:ascii="Times New Roman" w:eastAsia="SegoeUI" w:hAnsi="Times New Roman"/>
          <w:color w:val="000000"/>
          <w:sz w:val="24"/>
          <w:szCs w:val="24"/>
        </w:rPr>
        <w:t xml:space="preserve"> preference shares(Kp)= </w:t>
      </w:r>
      <m:oMath>
        <m:f>
          <m:fPr>
            <m:ctrlPr>
              <w:rPr>
                <w:rFonts w:ascii="Cambria Math" w:eastAsia="SegoeUI" w:hAnsi="Cambria Math"/>
                <w:i/>
                <w:color w:val="000000"/>
                <w:sz w:val="24"/>
                <w:szCs w:val="24"/>
              </w:rPr>
            </m:ctrlPr>
          </m:fPr>
          <m:num>
            <m:r>
              <w:rPr>
                <w:rFonts w:ascii="Cambria Math" w:eastAsia="SegoeUI" w:hAnsi="Cambria Math"/>
                <w:color w:val="000000"/>
                <w:sz w:val="24"/>
                <w:szCs w:val="24"/>
              </w:rPr>
              <m:t>PD</m:t>
            </m:r>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den>
        </m:f>
      </m:oMath>
      <w:r w:rsidR="00384089" w:rsidRPr="00F86252">
        <w:rPr>
          <w:rFonts w:ascii="Times New Roman" w:eastAsia="SegoeUI" w:hAnsi="Times New Roman"/>
          <w:color w:val="000000"/>
          <w:sz w:val="24"/>
          <w:szCs w:val="24"/>
        </w:rPr>
        <w:t xml:space="preserve"> =  </w:t>
      </w:r>
      <m:oMath>
        <m:f>
          <m:fPr>
            <m:ctrlPr>
              <w:rPr>
                <w:rFonts w:ascii="Cambria Math" w:eastAsia="SegoeUI" w:hAnsi="Cambria Math"/>
                <w:i/>
                <w:color w:val="000000"/>
                <w:sz w:val="24"/>
                <w:szCs w:val="24"/>
              </w:rPr>
            </m:ctrlPr>
          </m:fPr>
          <m:num>
            <m:r>
              <w:rPr>
                <w:rFonts w:ascii="Cambria Math" w:eastAsia="SegoeUI" w:hAnsi="Cambria Math"/>
                <w:color w:val="000000"/>
                <w:sz w:val="24"/>
                <w:szCs w:val="24"/>
              </w:rPr>
              <m:t>1.1</m:t>
            </m:r>
          </m:num>
          <m:den>
            <m:r>
              <w:rPr>
                <w:rFonts w:ascii="Cambria Math" w:eastAsia="SegoeUI" w:hAnsi="Cambria Math"/>
                <w:color w:val="000000"/>
                <w:sz w:val="24"/>
                <w:szCs w:val="24"/>
              </w:rPr>
              <m:t>9.2</m:t>
            </m:r>
          </m:den>
        </m:f>
      </m:oMath>
      <w:r w:rsidR="00384089" w:rsidRPr="00F86252">
        <w:rPr>
          <w:rFonts w:ascii="Times New Roman" w:eastAsia="SegoeUI" w:hAnsi="Times New Roman"/>
          <w:color w:val="000000"/>
          <w:sz w:val="24"/>
          <w:szCs w:val="24"/>
        </w:rPr>
        <w:t xml:space="preserve"> = 0.12</w:t>
      </w:r>
    </w:p>
    <w:p w:rsidR="00F86252" w:rsidRPr="00F86252" w:rsidRDefault="00F86252" w:rsidP="00F86252">
      <w:pPr>
        <w:pStyle w:val="ListParagraph"/>
        <w:widowControl w:val="0"/>
        <w:autoSpaceDE w:val="0"/>
        <w:autoSpaceDN w:val="0"/>
        <w:adjustRightInd w:val="0"/>
        <w:spacing w:after="0" w:line="360" w:lineRule="auto"/>
        <w:ind w:left="1080"/>
        <w:rPr>
          <w:rFonts w:ascii="Times New Roman" w:eastAsia="SegoeUI" w:hAnsi="Times New Roman"/>
          <w:color w:val="000000"/>
          <w:sz w:val="24"/>
          <w:szCs w:val="24"/>
        </w:rPr>
      </w:pPr>
    </w:p>
    <w:p w:rsidR="00384089" w:rsidRPr="00F86252" w:rsidRDefault="00E84A9A" w:rsidP="00F86252">
      <w:pPr>
        <w:pStyle w:val="ListParagraph"/>
        <w:widowControl w:val="0"/>
        <w:numPr>
          <w:ilvl w:val="0"/>
          <w:numId w:val="11"/>
        </w:numPr>
        <w:autoSpaceDE w:val="0"/>
        <w:autoSpaceDN w:val="0"/>
        <w:adjustRightInd w:val="0"/>
        <w:spacing w:after="0" w:line="360" w:lineRule="auto"/>
        <w:rPr>
          <w:rFonts w:ascii="Times New Roman" w:hAnsi="Times New Roman"/>
          <w:sz w:val="24"/>
          <w:szCs w:val="24"/>
        </w:rPr>
      </w:pPr>
      <w:r w:rsidRPr="00F86252">
        <w:rPr>
          <w:rFonts w:ascii="Times New Roman" w:eastAsia="SegoeUI" w:hAnsi="Times New Roman"/>
          <w:color w:val="000000"/>
          <w:sz w:val="24"/>
          <w:szCs w:val="24"/>
        </w:rPr>
        <w:t xml:space="preserve">Cost of new equity shares = </w:t>
      </w:r>
      <m:oMath>
        <m:f>
          <m:fPr>
            <m:ctrlPr>
              <w:rPr>
                <w:rFonts w:ascii="Cambria Math" w:eastAsia="SegoeUI" w:hAnsi="Cambria Math"/>
                <w:i/>
                <w:color w:val="000000"/>
                <w:sz w:val="24"/>
                <w:szCs w:val="24"/>
              </w:rPr>
            </m:ctrlPr>
          </m:fPr>
          <m:num>
            <m:sSub>
              <m:sSubPr>
                <m:ctrlPr>
                  <w:rPr>
                    <w:rFonts w:ascii="Cambria Math" w:eastAsia="SegoeUI" w:hAnsi="Cambria Math"/>
                    <w:i/>
                    <w:color w:val="000000"/>
                    <w:sz w:val="24"/>
                    <w:szCs w:val="24"/>
                  </w:rPr>
                </m:ctrlPr>
              </m:sSubPr>
              <m:e>
                <m:r>
                  <w:rPr>
                    <w:rFonts w:ascii="Cambria Math" w:eastAsia="SegoeUI" w:hAnsi="Cambria Math"/>
                    <w:color w:val="000000"/>
                    <w:sz w:val="24"/>
                    <w:szCs w:val="24"/>
                  </w:rPr>
                  <m:t>D</m:t>
                </m:r>
              </m:e>
              <m:sub>
                <m:r>
                  <w:rPr>
                    <w:rFonts w:ascii="Cambria Math" w:eastAsia="SegoeUI" w:hAnsi="Cambria Math"/>
                    <w:color w:val="000000"/>
                    <w:sz w:val="24"/>
                    <w:szCs w:val="24"/>
                  </w:rPr>
                  <m:t>1</m:t>
                </m:r>
              </m:sub>
            </m:sSub>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den>
        </m:f>
      </m:oMath>
      <w:r w:rsidRPr="00F86252">
        <w:rPr>
          <w:rFonts w:ascii="Times New Roman" w:eastAsia="SegoeUI" w:hAnsi="Times New Roman"/>
          <w:color w:val="000000"/>
          <w:sz w:val="24"/>
          <w:szCs w:val="24"/>
        </w:rPr>
        <w:t xml:space="preserve"> + g= </w:t>
      </w:r>
      <m:oMath>
        <m:f>
          <m:fPr>
            <m:ctrlPr>
              <w:rPr>
                <w:rFonts w:ascii="Cambria Math" w:eastAsia="SegoeUI" w:hAnsi="Cambria Math"/>
                <w:i/>
                <w:color w:val="000000"/>
                <w:sz w:val="24"/>
                <w:szCs w:val="24"/>
              </w:rPr>
            </m:ctrlPr>
          </m:fPr>
          <m:num>
            <m:r>
              <w:rPr>
                <w:rFonts w:ascii="Cambria Math" w:eastAsia="SegoeUI" w:hAnsi="Cambria Math"/>
                <w:color w:val="000000"/>
                <w:sz w:val="24"/>
                <w:szCs w:val="24"/>
              </w:rPr>
              <m:t>1.18</m:t>
            </m:r>
          </m:num>
          <m:den>
            <m:r>
              <w:rPr>
                <w:rFonts w:ascii="Cambria Math" w:eastAsia="SegoeUI" w:hAnsi="Cambria Math"/>
                <w:color w:val="000000"/>
                <w:sz w:val="24"/>
                <w:szCs w:val="24"/>
              </w:rPr>
              <m:t>23.60</m:t>
            </m:r>
          </m:den>
        </m:f>
      </m:oMath>
      <w:r w:rsidRPr="00F86252">
        <w:rPr>
          <w:rFonts w:ascii="Times New Roman" w:eastAsia="SegoeUI" w:hAnsi="Times New Roman"/>
          <w:color w:val="000000"/>
          <w:sz w:val="24"/>
          <w:szCs w:val="24"/>
        </w:rPr>
        <w:t xml:space="preserve"> + 0.10 = 0.05+ 0.10 =0.15</w:t>
      </w:r>
    </w:p>
    <w:p w:rsidR="00E84A9A" w:rsidRPr="00F86252" w:rsidRDefault="00F86252" w:rsidP="000F1538">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w:t>
      </w:r>
      <w:r w:rsidR="00E84A9A" w:rsidRPr="00F86252">
        <w:rPr>
          <w:rFonts w:ascii="Times New Roman" w:hAnsi="Times New Roman"/>
          <w:sz w:val="24"/>
          <w:szCs w:val="24"/>
        </w:rPr>
        <w:t>Calculating D</w:t>
      </w:r>
      <w:r w:rsidR="00E84A9A" w:rsidRPr="00F86252">
        <w:rPr>
          <w:rFonts w:ascii="Times New Roman" w:hAnsi="Times New Roman"/>
          <w:sz w:val="24"/>
          <w:szCs w:val="24"/>
          <w:vertAlign w:val="subscript"/>
        </w:rPr>
        <w:t xml:space="preserve">1 </w:t>
      </w:r>
      <w:r w:rsidR="00E84A9A" w:rsidRPr="00F86252">
        <w:rPr>
          <w:rFonts w:ascii="Times New Roman" w:hAnsi="Times New Roman"/>
          <w:sz w:val="24"/>
          <w:szCs w:val="24"/>
        </w:rPr>
        <w:t xml:space="preserve">= 50% of </w:t>
      </w:r>
      <w:r w:rsidR="00E84A9A" w:rsidRPr="00D8069B">
        <w:rPr>
          <w:rFonts w:ascii="Times New Roman" w:hAnsi="Times New Roman"/>
          <w:color w:val="000000" w:themeColor="text1"/>
          <w:sz w:val="24"/>
          <w:szCs w:val="24"/>
        </w:rPr>
        <w:t>20</w:t>
      </w:r>
      <w:r w:rsidR="00F60E12" w:rsidRPr="00D8069B">
        <w:rPr>
          <w:rFonts w:ascii="Times New Roman" w:hAnsi="Times New Roman"/>
          <w:color w:val="000000" w:themeColor="text1"/>
          <w:sz w:val="24"/>
          <w:szCs w:val="24"/>
        </w:rPr>
        <w:t>22</w:t>
      </w:r>
      <w:r w:rsidR="00E84A9A" w:rsidRPr="00D8069B">
        <w:rPr>
          <w:rFonts w:ascii="Times New Roman" w:hAnsi="Times New Roman"/>
          <w:color w:val="000000" w:themeColor="text1"/>
          <w:sz w:val="24"/>
          <w:szCs w:val="24"/>
        </w:rPr>
        <w:t xml:space="preserve"> </w:t>
      </w:r>
      <w:r w:rsidR="00E84A9A" w:rsidRPr="00F86252">
        <w:rPr>
          <w:rFonts w:ascii="Times New Roman" w:hAnsi="Times New Roman"/>
          <w:sz w:val="24"/>
          <w:szCs w:val="24"/>
        </w:rPr>
        <w:t>EPS = 50% x</w:t>
      </w:r>
      <w:r w:rsidR="00F60E12">
        <w:rPr>
          <w:rFonts w:ascii="Times New Roman" w:hAnsi="Times New Roman"/>
          <w:sz w:val="24"/>
          <w:szCs w:val="24"/>
        </w:rPr>
        <w:t xml:space="preserve"> </w:t>
      </w:r>
      <w:r w:rsidR="00E84A9A" w:rsidRPr="00F86252">
        <w:rPr>
          <w:rFonts w:ascii="Times New Roman" w:hAnsi="Times New Roman"/>
          <w:sz w:val="24"/>
          <w:szCs w:val="24"/>
        </w:rPr>
        <w:t>2.36= 1.18</w:t>
      </w:r>
    </w:p>
    <w:p w:rsidR="00F60E12" w:rsidRDefault="00F60E12" w:rsidP="00F60E12">
      <w:pPr>
        <w:widowControl w:val="0"/>
        <w:autoSpaceDE w:val="0"/>
        <w:autoSpaceDN w:val="0"/>
        <w:adjustRightInd w:val="0"/>
        <w:spacing w:after="0" w:line="360" w:lineRule="auto"/>
        <w:ind w:left="360"/>
        <w:rPr>
          <w:rFonts w:ascii="Times New Roman" w:eastAsia="SegoeUI" w:hAnsi="Times New Roman"/>
          <w:b/>
          <w:sz w:val="24"/>
          <w:szCs w:val="24"/>
        </w:rPr>
      </w:pPr>
    </w:p>
    <w:p w:rsidR="00E84A9A" w:rsidRPr="00F60E12" w:rsidRDefault="00F60E12" w:rsidP="00F60E12">
      <w:pPr>
        <w:widowControl w:val="0"/>
        <w:autoSpaceDE w:val="0"/>
        <w:autoSpaceDN w:val="0"/>
        <w:adjustRightInd w:val="0"/>
        <w:spacing w:after="0" w:line="360" w:lineRule="auto"/>
        <w:ind w:left="360"/>
        <w:rPr>
          <w:rFonts w:ascii="Times New Roman" w:eastAsia="SegoeUI" w:hAnsi="Times New Roman"/>
          <w:sz w:val="24"/>
          <w:szCs w:val="24"/>
        </w:rPr>
      </w:pPr>
      <w:r w:rsidRPr="00F60E12">
        <w:rPr>
          <w:rFonts w:ascii="Times New Roman" w:eastAsia="SegoeUI" w:hAnsi="Times New Roman"/>
          <w:b/>
          <w:sz w:val="24"/>
          <w:szCs w:val="24"/>
        </w:rPr>
        <w:t>B</w:t>
      </w:r>
      <w:r>
        <w:rPr>
          <w:rFonts w:ascii="Times New Roman" w:eastAsia="SegoeUI" w:hAnsi="Times New Roman"/>
          <w:b/>
          <w:sz w:val="24"/>
          <w:szCs w:val="24"/>
        </w:rPr>
        <w:t>:</w:t>
      </w:r>
      <w:r>
        <w:rPr>
          <w:rFonts w:ascii="Times New Roman" w:eastAsia="SegoeUI" w:hAnsi="Times New Roman"/>
          <w:sz w:val="24"/>
          <w:szCs w:val="24"/>
        </w:rPr>
        <w:t xml:space="preserve"> </w:t>
      </w:r>
      <w:r w:rsidR="00EB03DD" w:rsidRPr="00F60E12">
        <w:rPr>
          <w:rFonts w:ascii="Times New Roman" w:eastAsia="SegoeUI" w:hAnsi="Times New Roman"/>
          <w:sz w:val="24"/>
          <w:szCs w:val="24"/>
        </w:rPr>
        <w:t>Calculation of marginal cost of capital</w:t>
      </w:r>
    </w:p>
    <w:p w:rsidR="009B3E71" w:rsidRPr="009B3E71" w:rsidRDefault="009B3E71" w:rsidP="009B3E71">
      <w:pPr>
        <w:widowControl w:val="0"/>
        <w:autoSpaceDE w:val="0"/>
        <w:autoSpaceDN w:val="0"/>
        <w:adjustRightInd w:val="0"/>
        <w:spacing w:after="0" w:line="360" w:lineRule="auto"/>
        <w:rPr>
          <w:rFonts w:ascii="Times New Roman" w:hAnsi="Times New Roman"/>
          <w:b/>
          <w:sz w:val="24"/>
          <w:szCs w:val="24"/>
        </w:rPr>
      </w:pPr>
    </w:p>
    <w:tbl>
      <w:tblPr>
        <w:tblStyle w:val="TableGrid"/>
        <w:tblW w:w="0" w:type="auto"/>
        <w:tblLayout w:type="fixed"/>
        <w:tblLook w:val="04A0" w:firstRow="1" w:lastRow="0" w:firstColumn="1" w:lastColumn="0" w:noHBand="0" w:noVBand="1"/>
      </w:tblPr>
      <w:tblGrid>
        <w:gridCol w:w="1838"/>
        <w:gridCol w:w="1276"/>
        <w:gridCol w:w="1559"/>
        <w:gridCol w:w="1559"/>
      </w:tblGrid>
      <w:tr w:rsidR="00D508C5" w:rsidRPr="00F60E12" w:rsidTr="00D508C5">
        <w:tc>
          <w:tcPr>
            <w:tcW w:w="1838" w:type="dxa"/>
          </w:tcPr>
          <w:p w:rsidR="00F60E12" w:rsidRP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hAnsi="Times New Roman"/>
                <w:sz w:val="24"/>
                <w:szCs w:val="24"/>
              </w:rPr>
              <w:t>Type of Capital</w:t>
            </w:r>
          </w:p>
          <w:p w:rsid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hAnsi="Times New Roman"/>
                <w:sz w:val="24"/>
                <w:szCs w:val="24"/>
              </w:rPr>
              <w:t>(1)</w:t>
            </w:r>
          </w:p>
          <w:p w:rsidR="00D508C5" w:rsidRPr="00F60E12" w:rsidRDefault="00D508C5" w:rsidP="00964E9F">
            <w:pPr>
              <w:widowControl w:val="0"/>
              <w:autoSpaceDE w:val="0"/>
              <w:autoSpaceDN w:val="0"/>
              <w:adjustRightInd w:val="0"/>
              <w:spacing w:after="0" w:line="360" w:lineRule="auto"/>
              <w:rPr>
                <w:rFonts w:ascii="Times New Roman" w:hAnsi="Times New Roman"/>
                <w:sz w:val="24"/>
                <w:szCs w:val="24"/>
              </w:rPr>
            </w:pPr>
          </w:p>
        </w:tc>
        <w:tc>
          <w:tcPr>
            <w:tcW w:w="1276" w:type="dxa"/>
          </w:tcPr>
          <w:p w:rsidR="00F60E12" w:rsidRP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hAnsi="Times New Roman"/>
                <w:sz w:val="24"/>
                <w:szCs w:val="24"/>
              </w:rPr>
              <w:t xml:space="preserve">Proportion </w:t>
            </w:r>
          </w:p>
          <w:p w:rsidR="00D508C5" w:rsidRPr="00F60E12" w:rsidRDefault="00F60E12" w:rsidP="00F60E12">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hAnsi="Times New Roman"/>
                <w:sz w:val="24"/>
                <w:szCs w:val="24"/>
              </w:rPr>
              <w:t>(2)</w:t>
            </w:r>
          </w:p>
        </w:tc>
        <w:tc>
          <w:tcPr>
            <w:tcW w:w="1559" w:type="dxa"/>
          </w:tcPr>
          <w:p w:rsidR="00F60E12" w:rsidRP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hAnsi="Times New Roman"/>
                <w:sz w:val="24"/>
                <w:szCs w:val="24"/>
              </w:rPr>
              <w:t>Specific Cost</w:t>
            </w:r>
          </w:p>
          <w:p w:rsidR="00F60E12" w:rsidRP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hAnsi="Times New Roman"/>
                <w:sz w:val="24"/>
                <w:szCs w:val="24"/>
              </w:rPr>
              <w:t>(3)</w:t>
            </w:r>
          </w:p>
          <w:p w:rsidR="00D508C5" w:rsidRPr="00F60E12" w:rsidRDefault="00D508C5" w:rsidP="00235527">
            <w:pPr>
              <w:widowControl w:val="0"/>
              <w:autoSpaceDE w:val="0"/>
              <w:autoSpaceDN w:val="0"/>
              <w:adjustRightInd w:val="0"/>
              <w:spacing w:after="0" w:line="360" w:lineRule="auto"/>
              <w:rPr>
                <w:rFonts w:ascii="Times New Roman" w:eastAsiaTheme="minorHAnsi" w:hAnsi="Times New Roman"/>
                <w:i/>
                <w:iCs/>
                <w:sz w:val="24"/>
                <w:szCs w:val="24"/>
              </w:rPr>
            </w:pPr>
          </w:p>
        </w:tc>
        <w:tc>
          <w:tcPr>
            <w:tcW w:w="1559" w:type="dxa"/>
          </w:tcPr>
          <w:p w:rsidR="00F60E12" w:rsidRP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hAnsi="Times New Roman"/>
                <w:sz w:val="24"/>
                <w:szCs w:val="24"/>
              </w:rPr>
              <w:t>Product</w:t>
            </w:r>
          </w:p>
          <w:p w:rsidR="00D508C5" w:rsidRPr="00F60E12" w:rsidRDefault="00F60E12" w:rsidP="00F60E12">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hAnsi="Times New Roman"/>
                <w:sz w:val="24"/>
                <w:szCs w:val="24"/>
              </w:rPr>
              <w:t xml:space="preserve"> (2)x(3) =(4)</w:t>
            </w:r>
          </w:p>
        </w:tc>
      </w:tr>
      <w:tr w:rsidR="00F60E12" w:rsidRPr="00F60E12" w:rsidTr="00D508C5">
        <w:tc>
          <w:tcPr>
            <w:tcW w:w="1838" w:type="dxa"/>
          </w:tcPr>
          <w:p w:rsidR="00F60E12" w:rsidRPr="00F60E12" w:rsidRDefault="00F60E12" w:rsidP="00F60E12">
            <w:pPr>
              <w:widowControl w:val="0"/>
              <w:autoSpaceDE w:val="0"/>
              <w:autoSpaceDN w:val="0"/>
              <w:adjustRightInd w:val="0"/>
              <w:spacing w:after="0" w:line="360" w:lineRule="auto"/>
              <w:rPr>
                <w:rFonts w:ascii="Times New Roman" w:hAnsi="Times New Roman"/>
                <w:sz w:val="24"/>
                <w:szCs w:val="24"/>
              </w:rPr>
            </w:pPr>
            <w:r w:rsidRPr="00F60E12">
              <w:rPr>
                <w:rFonts w:ascii="Times New Roman" w:eastAsia="SegoeUI" w:hAnsi="Times New Roman"/>
                <w:sz w:val="24"/>
                <w:szCs w:val="24"/>
              </w:rPr>
              <w:t xml:space="preserve">Bonds </w:t>
            </w:r>
          </w:p>
        </w:tc>
        <w:tc>
          <w:tcPr>
            <w:tcW w:w="1276" w:type="dxa"/>
          </w:tcPr>
          <w:p w:rsidR="00F60E12" w:rsidRPr="00F60E12" w:rsidRDefault="00F60E12" w:rsidP="00F60E12">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0.15</w:t>
            </w:r>
          </w:p>
        </w:tc>
        <w:tc>
          <w:tcPr>
            <w:tcW w:w="1559" w:type="dxa"/>
          </w:tcPr>
          <w:p w:rsidR="00F60E12" w:rsidRPr="00F60E12" w:rsidRDefault="00F60E12" w:rsidP="00F60E12">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0.0833</w:t>
            </w:r>
          </w:p>
        </w:tc>
        <w:tc>
          <w:tcPr>
            <w:tcW w:w="1559" w:type="dxa"/>
          </w:tcPr>
          <w:p w:rsidR="00F60E12" w:rsidRPr="00F60E12" w:rsidRDefault="00F60E12" w:rsidP="00F60E12">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0.0125</w:t>
            </w:r>
          </w:p>
        </w:tc>
      </w:tr>
      <w:tr w:rsidR="00D508C5" w:rsidRPr="00F60E12" w:rsidTr="00D508C5">
        <w:tc>
          <w:tcPr>
            <w:tcW w:w="1838" w:type="dxa"/>
          </w:tcPr>
          <w:p w:rsidR="00D508C5" w:rsidRPr="00F60E12" w:rsidRDefault="00964E9F" w:rsidP="00964E9F">
            <w:pPr>
              <w:widowControl w:val="0"/>
              <w:autoSpaceDE w:val="0"/>
              <w:autoSpaceDN w:val="0"/>
              <w:adjustRightInd w:val="0"/>
              <w:spacing w:after="0" w:line="360" w:lineRule="auto"/>
              <w:rPr>
                <w:rFonts w:ascii="Times New Roman" w:hAnsi="Times New Roman"/>
                <w:sz w:val="24"/>
                <w:szCs w:val="24"/>
              </w:rPr>
            </w:pPr>
            <w:r w:rsidRPr="00F60E12">
              <w:rPr>
                <w:rFonts w:ascii="Times New Roman" w:eastAsia="SegoeUI" w:hAnsi="Times New Roman"/>
                <w:sz w:val="24"/>
                <w:szCs w:val="24"/>
              </w:rPr>
              <w:t>Preference shares</w:t>
            </w:r>
          </w:p>
        </w:tc>
        <w:tc>
          <w:tcPr>
            <w:tcW w:w="1276" w:type="dxa"/>
          </w:tcPr>
          <w:p w:rsidR="00D508C5" w:rsidRPr="00F60E12" w:rsidRDefault="00235527" w:rsidP="009B3E71">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0.05</w:t>
            </w:r>
          </w:p>
        </w:tc>
        <w:tc>
          <w:tcPr>
            <w:tcW w:w="1559" w:type="dxa"/>
          </w:tcPr>
          <w:p w:rsidR="00D508C5" w:rsidRPr="00F60E12" w:rsidRDefault="00235527" w:rsidP="00235527">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0.12</w:t>
            </w:r>
          </w:p>
        </w:tc>
        <w:tc>
          <w:tcPr>
            <w:tcW w:w="1559" w:type="dxa"/>
          </w:tcPr>
          <w:p w:rsidR="00D508C5" w:rsidRPr="00F60E12" w:rsidRDefault="00235527" w:rsidP="00235527">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0.0060</w:t>
            </w:r>
          </w:p>
        </w:tc>
      </w:tr>
      <w:tr w:rsidR="00D508C5" w:rsidRPr="00F60E12" w:rsidTr="00D508C5">
        <w:tc>
          <w:tcPr>
            <w:tcW w:w="1838" w:type="dxa"/>
          </w:tcPr>
          <w:p w:rsidR="00D508C5" w:rsidRPr="00F60E12" w:rsidRDefault="00D508C5" w:rsidP="009B3E71">
            <w:pPr>
              <w:widowControl w:val="0"/>
              <w:autoSpaceDE w:val="0"/>
              <w:autoSpaceDN w:val="0"/>
              <w:adjustRightInd w:val="0"/>
              <w:spacing w:after="0" w:line="360" w:lineRule="auto"/>
              <w:rPr>
                <w:rFonts w:ascii="Times New Roman" w:hAnsi="Times New Roman"/>
                <w:sz w:val="24"/>
                <w:szCs w:val="24"/>
              </w:rPr>
            </w:pPr>
            <w:r w:rsidRPr="00F60E12">
              <w:rPr>
                <w:rFonts w:ascii="Times New Roman" w:eastAsia="SegoeUI" w:hAnsi="Times New Roman"/>
                <w:sz w:val="24"/>
                <w:szCs w:val="24"/>
              </w:rPr>
              <w:t xml:space="preserve">Equity shares </w:t>
            </w:r>
          </w:p>
        </w:tc>
        <w:tc>
          <w:tcPr>
            <w:tcW w:w="1276" w:type="dxa"/>
          </w:tcPr>
          <w:p w:rsidR="00D508C5" w:rsidRPr="00F60E12" w:rsidRDefault="00235527" w:rsidP="00235527">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0.80</w:t>
            </w:r>
          </w:p>
        </w:tc>
        <w:tc>
          <w:tcPr>
            <w:tcW w:w="1559" w:type="dxa"/>
          </w:tcPr>
          <w:p w:rsidR="00D508C5" w:rsidRPr="00F60E12" w:rsidRDefault="00235527" w:rsidP="009B3E71">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0.15</w:t>
            </w:r>
          </w:p>
        </w:tc>
        <w:tc>
          <w:tcPr>
            <w:tcW w:w="1559" w:type="dxa"/>
          </w:tcPr>
          <w:p w:rsidR="00D508C5" w:rsidRPr="00F60E12" w:rsidRDefault="00235527" w:rsidP="00235527">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0.1200</w:t>
            </w:r>
          </w:p>
        </w:tc>
      </w:tr>
      <w:tr w:rsidR="00D508C5" w:rsidRPr="00F60E12" w:rsidTr="00D508C5">
        <w:tc>
          <w:tcPr>
            <w:tcW w:w="1838" w:type="dxa"/>
          </w:tcPr>
          <w:p w:rsidR="00D508C5" w:rsidRPr="00F60E12" w:rsidRDefault="00D508C5" w:rsidP="009B3E71">
            <w:pPr>
              <w:widowControl w:val="0"/>
              <w:autoSpaceDE w:val="0"/>
              <w:autoSpaceDN w:val="0"/>
              <w:adjustRightInd w:val="0"/>
              <w:spacing w:after="0" w:line="360" w:lineRule="auto"/>
              <w:rPr>
                <w:rFonts w:ascii="Times New Roman" w:hAnsi="Times New Roman"/>
                <w:sz w:val="24"/>
                <w:szCs w:val="24"/>
              </w:rPr>
            </w:pPr>
          </w:p>
        </w:tc>
        <w:tc>
          <w:tcPr>
            <w:tcW w:w="1276" w:type="dxa"/>
          </w:tcPr>
          <w:p w:rsidR="00D508C5" w:rsidRPr="00F60E12" w:rsidRDefault="00D508C5" w:rsidP="009B3E71">
            <w:pPr>
              <w:widowControl w:val="0"/>
              <w:autoSpaceDE w:val="0"/>
              <w:autoSpaceDN w:val="0"/>
              <w:adjustRightInd w:val="0"/>
              <w:spacing w:after="0" w:line="360" w:lineRule="auto"/>
              <w:rPr>
                <w:rFonts w:ascii="Times New Roman" w:eastAsiaTheme="minorHAnsi" w:hAnsi="Times New Roman"/>
                <w:i/>
                <w:iCs/>
                <w:sz w:val="24"/>
                <w:szCs w:val="24"/>
              </w:rPr>
            </w:pPr>
          </w:p>
        </w:tc>
        <w:tc>
          <w:tcPr>
            <w:tcW w:w="1559" w:type="dxa"/>
          </w:tcPr>
          <w:p w:rsidR="00D508C5" w:rsidRPr="00F60E12" w:rsidRDefault="00D508C5" w:rsidP="009B3E71">
            <w:pPr>
              <w:widowControl w:val="0"/>
              <w:autoSpaceDE w:val="0"/>
              <w:autoSpaceDN w:val="0"/>
              <w:adjustRightInd w:val="0"/>
              <w:spacing w:after="0" w:line="360" w:lineRule="auto"/>
              <w:rPr>
                <w:rFonts w:ascii="Times New Roman" w:eastAsiaTheme="minorHAnsi" w:hAnsi="Times New Roman"/>
                <w:i/>
                <w:iCs/>
                <w:sz w:val="24"/>
                <w:szCs w:val="24"/>
              </w:rPr>
            </w:pPr>
          </w:p>
        </w:tc>
        <w:tc>
          <w:tcPr>
            <w:tcW w:w="1559" w:type="dxa"/>
          </w:tcPr>
          <w:p w:rsidR="00D508C5" w:rsidRPr="00F60E12" w:rsidRDefault="00235527" w:rsidP="009B3E71">
            <w:pPr>
              <w:widowControl w:val="0"/>
              <w:autoSpaceDE w:val="0"/>
              <w:autoSpaceDN w:val="0"/>
              <w:adjustRightInd w:val="0"/>
              <w:spacing w:after="0" w:line="360" w:lineRule="auto"/>
              <w:rPr>
                <w:rFonts w:ascii="Times New Roman" w:eastAsiaTheme="minorHAnsi" w:hAnsi="Times New Roman"/>
                <w:i/>
                <w:iCs/>
                <w:sz w:val="24"/>
                <w:szCs w:val="24"/>
              </w:rPr>
            </w:pPr>
            <w:r w:rsidRPr="00F60E12">
              <w:rPr>
                <w:rFonts w:ascii="Times New Roman" w:eastAsia="SegoeUI" w:hAnsi="Times New Roman"/>
                <w:sz w:val="24"/>
                <w:szCs w:val="24"/>
              </w:rPr>
              <w:t>0.1385</w:t>
            </w:r>
          </w:p>
        </w:tc>
      </w:tr>
    </w:tbl>
    <w:p w:rsidR="009B3E71" w:rsidRDefault="009B3E71" w:rsidP="000F1538">
      <w:pPr>
        <w:widowControl w:val="0"/>
        <w:autoSpaceDE w:val="0"/>
        <w:autoSpaceDN w:val="0"/>
        <w:adjustRightInd w:val="0"/>
        <w:spacing w:after="0" w:line="360" w:lineRule="auto"/>
        <w:rPr>
          <w:rFonts w:ascii="Times New Roman" w:hAnsi="Times New Roman"/>
          <w:sz w:val="24"/>
          <w:szCs w:val="24"/>
        </w:rPr>
      </w:pPr>
    </w:p>
    <w:p w:rsidR="001A6CE2" w:rsidRPr="00F60E12" w:rsidRDefault="00F60E12" w:rsidP="00F60E12">
      <w:pPr>
        <w:autoSpaceDE w:val="0"/>
        <w:autoSpaceDN w:val="0"/>
        <w:adjustRightInd w:val="0"/>
        <w:spacing w:after="0" w:line="360" w:lineRule="auto"/>
        <w:jc w:val="both"/>
        <w:rPr>
          <w:rFonts w:ascii="Times New Roman" w:eastAsia="SegoeUI" w:hAnsi="Times New Roman"/>
          <w:sz w:val="24"/>
          <w:szCs w:val="24"/>
        </w:rPr>
      </w:pPr>
      <w:r w:rsidRPr="00F60E12">
        <w:rPr>
          <w:rFonts w:ascii="Times New Roman" w:eastAsia="SegoeUI" w:hAnsi="Times New Roman"/>
          <w:sz w:val="24"/>
          <w:szCs w:val="24"/>
        </w:rPr>
        <w:t>C:</w:t>
      </w:r>
      <w:r w:rsidR="001A6CE2" w:rsidRPr="00F60E12">
        <w:rPr>
          <w:rFonts w:ascii="Times New Roman" w:eastAsia="SegoeUI" w:hAnsi="Times New Roman"/>
          <w:sz w:val="24"/>
          <w:szCs w:val="24"/>
        </w:rPr>
        <w:t xml:space="preserve"> The company can spend the following amount without increasing marginal</w:t>
      </w:r>
      <w:r w:rsidR="00AE3E75">
        <w:rPr>
          <w:rFonts w:ascii="Times New Roman" w:eastAsia="SegoeUI" w:hAnsi="Times New Roman"/>
          <w:sz w:val="24"/>
          <w:szCs w:val="24"/>
        </w:rPr>
        <w:t xml:space="preserve"> </w:t>
      </w:r>
      <w:r w:rsidR="001A6CE2" w:rsidRPr="00F60E12">
        <w:rPr>
          <w:rFonts w:ascii="Times New Roman" w:eastAsia="SegoeUI" w:hAnsi="Times New Roman"/>
          <w:sz w:val="24"/>
          <w:szCs w:val="24"/>
        </w:rPr>
        <w:t>cost of capital and without selling the new shares:</w:t>
      </w:r>
    </w:p>
    <w:p w:rsidR="001A6CE2" w:rsidRPr="00F60E12" w:rsidRDefault="001A6CE2" w:rsidP="00F60E12">
      <w:pPr>
        <w:autoSpaceDE w:val="0"/>
        <w:autoSpaceDN w:val="0"/>
        <w:adjustRightInd w:val="0"/>
        <w:spacing w:after="0" w:line="360" w:lineRule="auto"/>
        <w:jc w:val="both"/>
        <w:rPr>
          <w:rFonts w:ascii="Times New Roman" w:eastAsia="SegoeUI" w:hAnsi="Times New Roman"/>
          <w:sz w:val="24"/>
          <w:szCs w:val="24"/>
        </w:rPr>
      </w:pPr>
      <w:r w:rsidRPr="00F60E12">
        <w:rPr>
          <w:rFonts w:ascii="Times New Roman" w:eastAsia="SegoeUI" w:hAnsi="Times New Roman"/>
          <w:sz w:val="24"/>
          <w:szCs w:val="24"/>
        </w:rPr>
        <w:t xml:space="preserve">Retained earnings = (0.50) (2.36 × 10,000) = </w:t>
      </w:r>
      <w:r w:rsidR="00EE4084" w:rsidRPr="00F60E12">
        <w:rPr>
          <w:rFonts w:ascii="Times New Roman" w:eastAsia="SegoeUI" w:hAnsi="Times New Roman"/>
          <w:sz w:val="24"/>
          <w:szCs w:val="24"/>
        </w:rPr>
        <w:t>$</w:t>
      </w:r>
      <w:r w:rsidRPr="00F60E12">
        <w:rPr>
          <w:rFonts w:ascii="Times New Roman" w:eastAsia="SegoeUI" w:hAnsi="Times New Roman"/>
          <w:sz w:val="24"/>
          <w:szCs w:val="24"/>
        </w:rPr>
        <w:t xml:space="preserve"> 11,800</w:t>
      </w:r>
    </w:p>
    <w:p w:rsidR="001A6CE2" w:rsidRPr="00F60E12" w:rsidRDefault="001A6CE2" w:rsidP="00F60E12">
      <w:pPr>
        <w:autoSpaceDE w:val="0"/>
        <w:autoSpaceDN w:val="0"/>
        <w:adjustRightInd w:val="0"/>
        <w:spacing w:after="0" w:line="360" w:lineRule="auto"/>
        <w:jc w:val="both"/>
        <w:rPr>
          <w:rFonts w:ascii="Times New Roman" w:eastAsia="SegoeUI" w:hAnsi="Times New Roman"/>
          <w:sz w:val="24"/>
          <w:szCs w:val="24"/>
        </w:rPr>
      </w:pPr>
      <w:r w:rsidRPr="00F60E12">
        <w:rPr>
          <w:rFonts w:ascii="Times New Roman" w:eastAsia="SegoeUI" w:hAnsi="Times New Roman"/>
          <w:sz w:val="24"/>
          <w:szCs w:val="24"/>
        </w:rPr>
        <w:lastRenderedPageBreak/>
        <w:t>The ordinary equity (Retained earnings in this case) is 80% of total capital</w:t>
      </w:r>
      <w:r w:rsidR="00D8069B">
        <w:rPr>
          <w:rFonts w:ascii="Times New Roman" w:eastAsia="SegoeUI" w:hAnsi="Times New Roman"/>
          <w:sz w:val="24"/>
          <w:szCs w:val="24"/>
        </w:rPr>
        <w:t>, Hence</w:t>
      </w:r>
      <w:r w:rsidR="00AE3E75">
        <w:rPr>
          <w:rFonts w:ascii="Times New Roman" w:eastAsia="SegoeUI" w:hAnsi="Times New Roman"/>
          <w:sz w:val="24"/>
          <w:szCs w:val="24"/>
        </w:rPr>
        <w:t xml:space="preserve"> </w:t>
      </w:r>
      <w:r w:rsidRPr="00F60E12">
        <w:rPr>
          <w:rFonts w:ascii="Times New Roman" w:eastAsia="SegoeUI" w:hAnsi="Times New Roman"/>
          <w:sz w:val="24"/>
          <w:szCs w:val="24"/>
        </w:rPr>
        <w:t>11,800 = 80% of Total Capital</w:t>
      </w:r>
    </w:p>
    <w:p w:rsidR="009B3E71" w:rsidRPr="00F60E12" w:rsidRDefault="001A6CE2" w:rsidP="00F60E12">
      <w:pPr>
        <w:widowControl w:val="0"/>
        <w:autoSpaceDE w:val="0"/>
        <w:autoSpaceDN w:val="0"/>
        <w:adjustRightInd w:val="0"/>
        <w:spacing w:after="0" w:line="360" w:lineRule="auto"/>
        <w:jc w:val="both"/>
        <w:rPr>
          <w:rFonts w:ascii="Times New Roman" w:hAnsi="Times New Roman"/>
          <w:sz w:val="24"/>
          <w:szCs w:val="24"/>
        </w:rPr>
      </w:pPr>
      <w:r w:rsidRPr="00F60E12">
        <w:rPr>
          <w:rFonts w:ascii="Times New Roman" w:eastAsia="SegoeUI" w:hAnsi="Times New Roman"/>
          <w:sz w:val="24"/>
          <w:szCs w:val="24"/>
        </w:rPr>
        <w:t>Capital investment before issuing equity =</w:t>
      </w:r>
      <w:r w:rsidR="00675E6A" w:rsidRPr="00F60E12">
        <w:rPr>
          <w:rFonts w:ascii="Times New Roman" w:eastAsia="SegoeUI" w:hAnsi="Times New Roman"/>
          <w:sz w:val="24"/>
          <w:szCs w:val="24"/>
        </w:rPr>
        <w:t xml:space="preserve"> </w:t>
      </w:r>
      <m:oMath>
        <m:f>
          <m:fPr>
            <m:ctrlPr>
              <w:rPr>
                <w:rFonts w:ascii="Cambria Math" w:eastAsia="SegoeUI" w:hAnsi="Cambria Math"/>
                <w:i/>
                <w:color w:val="000000"/>
                <w:sz w:val="24"/>
                <w:szCs w:val="24"/>
              </w:rPr>
            </m:ctrlPr>
          </m:fPr>
          <m:num>
            <m:r>
              <w:rPr>
                <w:rFonts w:ascii="Cambria Math" w:eastAsia="SegoeUI" w:hAnsi="Cambria Math"/>
                <w:color w:val="000000"/>
                <w:sz w:val="24"/>
                <w:szCs w:val="24"/>
              </w:rPr>
              <m:t>11,800</m:t>
            </m:r>
          </m:num>
          <m:den>
            <m:r>
              <w:rPr>
                <w:rFonts w:ascii="Cambria Math" w:eastAsia="SegoeUI" w:hAnsi="Cambria Math"/>
                <w:color w:val="000000"/>
                <w:sz w:val="24"/>
                <w:szCs w:val="24"/>
              </w:rPr>
              <m:t>0.80</m:t>
            </m:r>
          </m:den>
        </m:f>
      </m:oMath>
      <w:r w:rsidR="00675E6A" w:rsidRPr="00F60E12">
        <w:rPr>
          <w:rFonts w:ascii="Times New Roman" w:eastAsia="SegoeUI" w:hAnsi="Times New Roman"/>
          <w:color w:val="000000"/>
          <w:sz w:val="24"/>
          <w:szCs w:val="24"/>
        </w:rPr>
        <w:t xml:space="preserve"> = 14,750</w:t>
      </w:r>
    </w:p>
    <w:p w:rsidR="00FB70FC" w:rsidRPr="00F60E12" w:rsidRDefault="00FB70FC" w:rsidP="00F60E12">
      <w:pPr>
        <w:autoSpaceDE w:val="0"/>
        <w:autoSpaceDN w:val="0"/>
        <w:adjustRightInd w:val="0"/>
        <w:spacing w:after="0" w:line="360" w:lineRule="auto"/>
        <w:jc w:val="both"/>
        <w:rPr>
          <w:rFonts w:ascii="Times New Roman" w:eastAsia="SegoeUI" w:hAnsi="Times New Roman"/>
          <w:sz w:val="24"/>
          <w:szCs w:val="24"/>
        </w:rPr>
      </w:pPr>
      <w:r w:rsidRPr="00F60E12">
        <w:rPr>
          <w:rFonts w:ascii="Times New Roman" w:eastAsia="SegoeUI" w:hAnsi="Times New Roman"/>
          <w:sz w:val="24"/>
          <w:szCs w:val="24"/>
        </w:rPr>
        <w:t xml:space="preserve">(D) If the company spends in excess of </w:t>
      </w:r>
      <w:r w:rsidR="00EE4084" w:rsidRPr="00F60E12">
        <w:rPr>
          <w:rFonts w:ascii="Times New Roman" w:eastAsia="SegoeUI" w:hAnsi="Times New Roman"/>
          <w:sz w:val="24"/>
          <w:szCs w:val="24"/>
        </w:rPr>
        <w:t>$</w:t>
      </w:r>
      <w:r w:rsidRPr="00F60E12">
        <w:rPr>
          <w:rFonts w:ascii="Times New Roman" w:eastAsia="SegoeUI" w:hAnsi="Times New Roman"/>
          <w:sz w:val="24"/>
          <w:szCs w:val="24"/>
        </w:rPr>
        <w:t xml:space="preserve"> 14,750 it will have to issue new shares.</w:t>
      </w:r>
    </w:p>
    <w:p w:rsidR="00FB70FC" w:rsidRPr="005963E7" w:rsidRDefault="00D8069B" w:rsidP="00F60E12">
      <w:pPr>
        <w:widowControl w:val="0"/>
        <w:autoSpaceDE w:val="0"/>
        <w:autoSpaceDN w:val="0"/>
        <w:adjustRightInd w:val="0"/>
        <w:spacing w:after="0" w:line="360" w:lineRule="auto"/>
        <w:jc w:val="both"/>
        <w:rPr>
          <w:rFonts w:ascii="Times New Roman" w:eastAsia="SegoeUI" w:hAnsi="Times New Roman"/>
          <w:color w:val="000000" w:themeColor="text1"/>
          <w:sz w:val="24"/>
          <w:szCs w:val="24"/>
        </w:rPr>
      </w:pPr>
      <m:oMath>
        <m:f>
          <m:fPr>
            <m:ctrlPr>
              <w:rPr>
                <w:rFonts w:ascii="Cambria Math" w:eastAsia="SegoeUI" w:hAnsi="Cambria Math"/>
                <w:i/>
                <w:color w:val="000000" w:themeColor="text1"/>
                <w:sz w:val="24"/>
                <w:szCs w:val="24"/>
              </w:rPr>
            </m:ctrlPr>
          </m:fPr>
          <m:num>
            <m:sSub>
              <m:sSubPr>
                <m:ctrlPr>
                  <w:rPr>
                    <w:rFonts w:ascii="Cambria Math" w:eastAsia="SegoeUI" w:hAnsi="Cambria Math"/>
                    <w:i/>
                    <w:color w:val="000000" w:themeColor="text1"/>
                    <w:sz w:val="24"/>
                    <w:szCs w:val="24"/>
                  </w:rPr>
                </m:ctrlPr>
              </m:sSubPr>
              <m:e>
                <m:r>
                  <w:rPr>
                    <w:rFonts w:ascii="Cambria Math" w:eastAsia="SegoeUI" w:hAnsi="Cambria Math"/>
                    <w:color w:val="000000" w:themeColor="text1"/>
                    <w:sz w:val="24"/>
                    <w:szCs w:val="24"/>
                  </w:rPr>
                  <m:t>D</m:t>
                </m:r>
              </m:e>
              <m:sub>
                <m:r>
                  <w:rPr>
                    <w:rFonts w:ascii="Cambria Math" w:eastAsia="SegoeUI" w:hAnsi="Cambria Math"/>
                    <w:color w:val="000000" w:themeColor="text1"/>
                    <w:sz w:val="24"/>
                    <w:szCs w:val="24"/>
                  </w:rPr>
                  <m:t>1</m:t>
                </m:r>
              </m:sub>
            </m:sSub>
          </m:num>
          <m:den>
            <m:sSub>
              <m:sSubPr>
                <m:ctrlPr>
                  <w:rPr>
                    <w:rFonts w:ascii="Cambria Math" w:eastAsia="SegoeUI" w:hAnsi="Cambria Math"/>
                    <w:i/>
                    <w:color w:val="000000" w:themeColor="text1"/>
                    <w:sz w:val="24"/>
                    <w:szCs w:val="24"/>
                  </w:rPr>
                </m:ctrlPr>
              </m:sSubPr>
              <m:e>
                <m:r>
                  <w:rPr>
                    <w:rFonts w:ascii="Cambria Math" w:eastAsia="SegoeUI" w:hAnsi="Cambria Math"/>
                    <w:color w:val="000000" w:themeColor="text1"/>
                    <w:sz w:val="24"/>
                    <w:szCs w:val="24"/>
                  </w:rPr>
                  <m:t>P</m:t>
                </m:r>
              </m:e>
              <m:sub>
                <m:r>
                  <w:rPr>
                    <w:rFonts w:ascii="Cambria Math" w:eastAsia="SegoeUI" w:hAnsi="Cambria Math"/>
                    <w:color w:val="000000" w:themeColor="text1"/>
                    <w:sz w:val="24"/>
                    <w:szCs w:val="24"/>
                  </w:rPr>
                  <m:t>0</m:t>
                </m:r>
              </m:sub>
            </m:sSub>
          </m:den>
        </m:f>
      </m:oMath>
      <w:r w:rsidRPr="005963E7">
        <w:rPr>
          <w:rFonts w:ascii="Times New Roman" w:eastAsia="SegoeUI" w:hAnsi="Times New Roman"/>
          <w:color w:val="000000" w:themeColor="text1"/>
          <w:sz w:val="24"/>
          <w:szCs w:val="24"/>
        </w:rPr>
        <w:t xml:space="preserve"> + g</w:t>
      </w:r>
      <w:r w:rsidR="005963E7">
        <w:rPr>
          <w:rFonts w:ascii="Times New Roman" w:eastAsia="SegoeUI" w:hAnsi="Times New Roman"/>
          <w:color w:val="000000" w:themeColor="text1"/>
          <w:sz w:val="24"/>
          <w:szCs w:val="24"/>
        </w:rPr>
        <w:t xml:space="preserve">        =  </w:t>
      </w:r>
      <m:oMath>
        <m:f>
          <m:fPr>
            <m:ctrlPr>
              <w:rPr>
                <w:rFonts w:ascii="Cambria Math" w:eastAsia="SegoeUI" w:hAnsi="Cambria Math"/>
                <w:i/>
                <w:color w:val="000000" w:themeColor="text1"/>
                <w:sz w:val="24"/>
                <w:szCs w:val="24"/>
              </w:rPr>
            </m:ctrlPr>
          </m:fPr>
          <m:num>
            <m:r>
              <w:rPr>
                <w:rFonts w:ascii="Cambria Math" w:eastAsia="SegoeUI" w:hAnsi="Cambria Math"/>
                <w:color w:val="000000" w:themeColor="text1"/>
                <w:sz w:val="24"/>
                <w:szCs w:val="24"/>
              </w:rPr>
              <m:t>1.18</m:t>
            </m:r>
          </m:num>
          <m:den>
            <m:r>
              <w:rPr>
                <w:rFonts w:ascii="Cambria Math" w:eastAsia="SegoeUI" w:hAnsi="Cambria Math"/>
                <w:color w:val="000000" w:themeColor="text1"/>
                <w:sz w:val="24"/>
                <w:szCs w:val="24"/>
              </w:rPr>
              <m:t>20</m:t>
            </m:r>
          </m:den>
        </m:f>
      </m:oMath>
      <w:r w:rsidR="00FB70FC" w:rsidRPr="005963E7">
        <w:rPr>
          <w:rFonts w:ascii="Times New Roman" w:eastAsia="SegoeUI" w:hAnsi="Times New Roman"/>
          <w:color w:val="000000" w:themeColor="text1"/>
          <w:sz w:val="24"/>
          <w:szCs w:val="24"/>
        </w:rPr>
        <w:t xml:space="preserve"> + 0.10 = 0.159</w:t>
      </w:r>
    </w:p>
    <w:p w:rsidR="00FB70FC" w:rsidRPr="005963E7" w:rsidRDefault="00FB70FC" w:rsidP="00FB70FC">
      <w:pPr>
        <w:widowControl w:val="0"/>
        <w:autoSpaceDE w:val="0"/>
        <w:autoSpaceDN w:val="0"/>
        <w:adjustRightInd w:val="0"/>
        <w:spacing w:after="0" w:line="360" w:lineRule="auto"/>
        <w:rPr>
          <w:rFonts w:ascii="Times New Roman" w:eastAsia="SegoeUI" w:hAnsi="Times New Roman"/>
          <w:sz w:val="24"/>
          <w:szCs w:val="24"/>
        </w:rPr>
      </w:pPr>
    </w:p>
    <w:p w:rsidR="00FB70FC" w:rsidRPr="005963E7" w:rsidRDefault="00FB70FC" w:rsidP="00FB70FC">
      <w:pPr>
        <w:widowControl w:val="0"/>
        <w:autoSpaceDE w:val="0"/>
        <w:autoSpaceDN w:val="0"/>
        <w:adjustRightInd w:val="0"/>
        <w:spacing w:after="0" w:line="360" w:lineRule="auto"/>
        <w:rPr>
          <w:rFonts w:ascii="Times New Roman" w:eastAsia="SegoeUI" w:hAnsi="Times New Roman"/>
          <w:sz w:val="24"/>
          <w:szCs w:val="24"/>
        </w:rPr>
      </w:pPr>
      <w:r w:rsidRPr="005963E7">
        <w:rPr>
          <w:rFonts w:ascii="Times New Roman" w:eastAsia="SegoeUI" w:hAnsi="Times New Roman"/>
          <w:sz w:val="24"/>
          <w:szCs w:val="24"/>
        </w:rPr>
        <w:t>The marginal cost of capital will be:</w:t>
      </w:r>
    </w:p>
    <w:tbl>
      <w:tblPr>
        <w:tblStyle w:val="TableGrid"/>
        <w:tblW w:w="0" w:type="auto"/>
        <w:tblLayout w:type="fixed"/>
        <w:tblLook w:val="04A0" w:firstRow="1" w:lastRow="0" w:firstColumn="1" w:lastColumn="0" w:noHBand="0" w:noVBand="1"/>
      </w:tblPr>
      <w:tblGrid>
        <w:gridCol w:w="1838"/>
        <w:gridCol w:w="1276"/>
        <w:gridCol w:w="1559"/>
        <w:gridCol w:w="1559"/>
      </w:tblGrid>
      <w:tr w:rsidR="00C24DDE" w:rsidRPr="005963E7" w:rsidTr="000D5644">
        <w:tc>
          <w:tcPr>
            <w:tcW w:w="1838" w:type="dxa"/>
          </w:tcPr>
          <w:p w:rsidR="005963E7"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hAnsi="Times New Roman"/>
                <w:sz w:val="24"/>
                <w:szCs w:val="24"/>
              </w:rPr>
              <w:t>Type of Capital</w:t>
            </w:r>
          </w:p>
          <w:p w:rsidR="00C24DDE"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hAnsi="Times New Roman"/>
                <w:sz w:val="24"/>
                <w:szCs w:val="24"/>
              </w:rPr>
              <w:t>(1)</w:t>
            </w:r>
          </w:p>
        </w:tc>
        <w:tc>
          <w:tcPr>
            <w:tcW w:w="1276" w:type="dxa"/>
          </w:tcPr>
          <w:p w:rsidR="005963E7"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hAnsi="Times New Roman"/>
                <w:sz w:val="24"/>
                <w:szCs w:val="24"/>
              </w:rPr>
              <w:t xml:space="preserve">Proportion </w:t>
            </w:r>
          </w:p>
          <w:p w:rsidR="00C24DDE" w:rsidRPr="005963E7" w:rsidRDefault="005963E7" w:rsidP="005963E7">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hAnsi="Times New Roman"/>
                <w:sz w:val="24"/>
                <w:szCs w:val="24"/>
              </w:rPr>
              <w:t>(2)</w:t>
            </w:r>
          </w:p>
        </w:tc>
        <w:tc>
          <w:tcPr>
            <w:tcW w:w="1559" w:type="dxa"/>
          </w:tcPr>
          <w:p w:rsidR="005963E7"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hAnsi="Times New Roman"/>
                <w:sz w:val="24"/>
                <w:szCs w:val="24"/>
              </w:rPr>
              <w:t>Specific Cost</w:t>
            </w:r>
          </w:p>
          <w:p w:rsidR="005963E7"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hAnsi="Times New Roman"/>
                <w:sz w:val="24"/>
                <w:szCs w:val="24"/>
              </w:rPr>
              <w:t>(3)</w:t>
            </w:r>
          </w:p>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p>
        </w:tc>
        <w:tc>
          <w:tcPr>
            <w:tcW w:w="1559" w:type="dxa"/>
          </w:tcPr>
          <w:p w:rsidR="005963E7"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hAnsi="Times New Roman"/>
                <w:sz w:val="24"/>
                <w:szCs w:val="24"/>
              </w:rPr>
              <w:t>Product</w:t>
            </w:r>
          </w:p>
          <w:p w:rsidR="00C24DDE" w:rsidRPr="005963E7" w:rsidRDefault="005963E7" w:rsidP="005963E7">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hAnsi="Times New Roman"/>
                <w:sz w:val="24"/>
                <w:szCs w:val="24"/>
              </w:rPr>
              <w:t xml:space="preserve"> (2)x(3) =(4)</w:t>
            </w:r>
          </w:p>
        </w:tc>
      </w:tr>
      <w:tr w:rsidR="005963E7" w:rsidRPr="005963E7" w:rsidTr="000D5644">
        <w:tc>
          <w:tcPr>
            <w:tcW w:w="1838" w:type="dxa"/>
          </w:tcPr>
          <w:p w:rsidR="005963E7" w:rsidRPr="005963E7" w:rsidRDefault="005963E7" w:rsidP="005963E7">
            <w:pPr>
              <w:widowControl w:val="0"/>
              <w:autoSpaceDE w:val="0"/>
              <w:autoSpaceDN w:val="0"/>
              <w:adjustRightInd w:val="0"/>
              <w:spacing w:after="0" w:line="360" w:lineRule="auto"/>
              <w:rPr>
                <w:rFonts w:ascii="Times New Roman" w:hAnsi="Times New Roman"/>
                <w:sz w:val="24"/>
                <w:szCs w:val="24"/>
              </w:rPr>
            </w:pPr>
            <w:r w:rsidRPr="005963E7">
              <w:rPr>
                <w:rFonts w:ascii="Times New Roman" w:eastAsia="SegoeUI" w:hAnsi="Times New Roman"/>
                <w:sz w:val="24"/>
                <w:szCs w:val="24"/>
              </w:rPr>
              <w:t xml:space="preserve">Bonds </w:t>
            </w:r>
          </w:p>
        </w:tc>
        <w:tc>
          <w:tcPr>
            <w:tcW w:w="1276" w:type="dxa"/>
          </w:tcPr>
          <w:p w:rsidR="005963E7" w:rsidRPr="005963E7" w:rsidRDefault="005963E7" w:rsidP="005963E7">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0.15</w:t>
            </w:r>
          </w:p>
        </w:tc>
        <w:tc>
          <w:tcPr>
            <w:tcW w:w="1559" w:type="dxa"/>
          </w:tcPr>
          <w:p w:rsidR="005963E7" w:rsidRPr="005963E7" w:rsidRDefault="005963E7" w:rsidP="005963E7">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0.0833</w:t>
            </w:r>
          </w:p>
        </w:tc>
        <w:tc>
          <w:tcPr>
            <w:tcW w:w="1559" w:type="dxa"/>
          </w:tcPr>
          <w:p w:rsidR="005963E7" w:rsidRPr="005963E7" w:rsidRDefault="005963E7" w:rsidP="005963E7">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0.0125</w:t>
            </w:r>
          </w:p>
        </w:tc>
      </w:tr>
      <w:tr w:rsidR="00C24DDE" w:rsidRPr="005963E7" w:rsidTr="000D5644">
        <w:tc>
          <w:tcPr>
            <w:tcW w:w="1838" w:type="dxa"/>
          </w:tcPr>
          <w:p w:rsidR="00C24DDE" w:rsidRPr="005963E7" w:rsidRDefault="00C24DDE" w:rsidP="000D5644">
            <w:pPr>
              <w:widowControl w:val="0"/>
              <w:autoSpaceDE w:val="0"/>
              <w:autoSpaceDN w:val="0"/>
              <w:adjustRightInd w:val="0"/>
              <w:spacing w:after="0" w:line="360" w:lineRule="auto"/>
              <w:rPr>
                <w:rFonts w:ascii="Times New Roman" w:hAnsi="Times New Roman"/>
                <w:sz w:val="24"/>
                <w:szCs w:val="24"/>
              </w:rPr>
            </w:pPr>
            <w:r w:rsidRPr="005963E7">
              <w:rPr>
                <w:rFonts w:ascii="Times New Roman" w:eastAsia="SegoeUI" w:hAnsi="Times New Roman"/>
                <w:sz w:val="24"/>
                <w:szCs w:val="24"/>
              </w:rPr>
              <w:t>Preference shares</w:t>
            </w:r>
          </w:p>
        </w:tc>
        <w:tc>
          <w:tcPr>
            <w:tcW w:w="1276"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0.05</w:t>
            </w:r>
          </w:p>
        </w:tc>
        <w:tc>
          <w:tcPr>
            <w:tcW w:w="1559"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0.1200</w:t>
            </w:r>
          </w:p>
        </w:tc>
        <w:tc>
          <w:tcPr>
            <w:tcW w:w="1559"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0.0060</w:t>
            </w:r>
          </w:p>
        </w:tc>
      </w:tr>
      <w:tr w:rsidR="00C24DDE" w:rsidRPr="005963E7" w:rsidTr="000D5644">
        <w:tc>
          <w:tcPr>
            <w:tcW w:w="1838" w:type="dxa"/>
          </w:tcPr>
          <w:p w:rsidR="00C24DDE" w:rsidRPr="005963E7" w:rsidRDefault="00C24DDE" w:rsidP="000D5644">
            <w:pPr>
              <w:widowControl w:val="0"/>
              <w:autoSpaceDE w:val="0"/>
              <w:autoSpaceDN w:val="0"/>
              <w:adjustRightInd w:val="0"/>
              <w:spacing w:after="0" w:line="360" w:lineRule="auto"/>
              <w:rPr>
                <w:rFonts w:ascii="Times New Roman" w:hAnsi="Times New Roman"/>
                <w:sz w:val="24"/>
                <w:szCs w:val="24"/>
              </w:rPr>
            </w:pPr>
            <w:r w:rsidRPr="005963E7">
              <w:rPr>
                <w:rFonts w:ascii="Times New Roman" w:eastAsia="SegoeUI" w:hAnsi="Times New Roman"/>
                <w:sz w:val="24"/>
                <w:szCs w:val="24"/>
              </w:rPr>
              <w:t xml:space="preserve">Equity shares </w:t>
            </w:r>
          </w:p>
        </w:tc>
        <w:tc>
          <w:tcPr>
            <w:tcW w:w="1276"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0.80</w:t>
            </w:r>
          </w:p>
        </w:tc>
        <w:tc>
          <w:tcPr>
            <w:tcW w:w="1559"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0.1590</w:t>
            </w:r>
          </w:p>
        </w:tc>
        <w:tc>
          <w:tcPr>
            <w:tcW w:w="1559" w:type="dxa"/>
          </w:tcPr>
          <w:p w:rsidR="00C24DDE" w:rsidRPr="005963E7" w:rsidRDefault="00C24DDE" w:rsidP="00C24DDE">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0.1272</w:t>
            </w:r>
          </w:p>
        </w:tc>
      </w:tr>
      <w:tr w:rsidR="00C24DDE" w:rsidRPr="005963E7" w:rsidTr="000D5644">
        <w:tc>
          <w:tcPr>
            <w:tcW w:w="1838" w:type="dxa"/>
          </w:tcPr>
          <w:p w:rsidR="00C24DDE" w:rsidRPr="005963E7" w:rsidRDefault="00C24DDE" w:rsidP="000D5644">
            <w:pPr>
              <w:widowControl w:val="0"/>
              <w:autoSpaceDE w:val="0"/>
              <w:autoSpaceDN w:val="0"/>
              <w:adjustRightInd w:val="0"/>
              <w:spacing w:after="0" w:line="360" w:lineRule="auto"/>
              <w:rPr>
                <w:rFonts w:ascii="Times New Roman" w:hAnsi="Times New Roman"/>
                <w:sz w:val="24"/>
                <w:szCs w:val="24"/>
              </w:rPr>
            </w:pPr>
          </w:p>
        </w:tc>
        <w:tc>
          <w:tcPr>
            <w:tcW w:w="1276"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p>
        </w:tc>
        <w:tc>
          <w:tcPr>
            <w:tcW w:w="1559" w:type="dxa"/>
          </w:tcPr>
          <w:p w:rsidR="00C24DDE" w:rsidRPr="005963E7" w:rsidRDefault="00C24DDE" w:rsidP="000D5644">
            <w:pPr>
              <w:widowControl w:val="0"/>
              <w:autoSpaceDE w:val="0"/>
              <w:autoSpaceDN w:val="0"/>
              <w:adjustRightInd w:val="0"/>
              <w:spacing w:after="0" w:line="360" w:lineRule="auto"/>
              <w:rPr>
                <w:rFonts w:ascii="Times New Roman" w:eastAsiaTheme="minorHAnsi" w:hAnsi="Times New Roman"/>
                <w:i/>
                <w:iCs/>
                <w:sz w:val="24"/>
                <w:szCs w:val="24"/>
              </w:rPr>
            </w:pPr>
          </w:p>
        </w:tc>
        <w:tc>
          <w:tcPr>
            <w:tcW w:w="1559" w:type="dxa"/>
          </w:tcPr>
          <w:p w:rsidR="00C24DDE" w:rsidRPr="005963E7" w:rsidRDefault="00C24DDE" w:rsidP="00C24DDE">
            <w:pPr>
              <w:widowControl w:val="0"/>
              <w:autoSpaceDE w:val="0"/>
              <w:autoSpaceDN w:val="0"/>
              <w:adjustRightInd w:val="0"/>
              <w:spacing w:after="0" w:line="360" w:lineRule="auto"/>
              <w:rPr>
                <w:rFonts w:ascii="Times New Roman" w:eastAsiaTheme="minorHAnsi" w:hAnsi="Times New Roman"/>
                <w:i/>
                <w:iCs/>
                <w:sz w:val="24"/>
                <w:szCs w:val="24"/>
              </w:rPr>
            </w:pPr>
            <w:r w:rsidRPr="005963E7">
              <w:rPr>
                <w:rFonts w:ascii="Times New Roman" w:eastAsia="SegoeUI" w:hAnsi="Times New Roman"/>
                <w:sz w:val="24"/>
                <w:szCs w:val="24"/>
              </w:rPr>
              <w:t>0.1457</w:t>
            </w:r>
          </w:p>
        </w:tc>
      </w:tr>
    </w:tbl>
    <w:p w:rsidR="00FB70FC" w:rsidRDefault="00FB70FC" w:rsidP="00FB70FC">
      <w:pPr>
        <w:widowControl w:val="0"/>
        <w:autoSpaceDE w:val="0"/>
        <w:autoSpaceDN w:val="0"/>
        <w:adjustRightInd w:val="0"/>
        <w:spacing w:after="0" w:line="360" w:lineRule="auto"/>
        <w:rPr>
          <w:rFonts w:ascii="Times New Roman" w:hAnsi="Times New Roman"/>
          <w:sz w:val="24"/>
          <w:szCs w:val="24"/>
        </w:rPr>
      </w:pPr>
    </w:p>
    <w:p w:rsidR="000F1538" w:rsidRPr="005963E7" w:rsidRDefault="005963E7" w:rsidP="000F1538">
      <w:pPr>
        <w:widowControl w:val="0"/>
        <w:autoSpaceDE w:val="0"/>
        <w:autoSpaceDN w:val="0"/>
        <w:adjustRightInd w:val="0"/>
        <w:spacing w:after="0" w:line="360" w:lineRule="auto"/>
        <w:rPr>
          <w:rFonts w:ascii="Times New Roman" w:hAnsi="Times New Roman"/>
          <w:b/>
          <w:sz w:val="24"/>
          <w:szCs w:val="24"/>
        </w:rPr>
      </w:pPr>
      <w:r w:rsidRPr="005963E7">
        <w:rPr>
          <w:rFonts w:ascii="Times New Roman" w:hAnsi="Times New Roman"/>
          <w:b/>
          <w:sz w:val="24"/>
          <w:szCs w:val="24"/>
        </w:rPr>
        <w:t>Illustration</w:t>
      </w:r>
    </w:p>
    <w:p w:rsidR="000F1538" w:rsidRPr="000F1538" w:rsidRDefault="000F1538" w:rsidP="003C3568">
      <w:pPr>
        <w:spacing w:line="360" w:lineRule="auto"/>
        <w:ind w:left="720" w:hanging="720"/>
        <w:jc w:val="both"/>
        <w:rPr>
          <w:rFonts w:ascii="Times New Roman" w:hAnsi="Times New Roman"/>
          <w:sz w:val="24"/>
          <w:szCs w:val="24"/>
        </w:rPr>
      </w:pPr>
      <w:r w:rsidRPr="000F1538">
        <w:rPr>
          <w:rFonts w:ascii="Times New Roman" w:hAnsi="Times New Roman"/>
          <w:sz w:val="24"/>
          <w:szCs w:val="24"/>
        </w:rPr>
        <w:tab/>
      </w:r>
      <w:r w:rsidR="005963E7" w:rsidRPr="000F1538">
        <w:rPr>
          <w:rFonts w:ascii="Times New Roman" w:hAnsi="Times New Roman"/>
          <w:sz w:val="24"/>
          <w:szCs w:val="24"/>
        </w:rPr>
        <w:t>Ma</w:t>
      </w:r>
      <w:r w:rsidR="005963E7">
        <w:rPr>
          <w:rFonts w:ascii="Times New Roman" w:hAnsi="Times New Roman"/>
          <w:sz w:val="24"/>
          <w:szCs w:val="24"/>
        </w:rPr>
        <w:t xml:space="preserve">keen </w:t>
      </w:r>
      <w:r w:rsidR="005963E7" w:rsidRPr="000F1538">
        <w:rPr>
          <w:rFonts w:ascii="Times New Roman" w:hAnsi="Times New Roman"/>
          <w:sz w:val="24"/>
          <w:szCs w:val="24"/>
        </w:rPr>
        <w:t>Investments</w:t>
      </w:r>
      <w:r w:rsidRPr="000F1538">
        <w:rPr>
          <w:rFonts w:ascii="Times New Roman" w:hAnsi="Times New Roman"/>
          <w:sz w:val="24"/>
          <w:szCs w:val="24"/>
        </w:rPr>
        <w:t xml:space="preserve"> Ltd. wishes to raise funds amounting to </w:t>
      </w:r>
      <w:r w:rsidR="005963E7">
        <w:rPr>
          <w:rFonts w:ascii="Times New Roman" w:hAnsi="Times New Roman"/>
          <w:sz w:val="24"/>
          <w:szCs w:val="24"/>
        </w:rPr>
        <w:t>$</w:t>
      </w:r>
      <w:r w:rsidRPr="000F1538">
        <w:rPr>
          <w:rFonts w:ascii="Times New Roman" w:hAnsi="Times New Roman"/>
          <w:sz w:val="24"/>
          <w:szCs w:val="24"/>
        </w:rPr>
        <w:t xml:space="preserve">10 million to finance a project in the following manner: </w:t>
      </w:r>
    </w:p>
    <w:p w:rsidR="000F1538" w:rsidRPr="000F1538" w:rsidRDefault="000F1538" w:rsidP="003C3568">
      <w:pPr>
        <w:spacing w:line="360" w:lineRule="auto"/>
        <w:ind w:left="720" w:hanging="720"/>
        <w:jc w:val="both"/>
        <w:rPr>
          <w:rFonts w:ascii="Times New Roman" w:hAnsi="Times New Roman"/>
          <w:sz w:val="24"/>
          <w:szCs w:val="24"/>
        </w:rPr>
      </w:pPr>
      <w:r w:rsidRPr="000F1538">
        <w:rPr>
          <w:rFonts w:ascii="Times New Roman" w:hAnsi="Times New Roman"/>
          <w:sz w:val="24"/>
          <w:szCs w:val="24"/>
        </w:rPr>
        <w:tab/>
      </w:r>
      <w:r w:rsidR="005963E7">
        <w:rPr>
          <w:rFonts w:ascii="Times New Roman" w:hAnsi="Times New Roman"/>
          <w:sz w:val="24"/>
          <w:szCs w:val="24"/>
        </w:rPr>
        <w:t>$</w:t>
      </w:r>
      <w:r w:rsidRPr="000F1538">
        <w:rPr>
          <w:rFonts w:ascii="Times New Roman" w:hAnsi="Times New Roman"/>
          <w:sz w:val="24"/>
          <w:szCs w:val="24"/>
        </w:rPr>
        <w:t>.6 million from debt; and</w:t>
      </w:r>
    </w:p>
    <w:p w:rsidR="000F1538" w:rsidRPr="000F1538" w:rsidRDefault="000F1538" w:rsidP="003C3568">
      <w:pPr>
        <w:spacing w:line="360" w:lineRule="auto"/>
        <w:ind w:left="720" w:hanging="720"/>
        <w:jc w:val="both"/>
        <w:rPr>
          <w:rFonts w:ascii="Times New Roman" w:hAnsi="Times New Roman"/>
          <w:sz w:val="24"/>
          <w:szCs w:val="24"/>
        </w:rPr>
      </w:pPr>
      <w:r w:rsidRPr="000F1538">
        <w:rPr>
          <w:rFonts w:ascii="Times New Roman" w:hAnsi="Times New Roman"/>
          <w:sz w:val="24"/>
          <w:szCs w:val="24"/>
        </w:rPr>
        <w:tab/>
      </w:r>
      <w:r w:rsidR="005963E7">
        <w:rPr>
          <w:rFonts w:ascii="Times New Roman" w:hAnsi="Times New Roman"/>
          <w:sz w:val="24"/>
          <w:szCs w:val="24"/>
        </w:rPr>
        <w:t>$</w:t>
      </w:r>
      <w:r w:rsidRPr="000F1538">
        <w:rPr>
          <w:rFonts w:ascii="Times New Roman" w:hAnsi="Times New Roman"/>
          <w:sz w:val="24"/>
          <w:szCs w:val="24"/>
        </w:rPr>
        <w:t>.4 million from floating new ordinary shares.</w:t>
      </w:r>
    </w:p>
    <w:p w:rsidR="000F1538" w:rsidRPr="000F1538" w:rsidRDefault="000F1538" w:rsidP="003C3568">
      <w:pPr>
        <w:spacing w:line="360" w:lineRule="auto"/>
        <w:ind w:left="720" w:hanging="720"/>
        <w:jc w:val="both"/>
        <w:rPr>
          <w:rFonts w:ascii="Times New Roman" w:hAnsi="Times New Roman"/>
          <w:sz w:val="24"/>
          <w:szCs w:val="24"/>
        </w:rPr>
      </w:pPr>
      <w:r w:rsidRPr="000F1538">
        <w:rPr>
          <w:rFonts w:ascii="Times New Roman" w:hAnsi="Times New Roman"/>
          <w:sz w:val="24"/>
          <w:szCs w:val="24"/>
        </w:rPr>
        <w:tab/>
        <w:t>The present capital structure of the company is made up as follows:</w:t>
      </w:r>
    </w:p>
    <w:p w:rsidR="000F1538" w:rsidRPr="000F1538" w:rsidRDefault="000F1538" w:rsidP="003C3568">
      <w:pPr>
        <w:numPr>
          <w:ilvl w:val="0"/>
          <w:numId w:val="5"/>
        </w:numPr>
        <w:spacing w:after="0" w:line="360" w:lineRule="auto"/>
        <w:jc w:val="both"/>
        <w:rPr>
          <w:rFonts w:ascii="Times New Roman" w:hAnsi="Times New Roman"/>
          <w:sz w:val="24"/>
          <w:szCs w:val="24"/>
        </w:rPr>
      </w:pPr>
      <w:r w:rsidRPr="000F1538">
        <w:rPr>
          <w:rFonts w:ascii="Times New Roman" w:hAnsi="Times New Roman"/>
          <w:sz w:val="24"/>
          <w:szCs w:val="24"/>
        </w:rPr>
        <w:t xml:space="preserve">600,000 fully paid ordinary shares of </w:t>
      </w:r>
      <w:r w:rsidR="003C3568">
        <w:rPr>
          <w:rFonts w:ascii="Times New Roman" w:hAnsi="Times New Roman"/>
          <w:sz w:val="24"/>
          <w:szCs w:val="24"/>
        </w:rPr>
        <w:t>$</w:t>
      </w:r>
      <w:r w:rsidRPr="000F1538">
        <w:rPr>
          <w:rFonts w:ascii="Times New Roman" w:hAnsi="Times New Roman"/>
          <w:sz w:val="24"/>
          <w:szCs w:val="24"/>
        </w:rPr>
        <w:t>10 each</w:t>
      </w:r>
    </w:p>
    <w:p w:rsidR="000F1538" w:rsidRPr="000F1538" w:rsidRDefault="000F1538" w:rsidP="003C3568">
      <w:pPr>
        <w:numPr>
          <w:ilvl w:val="0"/>
          <w:numId w:val="5"/>
        </w:numPr>
        <w:spacing w:after="0" w:line="360" w:lineRule="auto"/>
        <w:jc w:val="both"/>
        <w:rPr>
          <w:rFonts w:ascii="Times New Roman" w:hAnsi="Times New Roman"/>
          <w:sz w:val="24"/>
          <w:szCs w:val="24"/>
        </w:rPr>
      </w:pPr>
      <w:r w:rsidRPr="000F1538">
        <w:rPr>
          <w:rFonts w:ascii="Times New Roman" w:hAnsi="Times New Roman"/>
          <w:sz w:val="24"/>
          <w:szCs w:val="24"/>
        </w:rPr>
        <w:t xml:space="preserve">Retained earnings of </w:t>
      </w:r>
      <w:r w:rsidR="003C3568">
        <w:rPr>
          <w:rFonts w:ascii="Times New Roman" w:hAnsi="Times New Roman"/>
          <w:sz w:val="24"/>
          <w:szCs w:val="24"/>
        </w:rPr>
        <w:t>$</w:t>
      </w:r>
      <w:r w:rsidRPr="000F1538">
        <w:rPr>
          <w:rFonts w:ascii="Times New Roman" w:hAnsi="Times New Roman"/>
          <w:sz w:val="24"/>
          <w:szCs w:val="24"/>
        </w:rPr>
        <w:t>4 million</w:t>
      </w:r>
    </w:p>
    <w:p w:rsidR="000F1538" w:rsidRPr="000F1538" w:rsidRDefault="000F1538" w:rsidP="003C3568">
      <w:pPr>
        <w:numPr>
          <w:ilvl w:val="0"/>
          <w:numId w:val="5"/>
        </w:numPr>
        <w:spacing w:after="0" w:line="360" w:lineRule="auto"/>
        <w:jc w:val="both"/>
        <w:rPr>
          <w:rFonts w:ascii="Times New Roman" w:hAnsi="Times New Roman"/>
          <w:sz w:val="24"/>
          <w:szCs w:val="24"/>
        </w:rPr>
      </w:pPr>
      <w:r w:rsidRPr="000F1538">
        <w:rPr>
          <w:rFonts w:ascii="Times New Roman" w:hAnsi="Times New Roman"/>
          <w:sz w:val="24"/>
          <w:szCs w:val="24"/>
        </w:rPr>
        <w:t xml:space="preserve">200,000, 10% preference shares of </w:t>
      </w:r>
      <w:r w:rsidR="003C3568">
        <w:rPr>
          <w:rFonts w:ascii="Times New Roman" w:hAnsi="Times New Roman"/>
          <w:sz w:val="24"/>
          <w:szCs w:val="24"/>
        </w:rPr>
        <w:t>$</w:t>
      </w:r>
      <w:r w:rsidRPr="000F1538">
        <w:rPr>
          <w:rFonts w:ascii="Times New Roman" w:hAnsi="Times New Roman"/>
          <w:sz w:val="24"/>
          <w:szCs w:val="24"/>
        </w:rPr>
        <w:t>20 each.</w:t>
      </w:r>
    </w:p>
    <w:p w:rsidR="000F1538" w:rsidRPr="000F1538" w:rsidRDefault="000F1538" w:rsidP="003C3568">
      <w:pPr>
        <w:numPr>
          <w:ilvl w:val="0"/>
          <w:numId w:val="5"/>
        </w:numPr>
        <w:spacing w:after="0" w:line="360" w:lineRule="auto"/>
        <w:jc w:val="both"/>
        <w:rPr>
          <w:rFonts w:ascii="Times New Roman" w:hAnsi="Times New Roman"/>
          <w:sz w:val="24"/>
          <w:szCs w:val="24"/>
        </w:rPr>
      </w:pPr>
      <w:r w:rsidRPr="000F1538">
        <w:rPr>
          <w:rFonts w:ascii="Times New Roman" w:hAnsi="Times New Roman"/>
          <w:sz w:val="24"/>
          <w:szCs w:val="24"/>
        </w:rPr>
        <w:t xml:space="preserve">40,000 6% long term </w:t>
      </w:r>
      <w:r w:rsidR="00517B30">
        <w:rPr>
          <w:rFonts w:ascii="Times New Roman" w:hAnsi="Times New Roman"/>
          <w:sz w:val="24"/>
          <w:szCs w:val="24"/>
        </w:rPr>
        <w:t>bonds</w:t>
      </w:r>
      <w:r w:rsidRPr="000F1538">
        <w:rPr>
          <w:rFonts w:ascii="Times New Roman" w:hAnsi="Times New Roman"/>
          <w:sz w:val="24"/>
          <w:szCs w:val="24"/>
        </w:rPr>
        <w:t xml:space="preserve"> of </w:t>
      </w:r>
      <w:r w:rsidR="003C3568">
        <w:rPr>
          <w:rFonts w:ascii="Times New Roman" w:hAnsi="Times New Roman"/>
          <w:sz w:val="24"/>
          <w:szCs w:val="24"/>
        </w:rPr>
        <w:t>$</w:t>
      </w:r>
      <w:r w:rsidRPr="000F1538">
        <w:rPr>
          <w:rFonts w:ascii="Times New Roman" w:hAnsi="Times New Roman"/>
          <w:sz w:val="24"/>
          <w:szCs w:val="24"/>
        </w:rPr>
        <w:t>150 each.</w:t>
      </w:r>
    </w:p>
    <w:p w:rsidR="0068227C" w:rsidRDefault="0068227C" w:rsidP="0068227C">
      <w:pPr>
        <w:spacing w:after="0" w:line="360" w:lineRule="auto"/>
        <w:ind w:left="720"/>
        <w:jc w:val="both"/>
        <w:rPr>
          <w:rFonts w:ascii="Times New Roman" w:hAnsi="Times New Roman"/>
          <w:sz w:val="24"/>
          <w:szCs w:val="24"/>
        </w:rPr>
      </w:pPr>
    </w:p>
    <w:p w:rsidR="000F1538" w:rsidRPr="000F1538" w:rsidRDefault="000F1538" w:rsidP="003C3568">
      <w:pPr>
        <w:spacing w:line="360" w:lineRule="auto"/>
        <w:ind w:left="720"/>
        <w:jc w:val="both"/>
        <w:rPr>
          <w:rFonts w:ascii="Times New Roman" w:hAnsi="Times New Roman"/>
          <w:sz w:val="24"/>
          <w:szCs w:val="24"/>
        </w:rPr>
      </w:pPr>
      <w:r w:rsidRPr="000F1538">
        <w:rPr>
          <w:rFonts w:ascii="Times New Roman" w:hAnsi="Times New Roman"/>
          <w:sz w:val="24"/>
          <w:szCs w:val="24"/>
        </w:rPr>
        <w:lastRenderedPageBreak/>
        <w:t xml:space="preserve">The current market value of the company’s ordinary shares is </w:t>
      </w:r>
      <w:r w:rsidR="003C3568">
        <w:rPr>
          <w:rFonts w:ascii="Times New Roman" w:hAnsi="Times New Roman"/>
          <w:sz w:val="24"/>
          <w:szCs w:val="24"/>
        </w:rPr>
        <w:t>$</w:t>
      </w:r>
      <w:r w:rsidRPr="000F1538">
        <w:rPr>
          <w:rFonts w:ascii="Times New Roman" w:hAnsi="Times New Roman"/>
          <w:sz w:val="24"/>
          <w:szCs w:val="24"/>
        </w:rPr>
        <w:t xml:space="preserve">60 per share.  The expected ordinary share dividends in a year’s time is </w:t>
      </w:r>
      <w:r w:rsidR="003C3568">
        <w:rPr>
          <w:rFonts w:ascii="Times New Roman" w:hAnsi="Times New Roman"/>
          <w:sz w:val="24"/>
          <w:szCs w:val="24"/>
        </w:rPr>
        <w:t>$</w:t>
      </w:r>
      <w:r w:rsidRPr="000F1538">
        <w:rPr>
          <w:rFonts w:ascii="Times New Roman" w:hAnsi="Times New Roman"/>
          <w:sz w:val="24"/>
          <w:szCs w:val="24"/>
        </w:rPr>
        <w:t>2.40 per share.  The average growth rate in both dividends and earnings has been 10% over the past ten years and this growth rate is expected to be maintained in the foreseeable future.</w:t>
      </w:r>
    </w:p>
    <w:p w:rsidR="000F1538" w:rsidRPr="000F1538" w:rsidRDefault="000F1538" w:rsidP="003C3568">
      <w:pPr>
        <w:spacing w:line="360" w:lineRule="auto"/>
        <w:ind w:left="720"/>
        <w:jc w:val="both"/>
        <w:rPr>
          <w:rFonts w:ascii="Times New Roman" w:hAnsi="Times New Roman"/>
          <w:sz w:val="24"/>
          <w:szCs w:val="24"/>
        </w:rPr>
      </w:pPr>
      <w:r w:rsidRPr="000F1538">
        <w:rPr>
          <w:rFonts w:ascii="Times New Roman" w:hAnsi="Times New Roman"/>
          <w:sz w:val="24"/>
          <w:szCs w:val="24"/>
        </w:rPr>
        <w:t xml:space="preserve">The company’s long term </w:t>
      </w:r>
      <w:r w:rsidR="00517B30">
        <w:rPr>
          <w:rFonts w:ascii="Times New Roman" w:hAnsi="Times New Roman"/>
          <w:sz w:val="24"/>
          <w:szCs w:val="24"/>
        </w:rPr>
        <w:t>bonds</w:t>
      </w:r>
      <w:r w:rsidRPr="000F1538">
        <w:rPr>
          <w:rFonts w:ascii="Times New Roman" w:hAnsi="Times New Roman"/>
          <w:sz w:val="24"/>
          <w:szCs w:val="24"/>
        </w:rPr>
        <w:t xml:space="preserve"> currently change hands for </w:t>
      </w:r>
      <w:r w:rsidR="003C3568">
        <w:rPr>
          <w:rFonts w:ascii="Times New Roman" w:hAnsi="Times New Roman"/>
          <w:sz w:val="24"/>
          <w:szCs w:val="24"/>
        </w:rPr>
        <w:t>$</w:t>
      </w:r>
      <w:r w:rsidRPr="000F1538">
        <w:rPr>
          <w:rFonts w:ascii="Times New Roman" w:hAnsi="Times New Roman"/>
          <w:sz w:val="24"/>
          <w:szCs w:val="24"/>
        </w:rPr>
        <w:t xml:space="preserve">100 each.  The </w:t>
      </w:r>
      <w:r w:rsidR="00517B30">
        <w:rPr>
          <w:rFonts w:ascii="Times New Roman" w:hAnsi="Times New Roman"/>
          <w:sz w:val="24"/>
          <w:szCs w:val="24"/>
        </w:rPr>
        <w:t>bonds</w:t>
      </w:r>
      <w:r w:rsidRPr="000F1538">
        <w:rPr>
          <w:rFonts w:ascii="Times New Roman" w:hAnsi="Times New Roman"/>
          <w:sz w:val="24"/>
          <w:szCs w:val="24"/>
        </w:rPr>
        <w:t xml:space="preserve"> will mature in 100 years.  The preference shares were issued four years ago and still change hands at face value.</w:t>
      </w:r>
    </w:p>
    <w:p w:rsidR="000F1538" w:rsidRPr="0068227C" w:rsidRDefault="000F1538" w:rsidP="003C3568">
      <w:pPr>
        <w:spacing w:line="360" w:lineRule="auto"/>
        <w:ind w:left="720"/>
        <w:jc w:val="both"/>
        <w:rPr>
          <w:rFonts w:ascii="Times New Roman" w:hAnsi="Times New Roman"/>
          <w:b/>
          <w:sz w:val="24"/>
          <w:szCs w:val="24"/>
        </w:rPr>
      </w:pPr>
      <w:r w:rsidRPr="0068227C">
        <w:rPr>
          <w:rFonts w:ascii="Times New Roman" w:hAnsi="Times New Roman"/>
          <w:b/>
          <w:bCs/>
          <w:sz w:val="24"/>
          <w:szCs w:val="24"/>
        </w:rPr>
        <w:t>Required:</w:t>
      </w:r>
    </w:p>
    <w:p w:rsidR="000F1538" w:rsidRPr="000F1538" w:rsidRDefault="000F1538" w:rsidP="003C3568">
      <w:pPr>
        <w:numPr>
          <w:ilvl w:val="0"/>
          <w:numId w:val="6"/>
        </w:numPr>
        <w:spacing w:after="0" w:line="360" w:lineRule="auto"/>
        <w:jc w:val="both"/>
        <w:rPr>
          <w:rFonts w:ascii="Times New Roman" w:hAnsi="Times New Roman"/>
          <w:sz w:val="24"/>
          <w:szCs w:val="24"/>
        </w:rPr>
      </w:pPr>
      <w:r w:rsidRPr="000F1538">
        <w:rPr>
          <w:rFonts w:ascii="Times New Roman" w:hAnsi="Times New Roman"/>
          <w:sz w:val="24"/>
          <w:szCs w:val="24"/>
        </w:rPr>
        <w:t>Compute the component cost of:</w:t>
      </w:r>
    </w:p>
    <w:p w:rsidR="000F1538" w:rsidRPr="000F1538" w:rsidRDefault="000F1538" w:rsidP="003C3568">
      <w:pPr>
        <w:numPr>
          <w:ilvl w:val="1"/>
          <w:numId w:val="6"/>
        </w:numPr>
        <w:spacing w:after="0" w:line="360" w:lineRule="auto"/>
        <w:jc w:val="both"/>
        <w:rPr>
          <w:rFonts w:ascii="Times New Roman" w:hAnsi="Times New Roman"/>
          <w:sz w:val="24"/>
          <w:szCs w:val="24"/>
        </w:rPr>
      </w:pPr>
      <w:r w:rsidRPr="000F1538">
        <w:rPr>
          <w:rFonts w:ascii="Times New Roman" w:hAnsi="Times New Roman"/>
          <w:sz w:val="24"/>
          <w:szCs w:val="24"/>
        </w:rPr>
        <w:t>Ordinary share capital;</w:t>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p>
    <w:p w:rsidR="000F1538" w:rsidRPr="000F1538" w:rsidRDefault="000F1538" w:rsidP="003C3568">
      <w:pPr>
        <w:numPr>
          <w:ilvl w:val="1"/>
          <w:numId w:val="6"/>
        </w:numPr>
        <w:spacing w:after="0" w:line="360" w:lineRule="auto"/>
        <w:jc w:val="both"/>
        <w:rPr>
          <w:rFonts w:ascii="Times New Roman" w:hAnsi="Times New Roman"/>
          <w:sz w:val="24"/>
          <w:szCs w:val="24"/>
        </w:rPr>
      </w:pPr>
      <w:r w:rsidRPr="000F1538">
        <w:rPr>
          <w:rFonts w:ascii="Times New Roman" w:hAnsi="Times New Roman"/>
          <w:sz w:val="24"/>
          <w:szCs w:val="24"/>
        </w:rPr>
        <w:t>Debt capital</w:t>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p>
    <w:p w:rsidR="000F1538" w:rsidRPr="000F1538" w:rsidRDefault="000F1538" w:rsidP="003C3568">
      <w:pPr>
        <w:numPr>
          <w:ilvl w:val="1"/>
          <w:numId w:val="6"/>
        </w:numPr>
        <w:spacing w:after="0" w:line="360" w:lineRule="auto"/>
        <w:jc w:val="both"/>
        <w:rPr>
          <w:rFonts w:ascii="Times New Roman" w:hAnsi="Times New Roman"/>
          <w:sz w:val="24"/>
          <w:szCs w:val="24"/>
        </w:rPr>
      </w:pPr>
      <w:r w:rsidRPr="000F1538">
        <w:rPr>
          <w:rFonts w:ascii="Times New Roman" w:hAnsi="Times New Roman"/>
          <w:sz w:val="24"/>
          <w:szCs w:val="24"/>
        </w:rPr>
        <w:t>Preference share capital.</w:t>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p>
    <w:p w:rsidR="000F1538" w:rsidRPr="000F1538" w:rsidRDefault="000F1538" w:rsidP="003C3568">
      <w:pPr>
        <w:spacing w:line="360" w:lineRule="auto"/>
        <w:ind w:left="1440" w:hanging="720"/>
        <w:jc w:val="both"/>
        <w:rPr>
          <w:rFonts w:ascii="Times New Roman" w:hAnsi="Times New Roman"/>
          <w:sz w:val="24"/>
          <w:szCs w:val="24"/>
        </w:rPr>
      </w:pPr>
      <w:r w:rsidRPr="000F1538">
        <w:rPr>
          <w:rFonts w:ascii="Times New Roman" w:hAnsi="Times New Roman"/>
          <w:sz w:val="24"/>
          <w:szCs w:val="24"/>
        </w:rPr>
        <w:t>(ii)</w:t>
      </w:r>
      <w:r w:rsidRPr="000F1538">
        <w:rPr>
          <w:rFonts w:ascii="Times New Roman" w:hAnsi="Times New Roman"/>
          <w:sz w:val="24"/>
          <w:szCs w:val="24"/>
        </w:rPr>
        <w:tab/>
        <w:t>Compute the company’s current weighted average cost of capital.</w:t>
      </w:r>
      <w:r w:rsidRPr="000F1538">
        <w:rPr>
          <w:rFonts w:ascii="Times New Roman" w:hAnsi="Times New Roman"/>
          <w:sz w:val="24"/>
          <w:szCs w:val="24"/>
        </w:rPr>
        <w:tab/>
      </w:r>
    </w:p>
    <w:p w:rsidR="000F1538" w:rsidRPr="000F1538" w:rsidRDefault="000F1538" w:rsidP="003C3568">
      <w:pPr>
        <w:spacing w:line="360" w:lineRule="auto"/>
        <w:ind w:left="1440" w:hanging="720"/>
        <w:jc w:val="both"/>
        <w:rPr>
          <w:rFonts w:ascii="Times New Roman" w:hAnsi="Times New Roman"/>
          <w:sz w:val="24"/>
          <w:szCs w:val="24"/>
        </w:rPr>
      </w:pPr>
      <w:r w:rsidRPr="000F1538">
        <w:rPr>
          <w:rFonts w:ascii="Times New Roman" w:hAnsi="Times New Roman"/>
          <w:sz w:val="24"/>
          <w:szCs w:val="24"/>
        </w:rPr>
        <w:t>(iii)</w:t>
      </w:r>
      <w:r w:rsidRPr="000F1538">
        <w:rPr>
          <w:rFonts w:ascii="Times New Roman" w:hAnsi="Times New Roman"/>
          <w:sz w:val="24"/>
          <w:szCs w:val="24"/>
        </w:rPr>
        <w:tab/>
        <w:t xml:space="preserve">Compute the company’s marginal cost of capital if it raised the additional </w:t>
      </w:r>
      <w:r w:rsidR="003C3568">
        <w:rPr>
          <w:rFonts w:ascii="Times New Roman" w:hAnsi="Times New Roman"/>
          <w:sz w:val="24"/>
          <w:szCs w:val="24"/>
        </w:rPr>
        <w:t>$</w:t>
      </w:r>
      <w:r w:rsidRPr="000F1538">
        <w:rPr>
          <w:rFonts w:ascii="Times New Roman" w:hAnsi="Times New Roman"/>
          <w:sz w:val="24"/>
          <w:szCs w:val="24"/>
        </w:rPr>
        <w:t>10 million as envisaged.  (Assume a tax rate of 30%).</w:t>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p>
    <w:p w:rsidR="000F1538" w:rsidRPr="008268AF" w:rsidRDefault="000F1538" w:rsidP="000F1538">
      <w:pPr>
        <w:widowControl w:val="0"/>
        <w:autoSpaceDE w:val="0"/>
        <w:autoSpaceDN w:val="0"/>
        <w:adjustRightInd w:val="0"/>
        <w:spacing w:after="0" w:line="360" w:lineRule="auto"/>
        <w:rPr>
          <w:rFonts w:ascii="Times New Roman" w:hAnsi="Times New Roman"/>
          <w:b/>
          <w:sz w:val="24"/>
          <w:szCs w:val="24"/>
        </w:rPr>
      </w:pPr>
      <w:r w:rsidRPr="008268AF">
        <w:rPr>
          <w:rFonts w:ascii="Times New Roman" w:hAnsi="Times New Roman"/>
          <w:b/>
          <w:sz w:val="24"/>
          <w:szCs w:val="24"/>
        </w:rPr>
        <w:t xml:space="preserve">Solution </w:t>
      </w:r>
    </w:p>
    <w:p w:rsidR="000F1538" w:rsidRPr="000F1538" w:rsidRDefault="000F1538" w:rsidP="000F1538">
      <w:pPr>
        <w:ind w:left="720" w:hanging="720"/>
        <w:jc w:val="both"/>
        <w:rPr>
          <w:rFonts w:ascii="Times New Roman" w:hAnsi="Times New Roman"/>
          <w:sz w:val="24"/>
          <w:szCs w:val="24"/>
        </w:rPr>
      </w:pPr>
      <w:r w:rsidRPr="000F1538">
        <w:rPr>
          <w:rFonts w:ascii="Times New Roman" w:hAnsi="Times New Roman"/>
          <w:sz w:val="24"/>
          <w:szCs w:val="24"/>
        </w:rPr>
        <w:tab/>
        <w:t>(i)</w:t>
      </w:r>
      <w:r w:rsidRPr="000F1538">
        <w:rPr>
          <w:rFonts w:ascii="Times New Roman" w:hAnsi="Times New Roman"/>
          <w:sz w:val="24"/>
          <w:szCs w:val="24"/>
        </w:rPr>
        <w:tab/>
      </w:r>
      <w:r w:rsidRPr="008268AF">
        <w:rPr>
          <w:rFonts w:ascii="Times New Roman" w:hAnsi="Times New Roman"/>
          <w:b/>
          <w:sz w:val="24"/>
          <w:szCs w:val="24"/>
        </w:rPr>
        <w:t>Cost of equity</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t>Ke =</w:t>
      </w:r>
      <w:r w:rsidRPr="000F1538">
        <w:rPr>
          <w:rFonts w:ascii="Times New Roman" w:hAnsi="Times New Roman"/>
          <w:position w:val="-24"/>
          <w:sz w:val="24"/>
          <w:szCs w:val="24"/>
        </w:rPr>
        <w:object w:dxaOrig="8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43.6pt;height:31.2pt" o:ole="">
            <v:imagedata r:id="rId7" o:title=""/>
          </v:shape>
          <o:OLEObject Type="Embed" ProgID="Equation.3" ShapeID="_x0000_i1065" DrawAspect="Content" ObjectID="_1759709033" r:id="rId8"/>
        </w:object>
      </w:r>
      <w:r w:rsidRPr="000F1538">
        <w:rPr>
          <w:rFonts w:ascii="Times New Roman" w:hAnsi="Times New Roman"/>
          <w:sz w:val="24"/>
          <w:szCs w:val="24"/>
        </w:rPr>
        <w:t>+g</w:t>
      </w:r>
    </w:p>
    <w:p w:rsidR="000F1538" w:rsidRPr="000F1538" w:rsidRDefault="000F1538" w:rsidP="008268AF">
      <w:pPr>
        <w:ind w:left="720" w:hanging="720"/>
        <w:jc w:val="both"/>
        <w:rPr>
          <w:rFonts w:ascii="Times New Roman" w:hAnsi="Times New Roman"/>
          <w:sz w:val="24"/>
          <w:szCs w:val="24"/>
        </w:rPr>
      </w:pPr>
      <w:r w:rsidRPr="000F1538">
        <w:rPr>
          <w:rFonts w:ascii="Times New Roman" w:hAnsi="Times New Roman"/>
          <w:sz w:val="24"/>
          <w:szCs w:val="24"/>
        </w:rPr>
        <w:tab/>
      </w:r>
      <w:r w:rsidRPr="000F1538">
        <w:rPr>
          <w:rFonts w:ascii="Times New Roman" w:hAnsi="Times New Roman"/>
          <w:sz w:val="24"/>
          <w:szCs w:val="24"/>
        </w:rPr>
        <w:tab/>
      </w:r>
      <w:r w:rsidR="008268AF">
        <w:rPr>
          <w:rFonts w:ascii="Times New Roman" w:hAnsi="Times New Roman"/>
          <w:sz w:val="24"/>
          <w:szCs w:val="24"/>
        </w:rPr>
        <w:t>do(1+g) =</w:t>
      </w:r>
      <w:r w:rsidR="008268AF">
        <w:rPr>
          <w:rFonts w:ascii="Times New Roman" w:hAnsi="Times New Roman"/>
          <w:sz w:val="24"/>
          <w:szCs w:val="24"/>
        </w:rPr>
        <w:tab/>
        <w:t xml:space="preserve">$ </w:t>
      </w:r>
      <w:r w:rsidRPr="000F1538">
        <w:rPr>
          <w:rFonts w:ascii="Times New Roman" w:hAnsi="Times New Roman"/>
          <w:sz w:val="24"/>
          <w:szCs w:val="24"/>
        </w:rPr>
        <w:t>2.40</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w:r w:rsidR="008268AF">
        <w:rPr>
          <w:rFonts w:ascii="Times New Roman" w:hAnsi="Times New Roman"/>
          <w:sz w:val="24"/>
          <w:szCs w:val="24"/>
        </w:rPr>
        <w:t>Po</w:t>
      </w:r>
      <w:r w:rsidR="008268AF">
        <w:rPr>
          <w:rFonts w:ascii="Times New Roman" w:hAnsi="Times New Roman"/>
          <w:sz w:val="24"/>
          <w:szCs w:val="24"/>
        </w:rPr>
        <w:tab/>
        <w:t>=</w:t>
      </w:r>
      <w:r w:rsidR="008268AF">
        <w:rPr>
          <w:rFonts w:ascii="Times New Roman" w:hAnsi="Times New Roman"/>
          <w:sz w:val="24"/>
          <w:szCs w:val="24"/>
        </w:rPr>
        <w:tab/>
        <w:t xml:space="preserve">$ </w:t>
      </w:r>
      <w:r w:rsidRPr="000F1538">
        <w:rPr>
          <w:rFonts w:ascii="Times New Roman" w:hAnsi="Times New Roman"/>
          <w:sz w:val="24"/>
          <w:szCs w:val="24"/>
        </w:rPr>
        <w:t>60</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t>g</w:t>
      </w:r>
      <w:r w:rsidRPr="000F1538">
        <w:rPr>
          <w:rFonts w:ascii="Times New Roman" w:hAnsi="Times New Roman"/>
          <w:sz w:val="24"/>
          <w:szCs w:val="24"/>
        </w:rPr>
        <w:tab/>
        <w:t>=</w:t>
      </w:r>
      <w:r w:rsidRPr="000F1538">
        <w:rPr>
          <w:rFonts w:ascii="Times New Roman" w:hAnsi="Times New Roman"/>
          <w:sz w:val="24"/>
          <w:szCs w:val="24"/>
        </w:rPr>
        <w:tab/>
        <w:t>10%</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t xml:space="preserve">Ke </w:t>
      </w:r>
      <w:r w:rsidRPr="000F1538">
        <w:rPr>
          <w:rFonts w:ascii="Times New Roman" w:hAnsi="Times New Roman"/>
          <w:sz w:val="24"/>
          <w:szCs w:val="24"/>
        </w:rPr>
        <w:tab/>
        <w:t>=</w:t>
      </w:r>
      <w:r w:rsidRPr="000F1538">
        <w:rPr>
          <w:rFonts w:ascii="Times New Roman" w:hAnsi="Times New Roman"/>
          <w:sz w:val="24"/>
          <w:szCs w:val="24"/>
        </w:rPr>
        <w:tab/>
      </w:r>
      <w:r w:rsidRPr="000F1538">
        <w:rPr>
          <w:rFonts w:ascii="Times New Roman" w:hAnsi="Times New Roman"/>
          <w:position w:val="-24"/>
          <w:sz w:val="24"/>
          <w:szCs w:val="24"/>
        </w:rPr>
        <w:object w:dxaOrig="480" w:dyaOrig="620">
          <v:shape id="_x0000_i1066" type="#_x0000_t75" style="width:24pt;height:31.2pt" o:ole="">
            <v:imagedata r:id="rId9" o:title=""/>
          </v:shape>
          <o:OLEObject Type="Embed" ProgID="Equation.3" ShapeID="_x0000_i1066" DrawAspect="Content" ObjectID="_1759709034" r:id="rId10"/>
        </w:object>
      </w:r>
      <w:r w:rsidRPr="000F1538">
        <w:rPr>
          <w:rFonts w:ascii="Times New Roman" w:hAnsi="Times New Roman"/>
          <w:sz w:val="24"/>
          <w:szCs w:val="24"/>
        </w:rPr>
        <w:t>+ 0.10 = 0.14 = 14%</w:t>
      </w:r>
    </w:p>
    <w:p w:rsidR="008268AF"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w:p>
    <w:p w:rsidR="000F1538" w:rsidRPr="008268AF" w:rsidRDefault="000F1538" w:rsidP="000F1538">
      <w:pPr>
        <w:ind w:left="1440" w:hanging="720"/>
        <w:jc w:val="both"/>
        <w:rPr>
          <w:rFonts w:ascii="Times New Roman" w:hAnsi="Times New Roman"/>
          <w:b/>
          <w:sz w:val="24"/>
          <w:szCs w:val="24"/>
        </w:rPr>
      </w:pPr>
      <w:r w:rsidRPr="000F1538">
        <w:rPr>
          <w:rFonts w:ascii="Times New Roman" w:hAnsi="Times New Roman"/>
          <w:sz w:val="24"/>
          <w:szCs w:val="24"/>
        </w:rPr>
        <w:tab/>
      </w:r>
      <w:r w:rsidRPr="008268AF">
        <w:rPr>
          <w:rFonts w:ascii="Times New Roman" w:hAnsi="Times New Roman"/>
          <w:b/>
          <w:sz w:val="24"/>
          <w:szCs w:val="24"/>
        </w:rPr>
        <w:t>Cost of debt capital (Kd)</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lastRenderedPageBreak/>
        <w:tab/>
        <w:t xml:space="preserve">Since the </w:t>
      </w:r>
      <w:r w:rsidR="00517B30">
        <w:rPr>
          <w:rFonts w:ascii="Times New Roman" w:hAnsi="Times New Roman"/>
          <w:sz w:val="24"/>
          <w:szCs w:val="24"/>
        </w:rPr>
        <w:t>bond</w:t>
      </w:r>
      <w:r w:rsidRPr="000F1538">
        <w:rPr>
          <w:rFonts w:ascii="Times New Roman" w:hAnsi="Times New Roman"/>
          <w:sz w:val="24"/>
          <w:szCs w:val="24"/>
        </w:rPr>
        <w:t xml:space="preserve"> has 100years maturity period then Kd = yield to maturity = redemption.</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w:p>
    <w:p w:rsidR="008268AF"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t>Kd</w:t>
      </w:r>
      <w:r w:rsidRPr="000F1538">
        <w:rPr>
          <w:rFonts w:ascii="Times New Roman" w:hAnsi="Times New Roman"/>
          <w:sz w:val="24"/>
          <w:szCs w:val="24"/>
        </w:rPr>
        <w:tab/>
        <w:t>=</w:t>
      </w:r>
      <w:r w:rsidRPr="000F1538">
        <w:rPr>
          <w:rFonts w:ascii="Times New Roman" w:hAnsi="Times New Roman"/>
          <w:sz w:val="24"/>
          <w:szCs w:val="24"/>
        </w:rPr>
        <w:tab/>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I</m:t>
            </m:r>
            <m:r>
              <m:rPr>
                <m:sty m:val="p"/>
              </m:rPr>
              <w:rPr>
                <w:rFonts w:ascii="Cambria Math" w:hAnsi="Cambria Math"/>
                <w:sz w:val="28"/>
                <w:szCs w:val="28"/>
              </w:rPr>
              <m:t>(1-t)</m:t>
            </m:r>
            <m:r>
              <w:rPr>
                <w:rFonts w:ascii="Cambria Math" w:hAnsi="Cambria Math"/>
                <w:sz w:val="28"/>
                <w:szCs w:val="28"/>
              </w:rPr>
              <m:t>+</m:t>
            </m:r>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e>
                </m:d>
              </m:num>
              <m:den>
                <m:r>
                  <w:rPr>
                    <w:rFonts w:ascii="Cambria Math" w:hAnsi="Cambria Math"/>
                    <w:sz w:val="28"/>
                    <w:szCs w:val="28"/>
                  </w:rPr>
                  <m:t>n</m:t>
                </m:r>
              </m:den>
            </m:f>
          </m:num>
          <m:den>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e>
                </m:d>
              </m:num>
              <m:den>
                <m:r>
                  <w:rPr>
                    <w:rFonts w:ascii="Cambria Math" w:hAnsi="Cambria Math"/>
                    <w:sz w:val="28"/>
                    <w:szCs w:val="28"/>
                  </w:rPr>
                  <m:t xml:space="preserve"> 2</m:t>
                </m:r>
              </m:den>
            </m:f>
          </m:den>
        </m:f>
      </m:oMath>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w:r w:rsidRPr="000F1538">
        <w:rPr>
          <w:rFonts w:ascii="Times New Roman" w:hAnsi="Times New Roman"/>
          <w:sz w:val="24"/>
          <w:szCs w:val="24"/>
        </w:rPr>
        <w:tab/>
        <w:t>m</w:t>
      </w:r>
      <w:r w:rsidRPr="000F1538">
        <w:rPr>
          <w:rFonts w:ascii="Times New Roman" w:hAnsi="Times New Roman"/>
          <w:sz w:val="24"/>
          <w:szCs w:val="24"/>
        </w:rPr>
        <w:tab/>
        <w:t>=</w:t>
      </w:r>
      <w:r w:rsidRPr="000F1538">
        <w:rPr>
          <w:rFonts w:ascii="Times New Roman" w:hAnsi="Times New Roman"/>
          <w:sz w:val="24"/>
          <w:szCs w:val="24"/>
        </w:rPr>
        <w:tab/>
        <w:t xml:space="preserve">Maturity/per value = </w:t>
      </w:r>
      <w:r w:rsidR="008268AF">
        <w:rPr>
          <w:rFonts w:ascii="Times New Roman" w:hAnsi="Times New Roman"/>
          <w:sz w:val="24"/>
          <w:szCs w:val="24"/>
        </w:rPr>
        <w:t>$</w:t>
      </w:r>
      <w:r w:rsidRPr="000F1538">
        <w:rPr>
          <w:rFonts w:ascii="Times New Roman" w:hAnsi="Times New Roman"/>
          <w:sz w:val="24"/>
          <w:szCs w:val="24"/>
        </w:rPr>
        <w:t xml:space="preserve"> 150</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oMath>
      <w:r w:rsidRPr="000F1538">
        <w:rPr>
          <w:rFonts w:ascii="Times New Roman" w:hAnsi="Times New Roman"/>
          <w:sz w:val="24"/>
          <w:szCs w:val="24"/>
        </w:rPr>
        <w:tab/>
        <w:t>=</w:t>
      </w:r>
      <w:r w:rsidRPr="000F1538">
        <w:rPr>
          <w:rFonts w:ascii="Times New Roman" w:hAnsi="Times New Roman"/>
          <w:sz w:val="24"/>
          <w:szCs w:val="24"/>
        </w:rPr>
        <w:tab/>
        <w:t xml:space="preserve">market value = </w:t>
      </w:r>
      <w:r w:rsidR="003C3568">
        <w:rPr>
          <w:rFonts w:ascii="Times New Roman" w:hAnsi="Times New Roman"/>
          <w:sz w:val="24"/>
          <w:szCs w:val="24"/>
        </w:rPr>
        <w:t>$</w:t>
      </w:r>
      <w:r w:rsidRPr="000F1538">
        <w:rPr>
          <w:rFonts w:ascii="Times New Roman" w:hAnsi="Times New Roman"/>
          <w:sz w:val="24"/>
          <w:szCs w:val="24"/>
        </w:rPr>
        <w:t xml:space="preserve"> 100</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t>n</w:t>
      </w:r>
      <w:r w:rsidRPr="000F1538">
        <w:rPr>
          <w:rFonts w:ascii="Times New Roman" w:hAnsi="Times New Roman"/>
          <w:sz w:val="24"/>
          <w:szCs w:val="24"/>
        </w:rPr>
        <w:tab/>
        <w:t>=</w:t>
      </w:r>
      <w:r w:rsidRPr="000F1538">
        <w:rPr>
          <w:rFonts w:ascii="Times New Roman" w:hAnsi="Times New Roman"/>
          <w:sz w:val="24"/>
          <w:szCs w:val="24"/>
        </w:rPr>
        <w:tab/>
        <w:t>number of years to maturity =100</w:t>
      </w:r>
    </w:p>
    <w:p w:rsidR="000F1538" w:rsidRPr="000F1538" w:rsidRDefault="008268AF" w:rsidP="000F1538">
      <w:pPr>
        <w:ind w:left="1440" w:hanging="720"/>
        <w:jc w:val="both"/>
        <w:rPr>
          <w:rFonts w:ascii="Times New Roman" w:hAnsi="Times New Roman"/>
          <w:sz w:val="24"/>
          <w:szCs w:val="24"/>
        </w:rPr>
      </w:pPr>
      <w:r>
        <w:rPr>
          <w:rFonts w:ascii="Times New Roman" w:hAnsi="Times New Roman"/>
          <w:sz w:val="24"/>
          <w:szCs w:val="24"/>
        </w:rPr>
        <w:tab/>
        <w:t>I</w:t>
      </w:r>
      <w:r w:rsidR="000F1538" w:rsidRPr="000F1538">
        <w:rPr>
          <w:rFonts w:ascii="Times New Roman" w:hAnsi="Times New Roman"/>
          <w:sz w:val="24"/>
          <w:szCs w:val="24"/>
        </w:rPr>
        <w:tab/>
        <w:t>=</w:t>
      </w:r>
      <w:r w:rsidR="000F1538" w:rsidRPr="000F1538">
        <w:rPr>
          <w:rFonts w:ascii="Times New Roman" w:hAnsi="Times New Roman"/>
          <w:sz w:val="24"/>
          <w:szCs w:val="24"/>
        </w:rPr>
        <w:tab/>
        <w:t xml:space="preserve">Interest = 6% x </w:t>
      </w:r>
      <w:r w:rsidR="003C3568">
        <w:rPr>
          <w:rFonts w:ascii="Times New Roman" w:hAnsi="Times New Roman"/>
          <w:sz w:val="24"/>
          <w:szCs w:val="24"/>
        </w:rPr>
        <w:t>$</w:t>
      </w:r>
      <w:r w:rsidR="000F1538" w:rsidRPr="000F1538">
        <w:rPr>
          <w:rFonts w:ascii="Times New Roman" w:hAnsi="Times New Roman"/>
          <w:sz w:val="24"/>
          <w:szCs w:val="24"/>
        </w:rPr>
        <w:t xml:space="preserve"> 150 = </w:t>
      </w:r>
      <w:r w:rsidR="003C3568">
        <w:rPr>
          <w:rFonts w:ascii="Times New Roman" w:hAnsi="Times New Roman"/>
          <w:sz w:val="24"/>
          <w:szCs w:val="24"/>
        </w:rPr>
        <w:t>$</w:t>
      </w:r>
      <w:r>
        <w:rPr>
          <w:rFonts w:ascii="Times New Roman" w:hAnsi="Times New Roman"/>
          <w:sz w:val="24"/>
          <w:szCs w:val="24"/>
        </w:rPr>
        <w:t xml:space="preserve"> </w:t>
      </w:r>
      <w:r w:rsidR="000F1538" w:rsidRPr="000F1538">
        <w:rPr>
          <w:rFonts w:ascii="Times New Roman" w:hAnsi="Times New Roman"/>
          <w:sz w:val="24"/>
          <w:szCs w:val="24"/>
        </w:rPr>
        <w:t>9 p.a</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w:r w:rsidR="008268AF">
        <w:rPr>
          <w:rFonts w:ascii="Times New Roman" w:hAnsi="Times New Roman"/>
          <w:sz w:val="24"/>
          <w:szCs w:val="24"/>
        </w:rPr>
        <w:t>t</w:t>
      </w:r>
      <w:r w:rsidRPr="000F1538">
        <w:rPr>
          <w:rFonts w:ascii="Times New Roman" w:hAnsi="Times New Roman"/>
          <w:sz w:val="24"/>
          <w:szCs w:val="24"/>
        </w:rPr>
        <w:tab/>
        <w:t>=</w:t>
      </w:r>
      <w:r w:rsidRPr="000F1538">
        <w:rPr>
          <w:rFonts w:ascii="Times New Roman" w:hAnsi="Times New Roman"/>
          <w:sz w:val="24"/>
          <w:szCs w:val="24"/>
        </w:rPr>
        <w:tab/>
        <w:t>Tax rate = 30%</w:t>
      </w:r>
    </w:p>
    <w:p w:rsidR="000F1538" w:rsidRPr="000F1538" w:rsidRDefault="008268AF" w:rsidP="000F1538">
      <w:pPr>
        <w:jc w:val="both"/>
        <w:rPr>
          <w:rFonts w:ascii="Times New Roman" w:hAnsi="Times New Roman"/>
          <w:sz w:val="24"/>
          <w:szCs w:val="24"/>
        </w:rPr>
      </w:pP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9</m:t>
            </m:r>
            <m:r>
              <m:rPr>
                <m:sty m:val="p"/>
              </m:rPr>
              <w:rPr>
                <w:rFonts w:ascii="Cambria Math" w:hAnsi="Cambria Math"/>
                <w:sz w:val="28"/>
                <w:szCs w:val="28"/>
              </w:rPr>
              <m:t>(1-</m:t>
            </m:r>
            <m:r>
              <m:rPr>
                <m:sty m:val="p"/>
              </m:rPr>
              <w:rPr>
                <w:rFonts w:ascii="Cambria Math" w:hAnsi="Cambria Math"/>
                <w:sz w:val="28"/>
                <w:szCs w:val="28"/>
              </w:rPr>
              <m:t>0.3</m:t>
            </m:r>
            <m:r>
              <m:rPr>
                <m:sty m:val="p"/>
              </m:rPr>
              <w:rPr>
                <w:rFonts w:ascii="Cambria Math" w:hAnsi="Cambria Math"/>
                <w:sz w:val="28"/>
                <w:szCs w:val="28"/>
              </w:rPr>
              <m:t>)</m:t>
            </m:r>
            <m:r>
              <w:rPr>
                <w:rFonts w:ascii="Cambria Math" w:hAnsi="Cambria Math"/>
                <w:sz w:val="28"/>
                <w:szCs w:val="28"/>
              </w:rPr>
              <m:t>+</m:t>
            </m:r>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150</m:t>
                    </m:r>
                    <m:r>
                      <w:rPr>
                        <w:rFonts w:ascii="Cambria Math" w:hAnsi="Cambria Math"/>
                        <w:sz w:val="28"/>
                        <w:szCs w:val="28"/>
                      </w:rPr>
                      <m:t>-</m:t>
                    </m:r>
                    <m:r>
                      <w:rPr>
                        <w:rFonts w:ascii="Cambria Math" w:hAnsi="Cambria Math"/>
                        <w:sz w:val="28"/>
                        <w:szCs w:val="28"/>
                      </w:rPr>
                      <m:t>100</m:t>
                    </m:r>
                  </m:e>
                </m:d>
              </m:num>
              <m:den>
                <m:r>
                  <w:rPr>
                    <w:rFonts w:ascii="Cambria Math" w:hAnsi="Cambria Math"/>
                    <w:sz w:val="28"/>
                    <w:szCs w:val="28"/>
                  </w:rPr>
                  <m:t>100</m:t>
                </m:r>
              </m:den>
            </m:f>
          </m:num>
          <m:den>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150</m:t>
                    </m:r>
                    <m:r>
                      <w:rPr>
                        <w:rFonts w:ascii="Cambria Math" w:hAnsi="Cambria Math"/>
                        <w:sz w:val="28"/>
                        <w:szCs w:val="28"/>
                      </w:rPr>
                      <m:t>+</m:t>
                    </m:r>
                    <m:r>
                      <w:rPr>
                        <w:rFonts w:ascii="Cambria Math" w:hAnsi="Cambria Math"/>
                        <w:sz w:val="28"/>
                        <w:szCs w:val="28"/>
                      </w:rPr>
                      <m:t>100</m:t>
                    </m:r>
                  </m:e>
                </m:d>
              </m:num>
              <m:den>
                <m:r>
                  <w:rPr>
                    <w:rFonts w:ascii="Cambria Math" w:hAnsi="Cambria Math"/>
                    <w:sz w:val="28"/>
                    <w:szCs w:val="28"/>
                  </w:rPr>
                  <m:t xml:space="preserve"> 2</m:t>
                </m:r>
              </m:den>
            </m:f>
          </m:den>
        </m:f>
      </m:oMath>
      <w:r>
        <w:rPr>
          <w:rFonts w:ascii="Times New Roman" w:hAnsi="Times New Roman"/>
          <w:sz w:val="28"/>
          <w:szCs w:val="28"/>
        </w:rPr>
        <w:t xml:space="preserve">    6.8/125 X 100 = </w:t>
      </w:r>
      <w:r w:rsidRPr="000F1538">
        <w:rPr>
          <w:rFonts w:ascii="Times New Roman" w:hAnsi="Times New Roman"/>
          <w:sz w:val="24"/>
          <w:szCs w:val="24"/>
        </w:rPr>
        <w:t>5.441%</w:t>
      </w:r>
    </w:p>
    <w:p w:rsidR="000F1538" w:rsidRPr="000F1538" w:rsidRDefault="000F1538" w:rsidP="000F1538">
      <w:pPr>
        <w:ind w:left="1440" w:hanging="720"/>
        <w:jc w:val="both"/>
        <w:rPr>
          <w:rFonts w:ascii="Times New Roman" w:hAnsi="Times New Roman"/>
          <w:sz w:val="24"/>
          <w:szCs w:val="24"/>
        </w:rPr>
      </w:pPr>
      <w:r w:rsidRPr="000F1538">
        <w:rPr>
          <w:rFonts w:ascii="Times New Roman" w:hAnsi="Times New Roman"/>
          <w:sz w:val="24"/>
          <w:szCs w:val="24"/>
        </w:rPr>
        <w:tab/>
      </w:r>
    </w:p>
    <w:p w:rsidR="000F1538" w:rsidRPr="008268AF" w:rsidRDefault="000F1538" w:rsidP="000F1538">
      <w:pPr>
        <w:ind w:left="1440" w:hanging="720"/>
        <w:jc w:val="both"/>
        <w:rPr>
          <w:rFonts w:ascii="Times New Roman" w:hAnsi="Times New Roman"/>
          <w:b/>
          <w:sz w:val="24"/>
          <w:szCs w:val="24"/>
        </w:rPr>
      </w:pPr>
      <w:r w:rsidRPr="000F1538">
        <w:rPr>
          <w:rFonts w:ascii="Times New Roman" w:hAnsi="Times New Roman"/>
          <w:sz w:val="24"/>
          <w:szCs w:val="24"/>
        </w:rPr>
        <w:tab/>
      </w:r>
      <w:r w:rsidRPr="008268AF">
        <w:rPr>
          <w:rFonts w:ascii="Times New Roman" w:hAnsi="Times New Roman"/>
          <w:b/>
          <w:sz w:val="24"/>
          <w:szCs w:val="24"/>
        </w:rPr>
        <w:t>Cost of preference share capital Kp</w:t>
      </w:r>
    </w:p>
    <w:p w:rsidR="000F1538" w:rsidRPr="000F1538" w:rsidRDefault="000F1538" w:rsidP="000F1538">
      <w:pPr>
        <w:ind w:left="720" w:hanging="720"/>
        <w:jc w:val="both"/>
        <w:rPr>
          <w:rFonts w:ascii="Times New Roman" w:hAnsi="Times New Roman"/>
          <w:sz w:val="24"/>
          <w:szCs w:val="24"/>
        </w:rPr>
      </w:pPr>
      <w:r w:rsidRPr="000F1538">
        <w:rPr>
          <w:rFonts w:ascii="Times New Roman" w:hAnsi="Times New Roman"/>
          <w:sz w:val="24"/>
          <w:szCs w:val="24"/>
        </w:rPr>
        <w:tab/>
      </w:r>
      <w:r w:rsidRPr="000F1538">
        <w:rPr>
          <w:rFonts w:ascii="Times New Roman" w:hAnsi="Times New Roman"/>
          <w:sz w:val="24"/>
          <w:szCs w:val="24"/>
        </w:rPr>
        <w:tab/>
      </w:r>
    </w:p>
    <w:p w:rsidR="000F1538" w:rsidRPr="000F1538" w:rsidRDefault="000F1538" w:rsidP="000F1538">
      <w:pPr>
        <w:ind w:left="720" w:hanging="720"/>
        <w:jc w:val="both"/>
        <w:rPr>
          <w:rFonts w:ascii="Times New Roman" w:hAnsi="Times New Roman"/>
          <w:sz w:val="24"/>
          <w:szCs w:val="24"/>
        </w:rPr>
      </w:pPr>
      <w:r w:rsidRPr="000F1538">
        <w:rPr>
          <w:rFonts w:ascii="Times New Roman" w:hAnsi="Times New Roman"/>
          <w:sz w:val="24"/>
          <w:szCs w:val="24"/>
        </w:rPr>
        <w:tab/>
      </w:r>
      <w:r w:rsidRPr="000F1538">
        <w:rPr>
          <w:rFonts w:ascii="Times New Roman" w:hAnsi="Times New Roman"/>
          <w:sz w:val="24"/>
          <w:szCs w:val="24"/>
        </w:rPr>
        <w:tab/>
        <w:t>Kp</w:t>
      </w:r>
      <w:r w:rsidRPr="000F1538">
        <w:rPr>
          <w:rFonts w:ascii="Times New Roman" w:hAnsi="Times New Roman"/>
          <w:sz w:val="24"/>
          <w:szCs w:val="24"/>
        </w:rPr>
        <w:tab/>
        <w:t>=</w:t>
      </w:r>
      <w:r w:rsidRPr="000F1538">
        <w:rPr>
          <w:rFonts w:ascii="Times New Roman" w:hAnsi="Times New Roman"/>
          <w:sz w:val="24"/>
          <w:szCs w:val="24"/>
        </w:rPr>
        <w:tab/>
        <w:t>Coupon rate = 10% since MPS = par value</w:t>
      </w:r>
    </w:p>
    <w:p w:rsidR="000F1538" w:rsidRPr="000F1538" w:rsidRDefault="000F1538" w:rsidP="000F1538">
      <w:pPr>
        <w:ind w:left="720" w:hanging="720"/>
        <w:jc w:val="both"/>
        <w:rPr>
          <w:rFonts w:ascii="Times New Roman" w:hAnsi="Times New Roman"/>
          <w:sz w:val="24"/>
          <w:szCs w:val="24"/>
        </w:rPr>
      </w:pPr>
    </w:p>
    <w:p w:rsidR="000F1538" w:rsidRPr="008C194C" w:rsidRDefault="000F1538" w:rsidP="000F1538">
      <w:pPr>
        <w:ind w:left="720" w:hanging="720"/>
        <w:jc w:val="both"/>
        <w:rPr>
          <w:rFonts w:ascii="Times New Roman" w:hAnsi="Times New Roman"/>
          <w:b/>
          <w:sz w:val="24"/>
          <w:szCs w:val="24"/>
        </w:rPr>
      </w:pPr>
      <w:r w:rsidRPr="000F1538">
        <w:rPr>
          <w:rFonts w:ascii="Times New Roman" w:hAnsi="Times New Roman"/>
          <w:sz w:val="24"/>
          <w:szCs w:val="24"/>
        </w:rPr>
        <w:tab/>
      </w:r>
      <w:r w:rsidRPr="008C194C">
        <w:rPr>
          <w:rFonts w:ascii="Times New Roman" w:hAnsi="Times New Roman"/>
          <w:b/>
          <w:sz w:val="24"/>
          <w:szCs w:val="24"/>
        </w:rPr>
        <w:t>(ii)</w:t>
      </w:r>
      <w:r w:rsidRPr="008C194C">
        <w:rPr>
          <w:rFonts w:ascii="Times New Roman" w:hAnsi="Times New Roman"/>
          <w:b/>
          <w:sz w:val="24"/>
          <w:szCs w:val="24"/>
        </w:rPr>
        <w:tab/>
        <w:t>WACC or overall cost of capital Ko</w:t>
      </w:r>
    </w:p>
    <w:p w:rsidR="000F1538" w:rsidRPr="000F1538" w:rsidRDefault="000F1538" w:rsidP="000F1538">
      <w:pPr>
        <w:ind w:left="720" w:hanging="720"/>
        <w:jc w:val="both"/>
        <w:rPr>
          <w:rFonts w:ascii="Times New Roman" w:hAnsi="Times New Roman"/>
          <w:sz w:val="24"/>
          <w:szCs w:val="24"/>
        </w:rPr>
      </w:pPr>
      <w:r w:rsidRPr="000F1538">
        <w:rPr>
          <w:rFonts w:ascii="Times New Roman" w:hAnsi="Times New Roman"/>
          <w:sz w:val="24"/>
          <w:szCs w:val="24"/>
        </w:rPr>
        <w:tab/>
      </w:r>
      <w:r w:rsidRPr="000F1538">
        <w:rPr>
          <w:rFonts w:ascii="Times New Roman" w:hAnsi="Times New Roman"/>
          <w:sz w:val="24"/>
          <w:szCs w:val="24"/>
        </w:rPr>
        <w:tab/>
      </w:r>
      <w:r w:rsidR="008C194C">
        <w:rPr>
          <w:rFonts w:ascii="Times New Roman" w:hAnsi="Times New Roman"/>
          <w:sz w:val="24"/>
          <w:szCs w:val="24"/>
        </w:rPr>
        <w:t xml:space="preserve">                                                                                  ‘000</w:t>
      </w:r>
    </w:p>
    <w:p w:rsidR="000F1538" w:rsidRPr="000F1538" w:rsidRDefault="000F1538" w:rsidP="000F1538">
      <w:pPr>
        <w:ind w:left="720" w:firstLine="720"/>
        <w:jc w:val="both"/>
        <w:rPr>
          <w:rFonts w:ascii="Times New Roman" w:hAnsi="Times New Roman"/>
          <w:sz w:val="24"/>
          <w:szCs w:val="24"/>
        </w:rPr>
      </w:pPr>
      <w:bookmarkStart w:id="1" w:name="_Toc101152751"/>
      <w:r w:rsidRPr="000F1538">
        <w:rPr>
          <w:rFonts w:ascii="Times New Roman" w:hAnsi="Times New Roman"/>
          <w:sz w:val="24"/>
          <w:szCs w:val="24"/>
        </w:rPr>
        <w:t>M.V of equit</w:t>
      </w:r>
      <w:r w:rsidR="008C194C">
        <w:rPr>
          <w:rFonts w:ascii="Times New Roman" w:hAnsi="Times New Roman"/>
          <w:sz w:val="24"/>
          <w:szCs w:val="24"/>
        </w:rPr>
        <w:t xml:space="preserve">y = 600,000 shares x $ 60 MPS            </w:t>
      </w:r>
      <w:r w:rsidRPr="000F1538">
        <w:rPr>
          <w:rFonts w:ascii="Times New Roman" w:hAnsi="Times New Roman"/>
          <w:sz w:val="24"/>
          <w:szCs w:val="24"/>
        </w:rPr>
        <w:t>36</w:t>
      </w:r>
      <w:bookmarkEnd w:id="1"/>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sz w:val="24"/>
          <w:szCs w:val="24"/>
        </w:rPr>
        <w:t xml:space="preserve">M.V of debt = 40,000 </w:t>
      </w:r>
      <w:r w:rsidR="00517B30">
        <w:rPr>
          <w:rFonts w:ascii="Times New Roman" w:hAnsi="Times New Roman"/>
          <w:sz w:val="24"/>
          <w:szCs w:val="24"/>
        </w:rPr>
        <w:t>bonds</w:t>
      </w:r>
      <w:r w:rsidRPr="000F1538">
        <w:rPr>
          <w:rFonts w:ascii="Times New Roman" w:hAnsi="Times New Roman"/>
          <w:sz w:val="24"/>
          <w:szCs w:val="24"/>
        </w:rPr>
        <w:t xml:space="preserve"> x </w:t>
      </w:r>
      <w:r w:rsidR="008C194C">
        <w:rPr>
          <w:rFonts w:ascii="Times New Roman" w:hAnsi="Times New Roman"/>
          <w:sz w:val="24"/>
          <w:szCs w:val="24"/>
        </w:rPr>
        <w:t>$</w:t>
      </w:r>
      <w:r w:rsidRPr="000F1538">
        <w:rPr>
          <w:rFonts w:ascii="Times New Roman" w:hAnsi="Times New Roman"/>
          <w:sz w:val="24"/>
          <w:szCs w:val="24"/>
        </w:rPr>
        <w:t>100</w:t>
      </w:r>
      <w:r w:rsidRPr="000F1538">
        <w:rPr>
          <w:rFonts w:ascii="Times New Roman" w:hAnsi="Times New Roman"/>
          <w:sz w:val="24"/>
          <w:szCs w:val="24"/>
        </w:rPr>
        <w:tab/>
      </w:r>
      <w:r w:rsidRPr="000F1538">
        <w:rPr>
          <w:rFonts w:ascii="Times New Roman" w:hAnsi="Times New Roman"/>
          <w:sz w:val="24"/>
          <w:szCs w:val="24"/>
        </w:rPr>
        <w:tab/>
      </w:r>
      <w:r w:rsidR="008C194C">
        <w:rPr>
          <w:rFonts w:ascii="Times New Roman" w:hAnsi="Times New Roman"/>
          <w:sz w:val="24"/>
          <w:szCs w:val="24"/>
        </w:rPr>
        <w:t xml:space="preserve">           </w:t>
      </w:r>
      <w:r w:rsidRPr="000F1538">
        <w:rPr>
          <w:rFonts w:ascii="Times New Roman" w:hAnsi="Times New Roman"/>
          <w:sz w:val="24"/>
          <w:szCs w:val="24"/>
        </w:rPr>
        <w:t xml:space="preserve"> 4</w:t>
      </w:r>
    </w:p>
    <w:p w:rsidR="000F1538" w:rsidRPr="000F1538" w:rsidRDefault="000F1538" w:rsidP="000F1538">
      <w:pPr>
        <w:ind w:left="2160" w:hanging="720"/>
        <w:jc w:val="both"/>
        <w:rPr>
          <w:rFonts w:ascii="Times New Roman" w:hAnsi="Times New Roman"/>
          <w:sz w:val="24"/>
          <w:szCs w:val="24"/>
          <w:u w:val="double"/>
        </w:rPr>
      </w:pPr>
      <w:r w:rsidRPr="000F1538">
        <w:rPr>
          <w:rFonts w:ascii="Times New Roman" w:hAnsi="Times New Roman"/>
          <w:sz w:val="24"/>
          <w:szCs w:val="24"/>
        </w:rPr>
        <w:t xml:space="preserve">M.V of preference shares = 200,000 shares x </w:t>
      </w:r>
      <w:r w:rsidR="008C194C">
        <w:rPr>
          <w:rFonts w:ascii="Times New Roman" w:hAnsi="Times New Roman"/>
          <w:sz w:val="24"/>
          <w:szCs w:val="24"/>
        </w:rPr>
        <w:t>$</w:t>
      </w:r>
      <w:r w:rsidRPr="000F1538">
        <w:rPr>
          <w:rFonts w:ascii="Times New Roman" w:hAnsi="Times New Roman"/>
          <w:sz w:val="24"/>
          <w:szCs w:val="24"/>
        </w:rPr>
        <w:t xml:space="preserve"> 20</w:t>
      </w:r>
      <w:r w:rsidRPr="000F1538">
        <w:rPr>
          <w:rFonts w:ascii="Times New Roman" w:hAnsi="Times New Roman"/>
          <w:sz w:val="24"/>
          <w:szCs w:val="24"/>
        </w:rPr>
        <w:tab/>
      </w:r>
      <w:r w:rsidR="008C194C">
        <w:rPr>
          <w:rFonts w:ascii="Times New Roman" w:hAnsi="Times New Roman"/>
          <w:sz w:val="24"/>
          <w:szCs w:val="24"/>
          <w:u w:val="double"/>
        </w:rPr>
        <w:t>4</w:t>
      </w:r>
    </w:p>
    <w:p w:rsidR="000F1538" w:rsidRPr="000F1538" w:rsidRDefault="008C194C" w:rsidP="000F1538">
      <w:pPr>
        <w:ind w:left="2160" w:hanging="720"/>
        <w:jc w:val="both"/>
        <w:rPr>
          <w:rFonts w:ascii="Times New Roman" w:hAnsi="Times New Roman"/>
          <w:sz w:val="24"/>
          <w:szCs w:val="24"/>
        </w:rPr>
      </w:pPr>
      <w:r>
        <w:rPr>
          <w:rFonts w:ascii="Times New Roman" w:hAnsi="Times New Roman"/>
          <w:sz w:val="24"/>
          <w:szCs w:val="24"/>
        </w:rPr>
        <w:t xml:space="preserve">                                                                                    44</w:t>
      </w:r>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sz w:val="24"/>
          <w:szCs w:val="24"/>
        </w:rPr>
        <w:t>Ke = 14%</w:t>
      </w:r>
      <w:r w:rsidRPr="000F1538">
        <w:rPr>
          <w:rFonts w:ascii="Times New Roman" w:hAnsi="Times New Roman"/>
          <w:sz w:val="24"/>
          <w:szCs w:val="24"/>
        </w:rPr>
        <w:tab/>
        <w:t>Kd = 5.44%</w:t>
      </w:r>
      <w:r w:rsidRPr="000F1538">
        <w:rPr>
          <w:rFonts w:ascii="Times New Roman" w:hAnsi="Times New Roman"/>
          <w:sz w:val="24"/>
          <w:szCs w:val="24"/>
        </w:rPr>
        <w:tab/>
        <w:t>Kp = 10%</w:t>
      </w:r>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noProof/>
          <w:sz w:val="24"/>
          <w:szCs w:val="24"/>
        </w:rPr>
        <w:lastRenderedPageBreak/>
        <mc:AlternateContent>
          <mc:Choice Requires="wps">
            <w:drawing>
              <wp:anchor distT="0" distB="0" distL="114300" distR="114300" simplePos="0" relativeHeight="251666432" behindDoc="0" locked="0" layoutInCell="1" allowOverlap="1">
                <wp:simplePos x="0" y="0"/>
                <wp:positionH relativeFrom="column">
                  <wp:posOffset>2585720</wp:posOffset>
                </wp:positionH>
                <wp:positionV relativeFrom="paragraph">
                  <wp:posOffset>55245</wp:posOffset>
                </wp:positionV>
                <wp:extent cx="228600" cy="342900"/>
                <wp:effectExtent l="13970" t="7620" r="5080" b="1143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0D6C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margin-left:203.6pt;margin-top:4.35pt;width:1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FFtjAIAACUFAAAOAAAAZHJzL2Uyb0RvYy54bWysVNtu2zAMfR+wfxD0nvpSx02COkUXJ8OA&#10;XQp0+wBZkmOtsuRJSpxu2L+Pkp0sWV+GYX6wKVM65CEPdXt3aCXac2OFVgVOrmKMuKKaCbUt8JfP&#10;m8kMI+uIYkRqxQv8zC2+W75+ddt3C57qRkvGDQIQZRd9V+DGuW4RRZY2vCX2SndcgbPWpiUOlmYb&#10;MUN6QG9llMZxHvXasM5oyq2Fv+XgxMuAX9ecuk91bblDssCQmwtvE96Vf0fLW7LYGtI1go5pkH/I&#10;oiVCQdATVEkcQTsjXkC1ghptde2uqG4jXdeC8sAB2CTxH2weG9LxwAWKY7tTmez/g6Uf9w8GCVbg&#10;KUaKtNCiUu8qydEbQ+gTFG7qa9R3dgFbH7sH41na7r2mTxYpvWqI2vJ7Y3TfcMIgs8Tvjy4O+IWF&#10;o6jqP2gGIcjO6VCuQ21aDwiFQIfQledTV/jBIQo/03SWx9A7Cq7rLJ2D7SOQxfFwZ6x7y3WLvFHg&#10;akj8gQgTYpD9e+tCb9jIkLCvGNWthE7viURJnuc3I+a4GdCPqP6k0hshZdCKVKgv8HyaTgO41VIw&#10;7wxlMdtqJQ0CUGARnhH2YpvRO8UCmC/ZerQdEXKwIbhUHg8qMKbuaxHk9GMez9ez9SybZGm+nmRx&#10;WU7uN6tskm+Sm2l5Xa5WZfLTp5Zki0YwxpXP7ijtJPs76YxDNojyJO4LFvac7CY8L8lGl2mEtgGX&#10;4zewC1rx8hhkVmn2DFIxephVuFvAaLT5jlEPc1pg+21HDMdIvlMgt3mSZX6wwyKb3qSwMOee6txD&#10;FAWoAjuMBnPlhstg1xmxbSBSEtqq9D1ItBbuqOUhq1HYMIuBwXhv+GE/X4ddv2+35S8AAAD//wMA&#10;UEsDBBQABgAIAAAAIQCAu/Mf3QAAAAgBAAAPAAAAZHJzL2Rvd25yZXYueG1sTI9BT4QwFITvJv6H&#10;5pl4c4tA6Io8NsbE25q46ybG2wMqoLQltCz4732e9DiZycw3xW41gzjryffOItxuIhDa1q7pbYtw&#10;en262YLwgWxDg7Ma4Vt72JWXFwXljVvsQZ+PoRVcYn1OCF0IYy6lrzttyG/cqC17H24yFFhOrWwm&#10;WrjcDDKOokwa6i0vdDTqx07XX8fZILzH83457D+TRN1lp6pX9PL8RojXV+vDPYig1/AXhl98RoeS&#10;mSo328aLASGNVMxRhK0CwX6aJqwrhCxWIMtC/j9Q/gAAAP//AwBQSwECLQAUAAYACAAAACEAtoM4&#10;kv4AAADhAQAAEwAAAAAAAAAAAAAAAAAAAAAAW0NvbnRlbnRfVHlwZXNdLnhtbFBLAQItABQABgAI&#10;AAAAIQA4/SH/1gAAAJQBAAALAAAAAAAAAAAAAAAAAC8BAABfcmVscy8ucmVsc1BLAQItABQABgAI&#10;AAAAIQBp1FFtjAIAACUFAAAOAAAAAAAAAAAAAAAAAC4CAABkcnMvZTJvRG9jLnhtbFBLAQItABQA&#10;BgAIAAAAIQCAu/Mf3QAAAAgBAAAPAAAAAAAAAAAAAAAAAOYEAABkcnMvZG93bnJldi54bWxQSwUG&#10;AAAAAAQABADzAAAA8AUAAAAA&#10;"/>
            </w:pict>
          </mc:Fallback>
        </mc:AlternateContent>
      </w:r>
      <w:r w:rsidRPr="000F1538">
        <w:rPr>
          <w:rFonts w:ascii="Times New Roman" w:hAnsi="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3359150</wp:posOffset>
                </wp:positionH>
                <wp:positionV relativeFrom="paragraph">
                  <wp:posOffset>55245</wp:posOffset>
                </wp:positionV>
                <wp:extent cx="228600" cy="342900"/>
                <wp:effectExtent l="6350" t="7620" r="12700" b="11430"/>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F53B0" id="Double Bracket 4" o:spid="_x0000_s1026" type="#_x0000_t185" style="position:absolute;margin-left:264.5pt;margin-top:4.35pt;width:18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A8iwIAACUFAAAOAAAAZHJzL2Uyb0RvYy54bWysVNtu2zAMfR+wfxD0nvpSx02COkUXJ8OA&#10;XQp0+wBZkmOtsuRJSpxu2L+Pkp0sWV+GYX6wKVM65CEPdXt3aCXac2OFVgVOrmKMuKKaCbUt8JfP&#10;m8kMI+uIYkRqxQv8zC2+W75+ddt3C57qRkvGDQIQZRd9V+DGuW4RRZY2vCX2SndcgbPWpiUOlmYb&#10;MUN6QG9llMZxHvXasM5oyq2Fv+XgxMuAX9ecuk91bblDssCQmwtvE96Vf0fLW7LYGtI1go5pkH/I&#10;oiVCQdATVEkcQTsjXkC1ghptde2uqG4jXdeC8sAB2CTxH2weG9LxwAWKY7tTmez/g6Uf9w8GCVbg&#10;DCNFWmhRqXeV5OiNIfQJCpf5GvWdXcDWx+7BeJa2e6/pk0VKrxqitvzeGN03nDDILPH7o4sDfmHh&#10;KKr6D5pBCLJzOpTrUJvWA0Ih0CF05fnUFX5wiMLPNJ3lMfSOgus6S+dg+whkcTzcGevect0ibxS4&#10;GhJ/IMKEGGT/3rrQGzYyJOwrRnUrodN7IlGS5/nNiDluBvQjqj+p9EZIGbQiFeoLPJ+m0wButRTM&#10;O0NZzLZaSYMAFFiEZ4S92Gb0TrEA5ku2Hm1HhBxsCC6Vx4MKjKn7WgQ5/ZjH8/VsPcsmWZqvJ1lc&#10;lpP7zSqb5JvkZlpel6tVmfz0qSXZohGMceWzO0o7yf5OOuOQDaI8ifuChT0nuwnPS7LRZRqhbcDl&#10;+A3sgla8PAaZVZo9g1SMHmYV7hYwGm2+Y9TDnBbYftsRwzGS7xTIbZ5kmR/ssMimNykszLmnOvcQ&#10;RQGqwA6jwVy54TLYdUZsG4iUhLYqfQ8SrYU7annIahQ2zGJgMN4bftjP12HX79tt+QsAAP//AwBQ&#10;SwMEFAAGAAgAAAAhAK2mSybeAAAACAEAAA8AAABkcnMvZG93bnJldi54bWxMj0FPg0AUhO8m/ofN&#10;M/FmF2mAFlkaY+KtJrY2Md4e7BNQdpewS8F/7/Nkj5OZzHxT7BbTizONvnNWwf0qAkG2drqzjYLT&#10;2/PdBoQPaDX2zpKCH/KwK6+vCsy1m+2BzsfQCC6xPkcFbQhDLqWvWzLoV24gy96nGw0GlmMj9Ygz&#10;l5texlGUSoOd5YUWB3pqqf4+TkbBRzzt58P+a73Otump6jJ8fXlHpW5vlscHEIGW8B+GP3xGh5KZ&#10;KjdZ7UWvIIm3/CUo2GQg2E/ShHWlII0zkGUhLw+UvwAAAP//AwBQSwECLQAUAAYACAAAACEAtoM4&#10;kv4AAADhAQAAEwAAAAAAAAAAAAAAAAAAAAAAW0NvbnRlbnRfVHlwZXNdLnhtbFBLAQItABQABgAI&#10;AAAAIQA4/SH/1gAAAJQBAAALAAAAAAAAAAAAAAAAAC8BAABfcmVscy8ucmVsc1BLAQItABQABgAI&#10;AAAAIQDmLUA8iwIAACUFAAAOAAAAAAAAAAAAAAAAAC4CAABkcnMvZTJvRG9jLnhtbFBLAQItABQA&#10;BgAIAAAAIQCtpksm3gAAAAgBAAAPAAAAAAAAAAAAAAAAAOUEAABkcnMvZG93bnJldi54bWxQSwUG&#10;AAAAAAQABADzAAAA8AUAAAAA&#10;"/>
            </w:pict>
          </mc:Fallback>
        </mc:AlternateContent>
      </w:r>
      <w:r w:rsidRPr="000F1538">
        <w:rPr>
          <w:rFonts w:ascii="Times New Roman" w:hAnsi="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4036060</wp:posOffset>
                </wp:positionH>
                <wp:positionV relativeFrom="paragraph">
                  <wp:posOffset>55245</wp:posOffset>
                </wp:positionV>
                <wp:extent cx="228600" cy="342900"/>
                <wp:effectExtent l="6985" t="7620" r="12065" b="1143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B834C" id="Double Bracket 3" o:spid="_x0000_s1026" type="#_x0000_t185" style="position:absolute;margin-left:317.8pt;margin-top:4.35pt;width:18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0RQjAIAACUFAAAOAAAAZHJzL2Uyb0RvYy54bWysVG1v0zAQ/o7Ef7D8vctL06yNlk6jaRHS&#10;gEmDH+DETmPm2MF2m26I/87ZSUvLviBEPiTnnP3cPXfP+eb20Aq0Z9pwJXMcXYUYMVkpyuU2x1+/&#10;bCZzjIwlkhKhJMvxMzP4dvn2zU3fZSxWjRKUaQQg0mR9l+PG2i4LAlM1rCXmSnVMgrNWuiUWlnob&#10;UE16QG9FEIdhGvRK006rihkDf4vBiZcev65ZZT/XtWEWiRxDbta/tX+X7h0sb0i21aRreDWmQf4h&#10;i5ZwCUFPUAWxBO00fwXV8koro2p7Vak2UHXNK+Y5AJso/IPNY0M65rlAcUx3KpP5f7DVp/2DRpzm&#10;eIqRJC20qFC7UjD0TpPqCQo3dTXqO5PB1sfuQTuWprtX1ZNBUq0aIrfsTmvVN4xQyCxy+4OLA25h&#10;4Cgq+4+KQgiys8qX61Dr1gFCIdDBd+X51BV2sKiCn3E8T0PoXQWuaRIvwHYRSHY83Glj3zPVImfk&#10;uBwSfyBc+xhkf2+s7w0dGRL6DaO6FdDpPREoStP0esQcNwP6EdWdlGrDhfBaERL1OV7M4pkHN0pw&#10;6py+LHpbroRGAAos/DPCXmzTaiepB3MlW4+2JVwMNgQX0uFBBcbUXS28nH4swsV6vp4nkyRO15Mk&#10;LIrJ3WaVTNJNdD0rpsVqVUQ/XWpRkjWcUiZddkdpR8nfSWccskGUJ3FfsDDnZDf+eU02uEzDtw24&#10;HL+endeKk8cgs1LRZ5CKVsOswt0CRqP0C0Y9zGmOzfcd0Qwj8UGC3BZRkrjB9otkdh3DQp97ynMP&#10;kRVA5dhiNJgrO1wGu07zbQORIt9Wqe5AojW3Ry0PWY3Chln0DMZ7ww37+drv+n27LX8BAAD//wMA&#10;UEsDBBQABgAIAAAAIQBZYybz3gAAAAgBAAAPAAAAZHJzL2Rvd25yZXYueG1sTI/BTsMwEETvSPyD&#10;tUjcqNNE2G0ap0JI3IpESyXEbRObJBDbUew04e9ZTnDb0Yxm3xT7xfbsYsbQeadgvUqAGVd73blG&#10;wfn16W4DLER0GnvvjIJvE2BfXl8VmGs/u6O5nGLDqMSFHBW0MQ4556FujcWw8oNx5H340WIkOTZc&#10;jzhTue15miSCW+wcfWhxMI+tqb9Ok1Xwnk6H+Xj4zDK5Feeqk/jy/IZK3d4sDztg0SzxLwy/+IQO&#10;JTFVfnI6sF6ByO4FRRVsJDDyhVyTruhIJfCy4P8HlD8AAAD//wMAUEsBAi0AFAAGAAgAAAAhALaD&#10;OJL+AAAA4QEAABMAAAAAAAAAAAAAAAAAAAAAAFtDb250ZW50X1R5cGVzXS54bWxQSwECLQAUAAYA&#10;CAAAACEAOP0h/9YAAACUAQAACwAAAAAAAAAAAAAAAAAvAQAAX3JlbHMvLnJlbHNQSwECLQAUAAYA&#10;CAAAACEACsdEUIwCAAAlBQAADgAAAAAAAAAAAAAAAAAuAgAAZHJzL2Uyb0RvYy54bWxQSwECLQAU&#10;AAYACAAAACEAWWMm894AAAAIAQAADwAAAAAAAAAAAAAAAADmBAAAZHJzL2Rvd25yZXYueG1sUEsF&#10;BgAAAAAEAAQA8wAAAPEFAAAAAA==&#10;"/>
            </w:pict>
          </mc:Fallback>
        </mc:AlternateContent>
      </w:r>
      <w:r w:rsidRPr="000F1538">
        <w:rPr>
          <w:rFonts w:ascii="Times New Roman" w:hAnsi="Times New Roman"/>
          <w:sz w:val="24"/>
          <w:szCs w:val="24"/>
        </w:rPr>
        <w:t>Ko = WACC</w:t>
      </w:r>
      <w:r w:rsidRPr="000F1538">
        <w:rPr>
          <w:rFonts w:ascii="Times New Roman" w:hAnsi="Times New Roman"/>
          <w:sz w:val="24"/>
          <w:szCs w:val="24"/>
        </w:rPr>
        <w:tab/>
        <w:t>=</w:t>
      </w:r>
      <w:r w:rsidRPr="000F1538">
        <w:rPr>
          <w:rFonts w:ascii="Times New Roman" w:hAnsi="Times New Roman"/>
          <w:sz w:val="24"/>
          <w:szCs w:val="24"/>
        </w:rPr>
        <w:tab/>
        <w:t xml:space="preserve">14% </w:t>
      </w:r>
      <w:r w:rsidRPr="000F1538">
        <w:rPr>
          <w:rFonts w:ascii="Times New Roman" w:hAnsi="Times New Roman"/>
          <w:position w:val="-24"/>
          <w:sz w:val="24"/>
          <w:szCs w:val="24"/>
          <w:u w:val="single"/>
        </w:rPr>
        <w:object w:dxaOrig="320" w:dyaOrig="620">
          <v:shape id="_x0000_i1070" type="#_x0000_t75" style="width:16.4pt;height:31.2pt" o:ole="">
            <v:imagedata r:id="rId11" o:title=""/>
          </v:shape>
          <o:OLEObject Type="Embed" ProgID="Equation.3" ShapeID="_x0000_i1070" DrawAspect="Content" ObjectID="_1759709035" r:id="rId12"/>
        </w:object>
      </w:r>
      <w:r w:rsidRPr="000F1538">
        <w:rPr>
          <w:rFonts w:ascii="Times New Roman" w:hAnsi="Times New Roman"/>
          <w:sz w:val="24"/>
          <w:szCs w:val="24"/>
        </w:rPr>
        <w:t xml:space="preserve"> + 5.44% </w:t>
      </w:r>
      <w:r w:rsidRPr="000F1538">
        <w:rPr>
          <w:rFonts w:ascii="Times New Roman" w:hAnsi="Times New Roman"/>
          <w:position w:val="-24"/>
          <w:sz w:val="24"/>
          <w:szCs w:val="24"/>
          <w:u w:val="single"/>
        </w:rPr>
        <w:object w:dxaOrig="320" w:dyaOrig="620">
          <v:shape id="_x0000_i1071" type="#_x0000_t75" style="width:16.4pt;height:31.2pt" o:ole="">
            <v:imagedata r:id="rId13" o:title=""/>
          </v:shape>
          <o:OLEObject Type="Embed" ProgID="Equation.3" ShapeID="_x0000_i1071" DrawAspect="Content" ObjectID="_1759709036" r:id="rId14"/>
        </w:object>
      </w:r>
      <w:r w:rsidRPr="000F1538">
        <w:rPr>
          <w:rFonts w:ascii="Times New Roman" w:hAnsi="Times New Roman"/>
          <w:sz w:val="24"/>
          <w:szCs w:val="24"/>
        </w:rPr>
        <w:t xml:space="preserve"> +10% </w:t>
      </w:r>
      <w:r w:rsidRPr="000F1538">
        <w:rPr>
          <w:rFonts w:ascii="Times New Roman" w:hAnsi="Times New Roman"/>
          <w:position w:val="-24"/>
          <w:sz w:val="24"/>
          <w:szCs w:val="24"/>
          <w:u w:val="single"/>
        </w:rPr>
        <w:object w:dxaOrig="320" w:dyaOrig="620">
          <v:shape id="_x0000_i1072" type="#_x0000_t75" style="width:16.4pt;height:31.2pt" o:ole="">
            <v:imagedata r:id="rId13" o:title=""/>
          </v:shape>
          <o:OLEObject Type="Embed" ProgID="Equation.3" ShapeID="_x0000_i1072" DrawAspect="Content" ObjectID="_1759709037" r:id="rId15"/>
        </w:object>
      </w:r>
      <w:r w:rsidRPr="000F1538">
        <w:rPr>
          <w:rFonts w:ascii="Times New Roman" w:hAnsi="Times New Roman"/>
          <w:sz w:val="24"/>
          <w:szCs w:val="24"/>
        </w:rPr>
        <w:tab/>
        <w:t>=</w:t>
      </w:r>
      <w:r w:rsidRPr="000F1538">
        <w:rPr>
          <w:rFonts w:ascii="Times New Roman" w:hAnsi="Times New Roman"/>
          <w:sz w:val="24"/>
          <w:szCs w:val="24"/>
        </w:rPr>
        <w:tab/>
      </w:r>
      <w:r w:rsidRPr="000F1538">
        <w:rPr>
          <w:rFonts w:ascii="Times New Roman" w:hAnsi="Times New Roman"/>
          <w:sz w:val="24"/>
          <w:szCs w:val="24"/>
          <w:u w:val="double"/>
        </w:rPr>
        <w:t>12.86%</w:t>
      </w:r>
    </w:p>
    <w:p w:rsidR="000F1538" w:rsidRPr="000F1538" w:rsidRDefault="000F1538" w:rsidP="000F1538">
      <w:pPr>
        <w:ind w:left="2160" w:hanging="720"/>
        <w:jc w:val="both"/>
        <w:rPr>
          <w:rFonts w:ascii="Times New Roman" w:hAnsi="Times New Roman"/>
          <w:sz w:val="24"/>
          <w:szCs w:val="24"/>
        </w:rPr>
      </w:pPr>
    </w:p>
    <w:p w:rsidR="000F1538" w:rsidRPr="000F1538" w:rsidRDefault="00AE5D11" w:rsidP="000F1538">
      <w:pPr>
        <w:ind w:left="2160" w:hanging="720"/>
        <w:jc w:val="both"/>
        <w:rPr>
          <w:rFonts w:ascii="Times New Roman" w:hAnsi="Times New Roman"/>
          <w:sz w:val="24"/>
          <w:szCs w:val="24"/>
        </w:rPr>
      </w:pPr>
      <w:r>
        <w:rPr>
          <w:rFonts w:ascii="Times New Roman" w:hAnsi="Times New Roman"/>
          <w:sz w:val="24"/>
          <w:szCs w:val="24"/>
        </w:rPr>
        <w:t xml:space="preserve">The $ </w:t>
      </w:r>
      <w:r w:rsidR="000F1538" w:rsidRPr="000F1538">
        <w:rPr>
          <w:rFonts w:ascii="Times New Roman" w:hAnsi="Times New Roman"/>
          <w:sz w:val="24"/>
          <w:szCs w:val="24"/>
        </w:rPr>
        <w:t>10M will be raised as follows:</w:t>
      </w:r>
    </w:p>
    <w:p w:rsidR="000F1538" w:rsidRPr="000F1538" w:rsidRDefault="000F1538" w:rsidP="000F1538">
      <w:pPr>
        <w:ind w:left="2160" w:hanging="720"/>
        <w:jc w:val="both"/>
        <w:rPr>
          <w:rFonts w:ascii="Times New Roman" w:hAnsi="Times New Roman"/>
          <w:sz w:val="24"/>
          <w:szCs w:val="24"/>
        </w:rPr>
      </w:pPr>
    </w:p>
    <w:p w:rsidR="000F1538" w:rsidRPr="000F1538" w:rsidRDefault="00AE5D11" w:rsidP="000F1538">
      <w:pPr>
        <w:ind w:left="2160" w:hanging="720"/>
        <w:jc w:val="both"/>
        <w:rPr>
          <w:rFonts w:ascii="Times New Roman" w:hAnsi="Times New Roman"/>
          <w:sz w:val="24"/>
          <w:szCs w:val="24"/>
        </w:rPr>
      </w:pPr>
      <w:r>
        <w:rPr>
          <w:rFonts w:ascii="Times New Roman" w:hAnsi="Times New Roman"/>
          <w:sz w:val="24"/>
          <w:szCs w:val="24"/>
        </w:rPr>
        <w:t>$</w:t>
      </w:r>
      <w:r w:rsidR="000F1538" w:rsidRPr="000F1538">
        <w:rPr>
          <w:rFonts w:ascii="Times New Roman" w:hAnsi="Times New Roman"/>
          <w:sz w:val="24"/>
          <w:szCs w:val="24"/>
        </w:rPr>
        <w:t xml:space="preserve"> 6M from debt</w:t>
      </w:r>
    </w:p>
    <w:p w:rsidR="000F1538" w:rsidRPr="000F1538" w:rsidRDefault="00AE5D11" w:rsidP="000F1538">
      <w:pPr>
        <w:ind w:left="2160" w:hanging="720"/>
        <w:jc w:val="both"/>
        <w:rPr>
          <w:rFonts w:ascii="Times New Roman" w:hAnsi="Times New Roman"/>
          <w:sz w:val="24"/>
          <w:szCs w:val="24"/>
        </w:rPr>
      </w:pPr>
      <w:r>
        <w:rPr>
          <w:rFonts w:ascii="Times New Roman" w:hAnsi="Times New Roman"/>
          <w:sz w:val="24"/>
          <w:szCs w:val="24"/>
        </w:rPr>
        <w:t>$</w:t>
      </w:r>
      <w:r w:rsidR="000F1538" w:rsidRPr="000F1538">
        <w:rPr>
          <w:rFonts w:ascii="Times New Roman" w:hAnsi="Times New Roman"/>
          <w:sz w:val="24"/>
          <w:szCs w:val="24"/>
        </w:rPr>
        <w:t xml:space="preserve"> 4M from shares</w:t>
      </w:r>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sz w:val="24"/>
          <w:szCs w:val="24"/>
        </w:rPr>
        <w:t>Since there are no floatation costs involved then:</w:t>
      </w:r>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sz w:val="24"/>
          <w:szCs w:val="24"/>
        </w:rPr>
        <w:t>Marginal cost of debt = 5.4%</w:t>
      </w:r>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sz w:val="24"/>
          <w:szCs w:val="24"/>
        </w:rPr>
        <w:t>Marginal cost of ordinary share capital = 14%</w:t>
      </w:r>
    </w:p>
    <w:p w:rsidR="000F1538" w:rsidRPr="000F1538" w:rsidRDefault="000F1538" w:rsidP="000F1538">
      <w:pPr>
        <w:ind w:left="2160" w:hanging="720"/>
        <w:jc w:val="both"/>
        <w:rPr>
          <w:rFonts w:ascii="Times New Roman" w:hAnsi="Times New Roman"/>
          <w:sz w:val="24"/>
          <w:szCs w:val="24"/>
        </w:rPr>
      </w:pPr>
      <w:r w:rsidRPr="000F1538">
        <w:rPr>
          <w:rFonts w:ascii="Times New Roman" w:hAnsi="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4400550</wp:posOffset>
                </wp:positionH>
                <wp:positionV relativeFrom="paragraph">
                  <wp:posOffset>67945</wp:posOffset>
                </wp:positionV>
                <wp:extent cx="228600" cy="342900"/>
                <wp:effectExtent l="9525" t="10795" r="9525" b="825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EC971" id="Double Bracket 2" o:spid="_x0000_s1026" type="#_x0000_t185" style="position:absolute;margin-left:346.5pt;margin-top:5.35pt;width:18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UBiwIAACUFAAAOAAAAZHJzL2Uyb0RvYy54bWysVNtu2zAMfR+wfxD0nvpSx02COkUXJ8OA&#10;XQp0+wBZkmOtsuRJSpxu2L+Pkp0sWV+GYX6wKVM65CEPdXt3aCXac2OFVgVOrmKMuKKaCbUt8JfP&#10;m8kMI+uIYkRqxQv8zC2+W75+ddt3C57qRkvGDQIQZRd9V+DGuW4RRZY2vCX2SndcgbPWpiUOlmYb&#10;MUN6QG9llMZxHvXasM5oyq2Fv+XgxMuAX9ecuk91bblDssCQmwtvE96Vf0fLW7LYGtI1go5pkH/I&#10;oiVCQdATVEkcQTsjXkC1ghptde2uqG4jXdeC8sAB2CTxH2weG9LxwAWKY7tTmez/g6Uf9w8GCVbg&#10;FCNFWmhRqXeV5OiNIfQJCpf6GvWdXcDWx+7BeJa2e6/pk0VKrxqitvzeGN03nDDILPH7o4sDfmHh&#10;KKr6D5pBCLJzOpTrUJvWA0Ih0CF05fnUFX5wiMLPNJ3lMfSOgus6S+dg+whkcTzcGevect0ibxS4&#10;GhJ/IMKEGGT/3rrQGzYyJOwrRnUrodN7IlGS5/nNiDluBvQjqj+p9EZIGbQiFeoLPJ+m0wButRTM&#10;O0NZzLZaSYMAFFiEZ4S92Gb0TrEA5ku2Hm1HhBxsCC6Vx4MKjKn7WgQ5/ZjH8/VsPcsmWZqvJ1lc&#10;lpP7zSqb5JvkZlpel6tVmfz0qSXZohGMceWzO0o7yf5OOuOQDaI8ifuChT0nuwnPS7LRZRqhbcDl&#10;+A3sgla8PAaZVZo9g1SMHmYV7hYwGm2+Y9TDnBbYftsRwzGS7xTIbZ5kmR/ssMimNykszLmnOvcQ&#10;RQGqwA6jwVy54TLYdUZsG4iUhLYqfQ8SrYU7annIahQ2zGJgMN4bftjP12HX79tt+QsAAP//AwBQ&#10;SwMEFAAGAAgAAAAhAI8GObLdAAAACQEAAA8AAABkcnMvZG93bnJldi54bWxMj0FPhDAQhe8m/odm&#10;TLy5RTBUkLIxJt7WxF03Md4GGAGlLaFlwX/veHKP876XN+8V29UM4kST753VcLuJQJCtXdPbVsPx&#10;7fnmHoQPaBscnCUNP+RhW15eFJg3brF7Oh1CKzjE+hw1dCGMuZS+7sig37iRLLNPNxkMfE6tbCZc&#10;ONwMMo6iVBrsLX/ocKSnjurvw2w0fMTzbtnvvpJEZemx6hW+vryj1tdX6+MDiEBr+DfDX32uDiV3&#10;qtxsGy8GDWmW8JbAIFIg2KDijIWKyZ0CWRbyfEH5CwAA//8DAFBLAQItABQABgAIAAAAIQC2gziS&#10;/gAAAOEBAAATAAAAAAAAAAAAAAAAAAAAAABbQ29udGVudF9UeXBlc10ueG1sUEsBAi0AFAAGAAgA&#10;AAAhADj9If/WAAAAlAEAAAsAAAAAAAAAAAAAAAAALwEAAF9yZWxzLy5yZWxzUEsBAi0AFAAGAAgA&#10;AAAhAIU+VQGLAgAAJQUAAA4AAAAAAAAAAAAAAAAALgIAAGRycy9lMm9Eb2MueG1sUEsBAi0AFAAG&#10;AAgAAAAhAI8GObLdAAAACQEAAA8AAAAAAAAAAAAAAAAA5QQAAGRycy9kb3ducmV2LnhtbFBLBQYA&#10;AAAABAAEAPMAAADvBQAAAAA=&#10;"/>
            </w:pict>
          </mc:Fallback>
        </mc:AlternateContent>
      </w:r>
      <w:r w:rsidRPr="000F1538">
        <w:rPr>
          <w:rFonts w:ascii="Times New Roman" w:hAnsi="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3632200</wp:posOffset>
                </wp:positionH>
                <wp:positionV relativeFrom="paragraph">
                  <wp:posOffset>67945</wp:posOffset>
                </wp:positionV>
                <wp:extent cx="228600" cy="342900"/>
                <wp:effectExtent l="12700" t="10795" r="6350" b="8255"/>
                <wp:wrapNone/>
                <wp:docPr id="1" name="Double Bracke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88F0" id="Double Bracket 1" o:spid="_x0000_s1026" type="#_x0000_t185" style="position:absolute;margin-left:286pt;margin-top:5.35pt;width:18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fyjAIAACUFAAAOAAAAZHJzL2Uyb0RvYy54bWysVNtu2zAMfR+wfxD0nvpSx02COkUXJ8OA&#10;XQp0+wBZkmOtsuRJSpxu2L+Pkp0sWV+GYX6wSVM64iEPdXt3aCXac2OFVgVOrmKMuKKaCbUt8JfP&#10;m8kMI+uIYkRqxQv8zC2+W75+ddt3C57qRkvGDQIQZRd9V+DGuW4RRZY2vCX2SndcQbDWpiUOXLON&#10;mCE9oLcySuM4j3ptWGc05dbC33II4mXAr2tO3ae6ttwhWWDIzYW3Ce/Kv6PlLVlsDekaQcc0yD9k&#10;0RKh4NATVEkcQTsjXkC1ghptde2uqG4jXdeC8sAB2CTxH2weG9LxwAWKY7tTmez/g6Uf9w8GCQa9&#10;w0iRFlpU6l0lOXpjCH2CwiW+Rn1nF7D0sXswnqXt3mv6ZJHSq4aoLb83RvcNJwwyC+ujiw3esbAV&#10;Vf0HzeAIsnM6lOtQm9YDQiHQIXTl+dQVfnCIws80neUx9I5C6DpL52BDRhFZHDd3xrq3XLfIGwWu&#10;hsQfiDDhDLJ/b13oDRsZEvYVo7qV0Ok9kSjJ8/xmxBwXA/oR1e9UeiOkDFqRCvUFnk/TaQC3Wgrm&#10;g6EsZlutpEEACizCM8JeLDN6p1gA8yVbj7YjQg42HC6Vx4MKjKn7WgQ5/ZjH8/VsPcsmWZqvJ1lc&#10;lpP7zSqb5JvkZlpel6tVmfz0qSXZohGMceWzO0o7yf5OOuOQDaI8ifuChT0nuwnPS7LRZRqhbcDl&#10;+A3sgla8PAaZVZo9g1SMHmYV7hYwGm2+Y9TDnBbYftsRwzGS7xTIbZ5kmR/s4GTTmxQccx6pziNE&#10;UYAqsMNoMFduuAx2nRHbBk5KQluVvgeJ1sJ5pXn5DlmNDsxiYDDeG37Yz/2w6vfttvwFAAD//wMA&#10;UEsDBBQABgAIAAAAIQAAEJTC3gAAAAkBAAAPAAAAZHJzL2Rvd25yZXYueG1sTI9BT8MwDIXvSPyH&#10;yEjcWEIHzShNJ4TEbUhsTELc3Da0hcapmnQt/x5zgpvt9/T8vXy7uF6c7Bg6TwauVwqEpcrXHTUG&#10;jq9PVxsQISLV2HuyBr5tgG1xfpZjVvuZ9vZ0iI3gEAoZGmhjHDIpQ9Vah2HlB0usffjRYeR1bGQ9&#10;4szhrpeJUql02BF/aHGwj62tvg6TM/CeTLt5v/tcr/Vdeiw7jS/Pb2jM5cXycA8i2iX+meEXn9Gh&#10;YKbST1QH0Ru41Ql3iSwoDYINqdrwoeThRoMscvm/QfEDAAD//wMAUEsBAi0AFAAGAAgAAAAhALaD&#10;OJL+AAAA4QEAABMAAAAAAAAAAAAAAAAAAAAAAFtDb250ZW50X1R5cGVzXS54bWxQSwECLQAUAAYA&#10;CAAAACEAOP0h/9YAAACUAQAACwAAAAAAAAAAAAAAAAAvAQAAX3JlbHMvLnJlbHNQSwECLQAUAAYA&#10;CAAAACEAFDRn8owCAAAlBQAADgAAAAAAAAAAAAAAAAAuAgAAZHJzL2Uyb0RvYy54bWxQSwECLQAU&#10;AAYACAAAACEAABCUwt4AAAAJAQAADwAAAAAAAAAAAAAAAADmBAAAZHJzL2Rvd25yZXYueG1sUEsF&#10;BgAAAAAEAAQA8wAAAPEFAAAAAA==&#10;"/>
            </w:pict>
          </mc:Fallback>
        </mc:AlternateContent>
      </w:r>
      <w:r w:rsidRPr="000F1538">
        <w:rPr>
          <w:rFonts w:ascii="Times New Roman" w:hAnsi="Times New Roman"/>
          <w:sz w:val="24"/>
          <w:szCs w:val="24"/>
        </w:rPr>
        <w:t>Therefore marginal cost of capital = 14%</w:t>
      </w:r>
      <w:r w:rsidRPr="000F1538">
        <w:rPr>
          <w:rFonts w:ascii="Times New Roman" w:hAnsi="Times New Roman"/>
          <w:sz w:val="24"/>
          <w:szCs w:val="24"/>
        </w:rPr>
        <w:tab/>
      </w:r>
      <w:r w:rsidRPr="000F1538">
        <w:rPr>
          <w:rFonts w:ascii="Times New Roman" w:hAnsi="Times New Roman"/>
          <w:position w:val="-24"/>
          <w:sz w:val="24"/>
          <w:szCs w:val="24"/>
          <w:u w:val="single"/>
        </w:rPr>
        <w:object w:dxaOrig="320" w:dyaOrig="620">
          <v:shape id="_x0000_i1073" type="#_x0000_t75" style="width:16.4pt;height:31.2pt" o:ole="">
            <v:imagedata r:id="rId16" o:title=""/>
          </v:shape>
          <o:OLEObject Type="Embed" ProgID="Equation.3" ShapeID="_x0000_i1073" DrawAspect="Content" ObjectID="_1759709038" r:id="rId17"/>
        </w:object>
      </w:r>
      <w:r w:rsidRPr="000F1538">
        <w:rPr>
          <w:rFonts w:ascii="Times New Roman" w:hAnsi="Times New Roman"/>
          <w:sz w:val="24"/>
          <w:szCs w:val="24"/>
          <w:u w:val="single"/>
        </w:rPr>
        <w:t xml:space="preserve"> </w:t>
      </w:r>
      <w:r w:rsidRPr="000F1538">
        <w:rPr>
          <w:rFonts w:ascii="Times New Roman" w:hAnsi="Times New Roman"/>
          <w:sz w:val="24"/>
          <w:szCs w:val="24"/>
        </w:rPr>
        <w:t>+ 5.55%</w:t>
      </w:r>
      <w:r w:rsidRPr="000F1538">
        <w:rPr>
          <w:rFonts w:ascii="Times New Roman" w:hAnsi="Times New Roman"/>
          <w:position w:val="-24"/>
          <w:sz w:val="24"/>
          <w:szCs w:val="24"/>
          <w:u w:val="single"/>
        </w:rPr>
        <w:object w:dxaOrig="320" w:dyaOrig="620">
          <v:shape id="_x0000_i1074" type="#_x0000_t75" style="width:16.4pt;height:31.2pt" o:ole="">
            <v:imagedata r:id="rId18" o:title=""/>
          </v:shape>
          <o:OLEObject Type="Embed" ProgID="Equation.3" ShapeID="_x0000_i1074" DrawAspect="Content" ObjectID="_1759709039" r:id="rId19"/>
        </w:object>
      </w:r>
      <w:r w:rsidRPr="000F1538">
        <w:rPr>
          <w:rFonts w:ascii="Times New Roman" w:hAnsi="Times New Roman"/>
          <w:sz w:val="24"/>
          <w:szCs w:val="24"/>
        </w:rPr>
        <w:tab/>
        <w:t xml:space="preserve"> =</w:t>
      </w:r>
      <w:r w:rsidRPr="000F1538">
        <w:rPr>
          <w:rFonts w:ascii="Times New Roman" w:hAnsi="Times New Roman"/>
          <w:sz w:val="24"/>
          <w:szCs w:val="24"/>
        </w:rPr>
        <w:tab/>
      </w:r>
      <w:r w:rsidRPr="000F1538">
        <w:rPr>
          <w:rFonts w:ascii="Times New Roman" w:hAnsi="Times New Roman"/>
          <w:sz w:val="24"/>
          <w:szCs w:val="24"/>
          <w:u w:val="double"/>
        </w:rPr>
        <w:t>8.86%</w:t>
      </w: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p>
    <w:p w:rsidR="00C264B5" w:rsidRPr="00C264B5" w:rsidRDefault="00C264B5" w:rsidP="00C264B5">
      <w:pPr>
        <w:autoSpaceDE w:val="0"/>
        <w:autoSpaceDN w:val="0"/>
        <w:adjustRightInd w:val="0"/>
        <w:spacing w:after="0" w:line="240" w:lineRule="auto"/>
        <w:rPr>
          <w:rFonts w:ascii="TimesNewRomanPSMT" w:hAnsi="TimesNewRomanPSMT" w:cs="TimesNewRomanPSMT"/>
          <w:b/>
          <w:color w:val="0F1111"/>
          <w:sz w:val="24"/>
          <w:szCs w:val="24"/>
        </w:rPr>
      </w:pPr>
      <w:r w:rsidRPr="00C264B5">
        <w:rPr>
          <w:rFonts w:ascii="TimesNewRomanPSMT" w:hAnsi="TimesNewRomanPSMT" w:cs="TimesNewRomanPSMT"/>
          <w:b/>
          <w:color w:val="0F1111"/>
          <w:sz w:val="24"/>
          <w:szCs w:val="24"/>
        </w:rPr>
        <w:t>REFERENCES</w:t>
      </w: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Financial Management: Principles and Applications. Sheridan Titman, Arthur J. Keown, and John D. Martin, 2019,</w:t>
      </w:r>
      <w:r>
        <w:rPr>
          <w:rFonts w:ascii="TimesNewRomanPSMT" w:hAnsi="TimesNewRomanPSMT" w:cs="TimesNewRomanPSMT"/>
          <w:color w:val="0F1111"/>
          <w:sz w:val="24"/>
          <w:szCs w:val="24"/>
        </w:rPr>
        <w:t xml:space="preserve"> </w:t>
      </w:r>
      <w:r>
        <w:rPr>
          <w:rFonts w:ascii="TimesNewRomanPSMT" w:hAnsi="TimesNewRomanPSMT" w:cs="TimesNewRomanPSMT"/>
          <w:color w:val="0F1111"/>
          <w:sz w:val="24"/>
          <w:szCs w:val="24"/>
        </w:rPr>
        <w:t>Pearson Education India, New Delhi.</w:t>
      </w: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 xml:space="preserve"> Financial Management,,M.Y. Khan. M. Y and Jain. P.K., 2018, McGraw Hill Education, New Delhi</w:t>
      </w: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 xml:space="preserve">Fundamental of Financial Management Eugene F. Brigham, Joel F. Huston, 2018, </w:t>
      </w: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 Cengage Learning India, New Delhi.</w:t>
      </w: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p>
    <w:p w:rsidR="00C264B5" w:rsidRDefault="00C264B5" w:rsidP="00C264B5">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 xml:space="preserve">Principles of Corporate Finance, Richard Brealey, Stewart Myres &amp; Franklin Allen, 2019, </w:t>
      </w:r>
    </w:p>
    <w:p w:rsidR="00C264B5" w:rsidRDefault="00C264B5" w:rsidP="00C264B5">
      <w:r>
        <w:rPr>
          <w:rFonts w:ascii="TimesNewRomanPSMT" w:hAnsi="TimesNewRomanPSMT" w:cs="TimesNewRomanPSMT"/>
          <w:color w:val="0F1111"/>
          <w:sz w:val="24"/>
          <w:szCs w:val="24"/>
        </w:rPr>
        <w:t>Mc Graw Hill, New Delhi .</w:t>
      </w:r>
    </w:p>
    <w:p w:rsidR="000F1538" w:rsidRPr="000F1538" w:rsidRDefault="000F1538" w:rsidP="000F1538">
      <w:pPr>
        <w:jc w:val="both"/>
        <w:rPr>
          <w:rFonts w:ascii="Times New Roman" w:hAnsi="Times New Roman"/>
          <w:sz w:val="24"/>
          <w:szCs w:val="24"/>
        </w:rPr>
      </w:pPr>
    </w:p>
    <w:p w:rsidR="000F1538" w:rsidRPr="000F1538" w:rsidRDefault="000F1538" w:rsidP="000F1538">
      <w:pPr>
        <w:widowControl w:val="0"/>
        <w:autoSpaceDE w:val="0"/>
        <w:autoSpaceDN w:val="0"/>
        <w:adjustRightInd w:val="0"/>
        <w:spacing w:after="0" w:line="360" w:lineRule="auto"/>
        <w:rPr>
          <w:rFonts w:ascii="Times New Roman" w:hAnsi="Times New Roman"/>
          <w:sz w:val="24"/>
          <w:szCs w:val="24"/>
        </w:rPr>
      </w:pPr>
    </w:p>
    <w:p w:rsidR="000F1538" w:rsidRPr="000F1538" w:rsidRDefault="000F1538" w:rsidP="000F1538">
      <w:pPr>
        <w:ind w:left="720" w:hanging="720"/>
        <w:jc w:val="both"/>
        <w:rPr>
          <w:rFonts w:ascii="Times New Roman" w:hAnsi="Times New Roman"/>
          <w:sz w:val="24"/>
          <w:szCs w:val="24"/>
        </w:rPr>
      </w:pP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r w:rsidRPr="000F1538">
        <w:rPr>
          <w:rFonts w:ascii="Times New Roman" w:hAnsi="Times New Roman"/>
          <w:sz w:val="24"/>
          <w:szCs w:val="24"/>
        </w:rPr>
        <w:tab/>
      </w:r>
    </w:p>
    <w:p w:rsidR="000F1538" w:rsidRPr="000F1538" w:rsidRDefault="000F1538" w:rsidP="000F1538">
      <w:pPr>
        <w:widowControl w:val="0"/>
        <w:autoSpaceDE w:val="0"/>
        <w:autoSpaceDN w:val="0"/>
        <w:adjustRightInd w:val="0"/>
        <w:spacing w:after="0" w:line="360" w:lineRule="auto"/>
        <w:ind w:left="720"/>
        <w:rPr>
          <w:rFonts w:ascii="Times New Roman" w:hAnsi="Times New Roman"/>
          <w:sz w:val="24"/>
          <w:szCs w:val="24"/>
        </w:rPr>
      </w:pPr>
    </w:p>
    <w:p w:rsidR="000F1538" w:rsidRPr="000F1538" w:rsidRDefault="000F1538" w:rsidP="000F1538">
      <w:pPr>
        <w:widowControl w:val="0"/>
        <w:autoSpaceDE w:val="0"/>
        <w:autoSpaceDN w:val="0"/>
        <w:adjustRightInd w:val="0"/>
        <w:spacing w:after="0" w:line="360" w:lineRule="auto"/>
        <w:ind w:left="720"/>
        <w:rPr>
          <w:rFonts w:ascii="Times New Roman" w:hAnsi="Times New Roman"/>
          <w:sz w:val="24"/>
          <w:szCs w:val="24"/>
        </w:rPr>
      </w:pPr>
    </w:p>
    <w:p w:rsidR="005F24A8" w:rsidRPr="000F1538" w:rsidRDefault="005F24A8">
      <w:pPr>
        <w:rPr>
          <w:rFonts w:ascii="Times New Roman" w:hAnsi="Times New Roman"/>
          <w:sz w:val="24"/>
          <w:szCs w:val="24"/>
        </w:rPr>
      </w:pPr>
    </w:p>
    <w:sectPr w:rsidR="005F24A8" w:rsidRPr="000F1538">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631" w:rsidRDefault="00BC1631" w:rsidP="00F16732">
      <w:pPr>
        <w:spacing w:after="0" w:line="240" w:lineRule="auto"/>
      </w:pPr>
      <w:r>
        <w:separator/>
      </w:r>
    </w:p>
  </w:endnote>
  <w:endnote w:type="continuationSeparator" w:id="0">
    <w:p w:rsidR="00BC1631" w:rsidRDefault="00BC1631" w:rsidP="00F1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U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UI">
    <w:altName w:val="MS Gothic"/>
    <w:panose1 w:val="00000000000000000000"/>
    <w:charset w:val="80"/>
    <w:family w:val="auto"/>
    <w:notTrueType/>
    <w:pitch w:val="default"/>
    <w:sig w:usb0="00000003" w:usb1="08070000" w:usb2="00000010" w:usb3="00000000" w:csb0="00020001" w:csb1="00000000"/>
  </w:font>
  <w:font w:name="SegoeUI-Italic">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8324892"/>
      <w:docPartObj>
        <w:docPartGallery w:val="Page Numbers (Bottom of Page)"/>
        <w:docPartUnique/>
      </w:docPartObj>
    </w:sdtPr>
    <w:sdtEndPr>
      <w:rPr>
        <w:noProof/>
      </w:rPr>
    </w:sdtEndPr>
    <w:sdtContent>
      <w:p w:rsidR="00F16732" w:rsidRDefault="00F16732">
        <w:pPr>
          <w:pStyle w:val="Footer"/>
          <w:jc w:val="center"/>
        </w:pPr>
        <w:r>
          <w:fldChar w:fldCharType="begin"/>
        </w:r>
        <w:r>
          <w:instrText xml:space="preserve"> PAGE   \* MERGEFORMAT </w:instrText>
        </w:r>
        <w:r>
          <w:fldChar w:fldCharType="separate"/>
        </w:r>
        <w:r w:rsidR="00EE539B">
          <w:rPr>
            <w:noProof/>
          </w:rPr>
          <w:t>9</w:t>
        </w:r>
        <w:r>
          <w:rPr>
            <w:noProof/>
          </w:rPr>
          <w:fldChar w:fldCharType="end"/>
        </w:r>
      </w:p>
    </w:sdtContent>
  </w:sdt>
  <w:p w:rsidR="00F16732" w:rsidRDefault="00F16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631" w:rsidRDefault="00BC1631" w:rsidP="00F16732">
      <w:pPr>
        <w:spacing w:after="0" w:line="240" w:lineRule="auto"/>
      </w:pPr>
      <w:r>
        <w:separator/>
      </w:r>
    </w:p>
  </w:footnote>
  <w:footnote w:type="continuationSeparator" w:id="0">
    <w:p w:rsidR="00BC1631" w:rsidRDefault="00BC1631" w:rsidP="00F16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5FFF"/>
    <w:multiLevelType w:val="hybridMultilevel"/>
    <w:tmpl w:val="E6D661D4"/>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15:restartNumberingAfterBreak="0">
    <w:nsid w:val="01460231"/>
    <w:multiLevelType w:val="hybridMultilevel"/>
    <w:tmpl w:val="A5C023E2"/>
    <w:lvl w:ilvl="0" w:tplc="5F246F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231D1B"/>
    <w:multiLevelType w:val="hybridMultilevel"/>
    <w:tmpl w:val="F41A20B8"/>
    <w:lvl w:ilvl="0" w:tplc="C9E4BFA6">
      <w:start w:val="1"/>
      <w:numFmt w:val="lowerRoman"/>
      <w:lvlText w:val="%1)"/>
      <w:lvlJc w:val="left"/>
      <w:pPr>
        <w:ind w:left="756" w:hanging="396"/>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E1D53"/>
    <w:multiLevelType w:val="hybridMultilevel"/>
    <w:tmpl w:val="0DF869E6"/>
    <w:lvl w:ilvl="0" w:tplc="ABC06A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3F447D"/>
    <w:multiLevelType w:val="hybridMultilevel"/>
    <w:tmpl w:val="BBE4A1B0"/>
    <w:lvl w:ilvl="0" w:tplc="2B20C442">
      <w:start w:val="1"/>
      <w:numFmt w:val="lowerRoman"/>
      <w:lvlText w:val="%1)"/>
      <w:lvlJc w:val="left"/>
      <w:pPr>
        <w:ind w:left="1080" w:hanging="720"/>
      </w:pPr>
      <w:rPr>
        <w:rFonts w:ascii="SegoeUI-Bold" w:eastAsiaTheme="minorHAnsi" w:cs="SegoeUI-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BF5499"/>
    <w:multiLevelType w:val="multilevel"/>
    <w:tmpl w:val="29E0E222"/>
    <w:lvl w:ilvl="0">
      <w:start w:val="1"/>
      <w:numFmt w:val="decimal"/>
      <w:lvlText w:val="%1."/>
      <w:lvlJc w:val="left"/>
      <w:pPr>
        <w:ind w:left="720" w:hanging="360"/>
      </w:pPr>
      <w:rPr>
        <w:rFonts w:hint="default"/>
      </w:rPr>
    </w:lvl>
    <w:lvl w:ilv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CAA0F1E"/>
    <w:multiLevelType w:val="hybridMultilevel"/>
    <w:tmpl w:val="7A1851A2"/>
    <w:lvl w:ilvl="0" w:tplc="86166A1E">
      <w:start w:val="1"/>
      <w:numFmt w:val="lowerLetter"/>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BD667B"/>
    <w:multiLevelType w:val="hybridMultilevel"/>
    <w:tmpl w:val="CC8A7A20"/>
    <w:lvl w:ilvl="0" w:tplc="BB7E7284">
      <w:start w:val="2"/>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5312A7B"/>
    <w:multiLevelType w:val="hybridMultilevel"/>
    <w:tmpl w:val="C78E48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3506C2B"/>
    <w:multiLevelType w:val="hybridMultilevel"/>
    <w:tmpl w:val="1AD48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12336F"/>
    <w:multiLevelType w:val="hybridMultilevel"/>
    <w:tmpl w:val="BCC4299C"/>
    <w:lvl w:ilvl="0" w:tplc="04090017">
      <w:start w:val="1"/>
      <w:numFmt w:val="lowerLetter"/>
      <w:lvlText w:val="%1)"/>
      <w:lvlJc w:val="left"/>
      <w:pPr>
        <w:ind w:left="720" w:hanging="360"/>
      </w:pPr>
      <w:rPr>
        <w:rFonts w:hint="default"/>
        <w:u w:val="none"/>
      </w:rPr>
    </w:lvl>
    <w:lvl w:ilvl="1" w:tplc="9B70B1C4">
      <w:start w:val="1"/>
      <w:numFmt w:val="upperRoman"/>
      <w:lvlText w:val="%2."/>
      <w:lvlJc w:val="left"/>
      <w:pPr>
        <w:ind w:left="1800" w:hanging="720"/>
      </w:pPr>
      <w:rPr>
        <w:rFonts w:hint="default"/>
      </w:rPr>
    </w:lvl>
    <w:lvl w:ilvl="2" w:tplc="0409001B">
      <w:start w:val="1"/>
      <w:numFmt w:val="lowerRoman"/>
      <w:lvlText w:val="%3."/>
      <w:lvlJc w:val="right"/>
      <w:pPr>
        <w:ind w:left="2160" w:hanging="180"/>
      </w:pPr>
    </w:lvl>
    <w:lvl w:ilvl="3" w:tplc="BCE65E3C">
      <w:start w:val="1"/>
      <w:numFmt w:val="decimal"/>
      <w:lvlText w:val="%4."/>
      <w:lvlJc w:val="left"/>
      <w:pPr>
        <w:ind w:left="81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F6046F"/>
    <w:multiLevelType w:val="hybridMultilevel"/>
    <w:tmpl w:val="79EEFB08"/>
    <w:lvl w:ilvl="0" w:tplc="A3DCD4E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7DA85C70"/>
    <w:multiLevelType w:val="hybridMultilevel"/>
    <w:tmpl w:val="B8CCE7AE"/>
    <w:lvl w:ilvl="0" w:tplc="35685F5A">
      <w:start w:val="1"/>
      <w:numFmt w:val="lowerRoman"/>
      <w:lvlText w:val="(%1)"/>
      <w:lvlJc w:val="left"/>
      <w:pPr>
        <w:tabs>
          <w:tab w:val="num" w:pos="1440"/>
        </w:tabs>
        <w:ind w:left="1440" w:hanging="720"/>
      </w:pPr>
      <w:rPr>
        <w:rFonts w:hint="default"/>
      </w:rPr>
    </w:lvl>
    <w:lvl w:ilvl="1" w:tplc="9F7CDE72">
      <w:start w:val="1"/>
      <w:numFmt w:val="bullet"/>
      <w:lvlText w:val="-"/>
      <w:lvlJc w:val="left"/>
      <w:pPr>
        <w:tabs>
          <w:tab w:val="num" w:pos="2160"/>
        </w:tabs>
        <w:ind w:left="2160" w:hanging="72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9"/>
  </w:num>
  <w:num w:numId="3">
    <w:abstractNumId w:val="8"/>
  </w:num>
  <w:num w:numId="4">
    <w:abstractNumId w:val="10"/>
  </w:num>
  <w:num w:numId="5">
    <w:abstractNumId w:val="11"/>
  </w:num>
  <w:num w:numId="6">
    <w:abstractNumId w:val="12"/>
  </w:num>
  <w:num w:numId="7">
    <w:abstractNumId w:val="0"/>
  </w:num>
  <w:num w:numId="8">
    <w:abstractNumId w:val="1"/>
  </w:num>
  <w:num w:numId="9">
    <w:abstractNumId w:val="5"/>
  </w:num>
  <w:num w:numId="10">
    <w:abstractNumId w:val="6"/>
  </w:num>
  <w:num w:numId="11">
    <w:abstractNumId w:val="2"/>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538"/>
    <w:rsid w:val="00013FB9"/>
    <w:rsid w:val="00025587"/>
    <w:rsid w:val="00060C47"/>
    <w:rsid w:val="00067119"/>
    <w:rsid w:val="00067EDF"/>
    <w:rsid w:val="00074AC0"/>
    <w:rsid w:val="00076E56"/>
    <w:rsid w:val="00077CCB"/>
    <w:rsid w:val="00090686"/>
    <w:rsid w:val="000A1878"/>
    <w:rsid w:val="000D1E99"/>
    <w:rsid w:val="000D5644"/>
    <w:rsid w:val="000D7A53"/>
    <w:rsid w:val="000F1538"/>
    <w:rsid w:val="000F5A60"/>
    <w:rsid w:val="000F611C"/>
    <w:rsid w:val="00104080"/>
    <w:rsid w:val="0010529F"/>
    <w:rsid w:val="0011004B"/>
    <w:rsid w:val="00114F8D"/>
    <w:rsid w:val="00115D85"/>
    <w:rsid w:val="001579FC"/>
    <w:rsid w:val="00160287"/>
    <w:rsid w:val="00162C7F"/>
    <w:rsid w:val="001A3FD8"/>
    <w:rsid w:val="001A6CE2"/>
    <w:rsid w:val="001C7543"/>
    <w:rsid w:val="001D4E1D"/>
    <w:rsid w:val="001D6F78"/>
    <w:rsid w:val="001E6738"/>
    <w:rsid w:val="001F6E26"/>
    <w:rsid w:val="00212E2C"/>
    <w:rsid w:val="00217465"/>
    <w:rsid w:val="00235527"/>
    <w:rsid w:val="002364EB"/>
    <w:rsid w:val="00242838"/>
    <w:rsid w:val="00262403"/>
    <w:rsid w:val="002779CD"/>
    <w:rsid w:val="00283C6C"/>
    <w:rsid w:val="002922F8"/>
    <w:rsid w:val="002B3585"/>
    <w:rsid w:val="002B7D1C"/>
    <w:rsid w:val="002F33BC"/>
    <w:rsid w:val="00325624"/>
    <w:rsid w:val="00325C5C"/>
    <w:rsid w:val="0033281F"/>
    <w:rsid w:val="0034302C"/>
    <w:rsid w:val="00345643"/>
    <w:rsid w:val="00360833"/>
    <w:rsid w:val="00384089"/>
    <w:rsid w:val="00386A6A"/>
    <w:rsid w:val="003A2F65"/>
    <w:rsid w:val="003C3568"/>
    <w:rsid w:val="003F17A3"/>
    <w:rsid w:val="003F1F75"/>
    <w:rsid w:val="00412F4E"/>
    <w:rsid w:val="00416288"/>
    <w:rsid w:val="004203AA"/>
    <w:rsid w:val="00441D33"/>
    <w:rsid w:val="0044366C"/>
    <w:rsid w:val="00443EB7"/>
    <w:rsid w:val="00446068"/>
    <w:rsid w:val="00454789"/>
    <w:rsid w:val="00460548"/>
    <w:rsid w:val="00465FB5"/>
    <w:rsid w:val="00484A88"/>
    <w:rsid w:val="004A7003"/>
    <w:rsid w:val="004B5869"/>
    <w:rsid w:val="004C38AB"/>
    <w:rsid w:val="004F4EE2"/>
    <w:rsid w:val="004F628F"/>
    <w:rsid w:val="00510478"/>
    <w:rsid w:val="00517B30"/>
    <w:rsid w:val="00520D7E"/>
    <w:rsid w:val="00523333"/>
    <w:rsid w:val="00525168"/>
    <w:rsid w:val="005438ED"/>
    <w:rsid w:val="00551860"/>
    <w:rsid w:val="00567753"/>
    <w:rsid w:val="00567BEA"/>
    <w:rsid w:val="00577BB2"/>
    <w:rsid w:val="00586DBA"/>
    <w:rsid w:val="005963E7"/>
    <w:rsid w:val="005B06CE"/>
    <w:rsid w:val="005C331D"/>
    <w:rsid w:val="005C4E3C"/>
    <w:rsid w:val="005E43CD"/>
    <w:rsid w:val="005F24A8"/>
    <w:rsid w:val="005F7599"/>
    <w:rsid w:val="00675E6A"/>
    <w:rsid w:val="0068227C"/>
    <w:rsid w:val="006837B8"/>
    <w:rsid w:val="00685F78"/>
    <w:rsid w:val="00687901"/>
    <w:rsid w:val="006A3900"/>
    <w:rsid w:val="006B45CE"/>
    <w:rsid w:val="006E3316"/>
    <w:rsid w:val="00703B73"/>
    <w:rsid w:val="00730196"/>
    <w:rsid w:val="00731F1F"/>
    <w:rsid w:val="007421BA"/>
    <w:rsid w:val="00794F45"/>
    <w:rsid w:val="007B70B3"/>
    <w:rsid w:val="007C4EC8"/>
    <w:rsid w:val="007D37B7"/>
    <w:rsid w:val="00801B1E"/>
    <w:rsid w:val="00807C9B"/>
    <w:rsid w:val="00822D4D"/>
    <w:rsid w:val="008268AF"/>
    <w:rsid w:val="00826A56"/>
    <w:rsid w:val="00830DA1"/>
    <w:rsid w:val="00845B82"/>
    <w:rsid w:val="00861854"/>
    <w:rsid w:val="008736A4"/>
    <w:rsid w:val="00887BD5"/>
    <w:rsid w:val="00892ACB"/>
    <w:rsid w:val="00896A9A"/>
    <w:rsid w:val="008B7EAD"/>
    <w:rsid w:val="008C03A7"/>
    <w:rsid w:val="008C194C"/>
    <w:rsid w:val="008C2007"/>
    <w:rsid w:val="008E1FA7"/>
    <w:rsid w:val="008E6D07"/>
    <w:rsid w:val="00906F3D"/>
    <w:rsid w:val="00932F32"/>
    <w:rsid w:val="00933E64"/>
    <w:rsid w:val="0094254B"/>
    <w:rsid w:val="00942AFA"/>
    <w:rsid w:val="009600BA"/>
    <w:rsid w:val="00964E9F"/>
    <w:rsid w:val="00967E4C"/>
    <w:rsid w:val="0097486F"/>
    <w:rsid w:val="0097488A"/>
    <w:rsid w:val="009B3E71"/>
    <w:rsid w:val="009C0FF4"/>
    <w:rsid w:val="009C1EAA"/>
    <w:rsid w:val="009C67AA"/>
    <w:rsid w:val="009D1534"/>
    <w:rsid w:val="009E5EA8"/>
    <w:rsid w:val="00A01DBC"/>
    <w:rsid w:val="00A02CC4"/>
    <w:rsid w:val="00A02F82"/>
    <w:rsid w:val="00A05EB7"/>
    <w:rsid w:val="00A07F1C"/>
    <w:rsid w:val="00A2630D"/>
    <w:rsid w:val="00A43926"/>
    <w:rsid w:val="00A51F3D"/>
    <w:rsid w:val="00A621DE"/>
    <w:rsid w:val="00A62D81"/>
    <w:rsid w:val="00A6349D"/>
    <w:rsid w:val="00A94D70"/>
    <w:rsid w:val="00AA09B8"/>
    <w:rsid w:val="00AE2013"/>
    <w:rsid w:val="00AE3E75"/>
    <w:rsid w:val="00AE5D11"/>
    <w:rsid w:val="00B050A7"/>
    <w:rsid w:val="00B37A36"/>
    <w:rsid w:val="00B65080"/>
    <w:rsid w:val="00BA16FC"/>
    <w:rsid w:val="00BC1631"/>
    <w:rsid w:val="00BC43D2"/>
    <w:rsid w:val="00BD478E"/>
    <w:rsid w:val="00BE66EA"/>
    <w:rsid w:val="00C0445D"/>
    <w:rsid w:val="00C047DE"/>
    <w:rsid w:val="00C15538"/>
    <w:rsid w:val="00C24DDE"/>
    <w:rsid w:val="00C264B5"/>
    <w:rsid w:val="00C27979"/>
    <w:rsid w:val="00C7381A"/>
    <w:rsid w:val="00CC2FCE"/>
    <w:rsid w:val="00D0023A"/>
    <w:rsid w:val="00D02473"/>
    <w:rsid w:val="00D10B11"/>
    <w:rsid w:val="00D21855"/>
    <w:rsid w:val="00D26121"/>
    <w:rsid w:val="00D508C5"/>
    <w:rsid w:val="00D64DD4"/>
    <w:rsid w:val="00D72974"/>
    <w:rsid w:val="00D74831"/>
    <w:rsid w:val="00D74999"/>
    <w:rsid w:val="00D8069B"/>
    <w:rsid w:val="00DB07B7"/>
    <w:rsid w:val="00DB1F5F"/>
    <w:rsid w:val="00DD5C2E"/>
    <w:rsid w:val="00E0349A"/>
    <w:rsid w:val="00E34370"/>
    <w:rsid w:val="00E344A6"/>
    <w:rsid w:val="00E3570E"/>
    <w:rsid w:val="00E55FE3"/>
    <w:rsid w:val="00E60A9E"/>
    <w:rsid w:val="00E84A9A"/>
    <w:rsid w:val="00E91964"/>
    <w:rsid w:val="00EB03DD"/>
    <w:rsid w:val="00EB174E"/>
    <w:rsid w:val="00EB56AD"/>
    <w:rsid w:val="00ED2940"/>
    <w:rsid w:val="00EE01AA"/>
    <w:rsid w:val="00EE4084"/>
    <w:rsid w:val="00EE539B"/>
    <w:rsid w:val="00EE6CE5"/>
    <w:rsid w:val="00EF623C"/>
    <w:rsid w:val="00F02F0A"/>
    <w:rsid w:val="00F0662F"/>
    <w:rsid w:val="00F12621"/>
    <w:rsid w:val="00F16732"/>
    <w:rsid w:val="00F21E8A"/>
    <w:rsid w:val="00F41449"/>
    <w:rsid w:val="00F60E12"/>
    <w:rsid w:val="00F734A9"/>
    <w:rsid w:val="00F86252"/>
    <w:rsid w:val="00FA01FB"/>
    <w:rsid w:val="00FA1DD2"/>
    <w:rsid w:val="00FA43B4"/>
    <w:rsid w:val="00FA4B18"/>
    <w:rsid w:val="00FB2465"/>
    <w:rsid w:val="00FB6B32"/>
    <w:rsid w:val="00FB70FC"/>
    <w:rsid w:val="00FC5C9A"/>
    <w:rsid w:val="00FF4A92"/>
    <w:rsid w:val="00FF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F044"/>
  <w15:chartTrackingRefBased/>
  <w15:docId w15:val="{3BD99E18-4654-4378-BB1E-4D183DE46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538"/>
    <w:pPr>
      <w:spacing w:after="200" w:line="276" w:lineRule="auto"/>
    </w:pPr>
    <w:rPr>
      <w:rFonts w:ascii="Calibri" w:eastAsia="Times New Roman" w:hAnsi="Calibri" w:cs="Times New Roman"/>
    </w:rPr>
  </w:style>
  <w:style w:type="paragraph" w:styleId="Heading1">
    <w:name w:val="heading 1"/>
    <w:basedOn w:val="Normal"/>
    <w:next w:val="Normal"/>
    <w:link w:val="Heading1Char"/>
    <w:qFormat/>
    <w:rsid w:val="000F1538"/>
    <w:pPr>
      <w:keepNext/>
      <w:spacing w:after="0" w:line="360" w:lineRule="auto"/>
      <w:outlineLvl w:val="0"/>
    </w:pPr>
    <w:rPr>
      <w:rFonts w:ascii="Garamond" w:hAnsi="Garamond"/>
      <w:bCs/>
      <w:sz w:val="24"/>
      <w:szCs w:val="24"/>
      <w:lang w:val="en-GB"/>
    </w:rPr>
  </w:style>
  <w:style w:type="paragraph" w:styleId="Heading2">
    <w:name w:val="heading 2"/>
    <w:basedOn w:val="Normal"/>
    <w:next w:val="Normal"/>
    <w:link w:val="Heading2Char"/>
    <w:qFormat/>
    <w:rsid w:val="000F1538"/>
    <w:pPr>
      <w:keepNext/>
      <w:spacing w:before="240" w:after="60"/>
      <w:outlineLvl w:val="1"/>
    </w:pPr>
    <w:rPr>
      <w:rFonts w:ascii="Garamond" w:hAnsi="Garamond"/>
      <w:bCs/>
      <w:iCs/>
      <w:sz w:val="24"/>
      <w:szCs w:val="28"/>
    </w:rPr>
  </w:style>
  <w:style w:type="paragraph" w:styleId="Heading3">
    <w:name w:val="heading 3"/>
    <w:basedOn w:val="Normal"/>
    <w:next w:val="Normal"/>
    <w:link w:val="Heading3Char"/>
    <w:qFormat/>
    <w:rsid w:val="000F1538"/>
    <w:pPr>
      <w:keepNext/>
      <w:spacing w:before="240" w:after="60" w:line="240" w:lineRule="auto"/>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1538"/>
    <w:rPr>
      <w:rFonts w:ascii="Garamond" w:eastAsia="Times New Roman" w:hAnsi="Garamond" w:cs="Times New Roman"/>
      <w:bCs/>
      <w:sz w:val="24"/>
      <w:szCs w:val="24"/>
      <w:lang w:val="en-GB"/>
    </w:rPr>
  </w:style>
  <w:style w:type="character" w:customStyle="1" w:styleId="Heading2Char">
    <w:name w:val="Heading 2 Char"/>
    <w:basedOn w:val="DefaultParagraphFont"/>
    <w:link w:val="Heading2"/>
    <w:rsid w:val="000F1538"/>
    <w:rPr>
      <w:rFonts w:ascii="Garamond" w:eastAsia="Times New Roman" w:hAnsi="Garamond" w:cs="Times New Roman"/>
      <w:bCs/>
      <w:iCs/>
      <w:sz w:val="24"/>
      <w:szCs w:val="28"/>
    </w:rPr>
  </w:style>
  <w:style w:type="character" w:customStyle="1" w:styleId="Heading3Char">
    <w:name w:val="Heading 3 Char"/>
    <w:basedOn w:val="DefaultParagraphFont"/>
    <w:link w:val="Heading3"/>
    <w:rsid w:val="000F1538"/>
    <w:rPr>
      <w:rFonts w:ascii="Cambria" w:eastAsia="Times New Roman" w:hAnsi="Cambria" w:cs="Times New Roman"/>
      <w:b/>
      <w:bCs/>
      <w:sz w:val="26"/>
      <w:szCs w:val="26"/>
    </w:rPr>
  </w:style>
  <w:style w:type="paragraph" w:customStyle="1" w:styleId="Default">
    <w:name w:val="Default"/>
    <w:rsid w:val="006837B8"/>
    <w:pPr>
      <w:autoSpaceDE w:val="0"/>
      <w:autoSpaceDN w:val="0"/>
      <w:adjustRightInd w:val="0"/>
      <w:spacing w:after="0" w:line="240" w:lineRule="auto"/>
    </w:pPr>
    <w:rPr>
      <w:rFonts w:ascii="Calibri" w:hAnsi="Calibri" w:cs="Calibri"/>
      <w:color w:val="000000"/>
      <w:sz w:val="24"/>
      <w:szCs w:val="24"/>
      <w:lang w:val="en-GB"/>
    </w:rPr>
  </w:style>
  <w:style w:type="paragraph" w:styleId="ListParagraph">
    <w:name w:val="List Paragraph"/>
    <w:basedOn w:val="Normal"/>
    <w:uiPriority w:val="34"/>
    <w:qFormat/>
    <w:rsid w:val="00577BB2"/>
    <w:pPr>
      <w:ind w:left="720"/>
      <w:contextualSpacing/>
    </w:pPr>
  </w:style>
  <w:style w:type="table" w:styleId="TableGrid">
    <w:name w:val="Table Grid"/>
    <w:basedOn w:val="TableNormal"/>
    <w:uiPriority w:val="39"/>
    <w:rsid w:val="00E34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366C"/>
    <w:rPr>
      <w:color w:val="808080"/>
    </w:rPr>
  </w:style>
  <w:style w:type="paragraph" w:styleId="Header">
    <w:name w:val="header"/>
    <w:basedOn w:val="Normal"/>
    <w:link w:val="HeaderChar"/>
    <w:uiPriority w:val="99"/>
    <w:unhideWhenUsed/>
    <w:rsid w:val="00F16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732"/>
    <w:rPr>
      <w:rFonts w:ascii="Calibri" w:eastAsia="Times New Roman" w:hAnsi="Calibri" w:cs="Times New Roman"/>
    </w:rPr>
  </w:style>
  <w:style w:type="paragraph" w:styleId="Footer">
    <w:name w:val="footer"/>
    <w:basedOn w:val="Normal"/>
    <w:link w:val="FooterChar"/>
    <w:uiPriority w:val="99"/>
    <w:unhideWhenUsed/>
    <w:rsid w:val="00F167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732"/>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U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UI">
    <w:altName w:val="MS Gothic"/>
    <w:panose1 w:val="00000000000000000000"/>
    <w:charset w:val="80"/>
    <w:family w:val="auto"/>
    <w:notTrueType/>
    <w:pitch w:val="default"/>
    <w:sig w:usb0="00000003" w:usb1="08070000" w:usb2="00000010" w:usb3="00000000" w:csb0="00020001" w:csb1="00000000"/>
  </w:font>
  <w:font w:name="SegoeUI-Italic">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DF8"/>
    <w:rsid w:val="000E7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7DF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2023-10-24T23:49:00Z</dcterms:created>
  <dcterms:modified xsi:type="dcterms:W3CDTF">2023-10-24T23:49:00Z</dcterms:modified>
</cp:coreProperties>
</file>