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1D9" w:rsidRPr="00165ED9" w:rsidRDefault="00165ED9" w:rsidP="00201FA5">
      <w:pPr>
        <w:pStyle w:val="NormalWeb"/>
        <w:shd w:val="clear" w:color="auto" w:fill="FFFFFF"/>
        <w:spacing w:before="0" w:beforeAutospacing="0" w:after="150" w:afterAutospacing="0" w:line="480" w:lineRule="auto"/>
        <w:jc w:val="center"/>
        <w:rPr>
          <w:b/>
          <w:color w:val="000000"/>
          <w:spacing w:val="5"/>
        </w:rPr>
      </w:pPr>
      <w:r w:rsidRPr="00165ED9">
        <w:rPr>
          <w:b/>
          <w:color w:val="000000"/>
          <w:spacing w:val="5"/>
        </w:rPr>
        <w:t>INDUSTRIAL MARKETING</w:t>
      </w:r>
    </w:p>
    <w:p w:rsidR="00666284" w:rsidRDefault="00A5266F" w:rsidP="00201FA5">
      <w:pPr>
        <w:pStyle w:val="NormalWeb"/>
        <w:shd w:val="clear" w:color="auto" w:fill="FFFFFF"/>
        <w:spacing w:before="0" w:beforeAutospacing="0" w:after="150" w:afterAutospacing="0" w:line="480" w:lineRule="auto"/>
        <w:jc w:val="center"/>
        <w:rPr>
          <w:b/>
          <w:color w:val="000000"/>
          <w:spacing w:val="5"/>
        </w:rPr>
      </w:pPr>
      <w:r>
        <w:rPr>
          <w:b/>
          <w:color w:val="000000"/>
          <w:spacing w:val="5"/>
        </w:rPr>
        <w:t>LECTURE 3</w:t>
      </w:r>
    </w:p>
    <w:p w:rsidR="0008301A" w:rsidRPr="0008301A" w:rsidRDefault="00A5266F" w:rsidP="00201FA5">
      <w:pPr>
        <w:pStyle w:val="NormalWeb"/>
        <w:shd w:val="clear" w:color="auto" w:fill="FFFFFF"/>
        <w:spacing w:before="0" w:beforeAutospacing="0" w:after="150" w:afterAutospacing="0" w:line="480" w:lineRule="auto"/>
        <w:jc w:val="center"/>
        <w:rPr>
          <w:b/>
        </w:rPr>
      </w:pPr>
      <w:r>
        <w:rPr>
          <w:b/>
        </w:rPr>
        <w:t>CUSTOMER RELATIONSHIP MANAGEMENT</w:t>
      </w:r>
    </w:p>
    <w:p w:rsidR="00BD1832" w:rsidRDefault="00BD1832" w:rsidP="00201FA5">
      <w:pPr>
        <w:pStyle w:val="NormalWeb"/>
        <w:shd w:val="clear" w:color="auto" w:fill="FFFFFF"/>
        <w:spacing w:before="0" w:beforeAutospacing="0" w:after="150" w:afterAutospacing="0" w:line="480" w:lineRule="auto"/>
        <w:jc w:val="center"/>
        <w:rPr>
          <w:b/>
          <w:color w:val="000000"/>
          <w:spacing w:val="5"/>
        </w:rPr>
      </w:pPr>
      <w:r>
        <w:rPr>
          <w:b/>
          <w:color w:val="000000"/>
          <w:spacing w:val="5"/>
        </w:rPr>
        <w:t xml:space="preserve">LECTURER: </w:t>
      </w:r>
      <w:r w:rsidR="0008301A">
        <w:rPr>
          <w:b/>
          <w:color w:val="000000"/>
          <w:spacing w:val="5"/>
        </w:rPr>
        <w:t>DR. WANJIKU KINYANJUI</w:t>
      </w:r>
    </w:p>
    <w:p w:rsidR="00BD1832" w:rsidRDefault="00BD1832" w:rsidP="00201FA5">
      <w:pPr>
        <w:pStyle w:val="NormalWeb"/>
        <w:shd w:val="clear" w:color="auto" w:fill="FFFFFF"/>
        <w:spacing w:before="0" w:beforeAutospacing="0" w:after="150" w:afterAutospacing="0" w:line="480" w:lineRule="auto"/>
        <w:jc w:val="center"/>
        <w:rPr>
          <w:b/>
          <w:color w:val="000000"/>
          <w:spacing w:val="5"/>
        </w:rPr>
      </w:pPr>
      <w:bookmarkStart w:id="0" w:name="_GoBack"/>
      <w:bookmarkEnd w:id="0"/>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1D07E6" w:rsidRDefault="001D07E6" w:rsidP="00201FA5">
      <w:pPr>
        <w:pStyle w:val="NormalWeb"/>
        <w:shd w:val="clear" w:color="auto" w:fill="FFFFFF"/>
        <w:spacing w:before="0" w:beforeAutospacing="0" w:after="150" w:afterAutospacing="0" w:line="480" w:lineRule="auto"/>
        <w:jc w:val="center"/>
        <w:rPr>
          <w:b/>
          <w:color w:val="000000"/>
          <w:spacing w:val="5"/>
        </w:rPr>
      </w:pPr>
    </w:p>
    <w:p w:rsidR="00BD1832" w:rsidRDefault="00351C58" w:rsidP="00201FA5">
      <w:pPr>
        <w:pStyle w:val="NormalWeb"/>
        <w:shd w:val="clear" w:color="auto" w:fill="FFFFFF"/>
        <w:spacing w:before="0" w:beforeAutospacing="0" w:after="150" w:afterAutospacing="0" w:line="480" w:lineRule="auto"/>
        <w:jc w:val="both"/>
        <w:rPr>
          <w:b/>
          <w:color w:val="000000"/>
          <w:spacing w:val="5"/>
        </w:rPr>
      </w:pPr>
      <w:r>
        <w:rPr>
          <w:b/>
          <w:color w:val="000000"/>
          <w:spacing w:val="5"/>
        </w:rPr>
        <w:lastRenderedPageBreak/>
        <w:t>Learning Objectives</w:t>
      </w:r>
    </w:p>
    <w:p w:rsidR="008E1C78" w:rsidRDefault="008E1C78" w:rsidP="00201FA5">
      <w:pPr>
        <w:pStyle w:val="NormalWeb"/>
        <w:shd w:val="clear" w:color="auto" w:fill="FFFFFF"/>
        <w:spacing w:before="0" w:beforeAutospacing="0" w:after="150" w:afterAutospacing="0" w:line="480" w:lineRule="auto"/>
        <w:jc w:val="both"/>
        <w:rPr>
          <w:b/>
          <w:color w:val="000000"/>
          <w:spacing w:val="5"/>
        </w:rPr>
      </w:pPr>
      <w:r>
        <w:rPr>
          <w:b/>
          <w:color w:val="000000"/>
          <w:spacing w:val="5"/>
        </w:rPr>
        <w:t>By the end of this course, the learner should be able to</w:t>
      </w:r>
      <w:r w:rsidR="00F94C5D">
        <w:rPr>
          <w:b/>
          <w:color w:val="000000"/>
          <w:spacing w:val="5"/>
        </w:rPr>
        <w:t xml:space="preserve"> understand</w:t>
      </w:r>
      <w:r>
        <w:rPr>
          <w:b/>
          <w:color w:val="000000"/>
          <w:spacing w:val="5"/>
        </w:rPr>
        <w:t>:</w:t>
      </w:r>
    </w:p>
    <w:p w:rsidR="00F94C5D" w:rsidRDefault="00F94C5D" w:rsidP="00201FA5">
      <w:pPr>
        <w:pStyle w:val="NormalWeb"/>
        <w:shd w:val="clear" w:color="auto" w:fill="FFFFFF"/>
        <w:spacing w:before="0" w:beforeAutospacing="0" w:after="150" w:afterAutospacing="0" w:line="480" w:lineRule="auto"/>
        <w:jc w:val="both"/>
      </w:pPr>
      <w:r>
        <w:t xml:space="preserve">1. The value of systematically monitoring the customer experience and the central role that business services assume in customer solutions. </w:t>
      </w:r>
    </w:p>
    <w:p w:rsidR="00F94C5D" w:rsidRDefault="00F94C5D" w:rsidP="00201FA5">
      <w:pPr>
        <w:pStyle w:val="NormalWeb"/>
        <w:shd w:val="clear" w:color="auto" w:fill="FFFFFF"/>
        <w:spacing w:before="0" w:beforeAutospacing="0" w:after="150" w:afterAutospacing="0" w:line="480" w:lineRule="auto"/>
        <w:jc w:val="both"/>
      </w:pPr>
      <w:r>
        <w:t>2. The roles that service quality, customer satisfaction, and loyalty assume in service market success.</w:t>
      </w:r>
    </w:p>
    <w:p w:rsidR="00F94C5D" w:rsidRDefault="00F94C5D" w:rsidP="00201FA5">
      <w:pPr>
        <w:pStyle w:val="NormalWeb"/>
        <w:shd w:val="clear" w:color="auto" w:fill="FFFFFF"/>
        <w:spacing w:before="0" w:beforeAutospacing="0" w:after="150" w:afterAutospacing="0" w:line="480" w:lineRule="auto"/>
        <w:jc w:val="both"/>
      </w:pPr>
      <w:r>
        <w:t xml:space="preserve"> 3. Significant factors to consider in formulating a service marketing strategy. </w:t>
      </w:r>
    </w:p>
    <w:p w:rsidR="00F94C5D" w:rsidRDefault="00F94C5D" w:rsidP="00201FA5">
      <w:pPr>
        <w:pStyle w:val="NormalWeb"/>
        <w:shd w:val="clear" w:color="auto" w:fill="FFFFFF"/>
        <w:spacing w:before="0" w:beforeAutospacing="0" w:after="150" w:afterAutospacing="0" w:line="480" w:lineRule="auto"/>
        <w:jc w:val="both"/>
        <w:rPr>
          <w:b/>
          <w:color w:val="000000"/>
          <w:spacing w:val="5"/>
        </w:rPr>
      </w:pPr>
      <w:r>
        <w:t>4. The determinants of new service success and failure</w:t>
      </w:r>
    </w:p>
    <w:p w:rsidR="00351C58" w:rsidRPr="00351C58" w:rsidRDefault="00351C58" w:rsidP="00201FA5">
      <w:pPr>
        <w:pStyle w:val="NormalWeb"/>
        <w:shd w:val="clear" w:color="auto" w:fill="FFFFFF"/>
        <w:spacing w:before="0" w:beforeAutospacing="0" w:after="150" w:afterAutospacing="0" w:line="480" w:lineRule="auto"/>
        <w:jc w:val="both"/>
        <w:rPr>
          <w:color w:val="000000"/>
          <w:spacing w:val="5"/>
        </w:rPr>
      </w:pPr>
    </w:p>
    <w:p w:rsidR="008E1C78" w:rsidRDefault="008E1C78" w:rsidP="00201FA5">
      <w:pPr>
        <w:pStyle w:val="NormalWeb"/>
        <w:shd w:val="clear" w:color="auto" w:fill="FFFFFF"/>
        <w:spacing w:before="0" w:beforeAutospacing="0" w:after="150" w:afterAutospacing="0" w:line="480" w:lineRule="auto"/>
        <w:jc w:val="both"/>
        <w:rPr>
          <w:b/>
        </w:rPr>
      </w:pPr>
      <w:r w:rsidRPr="008E1C78">
        <w:rPr>
          <w:b/>
        </w:rPr>
        <w:t>Introduction</w:t>
      </w:r>
      <w:r w:rsidR="002020EB">
        <w:rPr>
          <w:b/>
        </w:rPr>
        <w:t>: Customer Experience</w:t>
      </w:r>
    </w:p>
    <w:p w:rsidR="0008572B" w:rsidRDefault="0008572B" w:rsidP="00201FA5">
      <w:pPr>
        <w:pStyle w:val="NormalWeb"/>
        <w:shd w:val="clear" w:color="auto" w:fill="FFFFFF"/>
        <w:spacing w:before="0" w:beforeAutospacing="0" w:after="150" w:afterAutospacing="0" w:line="480" w:lineRule="auto"/>
        <w:jc w:val="both"/>
      </w:pPr>
      <w:r>
        <w:t>Services are fundamentally important to the customer experience that every business-to-business firm provides. Customer experience encompasses every dimension of a company’s offering—product and service features, advertising, ease of use, reliability, the process of becoming a customer, or the way problems are resolved.</w:t>
      </w:r>
    </w:p>
    <w:p w:rsidR="00FB18E5" w:rsidRDefault="00822843" w:rsidP="00201FA5">
      <w:pPr>
        <w:pStyle w:val="NormalWeb"/>
        <w:shd w:val="clear" w:color="auto" w:fill="FFFFFF"/>
        <w:spacing w:before="0" w:beforeAutospacing="0" w:after="150" w:afterAutospacing="0" w:line="480" w:lineRule="auto"/>
        <w:jc w:val="both"/>
      </w:pPr>
      <w:r>
        <w:t>Customer experience represents the internal and subjective response a business customer has to any direct or indirect contact with a company. Marketers pay attention to customer touchpoints—those instances where the customer has direct contact with either the product or service itself or with representatives of it by a third party, such as a channel partner. A customer experience map provides a valuable tool for diagnosing key touchpoints or interactions between the company and the customer from the moment contact is made with a potential customer through the maintenance of an ongoing relationship</w:t>
      </w:r>
      <w:r w:rsidR="00FB18E5">
        <w:t>.</w:t>
      </w:r>
    </w:p>
    <w:p w:rsidR="002020EB" w:rsidRDefault="00FB18E5" w:rsidP="00201FA5">
      <w:pPr>
        <w:pStyle w:val="NormalWeb"/>
        <w:shd w:val="clear" w:color="auto" w:fill="FFFFFF"/>
        <w:spacing w:before="0" w:beforeAutospacing="0" w:after="150" w:afterAutospacing="0" w:line="480" w:lineRule="auto"/>
        <w:jc w:val="both"/>
      </w:pPr>
      <w:r>
        <w:lastRenderedPageBreak/>
        <w:t>As global competition intensifi</w:t>
      </w:r>
      <w:r w:rsidR="002020EB">
        <w:t>es and product differ</w:t>
      </w:r>
      <w:r>
        <w:t>entiation quickly fades, strategists at leading fi</w:t>
      </w:r>
      <w:r w:rsidR="002020EB">
        <w:t xml:space="preserve">rms are giving increased attention to services, particularly a solution-centric mindset. Rather than starting with the product, a solution-centered approach begins with an analysis of a customer problem and ends by identifying the products and services required to solve the problem. Rather than transaction based, the focus of the exchange process is interaction based, and value is co-created by the firm </w:t>
      </w:r>
      <w:r>
        <w:t>together</w:t>
      </w:r>
      <w:r w:rsidR="002020EB">
        <w:t xml:space="preserve"> with the customer.</w:t>
      </w:r>
    </w:p>
    <w:p w:rsidR="00F511E9" w:rsidRDefault="00F511E9" w:rsidP="00201FA5">
      <w:pPr>
        <w:pStyle w:val="NormalWeb"/>
        <w:shd w:val="clear" w:color="auto" w:fill="FFFFFF"/>
        <w:spacing w:before="0" w:beforeAutospacing="0" w:after="150" w:afterAutospacing="0" w:line="480" w:lineRule="auto"/>
        <w:jc w:val="both"/>
        <w:rPr>
          <w:b/>
        </w:rPr>
      </w:pPr>
    </w:p>
    <w:p w:rsidR="00F511E9" w:rsidRDefault="00F511E9" w:rsidP="00201FA5">
      <w:pPr>
        <w:pStyle w:val="NormalWeb"/>
        <w:shd w:val="clear" w:color="auto" w:fill="FFFFFF"/>
        <w:spacing w:before="0" w:beforeAutospacing="0" w:after="150" w:afterAutospacing="0" w:line="480" w:lineRule="auto"/>
        <w:jc w:val="both"/>
        <w:rPr>
          <w:b/>
        </w:rPr>
      </w:pPr>
    </w:p>
    <w:p w:rsidR="002020EB" w:rsidRDefault="002020EB" w:rsidP="00201FA5">
      <w:pPr>
        <w:pStyle w:val="NormalWeb"/>
        <w:shd w:val="clear" w:color="auto" w:fill="FFFFFF"/>
        <w:spacing w:before="0" w:beforeAutospacing="0" w:after="150" w:afterAutospacing="0" w:line="480" w:lineRule="auto"/>
        <w:jc w:val="both"/>
        <w:rPr>
          <w:b/>
        </w:rPr>
      </w:pPr>
      <w:r w:rsidRPr="002020EB">
        <w:rPr>
          <w:b/>
        </w:rPr>
        <w:t>Solution Centered Approach to Business Services</w:t>
      </w:r>
    </w:p>
    <w:p w:rsidR="002020EB" w:rsidRPr="002020EB" w:rsidRDefault="00FB18E5" w:rsidP="00201FA5">
      <w:pPr>
        <w:pStyle w:val="NormalWeb"/>
        <w:shd w:val="clear" w:color="auto" w:fill="FFFFFF"/>
        <w:spacing w:before="0" w:beforeAutospacing="0" w:after="150" w:afterAutospacing="0" w:line="480" w:lineRule="auto"/>
        <w:jc w:val="both"/>
        <w:rPr>
          <w:b/>
        </w:rPr>
      </w:pPr>
      <w:r>
        <w:rPr>
          <w:noProof/>
        </w:rPr>
        <w:drawing>
          <wp:inline distT="0" distB="0" distL="0" distR="0" wp14:anchorId="65A611D7" wp14:editId="15579D0A">
            <wp:extent cx="5943600" cy="38982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98265"/>
                    </a:xfrm>
                    <a:prstGeom prst="rect">
                      <a:avLst/>
                    </a:prstGeom>
                  </pic:spPr>
                </pic:pic>
              </a:graphicData>
            </a:graphic>
          </wp:inline>
        </w:drawing>
      </w:r>
    </w:p>
    <w:p w:rsidR="001D07E6" w:rsidRDefault="001D07E6" w:rsidP="00201FA5">
      <w:pPr>
        <w:pStyle w:val="NormalWeb"/>
        <w:spacing w:after="150" w:line="480" w:lineRule="auto"/>
        <w:rPr>
          <w:b/>
          <w:i/>
        </w:rPr>
      </w:pPr>
    </w:p>
    <w:p w:rsidR="0082327C" w:rsidRPr="0082327C" w:rsidRDefault="0082327C" w:rsidP="00201FA5">
      <w:pPr>
        <w:pStyle w:val="NormalWeb"/>
        <w:spacing w:after="150" w:line="480" w:lineRule="auto"/>
        <w:rPr>
          <w:b/>
          <w:i/>
        </w:rPr>
      </w:pPr>
      <w:r w:rsidRPr="0082327C">
        <w:rPr>
          <w:b/>
          <w:i/>
        </w:rPr>
        <w:lastRenderedPageBreak/>
        <w:t xml:space="preserve">Benefits of Solution Marketing </w:t>
      </w:r>
    </w:p>
    <w:p w:rsidR="0082327C" w:rsidRDefault="0082327C" w:rsidP="00201FA5">
      <w:pPr>
        <w:pStyle w:val="NormalWeb"/>
        <w:spacing w:after="150" w:line="480" w:lineRule="auto"/>
        <w:rPr>
          <w:b/>
          <w:bCs/>
        </w:rPr>
      </w:pPr>
      <w:r>
        <w:t>By shifting from a product to a solutions strategy, business-to-business firms gain two important benefits, namely, new avenues for growth and differentiation. Creating Growth Opportunities Solutions create fresh opportunities for increasing the amount of business or share-of-wallet that a company receives from its customer base. An expanded portfolio of service-intensive offerings makes this possible. Often, services represent a far larger market opportunity than the core product market.</w:t>
      </w:r>
    </w:p>
    <w:p w:rsidR="00642CC1" w:rsidRPr="00642CC1" w:rsidRDefault="00642CC1" w:rsidP="00201FA5">
      <w:pPr>
        <w:pStyle w:val="NormalWeb"/>
        <w:spacing w:after="150" w:line="480" w:lineRule="auto"/>
      </w:pPr>
      <w:r w:rsidRPr="00642CC1">
        <w:rPr>
          <w:b/>
          <w:bCs/>
        </w:rPr>
        <w:t>Business services</w:t>
      </w:r>
      <w:r w:rsidRPr="00642CC1">
        <w:t xml:space="preserve"> include maintenance and repair support and advisory support.  Like supplies services are considered as expense items. The explosive growth of the internet has increased the demand for a range of electronic commerce services such as delivering technical </w:t>
      </w:r>
      <w:r w:rsidR="001D07E6">
        <w:t xml:space="preserve">support, customer training and </w:t>
      </w:r>
      <w:r w:rsidRPr="00642CC1">
        <w:t xml:space="preserve">management development </w:t>
      </w:r>
      <w:r w:rsidR="001D07E6" w:rsidRPr="00642CC1">
        <w:t>programs</w:t>
      </w:r>
      <w:r w:rsidRPr="00642CC1">
        <w:t>.</w:t>
      </w:r>
    </w:p>
    <w:p w:rsidR="00642CC1" w:rsidRPr="00642CC1" w:rsidRDefault="00642CC1" w:rsidP="00201FA5">
      <w:pPr>
        <w:pStyle w:val="NormalWeb"/>
        <w:spacing w:after="150" w:line="480" w:lineRule="auto"/>
      </w:pPr>
      <w:r w:rsidRPr="00642CC1">
        <w:t>The rapid growth of</w:t>
      </w:r>
      <w:r w:rsidRPr="00642CC1">
        <w:rPr>
          <w:b/>
          <w:bCs/>
        </w:rPr>
        <w:t> business services</w:t>
      </w:r>
      <w:r w:rsidRPr="00642CC1">
        <w:t xml:space="preserve"> in industrial marketing is governed by four </w:t>
      </w:r>
      <w:r w:rsidR="001D07E6" w:rsidRPr="00642CC1">
        <w:t>important factors</w:t>
      </w:r>
      <w:r w:rsidRPr="00642CC1">
        <w:t xml:space="preserve"> which are explained below.</w:t>
      </w:r>
    </w:p>
    <w:p w:rsidR="00642CC1" w:rsidRPr="00642CC1" w:rsidRDefault="00642CC1" w:rsidP="00201FA5">
      <w:pPr>
        <w:pStyle w:val="NormalWeb"/>
        <w:numPr>
          <w:ilvl w:val="0"/>
          <w:numId w:val="5"/>
        </w:numPr>
        <w:spacing w:before="0" w:beforeAutospacing="0" w:after="150" w:afterAutospacing="0" w:line="480" w:lineRule="auto"/>
      </w:pPr>
      <w:r w:rsidRPr="00642CC1">
        <w:rPr>
          <w:b/>
          <w:bCs/>
        </w:rPr>
        <w:t>Innovations: </w:t>
      </w:r>
      <w:r w:rsidRPr="00642CC1">
        <w:t xml:space="preserve">The innovations in the field of science and technology </w:t>
      </w:r>
      <w:r w:rsidR="001D07E6" w:rsidRPr="00642CC1">
        <w:t>have contributed</w:t>
      </w:r>
      <w:r w:rsidRPr="00642CC1">
        <w:t xml:space="preserve"> for increasing demand in the area of business services.  Advancement in computer security syste</w:t>
      </w:r>
      <w:r w:rsidR="001D07E6">
        <w:t xml:space="preserve">ms, computer enabled services, </w:t>
      </w:r>
      <w:r w:rsidRPr="00642CC1">
        <w:t xml:space="preserve">environmental control systems for office and factory buildings are examples </w:t>
      </w:r>
      <w:r w:rsidR="001D07E6" w:rsidRPr="00642CC1">
        <w:t>for the</w:t>
      </w:r>
      <w:r w:rsidRPr="00642CC1">
        <w:t xml:space="preserve"> effect of innovations on business services.</w:t>
      </w:r>
    </w:p>
    <w:p w:rsidR="00642CC1" w:rsidRPr="00642CC1" w:rsidRDefault="00642CC1" w:rsidP="00201FA5">
      <w:pPr>
        <w:pStyle w:val="NormalWeb"/>
        <w:numPr>
          <w:ilvl w:val="0"/>
          <w:numId w:val="5"/>
        </w:numPr>
        <w:spacing w:before="0" w:beforeAutospacing="0" w:after="150" w:afterAutospacing="0" w:line="480" w:lineRule="auto"/>
      </w:pPr>
      <w:r w:rsidRPr="00642CC1">
        <w:rPr>
          <w:b/>
          <w:bCs/>
        </w:rPr>
        <w:t>Out Sourcing:</w:t>
      </w:r>
      <w:r w:rsidRPr="00642CC1">
        <w:t> It is a common p</w:t>
      </w:r>
      <w:r w:rsidR="001D07E6">
        <w:t xml:space="preserve">henomenon that the present day </w:t>
      </w:r>
      <w:r w:rsidRPr="00642CC1">
        <w:t xml:space="preserve">organizations are getting the services done from outside services provide. In an  area where the company is not </w:t>
      </w:r>
      <w:r w:rsidR="001D07E6" w:rsidRPr="001D07E6">
        <w:t>expertise</w:t>
      </w:r>
      <w:r w:rsidRPr="001D07E6">
        <w:t xml:space="preserve"> such as management information functions, HR, </w:t>
      </w:r>
      <w:hyperlink r:id="rId8" w:tooltip="Integration of Payroll System with HRIS" w:history="1">
        <w:r w:rsidRPr="001D07E6">
          <w:rPr>
            <w:rStyle w:val="Hyperlink"/>
            <w:color w:val="auto"/>
            <w:u w:val="none"/>
          </w:rPr>
          <w:t>Payrolls</w:t>
        </w:r>
      </w:hyperlink>
      <w:r w:rsidRPr="001D07E6">
        <w:t>, </w:t>
      </w:r>
      <w:hyperlink r:id="rId9" w:tooltip="Warehousing Function of Logistics" w:history="1">
        <w:r w:rsidRPr="001D07E6">
          <w:rPr>
            <w:rStyle w:val="Hyperlink"/>
            <w:color w:val="auto"/>
            <w:u w:val="none"/>
          </w:rPr>
          <w:t>Warehousing</w:t>
        </w:r>
      </w:hyperlink>
      <w:r w:rsidRPr="001D07E6">
        <w:t> </w:t>
      </w:r>
      <w:proofErr w:type="spellStart"/>
      <w:r w:rsidRPr="001D07E6">
        <w:t>etc</w:t>
      </w:r>
      <w:proofErr w:type="spellEnd"/>
      <w:r w:rsidRPr="001D07E6">
        <w:t>, the trend is towards going for  </w:t>
      </w:r>
      <w:hyperlink r:id="rId10" w:tooltip="Strategic Outsourcing" w:history="1">
        <w:r w:rsidRPr="001D07E6">
          <w:rPr>
            <w:rStyle w:val="Hyperlink"/>
            <w:color w:val="auto"/>
            <w:u w:val="none"/>
          </w:rPr>
          <w:t>outsourcing</w:t>
        </w:r>
      </w:hyperlink>
      <w:r w:rsidRPr="001D07E6">
        <w:t xml:space="preserve"> these activities. As a </w:t>
      </w:r>
      <w:r w:rsidR="001D07E6" w:rsidRPr="001D07E6">
        <w:t>result,</w:t>
      </w:r>
      <w:r w:rsidRPr="001D07E6">
        <w:t xml:space="preserve"> more and more small </w:t>
      </w:r>
      <w:r w:rsidRPr="001D07E6">
        <w:lastRenderedPageBreak/>
        <w:t xml:space="preserve">and large </w:t>
      </w:r>
      <w:r w:rsidR="001D07E6" w:rsidRPr="001D07E6">
        <w:t>service providers</w:t>
      </w:r>
      <w:r w:rsidRPr="001D07E6">
        <w:t xml:space="preserve"> have entered the business services sector, therefore resulting in </w:t>
      </w:r>
      <w:r w:rsidR="001D07E6" w:rsidRPr="00642CC1">
        <w:t>the wide</w:t>
      </w:r>
      <w:r w:rsidRPr="00642CC1">
        <w:t xml:space="preserve"> opening up of business service sector.</w:t>
      </w:r>
    </w:p>
    <w:p w:rsidR="00642CC1" w:rsidRPr="001D07E6" w:rsidRDefault="0051673E" w:rsidP="00201FA5">
      <w:pPr>
        <w:pStyle w:val="NormalWeb"/>
        <w:numPr>
          <w:ilvl w:val="0"/>
          <w:numId w:val="5"/>
        </w:numPr>
        <w:spacing w:before="0" w:beforeAutospacing="0" w:after="150" w:afterAutospacing="0" w:line="480" w:lineRule="auto"/>
        <w:jc w:val="both"/>
        <w:rPr>
          <w:u w:val="single"/>
        </w:rPr>
      </w:pPr>
      <w:hyperlink r:id="rId11" w:tooltip="E-Business Models" w:history="1">
        <w:r w:rsidR="00642CC1" w:rsidRPr="001D07E6">
          <w:rPr>
            <w:rStyle w:val="Hyperlink"/>
            <w:b/>
            <w:bCs/>
            <w:color w:val="auto"/>
            <w:u w:val="none"/>
          </w:rPr>
          <w:t>E-Business</w:t>
        </w:r>
      </w:hyperlink>
      <w:r w:rsidR="00642CC1" w:rsidRPr="001D07E6">
        <w:rPr>
          <w:b/>
          <w:bCs/>
        </w:rPr>
        <w:t>:</w:t>
      </w:r>
      <w:r w:rsidR="00642CC1" w:rsidRPr="001D07E6">
        <w:t> The </w:t>
      </w:r>
      <w:hyperlink r:id="rId12" w:tooltip="Different Categories of E-Business" w:history="1">
        <w:r w:rsidR="00642CC1" w:rsidRPr="001D07E6">
          <w:rPr>
            <w:rStyle w:val="Hyperlink"/>
            <w:color w:val="auto"/>
            <w:u w:val="none"/>
          </w:rPr>
          <w:t>internet is creating new business opportunities</w:t>
        </w:r>
      </w:hyperlink>
      <w:r w:rsidR="00642CC1" w:rsidRPr="001D07E6">
        <w:t> and  directing the organizations to do the business in different forms and ways.  Services like </w:t>
      </w:r>
      <w:hyperlink r:id="rId13" w:tooltip="Introduction to Supply Chain Management (SCM)" w:history="1">
        <w:r w:rsidR="00642CC1" w:rsidRPr="001D07E6">
          <w:rPr>
            <w:rStyle w:val="Hyperlink"/>
            <w:color w:val="auto"/>
            <w:u w:val="none"/>
          </w:rPr>
          <w:t>supply chain management</w:t>
        </w:r>
      </w:hyperlink>
      <w:r w:rsidR="00642CC1" w:rsidRPr="001D07E6">
        <w:t xml:space="preserve">, customer service and support are done  through internet </w:t>
      </w:r>
      <w:r w:rsidR="001D07E6">
        <w:t>.</w:t>
      </w:r>
    </w:p>
    <w:p w:rsidR="00642CC1" w:rsidRPr="00642CC1" w:rsidRDefault="00642CC1" w:rsidP="00201FA5">
      <w:pPr>
        <w:pStyle w:val="NormalWeb"/>
        <w:numPr>
          <w:ilvl w:val="0"/>
          <w:numId w:val="5"/>
        </w:numPr>
        <w:spacing w:before="0" w:beforeAutospacing="0" w:after="150" w:afterAutospacing="0" w:line="480" w:lineRule="auto"/>
      </w:pPr>
      <w:r w:rsidRPr="00642CC1">
        <w:rPr>
          <w:b/>
          <w:bCs/>
        </w:rPr>
        <w:t>Growth of Manufacturing Sector:</w:t>
      </w:r>
      <w:r w:rsidRPr="00642CC1">
        <w:t xml:space="preserve"> Despite the decline in the number </w:t>
      </w:r>
      <w:r w:rsidR="001D07E6" w:rsidRPr="00642CC1">
        <w:t>of manufacturing</w:t>
      </w:r>
      <w:r w:rsidRPr="00642CC1">
        <w:t xml:space="preserve"> employees, manufacturing </w:t>
      </w:r>
      <w:r w:rsidR="001D07E6" w:rsidRPr="00642CC1">
        <w:t>output</w:t>
      </w:r>
      <w:r w:rsidRPr="00642CC1">
        <w:t xml:space="preserve"> </w:t>
      </w:r>
      <w:r w:rsidR="001D07E6">
        <w:t>ha</w:t>
      </w:r>
      <w:r w:rsidRPr="00642CC1">
        <w:t xml:space="preserve">s continued growing. </w:t>
      </w:r>
      <w:r w:rsidR="001D07E6" w:rsidRPr="00642CC1">
        <w:t>With this</w:t>
      </w:r>
      <w:r w:rsidRPr="00642CC1">
        <w:t xml:space="preserve"> growth the demand for services like information processing, advertising </w:t>
      </w:r>
      <w:proofErr w:type="spellStart"/>
      <w:r w:rsidR="001D07E6" w:rsidRPr="00642CC1">
        <w:t>etc</w:t>
      </w:r>
      <w:proofErr w:type="spellEnd"/>
      <w:r w:rsidR="001D07E6" w:rsidRPr="00642CC1">
        <w:t>, are</w:t>
      </w:r>
      <w:r w:rsidR="001D07E6">
        <w:t xml:space="preserve"> o</w:t>
      </w:r>
      <w:r w:rsidRPr="00642CC1">
        <w:t>n an increasing trend.</w:t>
      </w:r>
    </w:p>
    <w:p w:rsidR="00642CC1" w:rsidRPr="001D07E6" w:rsidRDefault="00642CC1" w:rsidP="00201FA5">
      <w:pPr>
        <w:pStyle w:val="NormalWeb"/>
        <w:spacing w:after="150" w:line="480" w:lineRule="auto"/>
      </w:pPr>
      <w:r w:rsidRPr="00642CC1">
        <w:t xml:space="preserve">Services in the industrial market can be grouped into two categories such </w:t>
      </w:r>
      <w:r w:rsidR="001D07E6" w:rsidRPr="00642CC1">
        <w:t>as Products</w:t>
      </w:r>
      <w:r w:rsidRPr="00642CC1">
        <w:t xml:space="preserve"> supported </w:t>
      </w:r>
      <w:r w:rsidRPr="001D07E6">
        <w:t>by services and Pure services.</w:t>
      </w:r>
    </w:p>
    <w:p w:rsidR="008217C0" w:rsidRPr="001D07E6" w:rsidRDefault="008217C0" w:rsidP="00201FA5">
      <w:pPr>
        <w:numPr>
          <w:ilvl w:val="0"/>
          <w:numId w:val="6"/>
        </w:numPr>
        <w:shd w:val="clear" w:color="auto" w:fill="FFFFFF"/>
        <w:spacing w:before="100" w:beforeAutospacing="1" w:after="100" w:afterAutospacing="1" w:line="480" w:lineRule="auto"/>
        <w:ind w:left="0"/>
        <w:jc w:val="both"/>
        <w:rPr>
          <w:rFonts w:ascii="Times New Roman" w:hAnsi="Times New Roman" w:cs="Times New Roman"/>
          <w:color w:val="1D1D1F"/>
          <w:sz w:val="24"/>
          <w:szCs w:val="24"/>
        </w:rPr>
      </w:pPr>
      <w:r w:rsidRPr="001D07E6">
        <w:rPr>
          <w:rStyle w:val="Strong"/>
          <w:rFonts w:ascii="Times New Roman" w:hAnsi="Times New Roman" w:cs="Times New Roman"/>
          <w:color w:val="1D1D1F"/>
          <w:sz w:val="24"/>
          <w:szCs w:val="24"/>
        </w:rPr>
        <w:t>Products Supported by Services: </w:t>
      </w:r>
      <w:r w:rsidRPr="001D07E6">
        <w:rPr>
          <w:rFonts w:ascii="Times New Roman" w:hAnsi="Times New Roman" w:cs="Times New Roman"/>
          <w:color w:val="1D1D1F"/>
          <w:sz w:val="24"/>
          <w:szCs w:val="24"/>
        </w:rPr>
        <w:t xml:space="preserve">The services which accompanied </w:t>
      </w:r>
      <w:r w:rsidR="001D07E6" w:rsidRPr="001D07E6">
        <w:rPr>
          <w:rFonts w:ascii="Times New Roman" w:hAnsi="Times New Roman" w:cs="Times New Roman"/>
          <w:color w:val="1D1D1F"/>
          <w:sz w:val="24"/>
          <w:szCs w:val="24"/>
        </w:rPr>
        <w:t>the physical</w:t>
      </w:r>
      <w:r w:rsidRPr="001D07E6">
        <w:rPr>
          <w:rFonts w:ascii="Times New Roman" w:hAnsi="Times New Roman" w:cs="Times New Roman"/>
          <w:color w:val="1D1D1F"/>
          <w:sz w:val="24"/>
          <w:szCs w:val="24"/>
        </w:rPr>
        <w:t xml:space="preserve"> product are equally important like the product itself. For example, </w:t>
      </w:r>
      <w:r w:rsidR="001D07E6" w:rsidRPr="001D07E6">
        <w:rPr>
          <w:rFonts w:ascii="Times New Roman" w:hAnsi="Times New Roman" w:cs="Times New Roman"/>
          <w:color w:val="1D1D1F"/>
          <w:sz w:val="24"/>
          <w:szCs w:val="24"/>
        </w:rPr>
        <w:t>the consultation</w:t>
      </w:r>
      <w:r w:rsidRPr="001D07E6">
        <w:rPr>
          <w:rFonts w:ascii="Times New Roman" w:hAnsi="Times New Roman" w:cs="Times New Roman"/>
          <w:color w:val="1D1D1F"/>
          <w:sz w:val="24"/>
          <w:szCs w:val="24"/>
        </w:rPr>
        <w:t xml:space="preserve"> services associated with the sale of computers is as important </w:t>
      </w:r>
      <w:r w:rsidR="001D07E6" w:rsidRPr="001D07E6">
        <w:rPr>
          <w:rFonts w:ascii="Times New Roman" w:hAnsi="Times New Roman" w:cs="Times New Roman"/>
          <w:color w:val="1D1D1F"/>
          <w:sz w:val="24"/>
          <w:szCs w:val="24"/>
        </w:rPr>
        <w:t>as computer</w:t>
      </w:r>
      <w:r w:rsidRPr="001D07E6">
        <w:rPr>
          <w:rFonts w:ascii="Times New Roman" w:hAnsi="Times New Roman" w:cs="Times New Roman"/>
          <w:color w:val="1D1D1F"/>
          <w:sz w:val="24"/>
          <w:szCs w:val="24"/>
        </w:rPr>
        <w:t xml:space="preserve"> itself. A significant portion of the revenue for an industrial distributor comes from the product support services. An industrial marketer can create </w:t>
      </w:r>
      <w:r w:rsidR="001D07E6" w:rsidRPr="001D07E6">
        <w:rPr>
          <w:rFonts w:ascii="Times New Roman" w:hAnsi="Times New Roman" w:cs="Times New Roman"/>
          <w:color w:val="1D1D1F"/>
          <w:sz w:val="24"/>
          <w:szCs w:val="24"/>
        </w:rPr>
        <w:t>a differential</w:t>
      </w:r>
      <w:r w:rsidRPr="001D07E6">
        <w:rPr>
          <w:rFonts w:ascii="Times New Roman" w:hAnsi="Times New Roman" w:cs="Times New Roman"/>
          <w:color w:val="1D1D1F"/>
          <w:sz w:val="24"/>
          <w:szCs w:val="24"/>
        </w:rPr>
        <w:t xml:space="preserve"> advantage for the firm through such product support services.</w:t>
      </w:r>
    </w:p>
    <w:p w:rsidR="001D07E6" w:rsidRDefault="008217C0" w:rsidP="00201FA5">
      <w:pPr>
        <w:numPr>
          <w:ilvl w:val="0"/>
          <w:numId w:val="6"/>
        </w:numPr>
        <w:shd w:val="clear" w:color="auto" w:fill="FFFFFF"/>
        <w:spacing w:before="100" w:beforeAutospacing="1" w:after="100" w:afterAutospacing="1" w:line="480" w:lineRule="auto"/>
        <w:ind w:left="0"/>
        <w:jc w:val="both"/>
        <w:rPr>
          <w:rFonts w:ascii="Times New Roman" w:hAnsi="Times New Roman" w:cs="Times New Roman"/>
          <w:color w:val="1D1D1F"/>
          <w:sz w:val="24"/>
          <w:szCs w:val="24"/>
        </w:rPr>
      </w:pPr>
      <w:r w:rsidRPr="001D07E6">
        <w:rPr>
          <w:rStyle w:val="Strong"/>
          <w:rFonts w:ascii="Times New Roman" w:hAnsi="Times New Roman" w:cs="Times New Roman"/>
          <w:color w:val="1D1D1F"/>
          <w:sz w:val="24"/>
          <w:szCs w:val="24"/>
        </w:rPr>
        <w:t>Pure Services: </w:t>
      </w:r>
      <w:r w:rsidRPr="001D07E6">
        <w:rPr>
          <w:rFonts w:ascii="Times New Roman" w:hAnsi="Times New Roman" w:cs="Times New Roman"/>
          <w:color w:val="1D1D1F"/>
          <w:sz w:val="24"/>
          <w:szCs w:val="24"/>
        </w:rPr>
        <w:t xml:space="preserve">A pure service is one which is marketed on their own </w:t>
      </w:r>
      <w:r w:rsidR="001D07E6" w:rsidRPr="001D07E6">
        <w:rPr>
          <w:rFonts w:ascii="Times New Roman" w:hAnsi="Times New Roman" w:cs="Times New Roman"/>
          <w:color w:val="1D1D1F"/>
          <w:sz w:val="24"/>
          <w:szCs w:val="24"/>
        </w:rPr>
        <w:t>right not</w:t>
      </w:r>
      <w:r w:rsidRPr="001D07E6">
        <w:rPr>
          <w:rFonts w:ascii="Times New Roman" w:hAnsi="Times New Roman" w:cs="Times New Roman"/>
          <w:color w:val="1D1D1F"/>
          <w:sz w:val="24"/>
          <w:szCs w:val="24"/>
        </w:rPr>
        <w:t xml:space="preserve"> associated with intangible product. A wide range of such pure </w:t>
      </w:r>
      <w:r w:rsidR="001D07E6" w:rsidRPr="001D07E6">
        <w:rPr>
          <w:rFonts w:ascii="Times New Roman" w:hAnsi="Times New Roman" w:cs="Times New Roman"/>
          <w:color w:val="1D1D1F"/>
          <w:sz w:val="24"/>
          <w:szCs w:val="24"/>
        </w:rPr>
        <w:t>business services</w:t>
      </w:r>
      <w:r w:rsidRPr="001D07E6">
        <w:rPr>
          <w:rFonts w:ascii="Times New Roman" w:hAnsi="Times New Roman" w:cs="Times New Roman"/>
          <w:color w:val="1D1D1F"/>
          <w:sz w:val="24"/>
          <w:szCs w:val="24"/>
        </w:rPr>
        <w:t xml:space="preserve"> included insurance, consulting, banking, transportation and such </w:t>
      </w:r>
      <w:r w:rsidR="001D07E6" w:rsidRPr="001D07E6">
        <w:rPr>
          <w:rFonts w:ascii="Times New Roman" w:hAnsi="Times New Roman" w:cs="Times New Roman"/>
          <w:color w:val="1D1D1F"/>
          <w:sz w:val="24"/>
          <w:szCs w:val="24"/>
        </w:rPr>
        <w:t>allied services</w:t>
      </w:r>
      <w:r w:rsidRPr="001D07E6">
        <w:rPr>
          <w:rFonts w:ascii="Times New Roman" w:hAnsi="Times New Roman" w:cs="Times New Roman"/>
          <w:color w:val="1D1D1F"/>
          <w:sz w:val="24"/>
          <w:szCs w:val="24"/>
        </w:rPr>
        <w:t xml:space="preserve">. Pure services are very significant from business point of view as </w:t>
      </w:r>
      <w:r w:rsidR="001D07E6" w:rsidRPr="001D07E6">
        <w:rPr>
          <w:rFonts w:ascii="Times New Roman" w:hAnsi="Times New Roman" w:cs="Times New Roman"/>
          <w:color w:val="1D1D1F"/>
          <w:sz w:val="24"/>
          <w:szCs w:val="24"/>
        </w:rPr>
        <w:t>they constitute</w:t>
      </w:r>
      <w:r w:rsidRPr="001D07E6">
        <w:rPr>
          <w:rFonts w:ascii="Times New Roman" w:hAnsi="Times New Roman" w:cs="Times New Roman"/>
          <w:color w:val="1D1D1F"/>
          <w:sz w:val="24"/>
          <w:szCs w:val="24"/>
        </w:rPr>
        <w:t xml:space="preserve"> the major portion of the total corporate purchases. With the rise </w:t>
      </w:r>
      <w:r w:rsidR="001D07E6" w:rsidRPr="001D07E6">
        <w:rPr>
          <w:rFonts w:ascii="Times New Roman" w:hAnsi="Times New Roman" w:cs="Times New Roman"/>
          <w:color w:val="1D1D1F"/>
          <w:sz w:val="24"/>
          <w:szCs w:val="24"/>
        </w:rPr>
        <w:t>of competition</w:t>
      </w:r>
      <w:r w:rsidRPr="001D07E6">
        <w:rPr>
          <w:rFonts w:ascii="Times New Roman" w:hAnsi="Times New Roman" w:cs="Times New Roman"/>
          <w:color w:val="1D1D1F"/>
          <w:sz w:val="24"/>
          <w:szCs w:val="24"/>
        </w:rPr>
        <w:t xml:space="preserve"> in the professional services industry, the service providers such </w:t>
      </w:r>
      <w:r w:rsidR="001D07E6" w:rsidRPr="001D07E6">
        <w:rPr>
          <w:rFonts w:ascii="Times New Roman" w:hAnsi="Times New Roman" w:cs="Times New Roman"/>
          <w:color w:val="1D1D1F"/>
          <w:sz w:val="24"/>
          <w:szCs w:val="24"/>
        </w:rPr>
        <w:t>as accountants</w:t>
      </w:r>
      <w:r w:rsidRPr="001D07E6">
        <w:rPr>
          <w:rFonts w:ascii="Times New Roman" w:hAnsi="Times New Roman" w:cs="Times New Roman"/>
          <w:color w:val="1D1D1F"/>
          <w:sz w:val="24"/>
          <w:szCs w:val="24"/>
        </w:rPr>
        <w:t xml:space="preserve">, consultants and financial advisers have found it imperative </w:t>
      </w:r>
      <w:r w:rsidR="001D07E6" w:rsidRPr="001D07E6">
        <w:rPr>
          <w:rFonts w:ascii="Times New Roman" w:hAnsi="Times New Roman" w:cs="Times New Roman"/>
          <w:color w:val="1D1D1F"/>
          <w:sz w:val="24"/>
          <w:szCs w:val="24"/>
        </w:rPr>
        <w:t>to develop</w:t>
      </w:r>
      <w:r w:rsidRPr="001D07E6">
        <w:rPr>
          <w:rFonts w:ascii="Times New Roman" w:hAnsi="Times New Roman" w:cs="Times New Roman"/>
          <w:color w:val="1D1D1F"/>
          <w:sz w:val="24"/>
          <w:szCs w:val="24"/>
        </w:rPr>
        <w:t xml:space="preserve"> highly focused marketing </w:t>
      </w:r>
      <w:r w:rsidR="001D07E6" w:rsidRPr="001D07E6">
        <w:rPr>
          <w:rFonts w:ascii="Times New Roman" w:hAnsi="Times New Roman" w:cs="Times New Roman"/>
          <w:color w:val="1D1D1F"/>
          <w:sz w:val="24"/>
          <w:szCs w:val="24"/>
        </w:rPr>
        <w:t>programs</w:t>
      </w:r>
      <w:r w:rsidRPr="001D07E6">
        <w:rPr>
          <w:rFonts w:ascii="Times New Roman" w:hAnsi="Times New Roman" w:cs="Times New Roman"/>
          <w:color w:val="1D1D1F"/>
          <w:sz w:val="24"/>
          <w:szCs w:val="24"/>
        </w:rPr>
        <w:t xml:space="preserve">. Such marketing </w:t>
      </w:r>
      <w:r w:rsidR="001D07E6" w:rsidRPr="001D07E6">
        <w:rPr>
          <w:rFonts w:ascii="Times New Roman" w:hAnsi="Times New Roman" w:cs="Times New Roman"/>
          <w:color w:val="1D1D1F"/>
          <w:sz w:val="24"/>
          <w:szCs w:val="24"/>
        </w:rPr>
        <w:t>programs enable</w:t>
      </w:r>
      <w:r w:rsidRPr="001D07E6">
        <w:rPr>
          <w:rFonts w:ascii="Times New Roman" w:hAnsi="Times New Roman" w:cs="Times New Roman"/>
          <w:color w:val="1D1D1F"/>
          <w:sz w:val="24"/>
          <w:szCs w:val="24"/>
        </w:rPr>
        <w:t xml:space="preserve"> the service providers to pre establish a relationship </w:t>
      </w:r>
      <w:r w:rsidRPr="001D07E6">
        <w:rPr>
          <w:rFonts w:ascii="Times New Roman" w:hAnsi="Times New Roman" w:cs="Times New Roman"/>
          <w:color w:val="1D1D1F"/>
          <w:sz w:val="24"/>
          <w:szCs w:val="24"/>
        </w:rPr>
        <w:lastRenderedPageBreak/>
        <w:t xml:space="preserve">with a client, </w:t>
      </w:r>
      <w:r w:rsidR="001D07E6" w:rsidRPr="001D07E6">
        <w:rPr>
          <w:rFonts w:ascii="Times New Roman" w:hAnsi="Times New Roman" w:cs="Times New Roman"/>
          <w:color w:val="1D1D1F"/>
          <w:sz w:val="24"/>
          <w:szCs w:val="24"/>
        </w:rPr>
        <w:t>advance its</w:t>
      </w:r>
      <w:r w:rsidRPr="001D07E6">
        <w:rPr>
          <w:rFonts w:ascii="Times New Roman" w:hAnsi="Times New Roman" w:cs="Times New Roman"/>
          <w:color w:val="1D1D1F"/>
          <w:sz w:val="24"/>
          <w:szCs w:val="24"/>
        </w:rPr>
        <w:t xml:space="preserve"> reputation as a leader in the field and strengthen its relationships </w:t>
      </w:r>
      <w:r w:rsidR="001D07E6" w:rsidRPr="001D07E6">
        <w:rPr>
          <w:rFonts w:ascii="Times New Roman" w:hAnsi="Times New Roman" w:cs="Times New Roman"/>
          <w:color w:val="1D1D1F"/>
          <w:sz w:val="24"/>
          <w:szCs w:val="24"/>
        </w:rPr>
        <w:t>with existing</w:t>
      </w:r>
      <w:r w:rsidRPr="001D07E6">
        <w:rPr>
          <w:rFonts w:ascii="Times New Roman" w:hAnsi="Times New Roman" w:cs="Times New Roman"/>
          <w:color w:val="1D1D1F"/>
          <w:sz w:val="24"/>
          <w:szCs w:val="24"/>
        </w:rPr>
        <w:t xml:space="preserve"> clients. Services are deeds, process and performances. </w:t>
      </w:r>
    </w:p>
    <w:p w:rsidR="008217C0" w:rsidRPr="001D07E6" w:rsidRDefault="008217C0" w:rsidP="00201FA5">
      <w:pPr>
        <w:shd w:val="clear" w:color="auto" w:fill="FFFFFF"/>
        <w:spacing w:before="100" w:beforeAutospacing="1" w:after="100" w:afterAutospacing="1" w:line="480" w:lineRule="auto"/>
        <w:jc w:val="both"/>
        <w:rPr>
          <w:rFonts w:ascii="Times New Roman" w:hAnsi="Times New Roman" w:cs="Times New Roman"/>
          <w:color w:val="1D1D1F"/>
          <w:sz w:val="24"/>
          <w:szCs w:val="24"/>
        </w:rPr>
      </w:pPr>
      <w:r w:rsidRPr="001D07E6">
        <w:rPr>
          <w:rFonts w:ascii="Times New Roman" w:hAnsi="Times New Roman" w:cs="Times New Roman"/>
          <w:color w:val="1D1D1F"/>
          <w:sz w:val="24"/>
          <w:szCs w:val="24"/>
        </w:rPr>
        <w:t xml:space="preserve">There </w:t>
      </w:r>
      <w:r w:rsidR="001D07E6" w:rsidRPr="001D07E6">
        <w:rPr>
          <w:rFonts w:ascii="Times New Roman" w:hAnsi="Times New Roman" w:cs="Times New Roman"/>
          <w:color w:val="1D1D1F"/>
          <w:sz w:val="24"/>
          <w:szCs w:val="24"/>
        </w:rPr>
        <w:t>are several</w:t>
      </w:r>
      <w:r w:rsidRPr="001D07E6">
        <w:rPr>
          <w:rFonts w:ascii="Times New Roman" w:hAnsi="Times New Roman" w:cs="Times New Roman"/>
          <w:color w:val="1D1D1F"/>
          <w:sz w:val="24"/>
          <w:szCs w:val="24"/>
        </w:rPr>
        <w:t xml:space="preserve"> basic differences between goods and services. Services are </w:t>
      </w:r>
      <w:r w:rsidR="001D07E6" w:rsidRPr="001D07E6">
        <w:rPr>
          <w:rFonts w:ascii="Times New Roman" w:hAnsi="Times New Roman" w:cs="Times New Roman"/>
          <w:color w:val="1D1D1F"/>
          <w:sz w:val="24"/>
          <w:szCs w:val="24"/>
        </w:rPr>
        <w:t>intangible, but</w:t>
      </w:r>
      <w:r w:rsidRPr="001D07E6">
        <w:rPr>
          <w:rFonts w:ascii="Times New Roman" w:hAnsi="Times New Roman" w:cs="Times New Roman"/>
          <w:color w:val="1D1D1F"/>
          <w:sz w:val="24"/>
          <w:szCs w:val="24"/>
        </w:rPr>
        <w:t xml:space="preserve"> products are tangible. Services are consumed at the time of production, </w:t>
      </w:r>
      <w:r w:rsidR="001D07E6" w:rsidRPr="001D07E6">
        <w:rPr>
          <w:rFonts w:ascii="Times New Roman" w:hAnsi="Times New Roman" w:cs="Times New Roman"/>
          <w:color w:val="1D1D1F"/>
          <w:sz w:val="24"/>
          <w:szCs w:val="24"/>
        </w:rPr>
        <w:t>but there</w:t>
      </w:r>
      <w:r w:rsidRPr="001D07E6">
        <w:rPr>
          <w:rFonts w:ascii="Times New Roman" w:hAnsi="Times New Roman" w:cs="Times New Roman"/>
          <w:color w:val="1D1D1F"/>
          <w:sz w:val="24"/>
          <w:szCs w:val="24"/>
        </w:rPr>
        <w:t xml:space="preserve"> is a time gap between the production and consumption of products.  Services cannot be stored but products can be stored. Services are </w:t>
      </w:r>
      <w:r w:rsidR="001D07E6" w:rsidRPr="001D07E6">
        <w:rPr>
          <w:rFonts w:ascii="Times New Roman" w:hAnsi="Times New Roman" w:cs="Times New Roman"/>
          <w:color w:val="1D1D1F"/>
          <w:sz w:val="24"/>
          <w:szCs w:val="24"/>
        </w:rPr>
        <w:t>highly variable</w:t>
      </w:r>
      <w:r w:rsidRPr="001D07E6">
        <w:rPr>
          <w:rFonts w:ascii="Times New Roman" w:hAnsi="Times New Roman" w:cs="Times New Roman"/>
          <w:color w:val="1D1D1F"/>
          <w:sz w:val="24"/>
          <w:szCs w:val="24"/>
        </w:rPr>
        <w:t xml:space="preserve"> but products are highly standardized. The universally </w:t>
      </w:r>
      <w:r w:rsidR="001D07E6" w:rsidRPr="001D07E6">
        <w:rPr>
          <w:rFonts w:ascii="Times New Roman" w:hAnsi="Times New Roman" w:cs="Times New Roman"/>
          <w:color w:val="1D1D1F"/>
          <w:sz w:val="24"/>
          <w:szCs w:val="24"/>
        </w:rPr>
        <w:t>recognized difference</w:t>
      </w:r>
      <w:r w:rsidRPr="001D07E6">
        <w:rPr>
          <w:rFonts w:ascii="Times New Roman" w:hAnsi="Times New Roman" w:cs="Times New Roman"/>
          <w:color w:val="1D1D1F"/>
          <w:sz w:val="24"/>
          <w:szCs w:val="24"/>
        </w:rPr>
        <w:t xml:space="preserve"> between goods and services is intangibility. Services are </w:t>
      </w:r>
      <w:r w:rsidR="001D07E6" w:rsidRPr="001D07E6">
        <w:rPr>
          <w:rFonts w:ascii="Times New Roman" w:hAnsi="Times New Roman" w:cs="Times New Roman"/>
          <w:color w:val="1D1D1F"/>
          <w:sz w:val="24"/>
          <w:szCs w:val="24"/>
        </w:rPr>
        <w:t>more intangible</w:t>
      </w:r>
      <w:r w:rsidRPr="001D07E6">
        <w:rPr>
          <w:rFonts w:ascii="Times New Roman" w:hAnsi="Times New Roman" w:cs="Times New Roman"/>
          <w:color w:val="1D1D1F"/>
          <w:sz w:val="24"/>
          <w:szCs w:val="24"/>
        </w:rPr>
        <w:t xml:space="preserve"> than manufactured goods and manufactured goods are more </w:t>
      </w:r>
      <w:r w:rsidR="001D07E6" w:rsidRPr="001D07E6">
        <w:rPr>
          <w:rFonts w:ascii="Times New Roman" w:hAnsi="Times New Roman" w:cs="Times New Roman"/>
          <w:color w:val="1D1D1F"/>
          <w:sz w:val="24"/>
          <w:szCs w:val="24"/>
        </w:rPr>
        <w:t>tangible than</w:t>
      </w:r>
      <w:r w:rsidRPr="001D07E6">
        <w:rPr>
          <w:rFonts w:ascii="Times New Roman" w:hAnsi="Times New Roman" w:cs="Times New Roman"/>
          <w:color w:val="1D1D1F"/>
          <w:sz w:val="24"/>
          <w:szCs w:val="24"/>
        </w:rPr>
        <w:t xml:space="preserve"> services because services are actions or performance they cannot be seen </w:t>
      </w:r>
      <w:r w:rsidR="001D07E6" w:rsidRPr="001D07E6">
        <w:rPr>
          <w:rFonts w:ascii="Times New Roman" w:hAnsi="Times New Roman" w:cs="Times New Roman"/>
          <w:color w:val="1D1D1F"/>
          <w:sz w:val="24"/>
          <w:szCs w:val="24"/>
        </w:rPr>
        <w:t>or touched</w:t>
      </w:r>
      <w:r w:rsidRPr="001D07E6">
        <w:rPr>
          <w:rFonts w:ascii="Times New Roman" w:hAnsi="Times New Roman" w:cs="Times New Roman"/>
          <w:color w:val="1D1D1F"/>
          <w:sz w:val="24"/>
          <w:szCs w:val="24"/>
        </w:rPr>
        <w:t>.</w:t>
      </w:r>
    </w:p>
    <w:p w:rsidR="008217C0" w:rsidRPr="001D07E6" w:rsidRDefault="008217C0" w:rsidP="00201FA5">
      <w:pPr>
        <w:pStyle w:val="NormalWeb"/>
        <w:shd w:val="clear" w:color="auto" w:fill="FFFFFF"/>
        <w:spacing w:before="0" w:beforeAutospacing="0" w:after="300" w:afterAutospacing="0" w:line="480" w:lineRule="auto"/>
        <w:jc w:val="both"/>
        <w:rPr>
          <w:color w:val="1D1D1F"/>
        </w:rPr>
      </w:pPr>
      <w:r w:rsidRPr="001D07E6">
        <w:rPr>
          <w:rStyle w:val="Strong"/>
          <w:color w:val="1D1D1F"/>
        </w:rPr>
        <w:t>Business services</w:t>
      </w:r>
      <w:r w:rsidRPr="001D07E6">
        <w:rPr>
          <w:color w:val="1D1D1F"/>
        </w:rPr>
        <w:t xml:space="preserve"> are those market offerings that are intangible dominant.  However, few services are totally intangible. Services are generally </w:t>
      </w:r>
      <w:r w:rsidR="001D07E6" w:rsidRPr="001D07E6">
        <w:rPr>
          <w:color w:val="1D1D1F"/>
        </w:rPr>
        <w:t>consumed as</w:t>
      </w:r>
      <w:r w:rsidRPr="001D07E6">
        <w:rPr>
          <w:color w:val="1D1D1F"/>
        </w:rPr>
        <w:t xml:space="preserve"> they are produced; a critical element in the buyer-seller relationship is </w:t>
      </w:r>
      <w:r w:rsidR="001D07E6" w:rsidRPr="001D07E6">
        <w:rPr>
          <w:color w:val="1D1D1F"/>
        </w:rPr>
        <w:t>the effectiveness</w:t>
      </w:r>
      <w:r w:rsidRPr="001D07E6">
        <w:rPr>
          <w:color w:val="1D1D1F"/>
        </w:rPr>
        <w:t xml:space="preserve"> of the individual who actually provides the services. The </w:t>
      </w:r>
      <w:r w:rsidR="001D07E6" w:rsidRPr="001D07E6">
        <w:rPr>
          <w:color w:val="1D1D1F"/>
        </w:rPr>
        <w:t>quality of</w:t>
      </w:r>
      <w:r w:rsidRPr="001D07E6">
        <w:rPr>
          <w:color w:val="1D1D1F"/>
        </w:rPr>
        <w:t xml:space="preserve"> the service output may vary each time it is delivered. Services differ in </w:t>
      </w:r>
      <w:r w:rsidR="001D07E6" w:rsidRPr="001D07E6">
        <w:rPr>
          <w:color w:val="1D1D1F"/>
        </w:rPr>
        <w:t>the amount</w:t>
      </w:r>
      <w:r w:rsidRPr="001D07E6">
        <w:rPr>
          <w:color w:val="1D1D1F"/>
        </w:rPr>
        <w:t xml:space="preserve"> of equipment and </w:t>
      </w:r>
      <w:r w:rsidR="001D07E6" w:rsidRPr="001D07E6">
        <w:rPr>
          <w:color w:val="1D1D1F"/>
        </w:rPr>
        <w:t>labor</w:t>
      </w:r>
      <w:r w:rsidRPr="001D07E6">
        <w:rPr>
          <w:color w:val="1D1D1F"/>
        </w:rPr>
        <w:t xml:space="preserve"> that are utilized to provide the service.  Services cannot be stored.</w:t>
      </w:r>
    </w:p>
    <w:p w:rsidR="009D1D7F" w:rsidRPr="00257B98" w:rsidRDefault="00257B98" w:rsidP="00201FA5">
      <w:pPr>
        <w:pStyle w:val="NormalWeb"/>
        <w:shd w:val="clear" w:color="auto" w:fill="FFFFFF"/>
        <w:spacing w:before="0" w:beforeAutospacing="0" w:after="150" w:afterAutospacing="0" w:line="480" w:lineRule="auto"/>
        <w:jc w:val="both"/>
        <w:rPr>
          <w:b/>
        </w:rPr>
      </w:pPr>
      <w:r w:rsidRPr="00257B98">
        <w:rPr>
          <w:b/>
        </w:rPr>
        <w:t>Dimensions of Service Quality</w:t>
      </w:r>
    </w:p>
    <w:p w:rsidR="009D1D7F" w:rsidRDefault="00257B98" w:rsidP="00201FA5">
      <w:pPr>
        <w:pStyle w:val="NormalWeb"/>
        <w:shd w:val="clear" w:color="auto" w:fill="FFFFFF"/>
        <w:spacing w:before="0" w:beforeAutospacing="0" w:after="150" w:afterAutospacing="0" w:line="480" w:lineRule="auto"/>
        <w:jc w:val="both"/>
      </w:pPr>
      <w:r>
        <w:t>Because business services are intangible and non-standardized, buyers tend to have greater difficulty evaluating services than evaluating goods. Because they are unable to depend on consistent service performance and quality, service buyers may perceive more risk.</w:t>
      </w:r>
    </w:p>
    <w:p w:rsidR="009D1D7F" w:rsidRDefault="00A76D0D" w:rsidP="00201FA5">
      <w:pPr>
        <w:pStyle w:val="NormalWeb"/>
        <w:shd w:val="clear" w:color="auto" w:fill="FFFFFF"/>
        <w:spacing w:before="0" w:beforeAutospacing="0" w:after="150" w:afterAutospacing="0" w:line="480" w:lineRule="auto"/>
        <w:jc w:val="both"/>
      </w:pPr>
      <w:r>
        <w:t xml:space="preserve">Customers focus on five dimensions in evaluating service quality: reliability, responsiveness, assurance, empathy, and tangibles. Among these dimensions, reliability—delivery on promises—is the most important to customers. High-quality service performance is also shaped by the way </w:t>
      </w:r>
      <w:r>
        <w:lastRenderedPageBreak/>
        <w:t>frontline service personnel provide it. To the customer, service quality represents a responsive employee, one who inspires confidence, and one who adapts to the customer’s unique needs or preferences and delivers the service in a professional manner.</w:t>
      </w:r>
    </w:p>
    <w:p w:rsidR="00F511E9" w:rsidRDefault="00F511E9" w:rsidP="00201FA5">
      <w:pPr>
        <w:pStyle w:val="NormalWeb"/>
        <w:shd w:val="clear" w:color="auto" w:fill="FFFFFF"/>
        <w:spacing w:before="0" w:beforeAutospacing="0" w:after="150" w:afterAutospacing="0" w:line="480" w:lineRule="auto"/>
        <w:jc w:val="both"/>
        <w:rPr>
          <w:b/>
          <w:bCs/>
        </w:rPr>
      </w:pPr>
      <w:r w:rsidRPr="00F511E9">
        <w:rPr>
          <w:b/>
          <w:bCs/>
        </w:rPr>
        <w:t>Marketing Mix for Business Firms</w:t>
      </w:r>
    </w:p>
    <w:p w:rsidR="00F511E9" w:rsidRDefault="00F511E9" w:rsidP="00201FA5">
      <w:pPr>
        <w:pStyle w:val="NormalWeb"/>
        <w:shd w:val="clear" w:color="auto" w:fill="FFFFFF"/>
        <w:spacing w:before="0" w:beforeAutospacing="0" w:after="150" w:afterAutospacing="0" w:line="480" w:lineRule="auto"/>
        <w:jc w:val="both"/>
      </w:pPr>
      <w:r w:rsidRPr="00F511E9">
        <w:t>Meeting the needs of service buyers effectively require</w:t>
      </w:r>
      <w:r>
        <w:t>s an integrated marketing strat</w:t>
      </w:r>
      <w:r w:rsidRPr="00F511E9">
        <w:t>egy. First, target segments must be selected, and t</w:t>
      </w:r>
      <w:r>
        <w:t>hen a marketing mix must be tai</w:t>
      </w:r>
      <w:r w:rsidRPr="00F511E9">
        <w:t xml:space="preserve">lored to the expectations of each segment. The business marketing manager must give special consideration to each of the key elements of the service marketing mix: development of service packages, pricing, promotion, and distribution. In terms </w:t>
      </w:r>
      <w:r>
        <w:t>of the overall approach that fi</w:t>
      </w:r>
      <w:r w:rsidRPr="00F511E9">
        <w:t>rms dev</w:t>
      </w:r>
      <w:r>
        <w:t>elop to interact with their cus</w:t>
      </w:r>
      <w:r w:rsidRPr="00F511E9">
        <w:t xml:space="preserve">tomers, </w:t>
      </w:r>
      <w:r>
        <w:t>business-to-business service fi</w:t>
      </w:r>
      <w:r w:rsidRPr="00F511E9">
        <w:t>rms are more likely to emphasize relationship strategies as opposed</w:t>
      </w:r>
      <w:r>
        <w:t xml:space="preserve"> to transactional strategies. </w:t>
      </w:r>
      <w:r w:rsidRPr="00F511E9">
        <w:t>Be</w:t>
      </w:r>
      <w:r>
        <w:t>cause the transactional mode in</w:t>
      </w:r>
      <w:r w:rsidRPr="00F511E9">
        <w:t xml:space="preserve">volves </w:t>
      </w:r>
      <w:proofErr w:type="gramStart"/>
      <w:r w:rsidRPr="00F511E9">
        <w:t>an</w:t>
      </w:r>
      <w:proofErr w:type="gramEnd"/>
      <w:r w:rsidRPr="00F511E9">
        <w:t xml:space="preserve"> </w:t>
      </w:r>
      <w:r>
        <w:t>close</w:t>
      </w:r>
      <w:r w:rsidRPr="00F511E9">
        <w:t xml:space="preserve"> relationship</w:t>
      </w:r>
      <w:r>
        <w:t>s</w:t>
      </w:r>
      <w:r w:rsidRPr="00F511E9">
        <w:t xml:space="preserve">, success in marketing business services hinges on the business marketer’s ability to develop close and long-lasting ties with customers— based on buyer-seller dependence. </w:t>
      </w:r>
    </w:p>
    <w:p w:rsidR="00201FA5" w:rsidRDefault="00F511E9" w:rsidP="00201FA5">
      <w:pPr>
        <w:pStyle w:val="NormalWeb"/>
        <w:shd w:val="clear" w:color="auto" w:fill="FFFFFF"/>
        <w:spacing w:before="0" w:beforeAutospacing="0" w:after="150" w:afterAutospacing="0" w:line="480" w:lineRule="auto"/>
        <w:jc w:val="both"/>
      </w:pPr>
      <w:r>
        <w:t>A</w:t>
      </w:r>
      <w:r w:rsidRPr="00F511E9">
        <w:t xml:space="preserve"> </w:t>
      </w:r>
      <w:r>
        <w:t>s with any marketing situation, development of the marketing mix is contingent on the customer segment to be served. Every facet of the service, as well as the methods for promoting, pricing, and delivering it, hinges on the needs of a reasonably homogeneous group of customers.</w:t>
      </w:r>
      <w:r w:rsidR="00201FA5" w:rsidRPr="00201FA5">
        <w:t xml:space="preserve"> </w:t>
      </w:r>
      <w:r w:rsidR="00201FA5">
        <w:t>Since service-quality expectations play such an important role in determining ultimate satisfaction with a service, they can be used to segment business-to-business markets.</w:t>
      </w:r>
    </w:p>
    <w:p w:rsidR="00F511E9" w:rsidRDefault="00F511E9" w:rsidP="00201FA5">
      <w:pPr>
        <w:pStyle w:val="NormalWeb"/>
        <w:shd w:val="clear" w:color="auto" w:fill="FFFFFF"/>
        <w:spacing w:before="0" w:beforeAutospacing="0" w:after="150" w:afterAutospacing="0" w:line="480" w:lineRule="auto"/>
        <w:jc w:val="both"/>
      </w:pPr>
    </w:p>
    <w:p w:rsidR="00F511E9" w:rsidRDefault="00F511E9" w:rsidP="00201FA5">
      <w:pPr>
        <w:pStyle w:val="NormalWeb"/>
        <w:shd w:val="clear" w:color="auto" w:fill="FFFFFF"/>
        <w:spacing w:before="0" w:beforeAutospacing="0" w:after="150" w:afterAutospacing="0" w:line="480" w:lineRule="auto"/>
        <w:jc w:val="both"/>
      </w:pPr>
    </w:p>
    <w:p w:rsidR="00FE6C60" w:rsidRDefault="00FE6C60" w:rsidP="00201FA5">
      <w:pPr>
        <w:pStyle w:val="NormalWeb"/>
        <w:shd w:val="clear" w:color="auto" w:fill="FFFFFF"/>
        <w:spacing w:before="0" w:beforeAutospacing="0" w:after="150" w:afterAutospacing="0" w:line="480" w:lineRule="auto"/>
        <w:jc w:val="both"/>
        <w:rPr>
          <w:b/>
        </w:rPr>
      </w:pPr>
    </w:p>
    <w:p w:rsidR="00FE6C60" w:rsidRDefault="00FE6C60" w:rsidP="00201FA5">
      <w:pPr>
        <w:pStyle w:val="NormalWeb"/>
        <w:shd w:val="clear" w:color="auto" w:fill="FFFFFF"/>
        <w:spacing w:before="0" w:beforeAutospacing="0" w:after="150" w:afterAutospacing="0" w:line="480" w:lineRule="auto"/>
        <w:jc w:val="both"/>
        <w:rPr>
          <w:b/>
        </w:rPr>
      </w:pPr>
    </w:p>
    <w:p w:rsidR="009D1D7F" w:rsidRPr="009D1D7F" w:rsidRDefault="009D1D7F" w:rsidP="00201FA5">
      <w:pPr>
        <w:pStyle w:val="NormalWeb"/>
        <w:shd w:val="clear" w:color="auto" w:fill="FFFFFF"/>
        <w:spacing w:before="0" w:beforeAutospacing="0" w:after="150" w:afterAutospacing="0" w:line="480" w:lineRule="auto"/>
        <w:jc w:val="both"/>
        <w:rPr>
          <w:b/>
        </w:rPr>
      </w:pPr>
      <w:r w:rsidRPr="009D1D7F">
        <w:rPr>
          <w:b/>
        </w:rPr>
        <w:lastRenderedPageBreak/>
        <w:t>References</w:t>
      </w:r>
    </w:p>
    <w:p w:rsidR="00B2057A" w:rsidRDefault="00B2057A" w:rsidP="00201FA5">
      <w:pPr>
        <w:pStyle w:val="NormalWeb"/>
        <w:shd w:val="clear" w:color="auto" w:fill="FFFFFF"/>
        <w:spacing w:before="0" w:beforeAutospacing="0" w:after="150" w:afterAutospacing="0" w:line="480" w:lineRule="auto"/>
        <w:jc w:val="both"/>
      </w:pPr>
      <w:r>
        <w:t xml:space="preserve">Zimmerman, A., &amp; Blythe, J. Routledge. (2021). Business to Business Marketing Management: A Global Perspective (4th ed.). </w:t>
      </w:r>
      <w:hyperlink r:id="rId14" w:history="1">
        <w:r w:rsidRPr="00885074">
          <w:rPr>
            <w:rStyle w:val="Hyperlink"/>
          </w:rPr>
          <w:t>https://doi.org/10.4324/9781003164036</w:t>
        </w:r>
      </w:hyperlink>
    </w:p>
    <w:p w:rsidR="00B2057A" w:rsidRDefault="00B2057A" w:rsidP="00201FA5">
      <w:pPr>
        <w:pStyle w:val="NormalWeb"/>
        <w:shd w:val="clear" w:color="auto" w:fill="FFFFFF"/>
        <w:spacing w:before="0" w:beforeAutospacing="0" w:after="150" w:afterAutospacing="0" w:line="480" w:lineRule="auto"/>
        <w:jc w:val="both"/>
      </w:pPr>
      <w:r>
        <w:t xml:space="preserve">Michael D. Hutt, Thomas W. </w:t>
      </w:r>
      <w:proofErr w:type="spellStart"/>
      <w:r>
        <w:t>Speh</w:t>
      </w:r>
      <w:proofErr w:type="spellEnd"/>
      <w:r>
        <w:t xml:space="preserve">, (2012), </w:t>
      </w:r>
      <w:r w:rsidRPr="00B2057A">
        <w:rPr>
          <w:i/>
        </w:rPr>
        <w:t>Business Marketing Management B2B</w:t>
      </w:r>
      <w:r>
        <w:t xml:space="preserve">, 10th Ed. or 11th Ed. South-Western Cengage </w:t>
      </w:r>
      <w:proofErr w:type="gramStart"/>
      <w:r>
        <w:t>Learning,  ISBN</w:t>
      </w:r>
      <w:proofErr w:type="gramEnd"/>
      <w:r>
        <w:t>-13: 978-0-324-58167-6</w:t>
      </w:r>
    </w:p>
    <w:p w:rsidR="00B2057A" w:rsidRDefault="00B2057A" w:rsidP="00201FA5">
      <w:pPr>
        <w:pStyle w:val="NormalWeb"/>
        <w:shd w:val="clear" w:color="auto" w:fill="FFFFFF"/>
        <w:spacing w:before="0" w:beforeAutospacing="0" w:after="150" w:afterAutospacing="0" w:line="480" w:lineRule="auto"/>
        <w:jc w:val="both"/>
      </w:pPr>
      <w:proofErr w:type="spellStart"/>
      <w:r>
        <w:t>Piyush</w:t>
      </w:r>
      <w:proofErr w:type="spellEnd"/>
      <w:r>
        <w:t xml:space="preserve">, </w:t>
      </w:r>
      <w:proofErr w:type="spellStart"/>
      <w:r>
        <w:t>Ajbani</w:t>
      </w:r>
      <w:proofErr w:type="spellEnd"/>
      <w:r>
        <w:t xml:space="preserve">, L.A, </w:t>
      </w:r>
      <w:proofErr w:type="spellStart"/>
      <w:r>
        <w:t>Patole</w:t>
      </w:r>
      <w:proofErr w:type="spellEnd"/>
      <w:r>
        <w:t xml:space="preserve">, S., &amp; Sharma, V. (2017), </w:t>
      </w:r>
      <w:r w:rsidRPr="00B2057A">
        <w:rPr>
          <w:i/>
        </w:rPr>
        <w:t>Industrial Marketing: Instructional Material.</w:t>
      </w:r>
      <w:r w:rsidRPr="009D1D7F">
        <w:t xml:space="preserve"> </w:t>
      </w:r>
      <w:r>
        <w:t>Y. C. M. Open University, Nashik.</w:t>
      </w:r>
    </w:p>
    <w:p w:rsidR="009D1D7F" w:rsidRDefault="009D1D7F" w:rsidP="00201FA5">
      <w:pPr>
        <w:pStyle w:val="NormalWeb"/>
        <w:shd w:val="clear" w:color="auto" w:fill="FFFFFF"/>
        <w:spacing w:before="0" w:beforeAutospacing="0" w:after="150" w:afterAutospacing="0" w:line="480" w:lineRule="auto"/>
        <w:jc w:val="both"/>
      </w:pPr>
    </w:p>
    <w:sectPr w:rsidR="009D1D7F">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73E" w:rsidRDefault="0051673E" w:rsidP="00BD1832">
      <w:pPr>
        <w:spacing w:after="0" w:line="240" w:lineRule="auto"/>
      </w:pPr>
      <w:r>
        <w:separator/>
      </w:r>
    </w:p>
  </w:endnote>
  <w:endnote w:type="continuationSeparator" w:id="0">
    <w:p w:rsidR="0051673E" w:rsidRDefault="0051673E" w:rsidP="00BD1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6038899"/>
      <w:docPartObj>
        <w:docPartGallery w:val="Page Numbers (Bottom of Page)"/>
        <w:docPartUnique/>
      </w:docPartObj>
    </w:sdtPr>
    <w:sdtEndPr>
      <w:rPr>
        <w:noProof/>
      </w:rPr>
    </w:sdtEndPr>
    <w:sdtContent>
      <w:p w:rsidR="001D07E6" w:rsidRDefault="001D07E6">
        <w:pPr>
          <w:pStyle w:val="Footer"/>
          <w:jc w:val="right"/>
        </w:pPr>
        <w:r>
          <w:fldChar w:fldCharType="begin"/>
        </w:r>
        <w:r>
          <w:instrText xml:space="preserve"> PAGE   \* MERGEFORMAT </w:instrText>
        </w:r>
        <w:r>
          <w:fldChar w:fldCharType="separate"/>
        </w:r>
        <w:r w:rsidR="00A5266F">
          <w:rPr>
            <w:noProof/>
          </w:rPr>
          <w:t>8</w:t>
        </w:r>
        <w:r>
          <w:rPr>
            <w:noProof/>
          </w:rPr>
          <w:fldChar w:fldCharType="end"/>
        </w:r>
      </w:p>
    </w:sdtContent>
  </w:sdt>
  <w:p w:rsidR="00BD1832" w:rsidRDefault="00BD18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73E" w:rsidRDefault="0051673E" w:rsidP="00BD1832">
      <w:pPr>
        <w:spacing w:after="0" w:line="240" w:lineRule="auto"/>
      </w:pPr>
      <w:r>
        <w:separator/>
      </w:r>
    </w:p>
  </w:footnote>
  <w:footnote w:type="continuationSeparator" w:id="0">
    <w:p w:rsidR="0051673E" w:rsidRDefault="0051673E" w:rsidP="00BD1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44AF7"/>
    <w:multiLevelType w:val="hybridMultilevel"/>
    <w:tmpl w:val="330E081E"/>
    <w:lvl w:ilvl="0" w:tplc="1D5CB1BE">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20AA4E6E"/>
    <w:multiLevelType w:val="hybridMultilevel"/>
    <w:tmpl w:val="21866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744AF"/>
    <w:multiLevelType w:val="multilevel"/>
    <w:tmpl w:val="463CB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D4FA1"/>
    <w:multiLevelType w:val="hybridMultilevel"/>
    <w:tmpl w:val="51F0C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227F7F"/>
    <w:multiLevelType w:val="hybridMultilevel"/>
    <w:tmpl w:val="4782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CA0C31"/>
    <w:multiLevelType w:val="multilevel"/>
    <w:tmpl w:val="E74AC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3ED"/>
    <w:rsid w:val="0008301A"/>
    <w:rsid w:val="0008572B"/>
    <w:rsid w:val="00115682"/>
    <w:rsid w:val="00126938"/>
    <w:rsid w:val="00165ED9"/>
    <w:rsid w:val="001D07E6"/>
    <w:rsid w:val="00201FA5"/>
    <w:rsid w:val="002020EB"/>
    <w:rsid w:val="00257B98"/>
    <w:rsid w:val="00343F69"/>
    <w:rsid w:val="00351C58"/>
    <w:rsid w:val="0051673E"/>
    <w:rsid w:val="005D6761"/>
    <w:rsid w:val="005D73ED"/>
    <w:rsid w:val="00642CC1"/>
    <w:rsid w:val="00666284"/>
    <w:rsid w:val="006E166A"/>
    <w:rsid w:val="007A03D0"/>
    <w:rsid w:val="008217C0"/>
    <w:rsid w:val="00822843"/>
    <w:rsid w:val="0082327C"/>
    <w:rsid w:val="008331D9"/>
    <w:rsid w:val="008B1338"/>
    <w:rsid w:val="008E1C78"/>
    <w:rsid w:val="009241F3"/>
    <w:rsid w:val="009D1D7F"/>
    <w:rsid w:val="009D4378"/>
    <w:rsid w:val="00A5266F"/>
    <w:rsid w:val="00A76754"/>
    <w:rsid w:val="00A76D0D"/>
    <w:rsid w:val="00B06AA0"/>
    <w:rsid w:val="00B2057A"/>
    <w:rsid w:val="00B2348A"/>
    <w:rsid w:val="00B977EE"/>
    <w:rsid w:val="00BD1832"/>
    <w:rsid w:val="00C95703"/>
    <w:rsid w:val="00CB47AA"/>
    <w:rsid w:val="00D4287B"/>
    <w:rsid w:val="00DE13FA"/>
    <w:rsid w:val="00F35363"/>
    <w:rsid w:val="00F511E9"/>
    <w:rsid w:val="00F94C5D"/>
    <w:rsid w:val="00FB18E5"/>
    <w:rsid w:val="00FE6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C5E13"/>
  <w15:chartTrackingRefBased/>
  <w15:docId w15:val="{3A413B10-DB06-48CA-AA32-46E4BD4EF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3E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8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832"/>
  </w:style>
  <w:style w:type="paragraph" w:styleId="Footer">
    <w:name w:val="footer"/>
    <w:basedOn w:val="Normal"/>
    <w:link w:val="FooterChar"/>
    <w:uiPriority w:val="99"/>
    <w:unhideWhenUsed/>
    <w:rsid w:val="00BD18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832"/>
  </w:style>
  <w:style w:type="character" w:styleId="Hyperlink">
    <w:name w:val="Hyperlink"/>
    <w:basedOn w:val="DefaultParagraphFont"/>
    <w:uiPriority w:val="99"/>
    <w:unhideWhenUsed/>
    <w:rsid w:val="00B2057A"/>
    <w:rPr>
      <w:color w:val="0563C1" w:themeColor="hyperlink"/>
      <w:u w:val="single"/>
    </w:rPr>
  </w:style>
  <w:style w:type="character" w:styleId="Strong">
    <w:name w:val="Strong"/>
    <w:basedOn w:val="DefaultParagraphFont"/>
    <w:uiPriority w:val="22"/>
    <w:qFormat/>
    <w:rsid w:val="008217C0"/>
    <w:rPr>
      <w:b/>
      <w:bCs/>
    </w:rPr>
  </w:style>
  <w:style w:type="character" w:styleId="CommentReference">
    <w:name w:val="annotation reference"/>
    <w:basedOn w:val="DefaultParagraphFont"/>
    <w:uiPriority w:val="99"/>
    <w:semiHidden/>
    <w:unhideWhenUsed/>
    <w:rsid w:val="00A76D0D"/>
    <w:rPr>
      <w:sz w:val="16"/>
      <w:szCs w:val="16"/>
    </w:rPr>
  </w:style>
  <w:style w:type="paragraph" w:styleId="CommentText">
    <w:name w:val="annotation text"/>
    <w:basedOn w:val="Normal"/>
    <w:link w:val="CommentTextChar"/>
    <w:uiPriority w:val="99"/>
    <w:semiHidden/>
    <w:unhideWhenUsed/>
    <w:rsid w:val="00A76D0D"/>
    <w:pPr>
      <w:spacing w:line="240" w:lineRule="auto"/>
    </w:pPr>
    <w:rPr>
      <w:sz w:val="20"/>
      <w:szCs w:val="20"/>
    </w:rPr>
  </w:style>
  <w:style w:type="character" w:customStyle="1" w:styleId="CommentTextChar">
    <w:name w:val="Comment Text Char"/>
    <w:basedOn w:val="DefaultParagraphFont"/>
    <w:link w:val="CommentText"/>
    <w:uiPriority w:val="99"/>
    <w:semiHidden/>
    <w:rsid w:val="00A76D0D"/>
    <w:rPr>
      <w:sz w:val="20"/>
      <w:szCs w:val="20"/>
    </w:rPr>
  </w:style>
  <w:style w:type="paragraph" w:styleId="CommentSubject">
    <w:name w:val="annotation subject"/>
    <w:basedOn w:val="CommentText"/>
    <w:next w:val="CommentText"/>
    <w:link w:val="CommentSubjectChar"/>
    <w:uiPriority w:val="99"/>
    <w:semiHidden/>
    <w:unhideWhenUsed/>
    <w:rsid w:val="00A76D0D"/>
    <w:rPr>
      <w:b/>
      <w:bCs/>
    </w:rPr>
  </w:style>
  <w:style w:type="character" w:customStyle="1" w:styleId="CommentSubjectChar">
    <w:name w:val="Comment Subject Char"/>
    <w:basedOn w:val="CommentTextChar"/>
    <w:link w:val="CommentSubject"/>
    <w:uiPriority w:val="99"/>
    <w:semiHidden/>
    <w:rsid w:val="00A76D0D"/>
    <w:rPr>
      <w:b/>
      <w:bCs/>
      <w:sz w:val="20"/>
      <w:szCs w:val="20"/>
    </w:rPr>
  </w:style>
  <w:style w:type="paragraph" w:styleId="BalloonText">
    <w:name w:val="Balloon Text"/>
    <w:basedOn w:val="Normal"/>
    <w:link w:val="BalloonTextChar"/>
    <w:uiPriority w:val="99"/>
    <w:semiHidden/>
    <w:unhideWhenUsed/>
    <w:rsid w:val="00A76D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D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246925">
      <w:bodyDiv w:val="1"/>
      <w:marLeft w:val="0"/>
      <w:marRight w:val="0"/>
      <w:marTop w:val="0"/>
      <w:marBottom w:val="0"/>
      <w:divBdr>
        <w:top w:val="none" w:sz="0" w:space="0" w:color="auto"/>
        <w:left w:val="none" w:sz="0" w:space="0" w:color="auto"/>
        <w:bottom w:val="none" w:sz="0" w:space="0" w:color="auto"/>
        <w:right w:val="none" w:sz="0" w:space="0" w:color="auto"/>
      </w:divBdr>
    </w:div>
    <w:div w:id="692608102">
      <w:bodyDiv w:val="1"/>
      <w:marLeft w:val="0"/>
      <w:marRight w:val="0"/>
      <w:marTop w:val="0"/>
      <w:marBottom w:val="0"/>
      <w:divBdr>
        <w:top w:val="none" w:sz="0" w:space="0" w:color="auto"/>
        <w:left w:val="none" w:sz="0" w:space="0" w:color="auto"/>
        <w:bottom w:val="none" w:sz="0" w:space="0" w:color="auto"/>
        <w:right w:val="none" w:sz="0" w:space="0" w:color="auto"/>
      </w:divBdr>
    </w:div>
    <w:div w:id="1908107555">
      <w:bodyDiv w:val="1"/>
      <w:marLeft w:val="0"/>
      <w:marRight w:val="0"/>
      <w:marTop w:val="0"/>
      <w:marBottom w:val="0"/>
      <w:divBdr>
        <w:top w:val="none" w:sz="0" w:space="0" w:color="auto"/>
        <w:left w:val="none" w:sz="0" w:space="0" w:color="auto"/>
        <w:bottom w:val="none" w:sz="0" w:space="0" w:color="auto"/>
        <w:right w:val="none" w:sz="0" w:space="0" w:color="auto"/>
      </w:divBdr>
    </w:div>
    <w:div w:id="195705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knol.com/human-resource-management/integration-of-payroll-system-with-hris/" TargetMode="External"/><Relationship Id="rId13" Type="http://schemas.openxmlformats.org/officeDocument/2006/relationships/hyperlink" Target="https://www.mbaknol.com/logistics-management/introduction-to-supply-chain-management-sc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baknol.com/management-information-systems/different-categories-of-e-busin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baknol.com/management-information-systems/e-business-mode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baknol.com/strategic-management/strategic-outsourcing/" TargetMode="External"/><Relationship Id="rId4" Type="http://schemas.openxmlformats.org/officeDocument/2006/relationships/webSettings" Target="webSettings.xml"/><Relationship Id="rId9" Type="http://schemas.openxmlformats.org/officeDocument/2006/relationships/hyperlink" Target="https://www.mbaknol.com/logistics-management/warehousing-function-of-logistics/" TargetMode="External"/><Relationship Id="rId14" Type="http://schemas.openxmlformats.org/officeDocument/2006/relationships/hyperlink" Target="https://doi.org/10.4324/9781003164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2540</TotalTime>
  <Pages>8</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2023-03-14T05:14:00Z</dcterms:created>
  <dcterms:modified xsi:type="dcterms:W3CDTF">2023-10-05T22:42:00Z</dcterms:modified>
</cp:coreProperties>
</file>