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40996494"/>
        <w:docPartObj>
          <w:docPartGallery w:val="Cover Pages"/>
          <w:docPartUnique/>
        </w:docPartObj>
      </w:sdtPr>
      <w:sdtContent>
        <w:p w14:paraId="18EEAE30" w14:textId="10FAF8FD" w:rsidR="00237280" w:rsidRPr="00484B79" w:rsidRDefault="00237280" w:rsidP="00911091"/>
        <w:tbl>
          <w:tblPr>
            <w:tblpPr w:leftFromText="187" w:rightFromText="187" w:horzAnchor="margin" w:tblpXSpec="center" w:tblpY="2881"/>
            <w:tblW w:w="4940" w:type="pct"/>
            <w:tblBorders>
              <w:left w:val="single" w:sz="12" w:space="0" w:color="4F81BD" w:themeColor="accent1"/>
            </w:tblBorders>
            <w:tblCellMar>
              <w:left w:w="144" w:type="dxa"/>
              <w:right w:w="115" w:type="dxa"/>
            </w:tblCellMar>
            <w:tblLook w:val="04A0" w:firstRow="1" w:lastRow="0" w:firstColumn="1" w:lastColumn="0" w:noHBand="0" w:noVBand="1"/>
          </w:tblPr>
          <w:tblGrid>
            <w:gridCol w:w="9475"/>
          </w:tblGrid>
          <w:tr w:rsidR="00237280" w:rsidRPr="00484B79" w14:paraId="049C4C77" w14:textId="77777777" w:rsidTr="00237280">
            <w:sdt>
              <w:sdtPr>
                <w:rPr>
                  <w:rFonts w:ascii="Times New Roman" w:hAnsi="Times New Roman" w:cs="Times New Roman"/>
                  <w:color w:val="365F91" w:themeColor="accent1" w:themeShade="BF"/>
                  <w:sz w:val="52"/>
                  <w:szCs w:val="52"/>
                </w:rPr>
                <w:alias w:val="Company"/>
                <w:id w:val="13406915"/>
                <w:placeholder>
                  <w:docPart w:val="F043D3FF2D554E6586CFAE231A3DEB57"/>
                </w:placeholder>
                <w:dataBinding w:prefixMappings="xmlns:ns0='http://schemas.openxmlformats.org/officeDocument/2006/extended-properties'" w:xpath="/ns0:Properties[1]/ns0:Company[1]" w:storeItemID="{6668398D-A668-4E3E-A5EB-62B293D839F1}"/>
                <w:text/>
              </w:sdtPr>
              <w:sdtContent>
                <w:tc>
                  <w:tcPr>
                    <w:tcW w:w="9475" w:type="dxa"/>
                    <w:tcMar>
                      <w:top w:w="216" w:type="dxa"/>
                      <w:left w:w="115" w:type="dxa"/>
                      <w:bottom w:w="216" w:type="dxa"/>
                      <w:right w:w="115" w:type="dxa"/>
                    </w:tcMar>
                  </w:tcPr>
                  <w:p w14:paraId="179D3238" w14:textId="0B7F86F6" w:rsidR="00237280" w:rsidRPr="00484B79" w:rsidRDefault="00237280">
                    <w:pPr>
                      <w:pStyle w:val="NoSpacing"/>
                      <w:rPr>
                        <w:rFonts w:ascii="Times New Roman" w:hAnsi="Times New Roman" w:cs="Times New Roman"/>
                        <w:color w:val="365F91" w:themeColor="accent1" w:themeShade="BF"/>
                        <w:sz w:val="24"/>
                        <w:szCs w:val="24"/>
                      </w:rPr>
                    </w:pPr>
                    <w:r w:rsidRPr="00484B79">
                      <w:rPr>
                        <w:rFonts w:ascii="Times New Roman" w:hAnsi="Times New Roman" w:cs="Times New Roman"/>
                        <w:color w:val="365F91" w:themeColor="accent1" w:themeShade="BF"/>
                        <w:sz w:val="52"/>
                        <w:szCs w:val="52"/>
                      </w:rPr>
                      <w:t>Lecture Notes</w:t>
                    </w:r>
                  </w:p>
                </w:tc>
              </w:sdtContent>
            </w:sdt>
          </w:tr>
          <w:tr w:rsidR="00237280" w:rsidRPr="00484B79" w14:paraId="31D9013B" w14:textId="77777777" w:rsidTr="00237280">
            <w:tc>
              <w:tcPr>
                <w:tcW w:w="9475" w:type="dxa"/>
              </w:tcPr>
              <w:sdt>
                <w:sdtPr>
                  <w:rPr>
                    <w:rFonts w:ascii="Times New Roman" w:eastAsiaTheme="majorEastAsia" w:hAnsi="Times New Roman" w:cs="Times New Roman"/>
                    <w:b/>
                    <w:bCs/>
                    <w:color w:val="4F81BD" w:themeColor="accent1"/>
                    <w:sz w:val="72"/>
                    <w:szCs w:val="72"/>
                  </w:rPr>
                  <w:alias w:val="Title"/>
                  <w:id w:val="13406919"/>
                  <w:placeholder>
                    <w:docPart w:val="582CBD5C24DA490DB554A9BB88387AEF"/>
                  </w:placeholder>
                  <w:dataBinding w:prefixMappings="xmlns:ns0='http://schemas.openxmlformats.org/package/2006/metadata/core-properties' xmlns:ns1='http://purl.org/dc/elements/1.1/'" w:xpath="/ns0:coreProperties[1]/ns1:title[1]" w:storeItemID="{6C3C8BC8-F283-45AE-878A-BAB7291924A1}"/>
                  <w:text/>
                </w:sdtPr>
                <w:sdtContent>
                  <w:p w14:paraId="7B2E1498" w14:textId="4A6648B5" w:rsidR="00237280" w:rsidRPr="00484B79" w:rsidRDefault="00237280">
                    <w:pPr>
                      <w:pStyle w:val="NoSpacing"/>
                      <w:spacing w:line="216" w:lineRule="auto"/>
                      <w:rPr>
                        <w:rFonts w:ascii="Times New Roman" w:eastAsiaTheme="majorEastAsia" w:hAnsi="Times New Roman" w:cs="Times New Roman"/>
                        <w:b/>
                        <w:bCs/>
                        <w:color w:val="4F81BD" w:themeColor="accent1"/>
                        <w:sz w:val="72"/>
                        <w:szCs w:val="72"/>
                      </w:rPr>
                    </w:pPr>
                    <w:r w:rsidRPr="00484B79">
                      <w:rPr>
                        <w:rFonts w:ascii="Times New Roman" w:eastAsiaTheme="majorEastAsia" w:hAnsi="Times New Roman" w:cs="Times New Roman"/>
                        <w:b/>
                        <w:bCs/>
                        <w:color w:val="4F81BD" w:themeColor="accent1"/>
                        <w:sz w:val="72"/>
                        <w:szCs w:val="72"/>
                      </w:rPr>
                      <w:t>BUILDING SERVICES III</w:t>
                    </w:r>
                  </w:p>
                </w:sdtContent>
              </w:sdt>
            </w:tc>
          </w:tr>
          <w:tr w:rsidR="00237280" w:rsidRPr="00484B79" w14:paraId="42DBDF69" w14:textId="77777777" w:rsidTr="00237280">
            <w:tc>
              <w:tcPr>
                <w:tcW w:w="9475" w:type="dxa"/>
                <w:tcMar>
                  <w:top w:w="216" w:type="dxa"/>
                  <w:left w:w="115" w:type="dxa"/>
                  <w:bottom w:w="216" w:type="dxa"/>
                  <w:right w:w="115" w:type="dxa"/>
                </w:tcMar>
              </w:tcPr>
              <w:p w14:paraId="6D111191" w14:textId="1F123EAC" w:rsidR="00237280" w:rsidRPr="00484B79" w:rsidRDefault="00237280">
                <w:pPr>
                  <w:pStyle w:val="NoSpacing"/>
                  <w:rPr>
                    <w:rFonts w:ascii="Times New Roman" w:hAnsi="Times New Roman" w:cs="Times New Roman"/>
                    <w:color w:val="365F91" w:themeColor="accent1" w:themeShade="BF"/>
                    <w:sz w:val="48"/>
                    <w:szCs w:val="48"/>
                  </w:rPr>
                </w:pPr>
                <w:r w:rsidRPr="00484B79">
                  <w:rPr>
                    <w:rFonts w:ascii="Times New Roman" w:hAnsi="Times New Roman" w:cs="Times New Roman"/>
                    <w:color w:val="365F91" w:themeColor="accent1" w:themeShade="BF"/>
                    <w:sz w:val="48"/>
                    <w:szCs w:val="48"/>
                  </w:rPr>
                  <w:t>Chapter 1: Thermal Comfort, Basics of HVAC</w:t>
                </w:r>
              </w:p>
            </w:tc>
          </w:tr>
        </w:tbl>
        <w:tbl>
          <w:tblPr>
            <w:tblpPr w:leftFromText="187" w:rightFromText="187" w:horzAnchor="margin" w:tblpXSpec="center" w:tblpYSpec="bottom"/>
            <w:tblW w:w="3857" w:type="pct"/>
            <w:tblLook w:val="04A0" w:firstRow="1" w:lastRow="0" w:firstColumn="1" w:lastColumn="0" w:noHBand="0" w:noVBand="1"/>
          </w:tblPr>
          <w:tblGrid>
            <w:gridCol w:w="7398"/>
          </w:tblGrid>
          <w:tr w:rsidR="00237280" w:rsidRPr="00484B79" w14:paraId="4E61B419" w14:textId="77777777">
            <w:tc>
              <w:tcPr>
                <w:tcW w:w="7221" w:type="dxa"/>
                <w:tcMar>
                  <w:top w:w="216" w:type="dxa"/>
                  <w:left w:w="115" w:type="dxa"/>
                  <w:bottom w:w="216" w:type="dxa"/>
                  <w:right w:w="115" w:type="dxa"/>
                </w:tcMar>
              </w:tcPr>
              <w:sdt>
                <w:sdtPr>
                  <w:rPr>
                    <w:rFonts w:ascii="Times New Roman" w:hAnsi="Times New Roman" w:cs="Times New Roman"/>
                    <w:color w:val="4F81BD" w:themeColor="accent1"/>
                    <w:sz w:val="32"/>
                    <w:szCs w:val="32"/>
                  </w:rPr>
                  <w:alias w:val="Author"/>
                  <w:id w:val="13406928"/>
                  <w:placeholder>
                    <w:docPart w:val="B67E29F6CE8045A59B0209A3F9D0F19B"/>
                  </w:placeholder>
                  <w:dataBinding w:prefixMappings="xmlns:ns0='http://schemas.openxmlformats.org/package/2006/metadata/core-properties' xmlns:ns1='http://purl.org/dc/elements/1.1/'" w:xpath="/ns0:coreProperties[1]/ns1:creator[1]" w:storeItemID="{6C3C8BC8-F283-45AE-878A-BAB7291924A1}"/>
                  <w:text/>
                </w:sdtPr>
                <w:sdtContent>
                  <w:p w14:paraId="0816A32D" w14:textId="3D2B08E3" w:rsidR="00237280" w:rsidRPr="00484B79" w:rsidRDefault="00237280">
                    <w:pPr>
                      <w:pStyle w:val="NoSpacing"/>
                      <w:rPr>
                        <w:rFonts w:ascii="Times New Roman" w:hAnsi="Times New Roman" w:cs="Times New Roman"/>
                        <w:color w:val="4F81BD" w:themeColor="accent1"/>
                        <w:sz w:val="32"/>
                        <w:szCs w:val="32"/>
                      </w:rPr>
                    </w:pPr>
                    <w:r w:rsidRPr="00484B79">
                      <w:rPr>
                        <w:rFonts w:ascii="Times New Roman" w:hAnsi="Times New Roman" w:cs="Times New Roman"/>
                        <w:color w:val="4F81BD" w:themeColor="accent1"/>
                        <w:sz w:val="32"/>
                        <w:szCs w:val="32"/>
                      </w:rPr>
                      <w:t>Lecturer: Assoc. Prof. Manchan Tiwari</w:t>
                    </w:r>
                  </w:p>
                </w:sdtContent>
              </w:sdt>
              <w:sdt>
                <w:sdtPr>
                  <w:rPr>
                    <w:rFonts w:ascii="Times New Roman" w:hAnsi="Times New Roman" w:cs="Times New Roman"/>
                    <w:color w:val="4F81BD" w:themeColor="accent1"/>
                    <w:sz w:val="28"/>
                    <w:szCs w:val="28"/>
                  </w:rPr>
                  <w:alias w:val="Date"/>
                  <w:tag w:val="Date"/>
                  <w:id w:val="13406932"/>
                  <w:placeholder>
                    <w:docPart w:val="120A6C6EA295465DBC2A210CD5EE72B0"/>
                  </w:placeholder>
                  <w:dataBinding w:prefixMappings="xmlns:ns0='http://schemas.microsoft.com/office/2006/coverPageProps'" w:xpath="/ns0:CoverPageProperties[1]/ns0:PublishDate[1]" w:storeItemID="{55AF091B-3C7A-41E3-B477-F2FDAA23CFDA}"/>
                  <w:date w:fullDate="2023-09-12T00:00:00Z">
                    <w:dateFormat w:val="M-d-yyyy"/>
                    <w:lid w:val="en-US"/>
                    <w:storeMappedDataAs w:val="dateTime"/>
                    <w:calendar w:val="gregorian"/>
                  </w:date>
                </w:sdtPr>
                <w:sdtContent>
                  <w:p w14:paraId="677EBBA1" w14:textId="31ADC810" w:rsidR="00237280" w:rsidRPr="00484B79" w:rsidRDefault="00237280">
                    <w:pPr>
                      <w:pStyle w:val="NoSpacing"/>
                      <w:rPr>
                        <w:rFonts w:ascii="Times New Roman" w:hAnsi="Times New Roman" w:cs="Times New Roman"/>
                        <w:color w:val="4F81BD" w:themeColor="accent1"/>
                        <w:sz w:val="28"/>
                        <w:szCs w:val="28"/>
                      </w:rPr>
                    </w:pPr>
                    <w:r w:rsidRPr="00484B79">
                      <w:rPr>
                        <w:rFonts w:ascii="Times New Roman" w:hAnsi="Times New Roman" w:cs="Times New Roman"/>
                        <w:color w:val="4F81BD" w:themeColor="accent1"/>
                        <w:sz w:val="28"/>
                        <w:szCs w:val="28"/>
                      </w:rPr>
                      <w:t>9-12-2023</w:t>
                    </w:r>
                  </w:p>
                </w:sdtContent>
              </w:sdt>
              <w:p w14:paraId="03F0F7DE" w14:textId="77777777" w:rsidR="00237280" w:rsidRPr="00484B79" w:rsidRDefault="00237280">
                <w:pPr>
                  <w:pStyle w:val="NoSpacing"/>
                  <w:rPr>
                    <w:rFonts w:ascii="Times New Roman" w:hAnsi="Times New Roman" w:cs="Times New Roman"/>
                    <w:color w:val="4F81BD" w:themeColor="accent1"/>
                    <w:sz w:val="24"/>
                    <w:szCs w:val="24"/>
                  </w:rPr>
                </w:pPr>
              </w:p>
            </w:tc>
          </w:tr>
        </w:tbl>
        <w:p w14:paraId="4797784B" w14:textId="573B1755" w:rsidR="00237280" w:rsidRPr="00484B79" w:rsidRDefault="00237280" w:rsidP="00911091">
          <w:r w:rsidRPr="00484B79">
            <w:br w:type="page"/>
          </w:r>
        </w:p>
      </w:sdtContent>
    </w:sdt>
    <w:p w14:paraId="59693268" w14:textId="18AF1CED" w:rsidR="00451C77" w:rsidRPr="00484B79" w:rsidRDefault="002E3BA0" w:rsidP="00911091">
      <w:pPr>
        <w:pStyle w:val="Heading1"/>
      </w:pPr>
      <w:r w:rsidRPr="00484B79">
        <w:lastRenderedPageBreak/>
        <w:t>Learning Objective of the Lecture:</w:t>
      </w:r>
    </w:p>
    <w:p w14:paraId="10F578B5" w14:textId="6DC2960F" w:rsidR="00484B79" w:rsidRDefault="00484B79" w:rsidP="00911091">
      <w:pPr>
        <w:pStyle w:val="Heading1"/>
      </w:pPr>
      <w:r w:rsidRPr="00484B79">
        <w:t>Introduction</w:t>
      </w:r>
    </w:p>
    <w:p w14:paraId="6B4405B5" w14:textId="76D8092A" w:rsidR="00E7112F" w:rsidRPr="00C45E4C" w:rsidRDefault="00E7112F" w:rsidP="00911091">
      <w:r w:rsidRPr="00C45E4C">
        <w:t>Building services engineers are responsible for strategizing, designing, overseeing, and inspecting various systems within buildings to ensure they are both comfortable and safe, as well as functional and energy-efficient. These systems typically encompass heating, ventilation, air conditioning (HVAC), water supply and drainage, lighting, electrical power, information and communication technology (ICT), elevators, escalators, and control systems. In more complex structures such as airports, hospitals, factories, and laboratories, specialized systems like gas distribution, humidity control, and pathogen management may also be necessary</w:t>
      </w:r>
      <w:sdt>
        <w:sdtPr>
          <w:id w:val="-1056704543"/>
          <w:citation/>
        </w:sdtPr>
        <w:sdtContent>
          <w:r w:rsidR="000C2A9C">
            <w:fldChar w:fldCharType="begin"/>
          </w:r>
          <w:r w:rsidR="000C2A9C">
            <w:instrText xml:space="preserve"> CITATION Cha07 \l 1033 </w:instrText>
          </w:r>
          <w:r w:rsidR="000C2A9C">
            <w:fldChar w:fldCharType="separate"/>
          </w:r>
          <w:r w:rsidR="000C2A9C">
            <w:rPr>
              <w:noProof/>
            </w:rPr>
            <w:t xml:space="preserve"> (Chadderton, 2007)</w:t>
          </w:r>
          <w:r w:rsidR="000C2A9C">
            <w:fldChar w:fldCharType="end"/>
          </w:r>
        </w:sdtContent>
      </w:sdt>
      <w:r w:rsidRPr="00C45E4C">
        <w:t>.</w:t>
      </w:r>
    </w:p>
    <w:p w14:paraId="17E23F7A" w14:textId="6B9B707E" w:rsidR="00E7112F" w:rsidRPr="00C45E4C" w:rsidRDefault="00E7112F" w:rsidP="00911091">
      <w:r w:rsidRPr="00C45E4C">
        <w:t>Building services engineers play a pivotal role in shaping the design of a building. They contribute not only to defining overall strategies and performance standards but also influence the design elements such as the building's facade, the placement, size, and weight of major equipment and machinery, the layout of vertical service risers, pathways for horizontal service distribution, drainage solutions, energy sources, sustainability measures, and more. Consequently, integrating building services design into the overall building concept becomes crucial, especially in intricate construction projects. While architects often lead building design teams, in cases with intricate building services demands, a building services engineer may assume the role of the lead designer</w:t>
      </w:r>
      <w:sdt>
        <w:sdtPr>
          <w:id w:val="1176462050"/>
          <w:citation/>
        </w:sdtPr>
        <w:sdtContent>
          <w:r w:rsidR="000C2A9C">
            <w:fldChar w:fldCharType="begin"/>
          </w:r>
          <w:r w:rsidR="000C2A9C">
            <w:instrText xml:space="preserve"> CITATION Cha07 \l 1033 </w:instrText>
          </w:r>
          <w:r w:rsidR="000C2A9C">
            <w:fldChar w:fldCharType="separate"/>
          </w:r>
          <w:r w:rsidR="000C2A9C">
            <w:rPr>
              <w:noProof/>
            </w:rPr>
            <w:t xml:space="preserve"> (Chadderton, 2007)</w:t>
          </w:r>
          <w:r w:rsidR="000C2A9C">
            <w:fldChar w:fldCharType="end"/>
          </w:r>
        </w:sdtContent>
      </w:sdt>
      <w:r w:rsidRPr="00C45E4C">
        <w:t>.</w:t>
      </w:r>
    </w:p>
    <w:p w14:paraId="5D03C119" w14:textId="5D2D77BB" w:rsidR="00E7112F" w:rsidRPr="00C45E4C" w:rsidRDefault="00E7112F" w:rsidP="00911091">
      <w:r w:rsidRPr="00C45E4C">
        <w:t>A primary objective of a building services engineer is to not only create a functional building but also to minimize energy consumption and reduce environmental impact as much as possible. Building services encompass the various systems and installations within a building that collectively aim to enhance its comfort, functionality, efficiency, and safety.</w:t>
      </w:r>
    </w:p>
    <w:p w14:paraId="61FD12E1" w14:textId="77777777" w:rsidR="007516A7" w:rsidRPr="00C45E4C" w:rsidRDefault="007516A7" w:rsidP="00911091">
      <w:r w:rsidRPr="00C45E4C">
        <w:rPr>
          <w:bdr w:val="none" w:sz="0" w:space="0" w:color="auto" w:frame="1"/>
        </w:rPr>
        <w:t>Building services</w:t>
      </w:r>
      <w:r w:rsidRPr="00C45E4C">
        <w:t> are the systems installed in buildings to make them comfortable, functional, efficient and safe.</w:t>
      </w:r>
    </w:p>
    <w:p w14:paraId="1C34248A" w14:textId="71401CBE" w:rsidR="007516A7" w:rsidRPr="00484B79" w:rsidRDefault="007516A7" w:rsidP="00911091">
      <w:r w:rsidRPr="00484B79">
        <w:rPr>
          <w:bdr w:val="none" w:sz="0" w:space="0" w:color="auto" w:frame="1"/>
        </w:rPr>
        <w:t>Building services</w:t>
      </w:r>
      <w:r w:rsidRPr="00484B79">
        <w:t> might include</w:t>
      </w:r>
      <w:sdt>
        <w:sdtPr>
          <w:id w:val="564525351"/>
          <w:citation/>
        </w:sdtPr>
        <w:sdtContent>
          <w:r w:rsidR="000C2A9C">
            <w:fldChar w:fldCharType="begin"/>
          </w:r>
          <w:r w:rsidR="000C2A9C">
            <w:instrText xml:space="preserve"> CITATION Fre07 \l 1033 </w:instrText>
          </w:r>
          <w:r w:rsidR="000C2A9C">
            <w:fldChar w:fldCharType="separate"/>
          </w:r>
          <w:r w:rsidR="000C2A9C">
            <w:rPr>
              <w:noProof/>
            </w:rPr>
            <w:t xml:space="preserve"> (Fred Hall, 2007)</w:t>
          </w:r>
          <w:r w:rsidR="000C2A9C">
            <w:fldChar w:fldCharType="end"/>
          </w:r>
        </w:sdtContent>
      </w:sdt>
      <w:r w:rsidRPr="00484B79">
        <w:t>:</w:t>
      </w:r>
    </w:p>
    <w:p w14:paraId="176A7CA8" w14:textId="725CC377" w:rsidR="007516A7" w:rsidRPr="00484B79" w:rsidRDefault="007516A7" w:rsidP="00911091">
      <w:pPr>
        <w:pStyle w:val="ListParagraph"/>
        <w:numPr>
          <w:ilvl w:val="0"/>
          <w:numId w:val="19"/>
        </w:numPr>
        <w:rPr>
          <w:rFonts w:eastAsia="Times New Roman"/>
        </w:rPr>
      </w:pPr>
      <w:r w:rsidRPr="00484B79">
        <w:rPr>
          <w:rFonts w:eastAsia="Times New Roman"/>
          <w:bdr w:val="none" w:sz="0" w:space="0" w:color="auto" w:frame="1"/>
        </w:rPr>
        <w:t>Building control</w:t>
      </w:r>
      <w:r w:rsidRPr="00484B79">
        <w:rPr>
          <w:rFonts w:eastAsia="Times New Roman"/>
        </w:rPr>
        <w:t> systems.</w:t>
      </w:r>
    </w:p>
    <w:p w14:paraId="6B3CE72F" w14:textId="77777777" w:rsidR="007516A7" w:rsidRPr="00484B79" w:rsidRDefault="007516A7" w:rsidP="00911091">
      <w:pPr>
        <w:pStyle w:val="ListParagraph"/>
        <w:numPr>
          <w:ilvl w:val="0"/>
          <w:numId w:val="19"/>
        </w:numPr>
      </w:pPr>
      <w:r w:rsidRPr="00484B79">
        <w:t>Energy distribution.</w:t>
      </w:r>
    </w:p>
    <w:p w14:paraId="1A7DF215" w14:textId="5E8A9E29" w:rsidR="007516A7" w:rsidRPr="00484B79" w:rsidRDefault="007516A7" w:rsidP="00911091">
      <w:pPr>
        <w:pStyle w:val="ListParagraph"/>
        <w:numPr>
          <w:ilvl w:val="0"/>
          <w:numId w:val="19"/>
        </w:numPr>
      </w:pPr>
      <w:r w:rsidRPr="00484B79">
        <w:lastRenderedPageBreak/>
        <w:t xml:space="preserve">Energy supply (gas, electricity and renewable sources such as solar, wind, geothermal </w:t>
      </w:r>
      <w:r w:rsidR="00E7112F" w:rsidRPr="00484B79">
        <w:t>and biomass</w:t>
      </w:r>
      <w:r w:rsidRPr="00484B79">
        <w:t>).</w:t>
      </w:r>
    </w:p>
    <w:p w14:paraId="6CBCDAC8" w14:textId="4CDA8EB9" w:rsidR="007516A7" w:rsidRPr="00484B79" w:rsidRDefault="007516A7" w:rsidP="00911091">
      <w:pPr>
        <w:pStyle w:val="ListParagraph"/>
        <w:numPr>
          <w:ilvl w:val="0"/>
          <w:numId w:val="19"/>
        </w:numPr>
        <w:rPr>
          <w:rFonts w:eastAsia="Times New Roman"/>
        </w:rPr>
      </w:pPr>
      <w:r w:rsidRPr="00484B79">
        <w:rPr>
          <w:rFonts w:eastAsia="Times New Roman"/>
        </w:rPr>
        <w:t>Escalators and </w:t>
      </w:r>
      <w:r w:rsidRPr="00484B79">
        <w:rPr>
          <w:rFonts w:eastAsia="Times New Roman"/>
          <w:bdr w:val="none" w:sz="0" w:space="0" w:color="auto" w:frame="1"/>
        </w:rPr>
        <w:t>lifts</w:t>
      </w:r>
      <w:r w:rsidRPr="00484B79">
        <w:rPr>
          <w:rFonts w:eastAsia="Times New Roman"/>
        </w:rPr>
        <w:t>.</w:t>
      </w:r>
    </w:p>
    <w:p w14:paraId="24220B9E" w14:textId="240A77A7" w:rsidR="007516A7" w:rsidRPr="00484B79" w:rsidRDefault="007516A7" w:rsidP="00911091">
      <w:pPr>
        <w:pStyle w:val="ListParagraph"/>
        <w:numPr>
          <w:ilvl w:val="0"/>
          <w:numId w:val="19"/>
        </w:numPr>
        <w:rPr>
          <w:rFonts w:eastAsia="Times New Roman"/>
        </w:rPr>
      </w:pPr>
      <w:r w:rsidRPr="00484B79">
        <w:rPr>
          <w:rFonts w:eastAsia="Times New Roman"/>
        </w:rPr>
        <w:t>Facade </w:t>
      </w:r>
      <w:r w:rsidRPr="00484B79">
        <w:rPr>
          <w:rFonts w:eastAsia="Times New Roman"/>
          <w:bdr w:val="none" w:sz="0" w:space="0" w:color="auto" w:frame="1"/>
        </w:rPr>
        <w:t>engineering</w:t>
      </w:r>
      <w:r w:rsidRPr="00484B79">
        <w:rPr>
          <w:rFonts w:eastAsia="Times New Roman"/>
        </w:rPr>
        <w:t> (such as building shading requirements).</w:t>
      </w:r>
    </w:p>
    <w:p w14:paraId="492461AC" w14:textId="638EBA6B" w:rsidR="007516A7" w:rsidRPr="00484B79" w:rsidRDefault="007516A7" w:rsidP="00911091">
      <w:pPr>
        <w:pStyle w:val="ListParagraph"/>
        <w:numPr>
          <w:ilvl w:val="0"/>
          <w:numId w:val="19"/>
        </w:numPr>
        <w:rPr>
          <w:rFonts w:eastAsia="Times New Roman"/>
        </w:rPr>
      </w:pPr>
      <w:r w:rsidRPr="00484B79">
        <w:rPr>
          <w:rFonts w:eastAsia="Times New Roman"/>
          <w:bdr w:val="none" w:sz="0" w:space="0" w:color="auto" w:frame="1"/>
        </w:rPr>
        <w:t>Fire</w:t>
      </w:r>
      <w:r w:rsidRPr="00484B79">
        <w:rPr>
          <w:rFonts w:eastAsia="Times New Roman"/>
        </w:rPr>
        <w:t> safety, detection and protection.</w:t>
      </w:r>
    </w:p>
    <w:p w14:paraId="13C3E2F2" w14:textId="1088654A" w:rsidR="007516A7" w:rsidRPr="00484B79" w:rsidRDefault="007516A7" w:rsidP="00911091">
      <w:pPr>
        <w:pStyle w:val="ListParagraph"/>
        <w:numPr>
          <w:ilvl w:val="0"/>
          <w:numId w:val="19"/>
        </w:numPr>
        <w:rPr>
          <w:rFonts w:eastAsia="Times New Roman"/>
        </w:rPr>
      </w:pPr>
      <w:r w:rsidRPr="00484B79">
        <w:rPr>
          <w:rFonts w:eastAsia="Times New Roman"/>
          <w:bdr w:val="none" w:sz="0" w:space="0" w:color="auto" w:frame="1"/>
        </w:rPr>
        <w:t>Heating, ventilation and air conditioning</w:t>
      </w:r>
      <w:r w:rsidRPr="00484B79">
        <w:rPr>
          <w:rFonts w:eastAsia="Times New Roman"/>
        </w:rPr>
        <w:t> (</w:t>
      </w:r>
      <w:hyperlink r:id="rId7" w:tooltip="HVAC" w:history="1">
        <w:r w:rsidRPr="00484B79">
          <w:rPr>
            <w:rFonts w:eastAsia="Times New Roman"/>
            <w:bdr w:val="none" w:sz="0" w:space="0" w:color="auto" w:frame="1"/>
          </w:rPr>
          <w:t>HVAC</w:t>
        </w:r>
      </w:hyperlink>
      <w:r w:rsidRPr="00484B79">
        <w:rPr>
          <w:rFonts w:eastAsia="Times New Roman"/>
        </w:rPr>
        <w:t>).</w:t>
      </w:r>
    </w:p>
    <w:p w14:paraId="5CE62120" w14:textId="05183671" w:rsidR="007516A7" w:rsidRPr="00484B79" w:rsidRDefault="007516A7" w:rsidP="00911091">
      <w:pPr>
        <w:pStyle w:val="ListParagraph"/>
        <w:numPr>
          <w:ilvl w:val="0"/>
          <w:numId w:val="19"/>
        </w:numPr>
        <w:rPr>
          <w:rFonts w:eastAsia="Times New Roman"/>
        </w:rPr>
      </w:pPr>
      <w:r w:rsidRPr="00484B79">
        <w:rPr>
          <w:rFonts w:eastAsia="Times New Roman"/>
          <w:bdr w:val="none" w:sz="0" w:space="0" w:color="auto" w:frame="1"/>
        </w:rPr>
        <w:t>Information and communications technology</w:t>
      </w:r>
      <w:r w:rsidRPr="00484B79">
        <w:rPr>
          <w:rFonts w:eastAsia="Times New Roman"/>
        </w:rPr>
        <w:t> (</w:t>
      </w:r>
      <w:hyperlink r:id="rId8" w:tooltip="ICT" w:history="1">
        <w:r w:rsidRPr="00484B79">
          <w:rPr>
            <w:rFonts w:eastAsia="Times New Roman"/>
            <w:bdr w:val="none" w:sz="0" w:space="0" w:color="auto" w:frame="1"/>
          </w:rPr>
          <w:t>ICT</w:t>
        </w:r>
      </w:hyperlink>
      <w:r w:rsidRPr="00484B79">
        <w:rPr>
          <w:rFonts w:eastAsia="Times New Roman"/>
        </w:rPr>
        <w:t>) networks.</w:t>
      </w:r>
    </w:p>
    <w:p w14:paraId="03919FD8" w14:textId="77777777" w:rsidR="007516A7" w:rsidRPr="00484B79" w:rsidRDefault="007516A7" w:rsidP="00911091">
      <w:pPr>
        <w:pStyle w:val="ListParagraph"/>
        <w:numPr>
          <w:ilvl w:val="0"/>
          <w:numId w:val="19"/>
        </w:numPr>
      </w:pPr>
      <w:r w:rsidRPr="00484B79">
        <w:t>Lighting (natural and artificial).</w:t>
      </w:r>
    </w:p>
    <w:p w14:paraId="04ADE56F" w14:textId="77777777" w:rsidR="007516A7" w:rsidRPr="00484B79" w:rsidRDefault="007516A7" w:rsidP="00911091">
      <w:pPr>
        <w:pStyle w:val="ListParagraph"/>
        <w:numPr>
          <w:ilvl w:val="0"/>
          <w:numId w:val="19"/>
        </w:numPr>
      </w:pPr>
      <w:r w:rsidRPr="00484B79">
        <w:t>Lightning protection.</w:t>
      </w:r>
    </w:p>
    <w:p w14:paraId="1E477D23" w14:textId="02DD2339" w:rsidR="007516A7" w:rsidRPr="00484B79" w:rsidRDefault="007516A7" w:rsidP="00911091">
      <w:pPr>
        <w:pStyle w:val="ListParagraph"/>
        <w:numPr>
          <w:ilvl w:val="0"/>
          <w:numId w:val="19"/>
        </w:numPr>
        <w:rPr>
          <w:rFonts w:eastAsia="Times New Roman"/>
        </w:rPr>
      </w:pPr>
      <w:r w:rsidRPr="00484B79">
        <w:rPr>
          <w:rFonts w:eastAsia="Times New Roman"/>
          <w:bdr w:val="none" w:sz="0" w:space="0" w:color="auto" w:frame="1"/>
        </w:rPr>
        <w:t>Refrigeration</w:t>
      </w:r>
      <w:r w:rsidRPr="00484B79">
        <w:rPr>
          <w:rFonts w:eastAsia="Times New Roman"/>
        </w:rPr>
        <w:t>.</w:t>
      </w:r>
    </w:p>
    <w:p w14:paraId="379868D4" w14:textId="77777777" w:rsidR="007516A7" w:rsidRPr="00484B79" w:rsidRDefault="007516A7" w:rsidP="00911091">
      <w:pPr>
        <w:pStyle w:val="ListParagraph"/>
        <w:numPr>
          <w:ilvl w:val="0"/>
          <w:numId w:val="19"/>
        </w:numPr>
      </w:pPr>
      <w:r w:rsidRPr="00484B79">
        <w:t>Security and alarm systems.</w:t>
      </w:r>
    </w:p>
    <w:p w14:paraId="6CFA60EF" w14:textId="1E0A02CA" w:rsidR="007516A7" w:rsidRPr="00484B79" w:rsidRDefault="007516A7" w:rsidP="00911091">
      <w:pPr>
        <w:pStyle w:val="ListParagraph"/>
        <w:numPr>
          <w:ilvl w:val="0"/>
          <w:numId w:val="19"/>
        </w:numPr>
        <w:rPr>
          <w:rFonts w:eastAsia="Times New Roman"/>
        </w:rPr>
      </w:pPr>
      <w:r w:rsidRPr="00484B79">
        <w:rPr>
          <w:rFonts w:eastAsia="Times New Roman"/>
        </w:rPr>
        <w:t>Water, drainage and plumbing (including </w:t>
      </w:r>
      <w:hyperlink r:id="rId9" w:tooltip="Sustainable urban drainage systems" w:history="1">
        <w:r w:rsidRPr="00484B79">
          <w:rPr>
            <w:rFonts w:eastAsia="Times New Roman"/>
            <w:bdr w:val="none" w:sz="0" w:space="0" w:color="auto" w:frame="1"/>
          </w:rPr>
          <w:t>sustainable urban drainage systems</w:t>
        </w:r>
      </w:hyperlink>
      <w:r w:rsidRPr="00484B79">
        <w:rPr>
          <w:rFonts w:eastAsia="Times New Roman"/>
        </w:rPr>
        <w:t> (</w:t>
      </w:r>
      <w:r w:rsidRPr="00484B79">
        <w:rPr>
          <w:rFonts w:eastAsia="Times New Roman"/>
          <w:bdr w:val="none" w:sz="0" w:space="0" w:color="auto" w:frame="1"/>
        </w:rPr>
        <w:t>SUDS</w:t>
      </w:r>
      <w:r w:rsidRPr="00484B79">
        <w:rPr>
          <w:rFonts w:eastAsia="Times New Roman"/>
        </w:rPr>
        <w:t>).</w:t>
      </w:r>
    </w:p>
    <w:p w14:paraId="665F7A51" w14:textId="7728DDE2" w:rsidR="00C45E4C" w:rsidRPr="00484B79" w:rsidRDefault="00C45E4C" w:rsidP="00911091">
      <w:r w:rsidRPr="00C45E4C">
        <w:t>Specialized building services may encompass systems designed for the control of bacteria and humidity, specialized lighting and security, backup power for emergencies, specialized gas distribution, fume containment units, surgical operating rooms, and similar features.</w:t>
      </w:r>
    </w:p>
    <w:p w14:paraId="1D10E8ED" w14:textId="208E3076" w:rsidR="007516A7" w:rsidRDefault="00983BE4" w:rsidP="00911091">
      <w:pPr>
        <w:pStyle w:val="Heading1"/>
      </w:pPr>
      <w:r w:rsidRPr="00484B79">
        <w:t>Thermal Comfort</w:t>
      </w:r>
    </w:p>
    <w:p w14:paraId="44214C96" w14:textId="33911722" w:rsidR="00C45E4C" w:rsidRPr="00C45E4C" w:rsidRDefault="00C45E4C" w:rsidP="00911091">
      <w:r w:rsidRPr="00C45E4C">
        <w:t>Thermal comfort is the state of feeling satisfied with the temperature conditions in a given environment, where one doesn't feel excessively hot or cold. Defining the human thermal experience isn't straightforward, and it can't be boiled down to specific temperatures or acceptable temperature ranges. It's a subjective sensation influenced by numerous factors, varying from person to person even within the same space. For instance, someone climbing stairs in a cold place while wearing a coat might feel too warm, whereas another person sitting quietly in a shirt in the same setting might feel too cold</w:t>
      </w:r>
      <w:sdt>
        <w:sdtPr>
          <w:id w:val="-794136731"/>
          <w:citation/>
        </w:sdtPr>
        <w:sdtContent>
          <w:r w:rsidR="000C2A9C">
            <w:fldChar w:fldCharType="begin"/>
          </w:r>
          <w:r w:rsidR="000C2A9C">
            <w:instrText xml:space="preserve"> CITATION Pit02 \l 1033 </w:instrText>
          </w:r>
          <w:r w:rsidR="000C2A9C">
            <w:fldChar w:fldCharType="separate"/>
          </w:r>
          <w:r w:rsidR="000C2A9C">
            <w:rPr>
              <w:noProof/>
            </w:rPr>
            <w:t xml:space="preserve"> (Pita, 2002)</w:t>
          </w:r>
          <w:r w:rsidR="000C2A9C">
            <w:fldChar w:fldCharType="end"/>
          </w:r>
        </w:sdtContent>
      </w:sdt>
      <w:r w:rsidRPr="00C45E4C">
        <w:t>.</w:t>
      </w:r>
    </w:p>
    <w:p w14:paraId="7E7C4978" w14:textId="77777777" w:rsidR="00C45E4C" w:rsidRPr="00C45E4C" w:rsidRDefault="00C45E4C" w:rsidP="00911091">
      <w:r w:rsidRPr="00C45E4C">
        <w:t>An environment can be considered to offer "reasonable comfort" when at least 80% of its occupants feel thermally comfortable. This means that assessing thermal comfort can be as simple as asking people if they are unhappy with their thermal conditions.</w:t>
      </w:r>
    </w:p>
    <w:p w14:paraId="14296650" w14:textId="77777777" w:rsidR="00C45E4C" w:rsidRPr="00C45E4C" w:rsidRDefault="00C45E4C" w:rsidP="00911091">
      <w:r w:rsidRPr="00C45E4C">
        <w:t>When individuals are dissatisfied with their thermal surroundings, it not only poses potential health risks but also affects their ability to perform effectively, their job satisfaction, their likelihood of remaining a customer, and more.</w:t>
      </w:r>
    </w:p>
    <w:p w14:paraId="1FE284F3" w14:textId="77777777" w:rsidR="00C45E4C" w:rsidRPr="00C45E4C" w:rsidRDefault="00C45E4C" w:rsidP="00911091">
      <w:r w:rsidRPr="00C45E4C">
        <w:lastRenderedPageBreak/>
        <w:t>Efforts to ensure comfort in indoor spaces aim to maintain consistent conditions despite external weather changes or internal heat variations. Because people differ greatly in their physiological and psychological comfort preferences, finding the perfect temperature for everyone in a given space is challenging.</w:t>
      </w:r>
    </w:p>
    <w:p w14:paraId="3066A7DC" w14:textId="163F0DF2" w:rsidR="007516A7" w:rsidRPr="00C45E4C" w:rsidRDefault="00C45E4C" w:rsidP="00911091">
      <w:r w:rsidRPr="00C45E4C">
        <w:t>Six primary factors directly impact thermal comfort, which can be categorized into personal factors (related to occupants) and environmental factors (pertaining to the thermal environment). Personal factors include metabolic rate and clothing level, while environmental factors encompass air temperature, mean radiant temperature, air velocity, and humidity. Using an incorrect metabolic rate for sizing air conditioning systems can lead to oversized and less efficient equipment</w:t>
      </w:r>
      <w:sdt>
        <w:sdtPr>
          <w:id w:val="-231780457"/>
          <w:citation/>
        </w:sdtPr>
        <w:sdtContent>
          <w:r w:rsidR="000C2A9C">
            <w:fldChar w:fldCharType="begin"/>
          </w:r>
          <w:r w:rsidR="000C2A9C">
            <w:instrText xml:space="preserve"> CITATION Pit02 \l 1033 </w:instrText>
          </w:r>
          <w:r w:rsidR="000C2A9C">
            <w:fldChar w:fldCharType="separate"/>
          </w:r>
          <w:r w:rsidR="000C2A9C">
            <w:rPr>
              <w:noProof/>
            </w:rPr>
            <w:t xml:space="preserve"> (Pita, 2002)</w:t>
          </w:r>
          <w:r w:rsidR="000C2A9C">
            <w:fldChar w:fldCharType="end"/>
          </w:r>
        </w:sdtContent>
      </w:sdt>
      <w:r w:rsidRPr="00C45E4C">
        <w:t>.</w:t>
      </w:r>
    </w:p>
    <w:p w14:paraId="26BCA46D" w14:textId="77777777" w:rsidR="007516A7" w:rsidRPr="00484B79" w:rsidRDefault="007516A7" w:rsidP="00911091">
      <w:r w:rsidRPr="00484B79">
        <w:t>Comfort applications are quite different for various building types and may be categorized as:</w:t>
      </w:r>
    </w:p>
    <w:p w14:paraId="2DFCA1DF" w14:textId="77777777" w:rsidR="007516A7" w:rsidRPr="001E4C70" w:rsidRDefault="007516A7" w:rsidP="00911091">
      <w:pPr>
        <w:pStyle w:val="ListParagraph"/>
        <w:numPr>
          <w:ilvl w:val="0"/>
          <w:numId w:val="20"/>
        </w:numPr>
      </w:pPr>
      <w:r w:rsidRPr="001E4C70">
        <w:t>Commercial buildings, which are built for commerce, including offices, malls, shopping centers, restaurants, etc.</w:t>
      </w:r>
    </w:p>
    <w:p w14:paraId="4FDAAB4C" w14:textId="77777777" w:rsidR="007516A7" w:rsidRPr="001E4C70" w:rsidRDefault="007516A7" w:rsidP="00911091">
      <w:pPr>
        <w:pStyle w:val="ListParagraph"/>
        <w:numPr>
          <w:ilvl w:val="0"/>
          <w:numId w:val="20"/>
        </w:numPr>
      </w:pPr>
      <w:r w:rsidRPr="001E4C70">
        <w:t>High-rise residential buildings, such as tall dormitories and apartment blocks</w:t>
      </w:r>
    </w:p>
    <w:p w14:paraId="12EA60CC" w14:textId="77777777" w:rsidR="007516A7" w:rsidRPr="001E4C70" w:rsidRDefault="007516A7" w:rsidP="00911091">
      <w:pPr>
        <w:pStyle w:val="ListParagraph"/>
        <w:numPr>
          <w:ilvl w:val="0"/>
          <w:numId w:val="20"/>
        </w:numPr>
      </w:pPr>
      <w:r w:rsidRPr="001E4C70">
        <w:t>Industrial spaces where thermal comfort of workers is desired</w:t>
      </w:r>
    </w:p>
    <w:p w14:paraId="449031F3" w14:textId="77777777" w:rsidR="007516A7" w:rsidRPr="001E4C70" w:rsidRDefault="007516A7" w:rsidP="00911091">
      <w:pPr>
        <w:pStyle w:val="ListParagraph"/>
        <w:numPr>
          <w:ilvl w:val="0"/>
          <w:numId w:val="20"/>
        </w:numPr>
      </w:pPr>
      <w:r w:rsidRPr="001E4C70">
        <w:t>Institutional buildings, which includes government buildings, hospitals, schools, etc.</w:t>
      </w:r>
    </w:p>
    <w:p w14:paraId="6AD907D3" w14:textId="77777777" w:rsidR="007516A7" w:rsidRPr="001E4C70" w:rsidRDefault="007516A7" w:rsidP="00911091">
      <w:pPr>
        <w:pStyle w:val="ListParagraph"/>
        <w:numPr>
          <w:ilvl w:val="0"/>
          <w:numId w:val="20"/>
        </w:numPr>
      </w:pPr>
      <w:r w:rsidRPr="001E4C70">
        <w:t>Low-rise residential buildings, including single-family houses, duplexes, and small apartment buildings</w:t>
      </w:r>
    </w:p>
    <w:p w14:paraId="230E0D9C" w14:textId="3F2CA7CD" w:rsidR="007516A7" w:rsidRPr="001E4C70" w:rsidRDefault="007516A7" w:rsidP="00911091">
      <w:pPr>
        <w:pStyle w:val="ListParagraph"/>
        <w:numPr>
          <w:ilvl w:val="0"/>
          <w:numId w:val="20"/>
        </w:numPr>
      </w:pPr>
      <w:r w:rsidRPr="001E4C70">
        <w:t xml:space="preserve">Sports stadiums. </w:t>
      </w:r>
      <w:sdt>
        <w:sdtPr>
          <w:id w:val="-1893334007"/>
          <w:citation/>
        </w:sdtPr>
        <w:sdtContent>
          <w:r w:rsidR="000C2A9C">
            <w:fldChar w:fldCharType="begin"/>
          </w:r>
          <w:r w:rsidR="000C2A9C">
            <w:instrText xml:space="preserve"> CITATION Pit02 \l 1033 </w:instrText>
          </w:r>
          <w:r w:rsidR="000C2A9C">
            <w:fldChar w:fldCharType="separate"/>
          </w:r>
          <w:r w:rsidR="000C2A9C">
            <w:rPr>
              <w:noProof/>
            </w:rPr>
            <w:t>(Pita, 2002)</w:t>
          </w:r>
          <w:r w:rsidR="000C2A9C">
            <w:fldChar w:fldCharType="end"/>
          </w:r>
        </w:sdtContent>
      </w:sdt>
    </w:p>
    <w:p w14:paraId="6D2CD922" w14:textId="2A18188D" w:rsidR="007516A7" w:rsidRPr="00484B79" w:rsidRDefault="007516A7" w:rsidP="00911091">
      <w:r w:rsidRPr="00484B79">
        <w:t>In addition to buildings, air conditioning can be used for many types of transportation, including automobiles, buses and others.</w:t>
      </w:r>
    </w:p>
    <w:p w14:paraId="22072309" w14:textId="25584D29" w:rsidR="00484B79" w:rsidRPr="00484B79" w:rsidRDefault="001E4C70" w:rsidP="00911091">
      <w:pPr>
        <w:pStyle w:val="Heading2"/>
      </w:pPr>
      <w:r>
        <w:t>Parameters of thermal comfort:</w:t>
      </w:r>
    </w:p>
    <w:p w14:paraId="06D7C3AD" w14:textId="77777777" w:rsidR="00484B79" w:rsidRPr="001E4C70" w:rsidRDefault="00484B79" w:rsidP="00911091">
      <w:pPr>
        <w:pStyle w:val="ListParagraph"/>
        <w:numPr>
          <w:ilvl w:val="0"/>
          <w:numId w:val="21"/>
        </w:numPr>
      </w:pPr>
      <w:r w:rsidRPr="001E4C70">
        <w:t>Temperature</w:t>
      </w:r>
    </w:p>
    <w:p w14:paraId="1E7A6831" w14:textId="77777777" w:rsidR="00484B79" w:rsidRPr="001E4C70" w:rsidRDefault="00484B79" w:rsidP="00911091">
      <w:pPr>
        <w:pStyle w:val="ListParagraph"/>
        <w:numPr>
          <w:ilvl w:val="0"/>
          <w:numId w:val="21"/>
        </w:numPr>
      </w:pPr>
      <w:r w:rsidRPr="001E4C70">
        <w:t>Humidity</w:t>
      </w:r>
    </w:p>
    <w:p w14:paraId="58FBD6F2" w14:textId="77777777" w:rsidR="00484B79" w:rsidRPr="001E4C70" w:rsidRDefault="00484B79" w:rsidP="00911091">
      <w:pPr>
        <w:pStyle w:val="ListParagraph"/>
        <w:numPr>
          <w:ilvl w:val="0"/>
          <w:numId w:val="21"/>
        </w:numPr>
      </w:pPr>
      <w:r w:rsidRPr="001E4C70">
        <w:t>Air velocity</w:t>
      </w:r>
    </w:p>
    <w:p w14:paraId="5071F621" w14:textId="77777777" w:rsidR="00484B79" w:rsidRPr="001E4C70" w:rsidRDefault="00484B79" w:rsidP="00911091">
      <w:pPr>
        <w:pStyle w:val="ListParagraph"/>
        <w:numPr>
          <w:ilvl w:val="0"/>
          <w:numId w:val="21"/>
        </w:numPr>
      </w:pPr>
      <w:r w:rsidRPr="001E4C70">
        <w:t>Mean radiant temperature (MRT)</w:t>
      </w:r>
    </w:p>
    <w:p w14:paraId="3EFC1F43" w14:textId="77777777" w:rsidR="00484B79" w:rsidRPr="001E4C70" w:rsidRDefault="00484B79" w:rsidP="00911091">
      <w:pPr>
        <w:pStyle w:val="ListParagraph"/>
        <w:numPr>
          <w:ilvl w:val="0"/>
          <w:numId w:val="21"/>
        </w:numPr>
      </w:pPr>
      <w:r w:rsidRPr="001E4C70">
        <w:t>Indoor air quality requirements</w:t>
      </w:r>
    </w:p>
    <w:p w14:paraId="69482DEC" w14:textId="77777777" w:rsidR="00484B79" w:rsidRPr="001E4C70" w:rsidRDefault="00484B79" w:rsidP="00911091">
      <w:pPr>
        <w:pStyle w:val="ListParagraph"/>
        <w:numPr>
          <w:ilvl w:val="0"/>
          <w:numId w:val="21"/>
        </w:numPr>
      </w:pPr>
      <w:r w:rsidRPr="001E4C70">
        <w:t>Sound/ Vibration levels</w:t>
      </w:r>
    </w:p>
    <w:p w14:paraId="2B6026A9" w14:textId="6D75FE7C" w:rsidR="00484B79" w:rsidRPr="00484B79" w:rsidRDefault="001E4C70" w:rsidP="00911091">
      <w:pPr>
        <w:pStyle w:val="Heading2"/>
      </w:pPr>
      <w:r>
        <w:lastRenderedPageBreak/>
        <w:t>Factors Effecting Thermal Comfort</w:t>
      </w:r>
    </w:p>
    <w:p w14:paraId="22B7E5F5" w14:textId="77777777" w:rsidR="00484B79" w:rsidRPr="001E4C70" w:rsidRDefault="00484B79" w:rsidP="00911091">
      <w:pPr>
        <w:pStyle w:val="ListParagraph"/>
        <w:numPr>
          <w:ilvl w:val="0"/>
          <w:numId w:val="22"/>
        </w:numPr>
      </w:pPr>
      <w:r w:rsidRPr="001E4C70">
        <w:t>Age and activity of the occupants</w:t>
      </w:r>
    </w:p>
    <w:p w14:paraId="03FDA334" w14:textId="37E11A56" w:rsidR="00484B79" w:rsidRPr="001E4C70" w:rsidRDefault="00E7112F" w:rsidP="00911091">
      <w:pPr>
        <w:pStyle w:val="ListParagraph"/>
        <w:numPr>
          <w:ilvl w:val="0"/>
          <w:numId w:val="22"/>
        </w:numPr>
      </w:pPr>
      <w:r w:rsidRPr="001E4C70">
        <w:t>Occupants’</w:t>
      </w:r>
      <w:r w:rsidR="00484B79" w:rsidRPr="001E4C70">
        <w:t xml:space="preserve"> density</w:t>
      </w:r>
    </w:p>
    <w:p w14:paraId="346AA209" w14:textId="77777777" w:rsidR="00484B79" w:rsidRPr="001E4C70" w:rsidRDefault="00484B79" w:rsidP="00911091">
      <w:pPr>
        <w:pStyle w:val="ListParagraph"/>
        <w:numPr>
          <w:ilvl w:val="0"/>
          <w:numId w:val="22"/>
        </w:numPr>
      </w:pPr>
      <w:r w:rsidRPr="001E4C70">
        <w:t>Contaminants likely to be present in the space</w:t>
      </w:r>
    </w:p>
    <w:p w14:paraId="79D70A2F" w14:textId="77777777" w:rsidR="00484B79" w:rsidRPr="001E4C70" w:rsidRDefault="00484B79" w:rsidP="00911091">
      <w:pPr>
        <w:pStyle w:val="ListParagraph"/>
        <w:numPr>
          <w:ilvl w:val="0"/>
          <w:numId w:val="22"/>
        </w:numPr>
      </w:pPr>
      <w:r w:rsidRPr="001E4C70">
        <w:t>Physical character of space (walls, floors)</w:t>
      </w:r>
    </w:p>
    <w:p w14:paraId="49AEA1E3" w14:textId="77777777" w:rsidR="00484B79" w:rsidRPr="001E4C70" w:rsidRDefault="00484B79" w:rsidP="00911091">
      <w:pPr>
        <w:pStyle w:val="ListParagraph"/>
        <w:numPr>
          <w:ilvl w:val="0"/>
          <w:numId w:val="22"/>
        </w:numPr>
      </w:pPr>
      <w:r w:rsidRPr="001E4C70">
        <w:t>Occupant clothing</w:t>
      </w:r>
    </w:p>
    <w:p w14:paraId="4B856232" w14:textId="77777777" w:rsidR="00484B79" w:rsidRPr="001E4C70" w:rsidRDefault="00484B79" w:rsidP="00911091">
      <w:pPr>
        <w:pStyle w:val="ListParagraph"/>
        <w:numPr>
          <w:ilvl w:val="0"/>
          <w:numId w:val="22"/>
        </w:numPr>
      </w:pPr>
      <w:r w:rsidRPr="001E4C70">
        <w:t>Economic parameters (life cycle cost)</w:t>
      </w:r>
    </w:p>
    <w:p w14:paraId="5715051C" w14:textId="2EE8F4B4" w:rsidR="00484B79" w:rsidRPr="001E4C70" w:rsidRDefault="00484B79" w:rsidP="00911091">
      <w:pPr>
        <w:pStyle w:val="ListParagraph"/>
        <w:numPr>
          <w:ilvl w:val="0"/>
          <w:numId w:val="22"/>
        </w:numPr>
      </w:pPr>
      <w:r w:rsidRPr="001E4C70">
        <w:t>Complexity and practicality of design (Design objectives will have but a slim chance of being realized if system design features reach beyond the capabilities or understanding of operating and maintenance staff (assuming there is such staff)</w:t>
      </w:r>
      <w:sdt>
        <w:sdtPr>
          <w:id w:val="89902310"/>
          <w:citation/>
        </w:sdtPr>
        <w:sdtContent>
          <w:r w:rsidR="000C2A9C">
            <w:fldChar w:fldCharType="begin"/>
          </w:r>
          <w:r w:rsidR="000C2A9C">
            <w:instrText xml:space="preserve"> CITATION Pit02 \l 1033 </w:instrText>
          </w:r>
          <w:r w:rsidR="000C2A9C">
            <w:fldChar w:fldCharType="separate"/>
          </w:r>
          <w:r w:rsidR="000C2A9C">
            <w:rPr>
              <w:noProof/>
            </w:rPr>
            <w:t xml:space="preserve"> (Pita, 2002)</w:t>
          </w:r>
          <w:r w:rsidR="000C2A9C">
            <w:fldChar w:fldCharType="end"/>
          </w:r>
        </w:sdtContent>
      </w:sdt>
      <w:r w:rsidRPr="001E4C70">
        <w:t>.</w:t>
      </w:r>
    </w:p>
    <w:p w14:paraId="47DF4D7C" w14:textId="1F9AB699" w:rsidR="00484B79" w:rsidRDefault="00484B79" w:rsidP="00911091">
      <w:r w:rsidRPr="00484B79">
        <w:t>Temperatures of 77°F [25.0°C] for summer and 72°F [22.2°C] for winter are the likely choices, with RH values of 45% and 50%, respectively</w:t>
      </w:r>
    </w:p>
    <w:p w14:paraId="0D5BD936" w14:textId="7A478F75" w:rsidR="001E4C70" w:rsidRPr="00484B79" w:rsidRDefault="001E4C70" w:rsidP="00911091">
      <w:pPr>
        <w:pStyle w:val="Heading1"/>
      </w:pPr>
      <w:r>
        <w:t>Important Terminologies</w:t>
      </w:r>
    </w:p>
    <w:p w14:paraId="0F538DE5" w14:textId="51C1A5DA" w:rsidR="00484B79" w:rsidRPr="00484B79" w:rsidRDefault="00484B79" w:rsidP="00911091">
      <w:pPr>
        <w:pStyle w:val="Heading2"/>
      </w:pPr>
      <w:r w:rsidRPr="00484B79">
        <w:t>Humidity</w:t>
      </w:r>
    </w:p>
    <w:p w14:paraId="72D782AB" w14:textId="77777777" w:rsidR="00C45E4C" w:rsidRPr="00C45E4C" w:rsidRDefault="00C45E4C" w:rsidP="00911091">
      <w:r w:rsidRPr="00C45E4C">
        <w:t>Humidity refers to the quantity of water vapor present in the atmosphere. Water vapor, the gaseous form of water, is typically invisible to the human eye. Humidity provides insights into the likelihood of precipitation, dew formation, or the presence of fog.</w:t>
      </w:r>
    </w:p>
    <w:p w14:paraId="7436802E" w14:textId="77777777" w:rsidR="00C45E4C" w:rsidRPr="00C45E4C" w:rsidRDefault="00C45E4C" w:rsidP="00911091">
      <w:r w:rsidRPr="00C45E4C">
        <w:t>The quantity of water vapor required to reach saturation increases as the temperature rises. Conversely, when the air temperature drops, it will eventually reach a saturation point without gaining or losing water mass.</w:t>
      </w:r>
    </w:p>
    <w:p w14:paraId="7337942C" w14:textId="77777777" w:rsidR="00911091" w:rsidRDefault="00C45E4C" w:rsidP="00911091">
      <w:r w:rsidRPr="00C45E4C">
        <w:t>The saturation point denotes the state of air where it can no longer hold any additional moisture or water vapor. The amount of water vapor within the air can vary considerably. For instance, air close to saturation at 30 °C might contain 28 grams of water per cubic meter, whereas at 8 °C, it may hold only 8 grams of water per cubic meter.</w:t>
      </w:r>
    </w:p>
    <w:p w14:paraId="13774A1C" w14:textId="3D25EE66" w:rsidR="00484B79" w:rsidRPr="00C45E4C" w:rsidRDefault="00484B79" w:rsidP="00911091">
      <w:pPr>
        <w:pStyle w:val="Heading2"/>
      </w:pPr>
      <w:r w:rsidRPr="00C45E4C">
        <w:t>Absolute Humidity</w:t>
      </w:r>
    </w:p>
    <w:p w14:paraId="1DB4880E" w14:textId="49B4890E" w:rsidR="00484B79" w:rsidRPr="00C45E4C" w:rsidRDefault="00484B79" w:rsidP="00911091">
      <w:r w:rsidRPr="00C45E4C">
        <w:t>Absolute humidity is the total mass of water vapor present in a given volume or mass or air.</w:t>
      </w:r>
      <w:r w:rsidR="00C45E4C" w:rsidRPr="00C45E4C">
        <w:t xml:space="preserve"> </w:t>
      </w:r>
      <w:r w:rsidRPr="00C45E4C">
        <w:t>Its unit is gm per m</w:t>
      </w:r>
      <w:r w:rsidRPr="00C45E4C">
        <w:rPr>
          <w:vertAlign w:val="superscript"/>
        </w:rPr>
        <w:t>3</w:t>
      </w:r>
      <w:r w:rsidRPr="00C45E4C">
        <w:t xml:space="preserve"> or gm per kg</w:t>
      </w:r>
    </w:p>
    <w:p w14:paraId="6262C553" w14:textId="31AAABE6" w:rsidR="00484B79" w:rsidRPr="00484B79" w:rsidRDefault="00484B79" w:rsidP="00911091">
      <w:pPr>
        <w:pStyle w:val="Heading2"/>
      </w:pPr>
      <w:r w:rsidRPr="00484B79">
        <w:lastRenderedPageBreak/>
        <w:t>Specific Humidity</w:t>
      </w:r>
    </w:p>
    <w:p w14:paraId="0D6179EA" w14:textId="77777777" w:rsidR="00484B79" w:rsidRPr="00484B79" w:rsidRDefault="00484B79" w:rsidP="00911091">
      <w:r w:rsidRPr="00484B79">
        <w:t>Specific humidity is the ratio of mass of water vapor to the total mass of the moist air.</w:t>
      </w:r>
    </w:p>
    <w:p w14:paraId="0238E0FD" w14:textId="7A83D061" w:rsidR="00484B79" w:rsidRPr="00484B79" w:rsidRDefault="00484B79" w:rsidP="00911091">
      <w:pPr>
        <w:pStyle w:val="Heading2"/>
      </w:pPr>
      <w:r w:rsidRPr="00484B79">
        <w:t>Relative Humidity</w:t>
      </w:r>
    </w:p>
    <w:p w14:paraId="4FCB5A2F" w14:textId="6507E0BD" w:rsidR="00484B79" w:rsidRPr="00484B79" w:rsidRDefault="00484B79" w:rsidP="00911091">
      <w:r w:rsidRPr="00484B79">
        <w:t>The relative humidity is used for finding the water vapor content in the air. The relative humidity is defined as the ratio between the amount of moisture in the air at a particular temperature to the maximum moisture air can withstand at the same temperature. The relative humidity can be</w:t>
      </w:r>
      <w:r w:rsidR="00C45E4C">
        <w:t xml:space="preserve"> close to</w:t>
      </w:r>
      <w:r w:rsidRPr="00484B79">
        <w:t xml:space="preserve"> 100% during rainy seasons.</w:t>
      </w:r>
    </w:p>
    <w:p w14:paraId="4E49485F" w14:textId="5B19641A" w:rsidR="00C45E4C" w:rsidRPr="00C45E4C" w:rsidRDefault="00C45E4C" w:rsidP="00911091">
      <w:r w:rsidRPr="00911091">
        <w:t xml:space="preserve">Elevated humidity levels decrease the body's capacity to cool itself by slowing down the evaporation of sweat, resulting in a sensation of discomfort. </w:t>
      </w:r>
      <w:r w:rsidR="00484B79" w:rsidRPr="00911091">
        <w:t>In low humidity due to excessive evaporation, body feels dry</w:t>
      </w:r>
      <w:r w:rsidRPr="00911091">
        <w:t xml:space="preserve">. </w:t>
      </w:r>
      <w:r w:rsidR="00484B79" w:rsidRPr="00911091">
        <w:t>I</w:t>
      </w:r>
      <w:r w:rsidRPr="00911091">
        <w:t xml:space="preserve"> n cold climates, the outdoor temperature limits the ability of water vapor to circulate. Consequently, even though it may be snowing outside with relatively high humidity, when that air enters a building and is heated, its new relative</w:t>
      </w:r>
      <w:r w:rsidRPr="00C45E4C">
        <w:t xml:space="preserve"> humidity becomes very low, resulting in dry indoor air. This dry air can lead to discomfort and issues such as dry, cracked skin.</w:t>
      </w:r>
    </w:p>
    <w:p w14:paraId="41B06256" w14:textId="77777777" w:rsidR="00C45E4C" w:rsidRPr="00C45E4C" w:rsidRDefault="00C45E4C" w:rsidP="00911091">
      <w:r w:rsidRPr="00C45E4C">
        <w:t>Low humidity levels can cause the mucous membranes lining the nasal passages to dry out and crack, making them more vulnerable to Rhinovirus cold viruses. Nosebleeds are a common consequence of low humidity. Using a humidifier, especially in bedrooms, can alleviate these symptoms.</w:t>
      </w:r>
    </w:p>
    <w:p w14:paraId="19153E6E" w14:textId="35F2568D" w:rsidR="00C45E4C" w:rsidRPr="00484B79" w:rsidRDefault="00C45E4C" w:rsidP="00911091">
      <w:r w:rsidRPr="00C45E4C">
        <w:t>To maintain a comfortable and healthy indoor environment, it's recommended to keep indoor relative humidity levels above 30%. Humans can generally feel comfortable within a broad range of humidities, depending on the temperature, spanning from 30% to 70%, but ideally between 50% and 60%. Very low humidity can lead to discomfort, respiratory issues, and can worsen allergies for some individuals. During the winter, it's advisable to maintain relative humidity levels at 30% or higher. Extremely low relative humidities, below 20%, may also cause eye irritation.</w:t>
      </w:r>
      <w:r w:rsidRPr="00484B79">
        <w:t xml:space="preserve"> </w:t>
      </w:r>
    </w:p>
    <w:p w14:paraId="5B1C0999" w14:textId="148C93E9" w:rsidR="00484B79" w:rsidRDefault="00484B79" w:rsidP="00911091">
      <w:pPr>
        <w:pStyle w:val="Heading2"/>
      </w:pPr>
      <w:r w:rsidRPr="00484B79">
        <w:t>Dry Bulb Temperature</w:t>
      </w:r>
    </w:p>
    <w:p w14:paraId="3B0FC31C" w14:textId="77777777" w:rsidR="00911091" w:rsidRDefault="00911091" w:rsidP="00911091">
      <w:r>
        <w:t xml:space="preserve">The air's temperature, as measured by a standard thermometer, is commonly known as the dry bulb temperature, abbreviated as DBT. When a regular thermometer is exposed to the </w:t>
      </w:r>
      <w:r>
        <w:lastRenderedPageBreak/>
        <w:t>environment, it displays the dry bulb temperature, which is essentially the atmospheric temperature.</w:t>
      </w:r>
    </w:p>
    <w:p w14:paraId="76D3C1F7" w14:textId="77777777" w:rsidR="00911091" w:rsidRDefault="00911091" w:rsidP="00911091">
      <w:r>
        <w:t>The term "air temperature," often used when discussing the temperature of the air, primarily refers to the dry bulb temperature. This is because the dry bulb temperature is the air property most frequently cited in such contexts.</w:t>
      </w:r>
    </w:p>
    <w:p w14:paraId="7013009F" w14:textId="0A61F901" w:rsidR="00911091" w:rsidRPr="00911091" w:rsidRDefault="00911091" w:rsidP="00911091">
      <w:r>
        <w:t>The Dry Bulb Temperature essentially denotes the overall ambient air temperature. It's termed "Dry Bulb" because it's measured by a thermometer unaffected by the moisture content in the air.</w:t>
      </w:r>
    </w:p>
    <w:p w14:paraId="5DA91B8F" w14:textId="01B00496" w:rsidR="00484B79" w:rsidRDefault="00484B79" w:rsidP="00911091">
      <w:pPr>
        <w:pStyle w:val="Heading2"/>
      </w:pPr>
      <w:r w:rsidRPr="00484B79">
        <w:t>Wet Bulb Temperature</w:t>
      </w:r>
    </w:p>
    <w:p w14:paraId="5A02A2EC" w14:textId="77777777" w:rsidR="00911091" w:rsidRDefault="00911091" w:rsidP="00911091">
      <w:r>
        <w:t>The wet bulb temperature of air is determined using a regular thermometer, but with a distinct approach – the thermometer's bulb is enveloped in a moist cloth. When this thermometer, covered by a wet cloth or wick, gauges the temperature of the surrounding air, it yields what's known as the wet bulb temperature, abbreviated as WBT. As air makes contact with the wet cloth, it absorbs moisture and releases heat, causing a reduction in air temperature. This diminished temperature, as recorded by the thermometer, is referred to as the wet bulb temperature.</w:t>
      </w:r>
    </w:p>
    <w:p w14:paraId="2033FDCD" w14:textId="77777777" w:rsidR="00911091" w:rsidRDefault="00911091" w:rsidP="00911091">
      <w:r>
        <w:t>The wet-bulb temperature (WBT) is specifically the temperature detected by a thermometer wrapped in a water-soaked cloth (termed a wet-bulb thermometer) through which air is circulated. Under conditions of 100% relative humidity, the wet-bulb temperature coincides with the air temperature (dry-bulb temperature), but it decreases as humidity levels decline.</w:t>
      </w:r>
    </w:p>
    <w:p w14:paraId="58ACA7F6" w14:textId="5A1A7872" w:rsidR="00911091" w:rsidRPr="00911091" w:rsidRDefault="00911091" w:rsidP="00911091">
      <w:r>
        <w:t>It's important to note that the wet-bulb temperature signifies the lowest temperature attainable under prevailing environmental circumstances solely through the process of water evaporation.</w:t>
      </w:r>
    </w:p>
    <w:p w14:paraId="3048FD93" w14:textId="1551D5BC" w:rsidR="00484B79" w:rsidRDefault="00484B79" w:rsidP="00911091">
      <w:pPr>
        <w:pStyle w:val="Heading2"/>
      </w:pPr>
      <w:r w:rsidRPr="00484B79">
        <w:t>Dew Point</w:t>
      </w:r>
    </w:p>
    <w:p w14:paraId="2E5BBAEB" w14:textId="77777777" w:rsidR="00911091" w:rsidRDefault="00911091" w:rsidP="00911091">
      <w:r>
        <w:t>The temperature at which moisture begins to condense out of the air is known as the dew point temperature. Dew point is also referred to as saturation temperature. It represents the temperature at which air becomes fully saturated, causing water vapor to transition into liquid form. Above this temperature, moisture remains in the air.</w:t>
      </w:r>
    </w:p>
    <w:p w14:paraId="101E84CB" w14:textId="77777777" w:rsidR="00911091" w:rsidRDefault="00911091" w:rsidP="00911091"/>
    <w:p w14:paraId="7DD914CB" w14:textId="670751F7" w:rsidR="00911091" w:rsidRDefault="00911091" w:rsidP="00911091">
      <w:r>
        <w:lastRenderedPageBreak/>
        <w:t>When the dew-point temperature is close to the temperature of dry air, it indicates high relative humidity. Conversely, if the dew point is significantly lower than the dry air temperature, it suggests low relative humidity.</w:t>
      </w:r>
    </w:p>
    <w:p w14:paraId="68C36968" w14:textId="77777777" w:rsidR="00911091" w:rsidRDefault="00911091" w:rsidP="00911091">
      <w:r>
        <w:t>For example, when moisture condenses on a cold bottle removed from the refrigerator, it signifies that the dew-point temperature of the surrounding air is higher than the temperature inside the refrigerator.</w:t>
      </w:r>
    </w:p>
    <w:p w14:paraId="0A6103E0" w14:textId="77777777" w:rsidR="00911091" w:rsidRDefault="00911091" w:rsidP="00911091">
      <w:r>
        <w:t>It's important to note that the Dew Point temperature is always lower than the Dry Bulb temperature and aligns with 100% relative humidity (when the air is fully saturated). As air temperature changes, the Dew Point typically remains relatively constant unless moisture is introduced to or removed from the air.</w:t>
      </w:r>
    </w:p>
    <w:p w14:paraId="7F8149C3" w14:textId="5D95D36C" w:rsidR="00911091" w:rsidRPr="00911091" w:rsidRDefault="00911091" w:rsidP="00911091">
      <w:r>
        <w:t>The distinction between dry bulb and wet bulb temperature is closely tied to relative humidity.</w:t>
      </w:r>
    </w:p>
    <w:p w14:paraId="0AA6341B" w14:textId="091E4568" w:rsidR="00484B79" w:rsidRPr="00484B79" w:rsidRDefault="00484B79" w:rsidP="00911091">
      <w:pPr>
        <w:pStyle w:val="Heading2"/>
      </w:pPr>
      <w:r w:rsidRPr="00484B79">
        <w:t>Enthalpy</w:t>
      </w:r>
    </w:p>
    <w:p w14:paraId="0A6AA35C" w14:textId="77777777" w:rsidR="00484B79" w:rsidRPr="00484B79" w:rsidRDefault="00484B79" w:rsidP="00911091">
      <w:r w:rsidRPr="00484B79">
        <w:t>It is a measurement of energy in a thermodynamic system. It is the thermodynamic quantity equivalent to the total heat content of a system. It is equal to the internal energy of the system plus the product of pressure and volume.</w:t>
      </w:r>
    </w:p>
    <w:p w14:paraId="2CC4995A" w14:textId="77777777" w:rsidR="007516A7" w:rsidRPr="00484B79" w:rsidRDefault="007516A7" w:rsidP="00911091">
      <w:pPr>
        <w:pStyle w:val="Heading1"/>
      </w:pPr>
      <w:r w:rsidRPr="00484B79">
        <w:t>Air Conditioning</w:t>
      </w:r>
    </w:p>
    <w:p w14:paraId="0D3BCF97" w14:textId="77777777" w:rsidR="007516A7" w:rsidRPr="00484B79" w:rsidRDefault="007516A7" w:rsidP="00911091">
      <w:r w:rsidRPr="00484B79">
        <w:rPr>
          <w:b/>
        </w:rPr>
        <w:t>A</w:t>
      </w:r>
      <w:r w:rsidRPr="00484B79">
        <w:t>ir conditioning is the process of treating air in an internal environment to establish and maintain required standards of temperature, humidity, cleanliness and motion. Basically air conditioning means controlling the following major parameters:</w:t>
      </w:r>
    </w:p>
    <w:p w14:paraId="4A9788AE" w14:textId="77777777" w:rsidR="007516A7" w:rsidRPr="001E4C70" w:rsidRDefault="007516A7" w:rsidP="00911091">
      <w:pPr>
        <w:pStyle w:val="ListParagraph"/>
        <w:numPr>
          <w:ilvl w:val="0"/>
          <w:numId w:val="23"/>
        </w:numPr>
      </w:pPr>
      <w:r w:rsidRPr="001E4C70">
        <w:t>Temperature: Air temperature is controlled by heating or cooling the air</w:t>
      </w:r>
    </w:p>
    <w:p w14:paraId="32635739" w14:textId="77777777" w:rsidR="007516A7" w:rsidRPr="001E4C70" w:rsidRDefault="007516A7" w:rsidP="00911091">
      <w:pPr>
        <w:pStyle w:val="ListParagraph"/>
        <w:numPr>
          <w:ilvl w:val="0"/>
          <w:numId w:val="23"/>
        </w:numPr>
      </w:pPr>
      <w:r w:rsidRPr="001E4C70">
        <w:t>Humidity: air humidity, the water vapor content of the air, is controlled by adding or removing water vapor from the air (humidification or dehumidification)</w:t>
      </w:r>
    </w:p>
    <w:p w14:paraId="281601A5" w14:textId="77777777" w:rsidR="007516A7" w:rsidRPr="001E4C70" w:rsidRDefault="007516A7" w:rsidP="00911091">
      <w:pPr>
        <w:pStyle w:val="ListParagraph"/>
        <w:numPr>
          <w:ilvl w:val="0"/>
          <w:numId w:val="23"/>
        </w:numPr>
      </w:pPr>
      <w:r w:rsidRPr="001E4C70">
        <w:t>Cleanliness: Air cleanliness or air quality is controlled by either filtration, the removal of undesirable contaminants using filters or other devices, or by ventilation, the introduction of outside air into the space which dilutes the concentration of contaminants. Often both filtration and ventilation are used in an installation</w:t>
      </w:r>
    </w:p>
    <w:p w14:paraId="6F49EBE8" w14:textId="77777777" w:rsidR="007516A7" w:rsidRPr="001E4C70" w:rsidRDefault="007516A7" w:rsidP="00911091">
      <w:pPr>
        <w:pStyle w:val="ListParagraph"/>
        <w:numPr>
          <w:ilvl w:val="0"/>
          <w:numId w:val="23"/>
        </w:numPr>
      </w:pPr>
      <w:r w:rsidRPr="001E4C70">
        <w:t>Motion: air motion refers to air velocity and to where the air is distributed. It is controlled by appropriate air distributing equipment.</w:t>
      </w:r>
    </w:p>
    <w:p w14:paraId="01EC22BD" w14:textId="77777777" w:rsidR="007516A7" w:rsidRPr="00484B79" w:rsidRDefault="007516A7" w:rsidP="00911091">
      <w:pPr>
        <w:pStyle w:val="Heading2"/>
      </w:pPr>
      <w:r w:rsidRPr="00484B79">
        <w:lastRenderedPageBreak/>
        <w:t>Application of AC</w:t>
      </w:r>
    </w:p>
    <w:p w14:paraId="5AFD5F16" w14:textId="77777777" w:rsidR="007516A7" w:rsidRPr="001E4C70" w:rsidRDefault="007516A7" w:rsidP="00911091">
      <w:pPr>
        <w:pStyle w:val="ListParagraph"/>
        <w:numPr>
          <w:ilvl w:val="0"/>
          <w:numId w:val="24"/>
        </w:numPr>
      </w:pPr>
      <w:r w:rsidRPr="001E4C70">
        <w:t>Human comfort: Air conditioning enhances human comfort by controlling air temperature, humidity, cleanliness and air motion to the desired values.</w:t>
      </w:r>
    </w:p>
    <w:p w14:paraId="4535B233" w14:textId="77777777" w:rsidR="007516A7" w:rsidRPr="001E4C70" w:rsidRDefault="007516A7" w:rsidP="00911091">
      <w:pPr>
        <w:pStyle w:val="ListParagraph"/>
        <w:numPr>
          <w:ilvl w:val="0"/>
          <w:numId w:val="24"/>
        </w:numPr>
      </w:pPr>
      <w:r w:rsidRPr="001E4C70">
        <w:t>Process control: air conditioning is also used to provide conditions that some processes require such as textile, printing and photographic facilities, computer rooms and medical facilities. Such process require certain air temperature and humidity for successful operation which is controlled by AV systems</w:t>
      </w:r>
    </w:p>
    <w:p w14:paraId="38022BE4" w14:textId="77777777" w:rsidR="007516A7" w:rsidRPr="00484B79" w:rsidRDefault="007516A7" w:rsidP="00911091">
      <w:pPr>
        <w:pStyle w:val="Heading2"/>
      </w:pPr>
      <w:r w:rsidRPr="00484B79">
        <w:t>General Components of HVAC systems (Heating, Ventilation and Air Conditioning)</w:t>
      </w:r>
    </w:p>
    <w:p w14:paraId="465A89BE" w14:textId="1D255763" w:rsidR="007516A7" w:rsidRDefault="007516A7" w:rsidP="00911091">
      <w:r w:rsidRPr="00484B79">
        <w:t>There are following major components in a general AC system</w:t>
      </w:r>
    </w:p>
    <w:p w14:paraId="663E2EF7" w14:textId="78C1962B" w:rsidR="007516A7" w:rsidRPr="001E4C70" w:rsidRDefault="007516A7" w:rsidP="00911091">
      <w:pPr>
        <w:pStyle w:val="ListParagraph"/>
        <w:numPr>
          <w:ilvl w:val="0"/>
          <w:numId w:val="25"/>
        </w:numPr>
      </w:pPr>
      <w:r w:rsidRPr="001E4C70">
        <w:t>Heating Source: Heat always travels from a warmer to a cooler area. In winter, there is continual heat loss from within a building to outdoors. If the air in the building is to be maintained at a comfortable temperature, heat must be continually supplied to the air in the rooms, the equipment that supplies the heat required in called a heating system or heating source</w:t>
      </w:r>
    </w:p>
    <w:p w14:paraId="65AAA4A1" w14:textId="2EF92859" w:rsidR="007516A7" w:rsidRPr="001E4C70" w:rsidRDefault="007516A7" w:rsidP="00911091">
      <w:pPr>
        <w:pStyle w:val="ListParagraph"/>
        <w:numPr>
          <w:ilvl w:val="0"/>
          <w:numId w:val="25"/>
        </w:numPr>
      </w:pPr>
      <w:r w:rsidRPr="001E4C70">
        <w:t>Cooling source: In summer, heat continually enters the building from the outside as the temperature outside the building is high. In order to maintain the room temperature at a comfortable temperature, this excess heat must be continually removed from the room. The equipment that removes this heat is called a cooling system.</w:t>
      </w:r>
    </w:p>
    <w:p w14:paraId="4B7811EE" w14:textId="00AEE3A9" w:rsidR="007516A7" w:rsidRPr="001E4C70" w:rsidRDefault="007516A7" w:rsidP="00911091">
      <w:pPr>
        <w:pStyle w:val="ListParagraph"/>
        <w:numPr>
          <w:ilvl w:val="0"/>
          <w:numId w:val="25"/>
        </w:numPr>
      </w:pPr>
      <w:r w:rsidRPr="001E4C70">
        <w:t>Distribution system: Distribution system in a network of ducts or pipes, which carry fluid to the rooms to be heated or cooled.</w:t>
      </w:r>
    </w:p>
    <w:p w14:paraId="44B5420D" w14:textId="6AE1899D" w:rsidR="007516A7" w:rsidRPr="001E4C70" w:rsidRDefault="007516A7" w:rsidP="00911091">
      <w:pPr>
        <w:pStyle w:val="ListParagraph"/>
        <w:numPr>
          <w:ilvl w:val="0"/>
          <w:numId w:val="25"/>
        </w:numPr>
      </w:pPr>
      <w:r w:rsidRPr="001E4C70">
        <w:t>Equipment (Fans or Pumps): The main purpose of the fan or pump is to move air or water through ducts to the desired space where cooling or heating takes place</w:t>
      </w:r>
    </w:p>
    <w:p w14:paraId="2103D473" w14:textId="54A7D567" w:rsidR="007516A7" w:rsidRPr="001E4C70" w:rsidRDefault="007516A7" w:rsidP="00911091">
      <w:pPr>
        <w:pStyle w:val="ListParagraph"/>
        <w:numPr>
          <w:ilvl w:val="0"/>
          <w:numId w:val="25"/>
        </w:numPr>
      </w:pPr>
      <w:r w:rsidRPr="001E4C70">
        <w:t>Devices: There are also devices in AC system required to transfer heat between the fluid and the room</w:t>
      </w:r>
    </w:p>
    <w:p w14:paraId="6CDACFF0" w14:textId="34EA64A3" w:rsidR="00983BE4" w:rsidRDefault="007516A7" w:rsidP="00911091">
      <w:pPr>
        <w:pStyle w:val="ListParagraph"/>
        <w:numPr>
          <w:ilvl w:val="0"/>
          <w:numId w:val="25"/>
        </w:numPr>
      </w:pPr>
      <w:r w:rsidRPr="001E4C70">
        <w:t xml:space="preserve">Other components: These are valves, automatic controls, insulations, dampers   </w:t>
      </w:r>
      <w:r w:rsidR="00983BE4" w:rsidRPr="001E4C70">
        <w:t xml:space="preserve"> </w:t>
      </w:r>
    </w:p>
    <w:p w14:paraId="46AA8533" w14:textId="77777777" w:rsidR="00911091" w:rsidRDefault="00911091" w:rsidP="00911091">
      <w:pPr>
        <w:pStyle w:val="Heading1"/>
      </w:pPr>
      <w:r>
        <w:t>Working Principle of AC</w:t>
      </w:r>
    </w:p>
    <w:p w14:paraId="16C4CB40" w14:textId="77777777" w:rsidR="00911091" w:rsidRPr="00CC70AD" w:rsidRDefault="00911091" w:rsidP="00911091">
      <w:r w:rsidRPr="00CC70AD">
        <w:t xml:space="preserve">In the refrigeration cycle, heat is transported from a colder location to a hotter area. As heat would naturally flow in the opposite direction, work is required to achieve this. </w:t>
      </w:r>
      <w:r w:rsidRPr="00CC70AD">
        <w:lastRenderedPageBreak/>
        <w:t>A</w:t>
      </w:r>
      <w:r w:rsidRPr="00CC70AD">
        <w:rPr>
          <w:rStyle w:val="apple-converted-space"/>
          <w:rFonts w:ascii="Arial" w:hAnsi="Arial" w:cs="Arial"/>
          <w:sz w:val="20"/>
          <w:szCs w:val="20"/>
        </w:rPr>
        <w:t> </w:t>
      </w:r>
      <w:r w:rsidRPr="00723A3E">
        <w:t>refrigerator</w:t>
      </w:r>
      <w:r w:rsidRPr="00CC70AD">
        <w:rPr>
          <w:rStyle w:val="apple-converted-space"/>
          <w:rFonts w:ascii="Arial" w:hAnsi="Arial" w:cs="Arial"/>
          <w:sz w:val="20"/>
          <w:szCs w:val="20"/>
        </w:rPr>
        <w:t> </w:t>
      </w:r>
      <w:r w:rsidRPr="00CC70AD">
        <w:t>is an example of such a system, as it transports the heat out of the interior and into its environment. The</w:t>
      </w:r>
      <w:r w:rsidRPr="00CC70AD">
        <w:rPr>
          <w:rStyle w:val="apple-converted-space"/>
          <w:rFonts w:ascii="Arial" w:hAnsi="Arial" w:cs="Arial"/>
          <w:sz w:val="20"/>
          <w:szCs w:val="20"/>
        </w:rPr>
        <w:t> </w:t>
      </w:r>
      <w:r w:rsidRPr="00723A3E">
        <w:t>refrigerant</w:t>
      </w:r>
      <w:r w:rsidRPr="00CC70AD">
        <w:rPr>
          <w:rStyle w:val="apple-converted-space"/>
          <w:rFonts w:ascii="Arial" w:hAnsi="Arial" w:cs="Arial"/>
          <w:sz w:val="20"/>
          <w:szCs w:val="20"/>
        </w:rPr>
        <w:t> </w:t>
      </w:r>
      <w:r w:rsidRPr="00CC70AD">
        <w:t>is used as the medium which absorbs and removes heat from the space to be cooled and subsequently rejects that heat elsewhere.</w:t>
      </w:r>
    </w:p>
    <w:p w14:paraId="16B601F0" w14:textId="77777777" w:rsidR="00911091" w:rsidRPr="00CC70AD" w:rsidRDefault="00911091" w:rsidP="00911091">
      <w:r w:rsidRPr="00CC70AD">
        <w:t>Circulating refrigerant vapor enters the</w:t>
      </w:r>
      <w:r w:rsidRPr="00CC70AD">
        <w:rPr>
          <w:rStyle w:val="apple-converted-space"/>
          <w:rFonts w:ascii="Arial" w:hAnsi="Arial" w:cs="Arial"/>
          <w:sz w:val="20"/>
          <w:szCs w:val="20"/>
        </w:rPr>
        <w:t> </w:t>
      </w:r>
      <w:r w:rsidRPr="00723A3E">
        <w:t>compressor</w:t>
      </w:r>
      <w:r w:rsidRPr="00CC70AD">
        <w:t>, where its pressure and temperature are</w:t>
      </w:r>
      <w:r w:rsidRPr="00CC70AD">
        <w:rPr>
          <w:rStyle w:val="apple-converted-space"/>
          <w:rFonts w:ascii="Arial" w:hAnsi="Arial" w:cs="Arial"/>
          <w:sz w:val="20"/>
          <w:szCs w:val="20"/>
        </w:rPr>
        <w:t> </w:t>
      </w:r>
      <w:r w:rsidRPr="00723A3E">
        <w:t>increased</w:t>
      </w:r>
      <w:r w:rsidRPr="00CC70AD">
        <w:t>. The hot, compressed refrigerant vapor is now at a temperature and pressure at which it can be</w:t>
      </w:r>
      <w:r w:rsidRPr="00CC70AD">
        <w:rPr>
          <w:rStyle w:val="apple-converted-space"/>
          <w:rFonts w:ascii="Arial" w:hAnsi="Arial" w:cs="Arial"/>
          <w:sz w:val="20"/>
          <w:szCs w:val="20"/>
        </w:rPr>
        <w:t> </w:t>
      </w:r>
      <w:r w:rsidRPr="00723A3E">
        <w:t>condensed</w:t>
      </w:r>
      <w:r w:rsidRPr="00CC70AD">
        <w:rPr>
          <w:rStyle w:val="apple-converted-space"/>
          <w:rFonts w:ascii="Arial" w:hAnsi="Arial" w:cs="Arial"/>
          <w:sz w:val="20"/>
          <w:szCs w:val="20"/>
        </w:rPr>
        <w:t> </w:t>
      </w:r>
      <w:r w:rsidRPr="00CC70AD">
        <w:t>and is routed through a</w:t>
      </w:r>
      <w:r w:rsidRPr="00CC70AD">
        <w:rPr>
          <w:rStyle w:val="apple-converted-space"/>
          <w:rFonts w:ascii="Arial" w:hAnsi="Arial" w:cs="Arial"/>
          <w:sz w:val="20"/>
          <w:szCs w:val="20"/>
        </w:rPr>
        <w:t> </w:t>
      </w:r>
      <w:r w:rsidRPr="00723A3E">
        <w:t>condenser</w:t>
      </w:r>
      <w:r w:rsidRPr="00CC70AD">
        <w:t>. Here it is cooled by air flowing across the condenser coils and condensed into a liquid. Thus, the circulating refrigerant removes heat from the system and the heat is carried away by the air. The removal of this heat can be greatly increased by pouring water over the condenser coils, making it much cooler when it hits the expansion valve.</w:t>
      </w:r>
    </w:p>
    <w:p w14:paraId="5F7503B1" w14:textId="77777777" w:rsidR="00911091" w:rsidRPr="00CC70AD" w:rsidRDefault="00911091" w:rsidP="00911091">
      <w:r w:rsidRPr="00CC70AD">
        <w:t>The condensed, pressurized, hot liquid refrigerant is directed through an</w:t>
      </w:r>
      <w:r w:rsidRPr="00CC70AD">
        <w:rPr>
          <w:rStyle w:val="apple-converted-space"/>
          <w:rFonts w:ascii="Arial" w:hAnsi="Arial" w:cs="Arial"/>
          <w:sz w:val="20"/>
          <w:szCs w:val="20"/>
        </w:rPr>
        <w:t> </w:t>
      </w:r>
      <w:r w:rsidRPr="00723A3E">
        <w:t>expansion valve</w:t>
      </w:r>
      <w:r w:rsidRPr="00CC70AD">
        <w:rPr>
          <w:rStyle w:val="apple-converted-space"/>
          <w:rFonts w:ascii="Arial" w:hAnsi="Arial" w:cs="Arial"/>
          <w:sz w:val="20"/>
          <w:szCs w:val="20"/>
        </w:rPr>
        <w:t> </w:t>
      </w:r>
      <w:r w:rsidRPr="00CC70AD">
        <w:t>(often nothing more than a pinhole in the system's copper tubing) where it undergoes an abrupt reduction in pressure. That pressure reduction results in</w:t>
      </w:r>
      <w:r w:rsidRPr="00723A3E">
        <w:t xml:space="preserve"> evaporation</w:t>
      </w:r>
      <w:r w:rsidRPr="00CC70AD">
        <w:rPr>
          <w:rStyle w:val="apple-converted-space"/>
          <w:rFonts w:ascii="Arial" w:hAnsi="Arial" w:cs="Arial"/>
          <w:sz w:val="20"/>
          <w:szCs w:val="20"/>
        </w:rPr>
        <w:t> </w:t>
      </w:r>
      <w:r w:rsidRPr="00CC70AD">
        <w:t>of a part of the liquid refrigerant, greatly lowering its temperature. The cold refrigerant is then routed through the</w:t>
      </w:r>
      <w:r w:rsidRPr="00CC70AD">
        <w:rPr>
          <w:rStyle w:val="apple-converted-space"/>
          <w:rFonts w:ascii="Arial" w:hAnsi="Arial" w:cs="Arial"/>
          <w:sz w:val="20"/>
          <w:szCs w:val="20"/>
        </w:rPr>
        <w:t> </w:t>
      </w:r>
      <w:r w:rsidRPr="00723A3E">
        <w:t>evaporator</w:t>
      </w:r>
      <w:r w:rsidRPr="00CC70AD">
        <w:t>. A fan blows the interior warm air (which is to be cooled) across the evaporator, causing the liquid part of the cold refrigerant mixture to evaporate as well, further lowering the temperature. The warm air is therefore cooled and is pumped by an exhaust fan/ blower into the room.</w:t>
      </w:r>
    </w:p>
    <w:p w14:paraId="271B7D49" w14:textId="4472BD18" w:rsidR="0080738F" w:rsidRDefault="00911091" w:rsidP="00911091">
      <w:r w:rsidRPr="00CC70AD">
        <w:t xml:space="preserve">To complete the refrigeration cycle, the refrigerant vapor is routed back into the compressor. </w:t>
      </w:r>
    </w:p>
    <w:p w14:paraId="00CD1BDD" w14:textId="77777777" w:rsidR="0080738F" w:rsidRDefault="0080738F">
      <w:pPr>
        <w:spacing w:before="0" w:after="200" w:line="276" w:lineRule="auto"/>
        <w:ind w:left="0"/>
        <w:jc w:val="left"/>
      </w:pPr>
      <w:r>
        <w:br w:type="page"/>
      </w:r>
    </w:p>
    <w:sdt>
      <w:sdtPr>
        <w:id w:val="-984166865"/>
        <w:docPartObj>
          <w:docPartGallery w:val="Bibliographies"/>
          <w:docPartUnique/>
        </w:docPartObj>
      </w:sdtPr>
      <w:sdtEndPr>
        <w:rPr>
          <w:rFonts w:eastAsiaTheme="minorHAnsi" w:cs="Times New Roman"/>
          <w:b w:val="0"/>
          <w:bCs w:val="0"/>
          <w:color w:val="auto"/>
        </w:rPr>
      </w:sdtEndPr>
      <w:sdtContent>
        <w:p w14:paraId="63B7B911" w14:textId="44EF12F4" w:rsidR="0080738F" w:rsidRDefault="0080738F">
          <w:pPr>
            <w:pStyle w:val="Heading1"/>
          </w:pPr>
          <w:r>
            <w:t>References</w:t>
          </w:r>
        </w:p>
        <w:sdt>
          <w:sdtPr>
            <w:id w:val="-573587230"/>
            <w:bibliography/>
          </w:sdtPr>
          <w:sdtContent>
            <w:p w14:paraId="105C7CC1" w14:textId="77777777" w:rsidR="0080738F" w:rsidRDefault="0080738F" w:rsidP="0080738F">
              <w:pPr>
                <w:pStyle w:val="Bibliography"/>
                <w:ind w:left="720" w:hanging="720"/>
                <w:rPr>
                  <w:noProof/>
                </w:rPr>
              </w:pPr>
              <w:r>
                <w:fldChar w:fldCharType="begin"/>
              </w:r>
              <w:r>
                <w:instrText xml:space="preserve"> BIBLIOGRAPHY </w:instrText>
              </w:r>
              <w:r>
                <w:fldChar w:fldCharType="separate"/>
              </w:r>
              <w:r>
                <w:rPr>
                  <w:noProof/>
                </w:rPr>
                <w:t xml:space="preserve">Chadderton, D. V. (2007). </w:t>
              </w:r>
              <w:r>
                <w:rPr>
                  <w:i/>
                  <w:iCs/>
                  <w:noProof/>
                </w:rPr>
                <w:t>Building Services Engineering</w:t>
              </w:r>
              <w:r>
                <w:rPr>
                  <w:noProof/>
                </w:rPr>
                <w:t xml:space="preserve"> (5th Edition ed.). New York: Taylor and Francis Group.</w:t>
              </w:r>
            </w:p>
            <w:p w14:paraId="472AC37E" w14:textId="77777777" w:rsidR="0080738F" w:rsidRDefault="0080738F" w:rsidP="0080738F">
              <w:pPr>
                <w:pStyle w:val="Bibliography"/>
                <w:ind w:left="720" w:hanging="720"/>
                <w:rPr>
                  <w:noProof/>
                </w:rPr>
              </w:pPr>
              <w:r>
                <w:rPr>
                  <w:noProof/>
                </w:rPr>
                <w:t xml:space="preserve">Fred Hall, R. G. (2007). </w:t>
              </w:r>
              <w:r>
                <w:rPr>
                  <w:i/>
                  <w:iCs/>
                  <w:noProof/>
                </w:rPr>
                <w:t>Building Services Handbook</w:t>
              </w:r>
              <w:r>
                <w:rPr>
                  <w:noProof/>
                </w:rPr>
                <w:t xml:space="preserve"> (4th Edition ed.). Oxford, Burlington: Elsevier Limited.</w:t>
              </w:r>
            </w:p>
            <w:p w14:paraId="4E9A8846" w14:textId="77777777" w:rsidR="0080738F" w:rsidRDefault="0080738F" w:rsidP="0080738F">
              <w:pPr>
                <w:pStyle w:val="Bibliography"/>
                <w:ind w:left="720" w:hanging="720"/>
                <w:rPr>
                  <w:noProof/>
                </w:rPr>
              </w:pPr>
              <w:r>
                <w:rPr>
                  <w:noProof/>
                </w:rPr>
                <w:t xml:space="preserve">Pita, E. G. (2002). </w:t>
              </w:r>
              <w:r>
                <w:rPr>
                  <w:i/>
                  <w:iCs/>
                  <w:noProof/>
                </w:rPr>
                <w:t>Air Conditioning Principles and Systems; An Energy Approach</w:t>
              </w:r>
              <w:r>
                <w:rPr>
                  <w:noProof/>
                </w:rPr>
                <w:t xml:space="preserve"> (4th Edition ed.). New York: Prentice Hall, Ohio.</w:t>
              </w:r>
            </w:p>
            <w:p w14:paraId="1A439DCA" w14:textId="0E0084B0" w:rsidR="0080738F" w:rsidRDefault="0080738F" w:rsidP="0080738F">
              <w:r>
                <w:rPr>
                  <w:b/>
                  <w:bCs/>
                  <w:noProof/>
                </w:rPr>
                <w:fldChar w:fldCharType="end"/>
              </w:r>
            </w:p>
          </w:sdtContent>
        </w:sdt>
      </w:sdtContent>
    </w:sdt>
    <w:p w14:paraId="6855F3B1" w14:textId="77777777" w:rsidR="00911091" w:rsidRDefault="00911091" w:rsidP="00911091"/>
    <w:p w14:paraId="1F239776" w14:textId="77777777" w:rsidR="00911091" w:rsidRPr="001E4C70" w:rsidRDefault="00911091" w:rsidP="00911091"/>
    <w:sectPr w:rsidR="00911091" w:rsidRPr="001E4C70" w:rsidSect="00237280">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altName w:val="Nirmala UI"/>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691971"/>
    <w:multiLevelType w:val="hybridMultilevel"/>
    <w:tmpl w:val="7AC201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895DB1"/>
    <w:multiLevelType w:val="hybridMultilevel"/>
    <w:tmpl w:val="380CB1D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C44EEE"/>
    <w:multiLevelType w:val="hybridMultilevel"/>
    <w:tmpl w:val="A8F8AC1C"/>
    <w:lvl w:ilvl="0" w:tplc="3FD2D2AE">
      <w:start w:val="1"/>
      <w:numFmt w:val="bullet"/>
      <w:lvlText w:val="•"/>
      <w:lvlJc w:val="left"/>
      <w:pPr>
        <w:tabs>
          <w:tab w:val="num" w:pos="720"/>
        </w:tabs>
        <w:ind w:left="720" w:hanging="360"/>
      </w:pPr>
      <w:rPr>
        <w:rFonts w:ascii="Arial" w:hAnsi="Arial" w:hint="default"/>
      </w:rPr>
    </w:lvl>
    <w:lvl w:ilvl="1" w:tplc="01183570" w:tentative="1">
      <w:start w:val="1"/>
      <w:numFmt w:val="bullet"/>
      <w:lvlText w:val="•"/>
      <w:lvlJc w:val="left"/>
      <w:pPr>
        <w:tabs>
          <w:tab w:val="num" w:pos="1440"/>
        </w:tabs>
        <w:ind w:left="1440" w:hanging="360"/>
      </w:pPr>
      <w:rPr>
        <w:rFonts w:ascii="Arial" w:hAnsi="Arial" w:hint="default"/>
      </w:rPr>
    </w:lvl>
    <w:lvl w:ilvl="2" w:tplc="8974B3F6" w:tentative="1">
      <w:start w:val="1"/>
      <w:numFmt w:val="bullet"/>
      <w:lvlText w:val="•"/>
      <w:lvlJc w:val="left"/>
      <w:pPr>
        <w:tabs>
          <w:tab w:val="num" w:pos="2160"/>
        </w:tabs>
        <w:ind w:left="2160" w:hanging="360"/>
      </w:pPr>
      <w:rPr>
        <w:rFonts w:ascii="Arial" w:hAnsi="Arial" w:hint="default"/>
      </w:rPr>
    </w:lvl>
    <w:lvl w:ilvl="3" w:tplc="7DFA5082" w:tentative="1">
      <w:start w:val="1"/>
      <w:numFmt w:val="bullet"/>
      <w:lvlText w:val="•"/>
      <w:lvlJc w:val="left"/>
      <w:pPr>
        <w:tabs>
          <w:tab w:val="num" w:pos="2880"/>
        </w:tabs>
        <w:ind w:left="2880" w:hanging="360"/>
      </w:pPr>
      <w:rPr>
        <w:rFonts w:ascii="Arial" w:hAnsi="Arial" w:hint="default"/>
      </w:rPr>
    </w:lvl>
    <w:lvl w:ilvl="4" w:tplc="F488BF9C" w:tentative="1">
      <w:start w:val="1"/>
      <w:numFmt w:val="bullet"/>
      <w:lvlText w:val="•"/>
      <w:lvlJc w:val="left"/>
      <w:pPr>
        <w:tabs>
          <w:tab w:val="num" w:pos="3600"/>
        </w:tabs>
        <w:ind w:left="3600" w:hanging="360"/>
      </w:pPr>
      <w:rPr>
        <w:rFonts w:ascii="Arial" w:hAnsi="Arial" w:hint="default"/>
      </w:rPr>
    </w:lvl>
    <w:lvl w:ilvl="5" w:tplc="73F63B1A" w:tentative="1">
      <w:start w:val="1"/>
      <w:numFmt w:val="bullet"/>
      <w:lvlText w:val="•"/>
      <w:lvlJc w:val="left"/>
      <w:pPr>
        <w:tabs>
          <w:tab w:val="num" w:pos="4320"/>
        </w:tabs>
        <w:ind w:left="4320" w:hanging="360"/>
      </w:pPr>
      <w:rPr>
        <w:rFonts w:ascii="Arial" w:hAnsi="Arial" w:hint="default"/>
      </w:rPr>
    </w:lvl>
    <w:lvl w:ilvl="6" w:tplc="BA48E4F2" w:tentative="1">
      <w:start w:val="1"/>
      <w:numFmt w:val="bullet"/>
      <w:lvlText w:val="•"/>
      <w:lvlJc w:val="left"/>
      <w:pPr>
        <w:tabs>
          <w:tab w:val="num" w:pos="5040"/>
        </w:tabs>
        <w:ind w:left="5040" w:hanging="360"/>
      </w:pPr>
      <w:rPr>
        <w:rFonts w:ascii="Arial" w:hAnsi="Arial" w:hint="default"/>
      </w:rPr>
    </w:lvl>
    <w:lvl w:ilvl="7" w:tplc="BB0C5914" w:tentative="1">
      <w:start w:val="1"/>
      <w:numFmt w:val="bullet"/>
      <w:lvlText w:val="•"/>
      <w:lvlJc w:val="left"/>
      <w:pPr>
        <w:tabs>
          <w:tab w:val="num" w:pos="5760"/>
        </w:tabs>
        <w:ind w:left="5760" w:hanging="360"/>
      </w:pPr>
      <w:rPr>
        <w:rFonts w:ascii="Arial" w:hAnsi="Arial" w:hint="default"/>
      </w:rPr>
    </w:lvl>
    <w:lvl w:ilvl="8" w:tplc="B3E8787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25F4324"/>
    <w:multiLevelType w:val="hybridMultilevel"/>
    <w:tmpl w:val="1D76A810"/>
    <w:lvl w:ilvl="0" w:tplc="02F00212">
      <w:start w:val="1"/>
      <w:numFmt w:val="bullet"/>
      <w:lvlText w:val="•"/>
      <w:lvlJc w:val="left"/>
      <w:pPr>
        <w:tabs>
          <w:tab w:val="num" w:pos="720"/>
        </w:tabs>
        <w:ind w:left="720" w:hanging="360"/>
      </w:pPr>
      <w:rPr>
        <w:rFonts w:ascii="Arial" w:hAnsi="Arial" w:hint="default"/>
      </w:rPr>
    </w:lvl>
    <w:lvl w:ilvl="1" w:tplc="B43AC83C" w:tentative="1">
      <w:start w:val="1"/>
      <w:numFmt w:val="bullet"/>
      <w:lvlText w:val="•"/>
      <w:lvlJc w:val="left"/>
      <w:pPr>
        <w:tabs>
          <w:tab w:val="num" w:pos="1440"/>
        </w:tabs>
        <w:ind w:left="1440" w:hanging="360"/>
      </w:pPr>
      <w:rPr>
        <w:rFonts w:ascii="Arial" w:hAnsi="Arial" w:hint="default"/>
      </w:rPr>
    </w:lvl>
    <w:lvl w:ilvl="2" w:tplc="1F5432F6" w:tentative="1">
      <w:start w:val="1"/>
      <w:numFmt w:val="bullet"/>
      <w:lvlText w:val="•"/>
      <w:lvlJc w:val="left"/>
      <w:pPr>
        <w:tabs>
          <w:tab w:val="num" w:pos="2160"/>
        </w:tabs>
        <w:ind w:left="2160" w:hanging="360"/>
      </w:pPr>
      <w:rPr>
        <w:rFonts w:ascii="Arial" w:hAnsi="Arial" w:hint="default"/>
      </w:rPr>
    </w:lvl>
    <w:lvl w:ilvl="3" w:tplc="6D945362" w:tentative="1">
      <w:start w:val="1"/>
      <w:numFmt w:val="bullet"/>
      <w:lvlText w:val="•"/>
      <w:lvlJc w:val="left"/>
      <w:pPr>
        <w:tabs>
          <w:tab w:val="num" w:pos="2880"/>
        </w:tabs>
        <w:ind w:left="2880" w:hanging="360"/>
      </w:pPr>
      <w:rPr>
        <w:rFonts w:ascii="Arial" w:hAnsi="Arial" w:hint="default"/>
      </w:rPr>
    </w:lvl>
    <w:lvl w:ilvl="4" w:tplc="3BB035A8" w:tentative="1">
      <w:start w:val="1"/>
      <w:numFmt w:val="bullet"/>
      <w:lvlText w:val="•"/>
      <w:lvlJc w:val="left"/>
      <w:pPr>
        <w:tabs>
          <w:tab w:val="num" w:pos="3600"/>
        </w:tabs>
        <w:ind w:left="3600" w:hanging="360"/>
      </w:pPr>
      <w:rPr>
        <w:rFonts w:ascii="Arial" w:hAnsi="Arial" w:hint="default"/>
      </w:rPr>
    </w:lvl>
    <w:lvl w:ilvl="5" w:tplc="DE4ED430" w:tentative="1">
      <w:start w:val="1"/>
      <w:numFmt w:val="bullet"/>
      <w:lvlText w:val="•"/>
      <w:lvlJc w:val="left"/>
      <w:pPr>
        <w:tabs>
          <w:tab w:val="num" w:pos="4320"/>
        </w:tabs>
        <w:ind w:left="4320" w:hanging="360"/>
      </w:pPr>
      <w:rPr>
        <w:rFonts w:ascii="Arial" w:hAnsi="Arial" w:hint="default"/>
      </w:rPr>
    </w:lvl>
    <w:lvl w:ilvl="6" w:tplc="D412371A" w:tentative="1">
      <w:start w:val="1"/>
      <w:numFmt w:val="bullet"/>
      <w:lvlText w:val="•"/>
      <w:lvlJc w:val="left"/>
      <w:pPr>
        <w:tabs>
          <w:tab w:val="num" w:pos="5040"/>
        </w:tabs>
        <w:ind w:left="5040" w:hanging="360"/>
      </w:pPr>
      <w:rPr>
        <w:rFonts w:ascii="Arial" w:hAnsi="Arial" w:hint="default"/>
      </w:rPr>
    </w:lvl>
    <w:lvl w:ilvl="7" w:tplc="5952237A" w:tentative="1">
      <w:start w:val="1"/>
      <w:numFmt w:val="bullet"/>
      <w:lvlText w:val="•"/>
      <w:lvlJc w:val="left"/>
      <w:pPr>
        <w:tabs>
          <w:tab w:val="num" w:pos="5760"/>
        </w:tabs>
        <w:ind w:left="5760" w:hanging="360"/>
      </w:pPr>
      <w:rPr>
        <w:rFonts w:ascii="Arial" w:hAnsi="Arial" w:hint="default"/>
      </w:rPr>
    </w:lvl>
    <w:lvl w:ilvl="8" w:tplc="499AF52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5223B6A"/>
    <w:multiLevelType w:val="hybridMultilevel"/>
    <w:tmpl w:val="38D493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66B1267"/>
    <w:multiLevelType w:val="multilevel"/>
    <w:tmpl w:val="4372F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9FF64D9"/>
    <w:multiLevelType w:val="hybridMultilevel"/>
    <w:tmpl w:val="378AF100"/>
    <w:lvl w:ilvl="0" w:tplc="1F28BB08">
      <w:start w:val="1"/>
      <w:numFmt w:val="bullet"/>
      <w:lvlText w:val="•"/>
      <w:lvlJc w:val="left"/>
      <w:pPr>
        <w:tabs>
          <w:tab w:val="num" w:pos="720"/>
        </w:tabs>
        <w:ind w:left="720" w:hanging="360"/>
      </w:pPr>
      <w:rPr>
        <w:rFonts w:ascii="Arial" w:hAnsi="Arial" w:hint="default"/>
      </w:rPr>
    </w:lvl>
    <w:lvl w:ilvl="1" w:tplc="D05AC896" w:tentative="1">
      <w:start w:val="1"/>
      <w:numFmt w:val="bullet"/>
      <w:lvlText w:val="•"/>
      <w:lvlJc w:val="left"/>
      <w:pPr>
        <w:tabs>
          <w:tab w:val="num" w:pos="1440"/>
        </w:tabs>
        <w:ind w:left="1440" w:hanging="360"/>
      </w:pPr>
      <w:rPr>
        <w:rFonts w:ascii="Arial" w:hAnsi="Arial" w:hint="default"/>
      </w:rPr>
    </w:lvl>
    <w:lvl w:ilvl="2" w:tplc="A50657FA" w:tentative="1">
      <w:start w:val="1"/>
      <w:numFmt w:val="bullet"/>
      <w:lvlText w:val="•"/>
      <w:lvlJc w:val="left"/>
      <w:pPr>
        <w:tabs>
          <w:tab w:val="num" w:pos="2160"/>
        </w:tabs>
        <w:ind w:left="2160" w:hanging="360"/>
      </w:pPr>
      <w:rPr>
        <w:rFonts w:ascii="Arial" w:hAnsi="Arial" w:hint="default"/>
      </w:rPr>
    </w:lvl>
    <w:lvl w:ilvl="3" w:tplc="8C9A8BD0" w:tentative="1">
      <w:start w:val="1"/>
      <w:numFmt w:val="bullet"/>
      <w:lvlText w:val="•"/>
      <w:lvlJc w:val="left"/>
      <w:pPr>
        <w:tabs>
          <w:tab w:val="num" w:pos="2880"/>
        </w:tabs>
        <w:ind w:left="2880" w:hanging="360"/>
      </w:pPr>
      <w:rPr>
        <w:rFonts w:ascii="Arial" w:hAnsi="Arial" w:hint="default"/>
      </w:rPr>
    </w:lvl>
    <w:lvl w:ilvl="4" w:tplc="3E8AB20A" w:tentative="1">
      <w:start w:val="1"/>
      <w:numFmt w:val="bullet"/>
      <w:lvlText w:val="•"/>
      <w:lvlJc w:val="left"/>
      <w:pPr>
        <w:tabs>
          <w:tab w:val="num" w:pos="3600"/>
        </w:tabs>
        <w:ind w:left="3600" w:hanging="360"/>
      </w:pPr>
      <w:rPr>
        <w:rFonts w:ascii="Arial" w:hAnsi="Arial" w:hint="default"/>
      </w:rPr>
    </w:lvl>
    <w:lvl w:ilvl="5" w:tplc="C470B714" w:tentative="1">
      <w:start w:val="1"/>
      <w:numFmt w:val="bullet"/>
      <w:lvlText w:val="•"/>
      <w:lvlJc w:val="left"/>
      <w:pPr>
        <w:tabs>
          <w:tab w:val="num" w:pos="4320"/>
        </w:tabs>
        <w:ind w:left="4320" w:hanging="360"/>
      </w:pPr>
      <w:rPr>
        <w:rFonts w:ascii="Arial" w:hAnsi="Arial" w:hint="default"/>
      </w:rPr>
    </w:lvl>
    <w:lvl w:ilvl="6" w:tplc="0B12EAFE" w:tentative="1">
      <w:start w:val="1"/>
      <w:numFmt w:val="bullet"/>
      <w:lvlText w:val="•"/>
      <w:lvlJc w:val="left"/>
      <w:pPr>
        <w:tabs>
          <w:tab w:val="num" w:pos="5040"/>
        </w:tabs>
        <w:ind w:left="5040" w:hanging="360"/>
      </w:pPr>
      <w:rPr>
        <w:rFonts w:ascii="Arial" w:hAnsi="Arial" w:hint="default"/>
      </w:rPr>
    </w:lvl>
    <w:lvl w:ilvl="7" w:tplc="9D4842DC" w:tentative="1">
      <w:start w:val="1"/>
      <w:numFmt w:val="bullet"/>
      <w:lvlText w:val="•"/>
      <w:lvlJc w:val="left"/>
      <w:pPr>
        <w:tabs>
          <w:tab w:val="num" w:pos="5760"/>
        </w:tabs>
        <w:ind w:left="5760" w:hanging="360"/>
      </w:pPr>
      <w:rPr>
        <w:rFonts w:ascii="Arial" w:hAnsi="Arial" w:hint="default"/>
      </w:rPr>
    </w:lvl>
    <w:lvl w:ilvl="8" w:tplc="4100E926"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C171967"/>
    <w:multiLevelType w:val="hybridMultilevel"/>
    <w:tmpl w:val="E3B4EB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D9F67F0"/>
    <w:multiLevelType w:val="hybridMultilevel"/>
    <w:tmpl w:val="42AE756A"/>
    <w:lvl w:ilvl="0" w:tplc="D03AF016">
      <w:start w:val="1"/>
      <w:numFmt w:val="bullet"/>
      <w:lvlText w:val="•"/>
      <w:lvlJc w:val="left"/>
      <w:pPr>
        <w:tabs>
          <w:tab w:val="num" w:pos="720"/>
        </w:tabs>
        <w:ind w:left="720" w:hanging="360"/>
      </w:pPr>
      <w:rPr>
        <w:rFonts w:ascii="Arial" w:hAnsi="Arial" w:hint="default"/>
      </w:rPr>
    </w:lvl>
    <w:lvl w:ilvl="1" w:tplc="054C7EC8" w:tentative="1">
      <w:start w:val="1"/>
      <w:numFmt w:val="bullet"/>
      <w:lvlText w:val="•"/>
      <w:lvlJc w:val="left"/>
      <w:pPr>
        <w:tabs>
          <w:tab w:val="num" w:pos="1440"/>
        </w:tabs>
        <w:ind w:left="1440" w:hanging="360"/>
      </w:pPr>
      <w:rPr>
        <w:rFonts w:ascii="Arial" w:hAnsi="Arial" w:hint="default"/>
      </w:rPr>
    </w:lvl>
    <w:lvl w:ilvl="2" w:tplc="2966A51A" w:tentative="1">
      <w:start w:val="1"/>
      <w:numFmt w:val="bullet"/>
      <w:lvlText w:val="•"/>
      <w:lvlJc w:val="left"/>
      <w:pPr>
        <w:tabs>
          <w:tab w:val="num" w:pos="2160"/>
        </w:tabs>
        <w:ind w:left="2160" w:hanging="360"/>
      </w:pPr>
      <w:rPr>
        <w:rFonts w:ascii="Arial" w:hAnsi="Arial" w:hint="default"/>
      </w:rPr>
    </w:lvl>
    <w:lvl w:ilvl="3" w:tplc="8812C47A" w:tentative="1">
      <w:start w:val="1"/>
      <w:numFmt w:val="bullet"/>
      <w:lvlText w:val="•"/>
      <w:lvlJc w:val="left"/>
      <w:pPr>
        <w:tabs>
          <w:tab w:val="num" w:pos="2880"/>
        </w:tabs>
        <w:ind w:left="2880" w:hanging="360"/>
      </w:pPr>
      <w:rPr>
        <w:rFonts w:ascii="Arial" w:hAnsi="Arial" w:hint="default"/>
      </w:rPr>
    </w:lvl>
    <w:lvl w:ilvl="4" w:tplc="15C6B674" w:tentative="1">
      <w:start w:val="1"/>
      <w:numFmt w:val="bullet"/>
      <w:lvlText w:val="•"/>
      <w:lvlJc w:val="left"/>
      <w:pPr>
        <w:tabs>
          <w:tab w:val="num" w:pos="3600"/>
        </w:tabs>
        <w:ind w:left="3600" w:hanging="360"/>
      </w:pPr>
      <w:rPr>
        <w:rFonts w:ascii="Arial" w:hAnsi="Arial" w:hint="default"/>
      </w:rPr>
    </w:lvl>
    <w:lvl w:ilvl="5" w:tplc="EDC073D2" w:tentative="1">
      <w:start w:val="1"/>
      <w:numFmt w:val="bullet"/>
      <w:lvlText w:val="•"/>
      <w:lvlJc w:val="left"/>
      <w:pPr>
        <w:tabs>
          <w:tab w:val="num" w:pos="4320"/>
        </w:tabs>
        <w:ind w:left="4320" w:hanging="360"/>
      </w:pPr>
      <w:rPr>
        <w:rFonts w:ascii="Arial" w:hAnsi="Arial" w:hint="default"/>
      </w:rPr>
    </w:lvl>
    <w:lvl w:ilvl="6" w:tplc="B134A992" w:tentative="1">
      <w:start w:val="1"/>
      <w:numFmt w:val="bullet"/>
      <w:lvlText w:val="•"/>
      <w:lvlJc w:val="left"/>
      <w:pPr>
        <w:tabs>
          <w:tab w:val="num" w:pos="5040"/>
        </w:tabs>
        <w:ind w:left="5040" w:hanging="360"/>
      </w:pPr>
      <w:rPr>
        <w:rFonts w:ascii="Arial" w:hAnsi="Arial" w:hint="default"/>
      </w:rPr>
    </w:lvl>
    <w:lvl w:ilvl="7" w:tplc="E25CA53C" w:tentative="1">
      <w:start w:val="1"/>
      <w:numFmt w:val="bullet"/>
      <w:lvlText w:val="•"/>
      <w:lvlJc w:val="left"/>
      <w:pPr>
        <w:tabs>
          <w:tab w:val="num" w:pos="5760"/>
        </w:tabs>
        <w:ind w:left="5760" w:hanging="360"/>
      </w:pPr>
      <w:rPr>
        <w:rFonts w:ascii="Arial" w:hAnsi="Arial" w:hint="default"/>
      </w:rPr>
    </w:lvl>
    <w:lvl w:ilvl="8" w:tplc="886ABC0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4B54E13"/>
    <w:multiLevelType w:val="hybridMultilevel"/>
    <w:tmpl w:val="EA38F840"/>
    <w:lvl w:ilvl="0" w:tplc="53B84328">
      <w:start w:val="1"/>
      <w:numFmt w:val="bullet"/>
      <w:lvlText w:val="•"/>
      <w:lvlJc w:val="left"/>
      <w:pPr>
        <w:tabs>
          <w:tab w:val="num" w:pos="720"/>
        </w:tabs>
        <w:ind w:left="720" w:hanging="360"/>
      </w:pPr>
      <w:rPr>
        <w:rFonts w:ascii="Arial" w:hAnsi="Arial" w:hint="default"/>
      </w:rPr>
    </w:lvl>
    <w:lvl w:ilvl="1" w:tplc="BA12ED18">
      <w:numFmt w:val="bullet"/>
      <w:lvlText w:val="•"/>
      <w:lvlJc w:val="left"/>
      <w:pPr>
        <w:tabs>
          <w:tab w:val="num" w:pos="1440"/>
        </w:tabs>
        <w:ind w:left="1440" w:hanging="360"/>
      </w:pPr>
      <w:rPr>
        <w:rFonts w:ascii="Arial" w:hAnsi="Arial" w:hint="default"/>
      </w:rPr>
    </w:lvl>
    <w:lvl w:ilvl="2" w:tplc="75827314" w:tentative="1">
      <w:start w:val="1"/>
      <w:numFmt w:val="bullet"/>
      <w:lvlText w:val="•"/>
      <w:lvlJc w:val="left"/>
      <w:pPr>
        <w:tabs>
          <w:tab w:val="num" w:pos="2160"/>
        </w:tabs>
        <w:ind w:left="2160" w:hanging="360"/>
      </w:pPr>
      <w:rPr>
        <w:rFonts w:ascii="Arial" w:hAnsi="Arial" w:hint="default"/>
      </w:rPr>
    </w:lvl>
    <w:lvl w:ilvl="3" w:tplc="663EE94A" w:tentative="1">
      <w:start w:val="1"/>
      <w:numFmt w:val="bullet"/>
      <w:lvlText w:val="•"/>
      <w:lvlJc w:val="left"/>
      <w:pPr>
        <w:tabs>
          <w:tab w:val="num" w:pos="2880"/>
        </w:tabs>
        <w:ind w:left="2880" w:hanging="360"/>
      </w:pPr>
      <w:rPr>
        <w:rFonts w:ascii="Arial" w:hAnsi="Arial" w:hint="default"/>
      </w:rPr>
    </w:lvl>
    <w:lvl w:ilvl="4" w:tplc="65CEF290" w:tentative="1">
      <w:start w:val="1"/>
      <w:numFmt w:val="bullet"/>
      <w:lvlText w:val="•"/>
      <w:lvlJc w:val="left"/>
      <w:pPr>
        <w:tabs>
          <w:tab w:val="num" w:pos="3600"/>
        </w:tabs>
        <w:ind w:left="3600" w:hanging="360"/>
      </w:pPr>
      <w:rPr>
        <w:rFonts w:ascii="Arial" w:hAnsi="Arial" w:hint="default"/>
      </w:rPr>
    </w:lvl>
    <w:lvl w:ilvl="5" w:tplc="0910F9B8" w:tentative="1">
      <w:start w:val="1"/>
      <w:numFmt w:val="bullet"/>
      <w:lvlText w:val="•"/>
      <w:lvlJc w:val="left"/>
      <w:pPr>
        <w:tabs>
          <w:tab w:val="num" w:pos="4320"/>
        </w:tabs>
        <w:ind w:left="4320" w:hanging="360"/>
      </w:pPr>
      <w:rPr>
        <w:rFonts w:ascii="Arial" w:hAnsi="Arial" w:hint="default"/>
      </w:rPr>
    </w:lvl>
    <w:lvl w:ilvl="6" w:tplc="8C481AD2" w:tentative="1">
      <w:start w:val="1"/>
      <w:numFmt w:val="bullet"/>
      <w:lvlText w:val="•"/>
      <w:lvlJc w:val="left"/>
      <w:pPr>
        <w:tabs>
          <w:tab w:val="num" w:pos="5040"/>
        </w:tabs>
        <w:ind w:left="5040" w:hanging="360"/>
      </w:pPr>
      <w:rPr>
        <w:rFonts w:ascii="Arial" w:hAnsi="Arial" w:hint="default"/>
      </w:rPr>
    </w:lvl>
    <w:lvl w:ilvl="7" w:tplc="35904DDA" w:tentative="1">
      <w:start w:val="1"/>
      <w:numFmt w:val="bullet"/>
      <w:lvlText w:val="•"/>
      <w:lvlJc w:val="left"/>
      <w:pPr>
        <w:tabs>
          <w:tab w:val="num" w:pos="5760"/>
        </w:tabs>
        <w:ind w:left="5760" w:hanging="360"/>
      </w:pPr>
      <w:rPr>
        <w:rFonts w:ascii="Arial" w:hAnsi="Arial" w:hint="default"/>
      </w:rPr>
    </w:lvl>
    <w:lvl w:ilvl="8" w:tplc="175C8A78"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9857035"/>
    <w:multiLevelType w:val="hybridMultilevel"/>
    <w:tmpl w:val="E5325DC6"/>
    <w:lvl w:ilvl="0" w:tplc="E7E286B6">
      <w:start w:val="1"/>
      <w:numFmt w:val="bullet"/>
      <w:lvlText w:val="•"/>
      <w:lvlJc w:val="left"/>
      <w:pPr>
        <w:tabs>
          <w:tab w:val="num" w:pos="720"/>
        </w:tabs>
        <w:ind w:left="720" w:hanging="360"/>
      </w:pPr>
      <w:rPr>
        <w:rFonts w:ascii="Arial" w:hAnsi="Arial" w:hint="default"/>
      </w:rPr>
    </w:lvl>
    <w:lvl w:ilvl="1" w:tplc="8CF2AC9A">
      <w:numFmt w:val="bullet"/>
      <w:lvlText w:val="•"/>
      <w:lvlJc w:val="left"/>
      <w:pPr>
        <w:tabs>
          <w:tab w:val="num" w:pos="1440"/>
        </w:tabs>
        <w:ind w:left="1440" w:hanging="360"/>
      </w:pPr>
      <w:rPr>
        <w:rFonts w:ascii="Arial" w:hAnsi="Arial" w:hint="default"/>
      </w:rPr>
    </w:lvl>
    <w:lvl w:ilvl="2" w:tplc="26E0D6F4" w:tentative="1">
      <w:start w:val="1"/>
      <w:numFmt w:val="bullet"/>
      <w:lvlText w:val="•"/>
      <w:lvlJc w:val="left"/>
      <w:pPr>
        <w:tabs>
          <w:tab w:val="num" w:pos="2160"/>
        </w:tabs>
        <w:ind w:left="2160" w:hanging="360"/>
      </w:pPr>
      <w:rPr>
        <w:rFonts w:ascii="Arial" w:hAnsi="Arial" w:hint="default"/>
      </w:rPr>
    </w:lvl>
    <w:lvl w:ilvl="3" w:tplc="CA162628" w:tentative="1">
      <w:start w:val="1"/>
      <w:numFmt w:val="bullet"/>
      <w:lvlText w:val="•"/>
      <w:lvlJc w:val="left"/>
      <w:pPr>
        <w:tabs>
          <w:tab w:val="num" w:pos="2880"/>
        </w:tabs>
        <w:ind w:left="2880" w:hanging="360"/>
      </w:pPr>
      <w:rPr>
        <w:rFonts w:ascii="Arial" w:hAnsi="Arial" w:hint="default"/>
      </w:rPr>
    </w:lvl>
    <w:lvl w:ilvl="4" w:tplc="37C4AF14" w:tentative="1">
      <w:start w:val="1"/>
      <w:numFmt w:val="bullet"/>
      <w:lvlText w:val="•"/>
      <w:lvlJc w:val="left"/>
      <w:pPr>
        <w:tabs>
          <w:tab w:val="num" w:pos="3600"/>
        </w:tabs>
        <w:ind w:left="3600" w:hanging="360"/>
      </w:pPr>
      <w:rPr>
        <w:rFonts w:ascii="Arial" w:hAnsi="Arial" w:hint="default"/>
      </w:rPr>
    </w:lvl>
    <w:lvl w:ilvl="5" w:tplc="190672B4" w:tentative="1">
      <w:start w:val="1"/>
      <w:numFmt w:val="bullet"/>
      <w:lvlText w:val="•"/>
      <w:lvlJc w:val="left"/>
      <w:pPr>
        <w:tabs>
          <w:tab w:val="num" w:pos="4320"/>
        </w:tabs>
        <w:ind w:left="4320" w:hanging="360"/>
      </w:pPr>
      <w:rPr>
        <w:rFonts w:ascii="Arial" w:hAnsi="Arial" w:hint="default"/>
      </w:rPr>
    </w:lvl>
    <w:lvl w:ilvl="6" w:tplc="0054E4C2" w:tentative="1">
      <w:start w:val="1"/>
      <w:numFmt w:val="bullet"/>
      <w:lvlText w:val="•"/>
      <w:lvlJc w:val="left"/>
      <w:pPr>
        <w:tabs>
          <w:tab w:val="num" w:pos="5040"/>
        </w:tabs>
        <w:ind w:left="5040" w:hanging="360"/>
      </w:pPr>
      <w:rPr>
        <w:rFonts w:ascii="Arial" w:hAnsi="Arial" w:hint="default"/>
      </w:rPr>
    </w:lvl>
    <w:lvl w:ilvl="7" w:tplc="6308A912" w:tentative="1">
      <w:start w:val="1"/>
      <w:numFmt w:val="bullet"/>
      <w:lvlText w:val="•"/>
      <w:lvlJc w:val="left"/>
      <w:pPr>
        <w:tabs>
          <w:tab w:val="num" w:pos="5760"/>
        </w:tabs>
        <w:ind w:left="5760" w:hanging="360"/>
      </w:pPr>
      <w:rPr>
        <w:rFonts w:ascii="Arial" w:hAnsi="Arial" w:hint="default"/>
      </w:rPr>
    </w:lvl>
    <w:lvl w:ilvl="8" w:tplc="90BE2CC8"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83900CD"/>
    <w:multiLevelType w:val="hybridMultilevel"/>
    <w:tmpl w:val="B810B9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95A4A27"/>
    <w:multiLevelType w:val="hybridMultilevel"/>
    <w:tmpl w:val="E048E1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07D179A"/>
    <w:multiLevelType w:val="multilevel"/>
    <w:tmpl w:val="2A403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8310FF1"/>
    <w:multiLevelType w:val="hybridMultilevel"/>
    <w:tmpl w:val="99002F60"/>
    <w:lvl w:ilvl="0" w:tplc="042A2D4C">
      <w:start w:val="1"/>
      <w:numFmt w:val="bullet"/>
      <w:lvlText w:val="•"/>
      <w:lvlJc w:val="left"/>
      <w:pPr>
        <w:tabs>
          <w:tab w:val="num" w:pos="720"/>
        </w:tabs>
        <w:ind w:left="720" w:hanging="360"/>
      </w:pPr>
      <w:rPr>
        <w:rFonts w:ascii="Arial" w:hAnsi="Arial" w:hint="default"/>
      </w:rPr>
    </w:lvl>
    <w:lvl w:ilvl="1" w:tplc="01A098CC" w:tentative="1">
      <w:start w:val="1"/>
      <w:numFmt w:val="bullet"/>
      <w:lvlText w:val="•"/>
      <w:lvlJc w:val="left"/>
      <w:pPr>
        <w:tabs>
          <w:tab w:val="num" w:pos="1440"/>
        </w:tabs>
        <w:ind w:left="1440" w:hanging="360"/>
      </w:pPr>
      <w:rPr>
        <w:rFonts w:ascii="Arial" w:hAnsi="Arial" w:hint="default"/>
      </w:rPr>
    </w:lvl>
    <w:lvl w:ilvl="2" w:tplc="57D86E46" w:tentative="1">
      <w:start w:val="1"/>
      <w:numFmt w:val="bullet"/>
      <w:lvlText w:val="•"/>
      <w:lvlJc w:val="left"/>
      <w:pPr>
        <w:tabs>
          <w:tab w:val="num" w:pos="2160"/>
        </w:tabs>
        <w:ind w:left="2160" w:hanging="360"/>
      </w:pPr>
      <w:rPr>
        <w:rFonts w:ascii="Arial" w:hAnsi="Arial" w:hint="default"/>
      </w:rPr>
    </w:lvl>
    <w:lvl w:ilvl="3" w:tplc="0A02532C" w:tentative="1">
      <w:start w:val="1"/>
      <w:numFmt w:val="bullet"/>
      <w:lvlText w:val="•"/>
      <w:lvlJc w:val="left"/>
      <w:pPr>
        <w:tabs>
          <w:tab w:val="num" w:pos="2880"/>
        </w:tabs>
        <w:ind w:left="2880" w:hanging="360"/>
      </w:pPr>
      <w:rPr>
        <w:rFonts w:ascii="Arial" w:hAnsi="Arial" w:hint="default"/>
      </w:rPr>
    </w:lvl>
    <w:lvl w:ilvl="4" w:tplc="38880208" w:tentative="1">
      <w:start w:val="1"/>
      <w:numFmt w:val="bullet"/>
      <w:lvlText w:val="•"/>
      <w:lvlJc w:val="left"/>
      <w:pPr>
        <w:tabs>
          <w:tab w:val="num" w:pos="3600"/>
        </w:tabs>
        <w:ind w:left="3600" w:hanging="360"/>
      </w:pPr>
      <w:rPr>
        <w:rFonts w:ascii="Arial" w:hAnsi="Arial" w:hint="default"/>
      </w:rPr>
    </w:lvl>
    <w:lvl w:ilvl="5" w:tplc="271E1496" w:tentative="1">
      <w:start w:val="1"/>
      <w:numFmt w:val="bullet"/>
      <w:lvlText w:val="•"/>
      <w:lvlJc w:val="left"/>
      <w:pPr>
        <w:tabs>
          <w:tab w:val="num" w:pos="4320"/>
        </w:tabs>
        <w:ind w:left="4320" w:hanging="360"/>
      </w:pPr>
      <w:rPr>
        <w:rFonts w:ascii="Arial" w:hAnsi="Arial" w:hint="default"/>
      </w:rPr>
    </w:lvl>
    <w:lvl w:ilvl="6" w:tplc="28DC0728" w:tentative="1">
      <w:start w:val="1"/>
      <w:numFmt w:val="bullet"/>
      <w:lvlText w:val="•"/>
      <w:lvlJc w:val="left"/>
      <w:pPr>
        <w:tabs>
          <w:tab w:val="num" w:pos="5040"/>
        </w:tabs>
        <w:ind w:left="5040" w:hanging="360"/>
      </w:pPr>
      <w:rPr>
        <w:rFonts w:ascii="Arial" w:hAnsi="Arial" w:hint="default"/>
      </w:rPr>
    </w:lvl>
    <w:lvl w:ilvl="7" w:tplc="C4BCEAB8" w:tentative="1">
      <w:start w:val="1"/>
      <w:numFmt w:val="bullet"/>
      <w:lvlText w:val="•"/>
      <w:lvlJc w:val="left"/>
      <w:pPr>
        <w:tabs>
          <w:tab w:val="num" w:pos="5760"/>
        </w:tabs>
        <w:ind w:left="5760" w:hanging="360"/>
      </w:pPr>
      <w:rPr>
        <w:rFonts w:ascii="Arial" w:hAnsi="Arial" w:hint="default"/>
      </w:rPr>
    </w:lvl>
    <w:lvl w:ilvl="8" w:tplc="1DB03D78"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5B4C4938"/>
    <w:multiLevelType w:val="hybridMultilevel"/>
    <w:tmpl w:val="50A66934"/>
    <w:lvl w:ilvl="0" w:tplc="5842663E">
      <w:start w:val="1"/>
      <w:numFmt w:val="bullet"/>
      <w:lvlText w:val="•"/>
      <w:lvlJc w:val="left"/>
      <w:pPr>
        <w:tabs>
          <w:tab w:val="num" w:pos="720"/>
        </w:tabs>
        <w:ind w:left="720" w:hanging="360"/>
      </w:pPr>
      <w:rPr>
        <w:rFonts w:ascii="Arial" w:hAnsi="Arial" w:hint="default"/>
      </w:rPr>
    </w:lvl>
    <w:lvl w:ilvl="1" w:tplc="C1B0FB44" w:tentative="1">
      <w:start w:val="1"/>
      <w:numFmt w:val="bullet"/>
      <w:lvlText w:val="•"/>
      <w:lvlJc w:val="left"/>
      <w:pPr>
        <w:tabs>
          <w:tab w:val="num" w:pos="1440"/>
        </w:tabs>
        <w:ind w:left="1440" w:hanging="360"/>
      </w:pPr>
      <w:rPr>
        <w:rFonts w:ascii="Arial" w:hAnsi="Arial" w:hint="default"/>
      </w:rPr>
    </w:lvl>
    <w:lvl w:ilvl="2" w:tplc="130E508C" w:tentative="1">
      <w:start w:val="1"/>
      <w:numFmt w:val="bullet"/>
      <w:lvlText w:val="•"/>
      <w:lvlJc w:val="left"/>
      <w:pPr>
        <w:tabs>
          <w:tab w:val="num" w:pos="2160"/>
        </w:tabs>
        <w:ind w:left="2160" w:hanging="360"/>
      </w:pPr>
      <w:rPr>
        <w:rFonts w:ascii="Arial" w:hAnsi="Arial" w:hint="default"/>
      </w:rPr>
    </w:lvl>
    <w:lvl w:ilvl="3" w:tplc="5CD48BC4" w:tentative="1">
      <w:start w:val="1"/>
      <w:numFmt w:val="bullet"/>
      <w:lvlText w:val="•"/>
      <w:lvlJc w:val="left"/>
      <w:pPr>
        <w:tabs>
          <w:tab w:val="num" w:pos="2880"/>
        </w:tabs>
        <w:ind w:left="2880" w:hanging="360"/>
      </w:pPr>
      <w:rPr>
        <w:rFonts w:ascii="Arial" w:hAnsi="Arial" w:hint="default"/>
      </w:rPr>
    </w:lvl>
    <w:lvl w:ilvl="4" w:tplc="50C4C0D2" w:tentative="1">
      <w:start w:val="1"/>
      <w:numFmt w:val="bullet"/>
      <w:lvlText w:val="•"/>
      <w:lvlJc w:val="left"/>
      <w:pPr>
        <w:tabs>
          <w:tab w:val="num" w:pos="3600"/>
        </w:tabs>
        <w:ind w:left="3600" w:hanging="360"/>
      </w:pPr>
      <w:rPr>
        <w:rFonts w:ascii="Arial" w:hAnsi="Arial" w:hint="default"/>
      </w:rPr>
    </w:lvl>
    <w:lvl w:ilvl="5" w:tplc="B2BED560" w:tentative="1">
      <w:start w:val="1"/>
      <w:numFmt w:val="bullet"/>
      <w:lvlText w:val="•"/>
      <w:lvlJc w:val="left"/>
      <w:pPr>
        <w:tabs>
          <w:tab w:val="num" w:pos="4320"/>
        </w:tabs>
        <w:ind w:left="4320" w:hanging="360"/>
      </w:pPr>
      <w:rPr>
        <w:rFonts w:ascii="Arial" w:hAnsi="Arial" w:hint="default"/>
      </w:rPr>
    </w:lvl>
    <w:lvl w:ilvl="6" w:tplc="56C8969C" w:tentative="1">
      <w:start w:val="1"/>
      <w:numFmt w:val="bullet"/>
      <w:lvlText w:val="•"/>
      <w:lvlJc w:val="left"/>
      <w:pPr>
        <w:tabs>
          <w:tab w:val="num" w:pos="5040"/>
        </w:tabs>
        <w:ind w:left="5040" w:hanging="360"/>
      </w:pPr>
      <w:rPr>
        <w:rFonts w:ascii="Arial" w:hAnsi="Arial" w:hint="default"/>
      </w:rPr>
    </w:lvl>
    <w:lvl w:ilvl="7" w:tplc="83DAC1B8" w:tentative="1">
      <w:start w:val="1"/>
      <w:numFmt w:val="bullet"/>
      <w:lvlText w:val="•"/>
      <w:lvlJc w:val="left"/>
      <w:pPr>
        <w:tabs>
          <w:tab w:val="num" w:pos="5760"/>
        </w:tabs>
        <w:ind w:left="5760" w:hanging="360"/>
      </w:pPr>
      <w:rPr>
        <w:rFonts w:ascii="Arial" w:hAnsi="Arial" w:hint="default"/>
      </w:rPr>
    </w:lvl>
    <w:lvl w:ilvl="8" w:tplc="502C301C"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5DF37E62"/>
    <w:multiLevelType w:val="multilevel"/>
    <w:tmpl w:val="7CC2A4AC"/>
    <w:lvl w:ilvl="0">
      <w:start w:val="1"/>
      <w:numFmt w:val="decimal"/>
      <w:pStyle w:val="Heading1"/>
      <w:lvlText w:val="%1."/>
      <w:lvlJc w:val="left"/>
      <w:pPr>
        <w:ind w:left="360" w:hanging="360"/>
      </w:pPr>
    </w:lvl>
    <w:lvl w:ilvl="1">
      <w:start w:val="1"/>
      <w:numFmt w:val="decimal"/>
      <w:pStyle w:val="Heading2"/>
      <w:lvlText w:val="%1.%2."/>
      <w:lvlJc w:val="left"/>
      <w:pPr>
        <w:ind w:left="792" w:hanging="432"/>
      </w:pPr>
    </w:lvl>
    <w:lvl w:ilvl="2">
      <w:start w:val="1"/>
      <w:numFmt w:val="decimal"/>
      <w:pStyle w:val="Heading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F6F6B76"/>
    <w:multiLevelType w:val="hybridMultilevel"/>
    <w:tmpl w:val="D5CEBC30"/>
    <w:lvl w:ilvl="0" w:tplc="0B647D24">
      <w:start w:val="1"/>
      <w:numFmt w:val="bullet"/>
      <w:lvlText w:val="•"/>
      <w:lvlJc w:val="left"/>
      <w:pPr>
        <w:tabs>
          <w:tab w:val="num" w:pos="720"/>
        </w:tabs>
        <w:ind w:left="720" w:hanging="360"/>
      </w:pPr>
      <w:rPr>
        <w:rFonts w:ascii="Arial" w:hAnsi="Arial" w:hint="default"/>
      </w:rPr>
    </w:lvl>
    <w:lvl w:ilvl="1" w:tplc="57FA8016" w:tentative="1">
      <w:start w:val="1"/>
      <w:numFmt w:val="bullet"/>
      <w:lvlText w:val="•"/>
      <w:lvlJc w:val="left"/>
      <w:pPr>
        <w:tabs>
          <w:tab w:val="num" w:pos="1440"/>
        </w:tabs>
        <w:ind w:left="1440" w:hanging="360"/>
      </w:pPr>
      <w:rPr>
        <w:rFonts w:ascii="Arial" w:hAnsi="Arial" w:hint="default"/>
      </w:rPr>
    </w:lvl>
    <w:lvl w:ilvl="2" w:tplc="5474657C" w:tentative="1">
      <w:start w:val="1"/>
      <w:numFmt w:val="bullet"/>
      <w:lvlText w:val="•"/>
      <w:lvlJc w:val="left"/>
      <w:pPr>
        <w:tabs>
          <w:tab w:val="num" w:pos="2160"/>
        </w:tabs>
        <w:ind w:left="2160" w:hanging="360"/>
      </w:pPr>
      <w:rPr>
        <w:rFonts w:ascii="Arial" w:hAnsi="Arial" w:hint="default"/>
      </w:rPr>
    </w:lvl>
    <w:lvl w:ilvl="3" w:tplc="CA969A2A" w:tentative="1">
      <w:start w:val="1"/>
      <w:numFmt w:val="bullet"/>
      <w:lvlText w:val="•"/>
      <w:lvlJc w:val="left"/>
      <w:pPr>
        <w:tabs>
          <w:tab w:val="num" w:pos="2880"/>
        </w:tabs>
        <w:ind w:left="2880" w:hanging="360"/>
      </w:pPr>
      <w:rPr>
        <w:rFonts w:ascii="Arial" w:hAnsi="Arial" w:hint="default"/>
      </w:rPr>
    </w:lvl>
    <w:lvl w:ilvl="4" w:tplc="B246A0B8" w:tentative="1">
      <w:start w:val="1"/>
      <w:numFmt w:val="bullet"/>
      <w:lvlText w:val="•"/>
      <w:lvlJc w:val="left"/>
      <w:pPr>
        <w:tabs>
          <w:tab w:val="num" w:pos="3600"/>
        </w:tabs>
        <w:ind w:left="3600" w:hanging="360"/>
      </w:pPr>
      <w:rPr>
        <w:rFonts w:ascii="Arial" w:hAnsi="Arial" w:hint="default"/>
      </w:rPr>
    </w:lvl>
    <w:lvl w:ilvl="5" w:tplc="1BAAA810" w:tentative="1">
      <w:start w:val="1"/>
      <w:numFmt w:val="bullet"/>
      <w:lvlText w:val="•"/>
      <w:lvlJc w:val="left"/>
      <w:pPr>
        <w:tabs>
          <w:tab w:val="num" w:pos="4320"/>
        </w:tabs>
        <w:ind w:left="4320" w:hanging="360"/>
      </w:pPr>
      <w:rPr>
        <w:rFonts w:ascii="Arial" w:hAnsi="Arial" w:hint="default"/>
      </w:rPr>
    </w:lvl>
    <w:lvl w:ilvl="6" w:tplc="05AC11D2" w:tentative="1">
      <w:start w:val="1"/>
      <w:numFmt w:val="bullet"/>
      <w:lvlText w:val="•"/>
      <w:lvlJc w:val="left"/>
      <w:pPr>
        <w:tabs>
          <w:tab w:val="num" w:pos="5040"/>
        </w:tabs>
        <w:ind w:left="5040" w:hanging="360"/>
      </w:pPr>
      <w:rPr>
        <w:rFonts w:ascii="Arial" w:hAnsi="Arial" w:hint="default"/>
      </w:rPr>
    </w:lvl>
    <w:lvl w:ilvl="7" w:tplc="EA9C0FDC" w:tentative="1">
      <w:start w:val="1"/>
      <w:numFmt w:val="bullet"/>
      <w:lvlText w:val="•"/>
      <w:lvlJc w:val="left"/>
      <w:pPr>
        <w:tabs>
          <w:tab w:val="num" w:pos="5760"/>
        </w:tabs>
        <w:ind w:left="5760" w:hanging="360"/>
      </w:pPr>
      <w:rPr>
        <w:rFonts w:ascii="Arial" w:hAnsi="Arial" w:hint="default"/>
      </w:rPr>
    </w:lvl>
    <w:lvl w:ilvl="8" w:tplc="F0687842"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673F17C0"/>
    <w:multiLevelType w:val="hybridMultilevel"/>
    <w:tmpl w:val="CA1E6552"/>
    <w:lvl w:ilvl="0" w:tplc="61DEF3D0">
      <w:start w:val="1"/>
      <w:numFmt w:val="bullet"/>
      <w:lvlText w:val="•"/>
      <w:lvlJc w:val="left"/>
      <w:pPr>
        <w:tabs>
          <w:tab w:val="num" w:pos="720"/>
        </w:tabs>
        <w:ind w:left="720" w:hanging="360"/>
      </w:pPr>
      <w:rPr>
        <w:rFonts w:ascii="Arial" w:hAnsi="Arial" w:hint="default"/>
      </w:rPr>
    </w:lvl>
    <w:lvl w:ilvl="1" w:tplc="1B82B634" w:tentative="1">
      <w:start w:val="1"/>
      <w:numFmt w:val="bullet"/>
      <w:lvlText w:val="•"/>
      <w:lvlJc w:val="left"/>
      <w:pPr>
        <w:tabs>
          <w:tab w:val="num" w:pos="1440"/>
        </w:tabs>
        <w:ind w:left="1440" w:hanging="360"/>
      </w:pPr>
      <w:rPr>
        <w:rFonts w:ascii="Arial" w:hAnsi="Arial" w:hint="default"/>
      </w:rPr>
    </w:lvl>
    <w:lvl w:ilvl="2" w:tplc="9398C636" w:tentative="1">
      <w:start w:val="1"/>
      <w:numFmt w:val="bullet"/>
      <w:lvlText w:val="•"/>
      <w:lvlJc w:val="left"/>
      <w:pPr>
        <w:tabs>
          <w:tab w:val="num" w:pos="2160"/>
        </w:tabs>
        <w:ind w:left="2160" w:hanging="360"/>
      </w:pPr>
      <w:rPr>
        <w:rFonts w:ascii="Arial" w:hAnsi="Arial" w:hint="default"/>
      </w:rPr>
    </w:lvl>
    <w:lvl w:ilvl="3" w:tplc="9FE0E1CE" w:tentative="1">
      <w:start w:val="1"/>
      <w:numFmt w:val="bullet"/>
      <w:lvlText w:val="•"/>
      <w:lvlJc w:val="left"/>
      <w:pPr>
        <w:tabs>
          <w:tab w:val="num" w:pos="2880"/>
        </w:tabs>
        <w:ind w:left="2880" w:hanging="360"/>
      </w:pPr>
      <w:rPr>
        <w:rFonts w:ascii="Arial" w:hAnsi="Arial" w:hint="default"/>
      </w:rPr>
    </w:lvl>
    <w:lvl w:ilvl="4" w:tplc="46082986" w:tentative="1">
      <w:start w:val="1"/>
      <w:numFmt w:val="bullet"/>
      <w:lvlText w:val="•"/>
      <w:lvlJc w:val="left"/>
      <w:pPr>
        <w:tabs>
          <w:tab w:val="num" w:pos="3600"/>
        </w:tabs>
        <w:ind w:left="3600" w:hanging="360"/>
      </w:pPr>
      <w:rPr>
        <w:rFonts w:ascii="Arial" w:hAnsi="Arial" w:hint="default"/>
      </w:rPr>
    </w:lvl>
    <w:lvl w:ilvl="5" w:tplc="49F49D2C" w:tentative="1">
      <w:start w:val="1"/>
      <w:numFmt w:val="bullet"/>
      <w:lvlText w:val="•"/>
      <w:lvlJc w:val="left"/>
      <w:pPr>
        <w:tabs>
          <w:tab w:val="num" w:pos="4320"/>
        </w:tabs>
        <w:ind w:left="4320" w:hanging="360"/>
      </w:pPr>
      <w:rPr>
        <w:rFonts w:ascii="Arial" w:hAnsi="Arial" w:hint="default"/>
      </w:rPr>
    </w:lvl>
    <w:lvl w:ilvl="6" w:tplc="3C7A99A6" w:tentative="1">
      <w:start w:val="1"/>
      <w:numFmt w:val="bullet"/>
      <w:lvlText w:val="•"/>
      <w:lvlJc w:val="left"/>
      <w:pPr>
        <w:tabs>
          <w:tab w:val="num" w:pos="5040"/>
        </w:tabs>
        <w:ind w:left="5040" w:hanging="360"/>
      </w:pPr>
      <w:rPr>
        <w:rFonts w:ascii="Arial" w:hAnsi="Arial" w:hint="default"/>
      </w:rPr>
    </w:lvl>
    <w:lvl w:ilvl="7" w:tplc="0A68A04C" w:tentative="1">
      <w:start w:val="1"/>
      <w:numFmt w:val="bullet"/>
      <w:lvlText w:val="•"/>
      <w:lvlJc w:val="left"/>
      <w:pPr>
        <w:tabs>
          <w:tab w:val="num" w:pos="5760"/>
        </w:tabs>
        <w:ind w:left="5760" w:hanging="360"/>
      </w:pPr>
      <w:rPr>
        <w:rFonts w:ascii="Arial" w:hAnsi="Arial" w:hint="default"/>
      </w:rPr>
    </w:lvl>
    <w:lvl w:ilvl="8" w:tplc="2CD66478"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6A4A5997"/>
    <w:multiLevelType w:val="hybridMultilevel"/>
    <w:tmpl w:val="61C641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B5F5DAA"/>
    <w:multiLevelType w:val="hybridMultilevel"/>
    <w:tmpl w:val="0598D6CC"/>
    <w:lvl w:ilvl="0" w:tplc="F72AAED0">
      <w:start w:val="1"/>
      <w:numFmt w:val="bullet"/>
      <w:lvlText w:val="•"/>
      <w:lvlJc w:val="left"/>
      <w:pPr>
        <w:tabs>
          <w:tab w:val="num" w:pos="720"/>
        </w:tabs>
        <w:ind w:left="720" w:hanging="360"/>
      </w:pPr>
      <w:rPr>
        <w:rFonts w:ascii="Arial" w:hAnsi="Arial" w:hint="default"/>
      </w:rPr>
    </w:lvl>
    <w:lvl w:ilvl="1" w:tplc="DF987FF2" w:tentative="1">
      <w:start w:val="1"/>
      <w:numFmt w:val="bullet"/>
      <w:lvlText w:val="•"/>
      <w:lvlJc w:val="left"/>
      <w:pPr>
        <w:tabs>
          <w:tab w:val="num" w:pos="1440"/>
        </w:tabs>
        <w:ind w:left="1440" w:hanging="360"/>
      </w:pPr>
      <w:rPr>
        <w:rFonts w:ascii="Arial" w:hAnsi="Arial" w:hint="default"/>
      </w:rPr>
    </w:lvl>
    <w:lvl w:ilvl="2" w:tplc="C398483E" w:tentative="1">
      <w:start w:val="1"/>
      <w:numFmt w:val="bullet"/>
      <w:lvlText w:val="•"/>
      <w:lvlJc w:val="left"/>
      <w:pPr>
        <w:tabs>
          <w:tab w:val="num" w:pos="2160"/>
        </w:tabs>
        <w:ind w:left="2160" w:hanging="360"/>
      </w:pPr>
      <w:rPr>
        <w:rFonts w:ascii="Arial" w:hAnsi="Arial" w:hint="default"/>
      </w:rPr>
    </w:lvl>
    <w:lvl w:ilvl="3" w:tplc="D2105800" w:tentative="1">
      <w:start w:val="1"/>
      <w:numFmt w:val="bullet"/>
      <w:lvlText w:val="•"/>
      <w:lvlJc w:val="left"/>
      <w:pPr>
        <w:tabs>
          <w:tab w:val="num" w:pos="2880"/>
        </w:tabs>
        <w:ind w:left="2880" w:hanging="360"/>
      </w:pPr>
      <w:rPr>
        <w:rFonts w:ascii="Arial" w:hAnsi="Arial" w:hint="default"/>
      </w:rPr>
    </w:lvl>
    <w:lvl w:ilvl="4" w:tplc="5D7497F0" w:tentative="1">
      <w:start w:val="1"/>
      <w:numFmt w:val="bullet"/>
      <w:lvlText w:val="•"/>
      <w:lvlJc w:val="left"/>
      <w:pPr>
        <w:tabs>
          <w:tab w:val="num" w:pos="3600"/>
        </w:tabs>
        <w:ind w:left="3600" w:hanging="360"/>
      </w:pPr>
      <w:rPr>
        <w:rFonts w:ascii="Arial" w:hAnsi="Arial" w:hint="default"/>
      </w:rPr>
    </w:lvl>
    <w:lvl w:ilvl="5" w:tplc="5E94B828" w:tentative="1">
      <w:start w:val="1"/>
      <w:numFmt w:val="bullet"/>
      <w:lvlText w:val="•"/>
      <w:lvlJc w:val="left"/>
      <w:pPr>
        <w:tabs>
          <w:tab w:val="num" w:pos="4320"/>
        </w:tabs>
        <w:ind w:left="4320" w:hanging="360"/>
      </w:pPr>
      <w:rPr>
        <w:rFonts w:ascii="Arial" w:hAnsi="Arial" w:hint="default"/>
      </w:rPr>
    </w:lvl>
    <w:lvl w:ilvl="6" w:tplc="8F4AB514" w:tentative="1">
      <w:start w:val="1"/>
      <w:numFmt w:val="bullet"/>
      <w:lvlText w:val="•"/>
      <w:lvlJc w:val="left"/>
      <w:pPr>
        <w:tabs>
          <w:tab w:val="num" w:pos="5040"/>
        </w:tabs>
        <w:ind w:left="5040" w:hanging="360"/>
      </w:pPr>
      <w:rPr>
        <w:rFonts w:ascii="Arial" w:hAnsi="Arial" w:hint="default"/>
      </w:rPr>
    </w:lvl>
    <w:lvl w:ilvl="7" w:tplc="3DF2E8CE" w:tentative="1">
      <w:start w:val="1"/>
      <w:numFmt w:val="bullet"/>
      <w:lvlText w:val="•"/>
      <w:lvlJc w:val="left"/>
      <w:pPr>
        <w:tabs>
          <w:tab w:val="num" w:pos="5760"/>
        </w:tabs>
        <w:ind w:left="5760" w:hanging="360"/>
      </w:pPr>
      <w:rPr>
        <w:rFonts w:ascii="Arial" w:hAnsi="Arial" w:hint="default"/>
      </w:rPr>
    </w:lvl>
    <w:lvl w:ilvl="8" w:tplc="E12CE6E8"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6BE50460"/>
    <w:multiLevelType w:val="hybridMultilevel"/>
    <w:tmpl w:val="EB40A2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04C74A0"/>
    <w:multiLevelType w:val="hybridMultilevel"/>
    <w:tmpl w:val="FB7C4E9A"/>
    <w:lvl w:ilvl="0" w:tplc="B866CE84">
      <w:start w:val="1"/>
      <w:numFmt w:val="bullet"/>
      <w:lvlText w:val="•"/>
      <w:lvlJc w:val="left"/>
      <w:pPr>
        <w:tabs>
          <w:tab w:val="num" w:pos="720"/>
        </w:tabs>
        <w:ind w:left="720" w:hanging="360"/>
      </w:pPr>
      <w:rPr>
        <w:rFonts w:ascii="Arial" w:hAnsi="Arial" w:hint="default"/>
      </w:rPr>
    </w:lvl>
    <w:lvl w:ilvl="1" w:tplc="20CCA220" w:tentative="1">
      <w:start w:val="1"/>
      <w:numFmt w:val="bullet"/>
      <w:lvlText w:val="•"/>
      <w:lvlJc w:val="left"/>
      <w:pPr>
        <w:tabs>
          <w:tab w:val="num" w:pos="1440"/>
        </w:tabs>
        <w:ind w:left="1440" w:hanging="360"/>
      </w:pPr>
      <w:rPr>
        <w:rFonts w:ascii="Arial" w:hAnsi="Arial" w:hint="default"/>
      </w:rPr>
    </w:lvl>
    <w:lvl w:ilvl="2" w:tplc="57163C82" w:tentative="1">
      <w:start w:val="1"/>
      <w:numFmt w:val="bullet"/>
      <w:lvlText w:val="•"/>
      <w:lvlJc w:val="left"/>
      <w:pPr>
        <w:tabs>
          <w:tab w:val="num" w:pos="2160"/>
        </w:tabs>
        <w:ind w:left="2160" w:hanging="360"/>
      </w:pPr>
      <w:rPr>
        <w:rFonts w:ascii="Arial" w:hAnsi="Arial" w:hint="default"/>
      </w:rPr>
    </w:lvl>
    <w:lvl w:ilvl="3" w:tplc="C57220AA" w:tentative="1">
      <w:start w:val="1"/>
      <w:numFmt w:val="bullet"/>
      <w:lvlText w:val="•"/>
      <w:lvlJc w:val="left"/>
      <w:pPr>
        <w:tabs>
          <w:tab w:val="num" w:pos="2880"/>
        </w:tabs>
        <w:ind w:left="2880" w:hanging="360"/>
      </w:pPr>
      <w:rPr>
        <w:rFonts w:ascii="Arial" w:hAnsi="Arial" w:hint="default"/>
      </w:rPr>
    </w:lvl>
    <w:lvl w:ilvl="4" w:tplc="830624CC" w:tentative="1">
      <w:start w:val="1"/>
      <w:numFmt w:val="bullet"/>
      <w:lvlText w:val="•"/>
      <w:lvlJc w:val="left"/>
      <w:pPr>
        <w:tabs>
          <w:tab w:val="num" w:pos="3600"/>
        </w:tabs>
        <w:ind w:left="3600" w:hanging="360"/>
      </w:pPr>
      <w:rPr>
        <w:rFonts w:ascii="Arial" w:hAnsi="Arial" w:hint="default"/>
      </w:rPr>
    </w:lvl>
    <w:lvl w:ilvl="5" w:tplc="03CAC33C" w:tentative="1">
      <w:start w:val="1"/>
      <w:numFmt w:val="bullet"/>
      <w:lvlText w:val="•"/>
      <w:lvlJc w:val="left"/>
      <w:pPr>
        <w:tabs>
          <w:tab w:val="num" w:pos="4320"/>
        </w:tabs>
        <w:ind w:left="4320" w:hanging="360"/>
      </w:pPr>
      <w:rPr>
        <w:rFonts w:ascii="Arial" w:hAnsi="Arial" w:hint="default"/>
      </w:rPr>
    </w:lvl>
    <w:lvl w:ilvl="6" w:tplc="744ADCDC" w:tentative="1">
      <w:start w:val="1"/>
      <w:numFmt w:val="bullet"/>
      <w:lvlText w:val="•"/>
      <w:lvlJc w:val="left"/>
      <w:pPr>
        <w:tabs>
          <w:tab w:val="num" w:pos="5040"/>
        </w:tabs>
        <w:ind w:left="5040" w:hanging="360"/>
      </w:pPr>
      <w:rPr>
        <w:rFonts w:ascii="Arial" w:hAnsi="Arial" w:hint="default"/>
      </w:rPr>
    </w:lvl>
    <w:lvl w:ilvl="7" w:tplc="6E58A2DA" w:tentative="1">
      <w:start w:val="1"/>
      <w:numFmt w:val="bullet"/>
      <w:lvlText w:val="•"/>
      <w:lvlJc w:val="left"/>
      <w:pPr>
        <w:tabs>
          <w:tab w:val="num" w:pos="5760"/>
        </w:tabs>
        <w:ind w:left="5760" w:hanging="360"/>
      </w:pPr>
      <w:rPr>
        <w:rFonts w:ascii="Arial" w:hAnsi="Arial" w:hint="default"/>
      </w:rPr>
    </w:lvl>
    <w:lvl w:ilvl="8" w:tplc="F326959C"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70BF279E"/>
    <w:multiLevelType w:val="hybridMultilevel"/>
    <w:tmpl w:val="1A5801B0"/>
    <w:lvl w:ilvl="0" w:tplc="19343C86">
      <w:start w:val="1"/>
      <w:numFmt w:val="bullet"/>
      <w:lvlText w:val="•"/>
      <w:lvlJc w:val="left"/>
      <w:pPr>
        <w:tabs>
          <w:tab w:val="num" w:pos="720"/>
        </w:tabs>
        <w:ind w:left="720" w:hanging="360"/>
      </w:pPr>
      <w:rPr>
        <w:rFonts w:ascii="Arial" w:hAnsi="Arial" w:hint="default"/>
      </w:rPr>
    </w:lvl>
    <w:lvl w:ilvl="1" w:tplc="3DD2279C" w:tentative="1">
      <w:start w:val="1"/>
      <w:numFmt w:val="bullet"/>
      <w:lvlText w:val="•"/>
      <w:lvlJc w:val="left"/>
      <w:pPr>
        <w:tabs>
          <w:tab w:val="num" w:pos="1440"/>
        </w:tabs>
        <w:ind w:left="1440" w:hanging="360"/>
      </w:pPr>
      <w:rPr>
        <w:rFonts w:ascii="Arial" w:hAnsi="Arial" w:hint="default"/>
      </w:rPr>
    </w:lvl>
    <w:lvl w:ilvl="2" w:tplc="DA7C5B16" w:tentative="1">
      <w:start w:val="1"/>
      <w:numFmt w:val="bullet"/>
      <w:lvlText w:val="•"/>
      <w:lvlJc w:val="left"/>
      <w:pPr>
        <w:tabs>
          <w:tab w:val="num" w:pos="2160"/>
        </w:tabs>
        <w:ind w:left="2160" w:hanging="360"/>
      </w:pPr>
      <w:rPr>
        <w:rFonts w:ascii="Arial" w:hAnsi="Arial" w:hint="default"/>
      </w:rPr>
    </w:lvl>
    <w:lvl w:ilvl="3" w:tplc="C9C87962" w:tentative="1">
      <w:start w:val="1"/>
      <w:numFmt w:val="bullet"/>
      <w:lvlText w:val="•"/>
      <w:lvlJc w:val="left"/>
      <w:pPr>
        <w:tabs>
          <w:tab w:val="num" w:pos="2880"/>
        </w:tabs>
        <w:ind w:left="2880" w:hanging="360"/>
      </w:pPr>
      <w:rPr>
        <w:rFonts w:ascii="Arial" w:hAnsi="Arial" w:hint="default"/>
      </w:rPr>
    </w:lvl>
    <w:lvl w:ilvl="4" w:tplc="FF1A3932" w:tentative="1">
      <w:start w:val="1"/>
      <w:numFmt w:val="bullet"/>
      <w:lvlText w:val="•"/>
      <w:lvlJc w:val="left"/>
      <w:pPr>
        <w:tabs>
          <w:tab w:val="num" w:pos="3600"/>
        </w:tabs>
        <w:ind w:left="3600" w:hanging="360"/>
      </w:pPr>
      <w:rPr>
        <w:rFonts w:ascii="Arial" w:hAnsi="Arial" w:hint="default"/>
      </w:rPr>
    </w:lvl>
    <w:lvl w:ilvl="5" w:tplc="8B246CB6" w:tentative="1">
      <w:start w:val="1"/>
      <w:numFmt w:val="bullet"/>
      <w:lvlText w:val="•"/>
      <w:lvlJc w:val="left"/>
      <w:pPr>
        <w:tabs>
          <w:tab w:val="num" w:pos="4320"/>
        </w:tabs>
        <w:ind w:left="4320" w:hanging="360"/>
      </w:pPr>
      <w:rPr>
        <w:rFonts w:ascii="Arial" w:hAnsi="Arial" w:hint="default"/>
      </w:rPr>
    </w:lvl>
    <w:lvl w:ilvl="6" w:tplc="1F0EDFA8" w:tentative="1">
      <w:start w:val="1"/>
      <w:numFmt w:val="bullet"/>
      <w:lvlText w:val="•"/>
      <w:lvlJc w:val="left"/>
      <w:pPr>
        <w:tabs>
          <w:tab w:val="num" w:pos="5040"/>
        </w:tabs>
        <w:ind w:left="5040" w:hanging="360"/>
      </w:pPr>
      <w:rPr>
        <w:rFonts w:ascii="Arial" w:hAnsi="Arial" w:hint="default"/>
      </w:rPr>
    </w:lvl>
    <w:lvl w:ilvl="7" w:tplc="F392C4AC" w:tentative="1">
      <w:start w:val="1"/>
      <w:numFmt w:val="bullet"/>
      <w:lvlText w:val="•"/>
      <w:lvlJc w:val="left"/>
      <w:pPr>
        <w:tabs>
          <w:tab w:val="num" w:pos="5760"/>
        </w:tabs>
        <w:ind w:left="5760" w:hanging="360"/>
      </w:pPr>
      <w:rPr>
        <w:rFonts w:ascii="Arial" w:hAnsi="Arial" w:hint="default"/>
      </w:rPr>
    </w:lvl>
    <w:lvl w:ilvl="8" w:tplc="74AA035C"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7BD43487"/>
    <w:multiLevelType w:val="hybridMultilevel"/>
    <w:tmpl w:val="A392A494"/>
    <w:lvl w:ilvl="0" w:tplc="6B74D540">
      <w:start w:val="1"/>
      <w:numFmt w:val="bullet"/>
      <w:lvlText w:val="•"/>
      <w:lvlJc w:val="left"/>
      <w:pPr>
        <w:tabs>
          <w:tab w:val="num" w:pos="720"/>
        </w:tabs>
        <w:ind w:left="720" w:hanging="360"/>
      </w:pPr>
      <w:rPr>
        <w:rFonts w:ascii="Arial" w:hAnsi="Arial" w:hint="default"/>
      </w:rPr>
    </w:lvl>
    <w:lvl w:ilvl="1" w:tplc="865E4F1C" w:tentative="1">
      <w:start w:val="1"/>
      <w:numFmt w:val="bullet"/>
      <w:lvlText w:val="•"/>
      <w:lvlJc w:val="left"/>
      <w:pPr>
        <w:tabs>
          <w:tab w:val="num" w:pos="1440"/>
        </w:tabs>
        <w:ind w:left="1440" w:hanging="360"/>
      </w:pPr>
      <w:rPr>
        <w:rFonts w:ascii="Arial" w:hAnsi="Arial" w:hint="default"/>
      </w:rPr>
    </w:lvl>
    <w:lvl w:ilvl="2" w:tplc="72C69962" w:tentative="1">
      <w:start w:val="1"/>
      <w:numFmt w:val="bullet"/>
      <w:lvlText w:val="•"/>
      <w:lvlJc w:val="left"/>
      <w:pPr>
        <w:tabs>
          <w:tab w:val="num" w:pos="2160"/>
        </w:tabs>
        <w:ind w:left="2160" w:hanging="360"/>
      </w:pPr>
      <w:rPr>
        <w:rFonts w:ascii="Arial" w:hAnsi="Arial" w:hint="default"/>
      </w:rPr>
    </w:lvl>
    <w:lvl w:ilvl="3" w:tplc="C582C6B0" w:tentative="1">
      <w:start w:val="1"/>
      <w:numFmt w:val="bullet"/>
      <w:lvlText w:val="•"/>
      <w:lvlJc w:val="left"/>
      <w:pPr>
        <w:tabs>
          <w:tab w:val="num" w:pos="2880"/>
        </w:tabs>
        <w:ind w:left="2880" w:hanging="360"/>
      </w:pPr>
      <w:rPr>
        <w:rFonts w:ascii="Arial" w:hAnsi="Arial" w:hint="default"/>
      </w:rPr>
    </w:lvl>
    <w:lvl w:ilvl="4" w:tplc="E26849CA" w:tentative="1">
      <w:start w:val="1"/>
      <w:numFmt w:val="bullet"/>
      <w:lvlText w:val="•"/>
      <w:lvlJc w:val="left"/>
      <w:pPr>
        <w:tabs>
          <w:tab w:val="num" w:pos="3600"/>
        </w:tabs>
        <w:ind w:left="3600" w:hanging="360"/>
      </w:pPr>
      <w:rPr>
        <w:rFonts w:ascii="Arial" w:hAnsi="Arial" w:hint="default"/>
      </w:rPr>
    </w:lvl>
    <w:lvl w:ilvl="5" w:tplc="3F3C40F2" w:tentative="1">
      <w:start w:val="1"/>
      <w:numFmt w:val="bullet"/>
      <w:lvlText w:val="•"/>
      <w:lvlJc w:val="left"/>
      <w:pPr>
        <w:tabs>
          <w:tab w:val="num" w:pos="4320"/>
        </w:tabs>
        <w:ind w:left="4320" w:hanging="360"/>
      </w:pPr>
      <w:rPr>
        <w:rFonts w:ascii="Arial" w:hAnsi="Arial" w:hint="default"/>
      </w:rPr>
    </w:lvl>
    <w:lvl w:ilvl="6" w:tplc="04A0DDF6" w:tentative="1">
      <w:start w:val="1"/>
      <w:numFmt w:val="bullet"/>
      <w:lvlText w:val="•"/>
      <w:lvlJc w:val="left"/>
      <w:pPr>
        <w:tabs>
          <w:tab w:val="num" w:pos="5040"/>
        </w:tabs>
        <w:ind w:left="5040" w:hanging="360"/>
      </w:pPr>
      <w:rPr>
        <w:rFonts w:ascii="Arial" w:hAnsi="Arial" w:hint="default"/>
      </w:rPr>
    </w:lvl>
    <w:lvl w:ilvl="7" w:tplc="C0DE90F8" w:tentative="1">
      <w:start w:val="1"/>
      <w:numFmt w:val="bullet"/>
      <w:lvlText w:val="•"/>
      <w:lvlJc w:val="left"/>
      <w:pPr>
        <w:tabs>
          <w:tab w:val="num" w:pos="5760"/>
        </w:tabs>
        <w:ind w:left="5760" w:hanging="360"/>
      </w:pPr>
      <w:rPr>
        <w:rFonts w:ascii="Arial" w:hAnsi="Arial" w:hint="default"/>
      </w:rPr>
    </w:lvl>
    <w:lvl w:ilvl="8" w:tplc="FCB40C9C"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7C244FAE"/>
    <w:multiLevelType w:val="hybridMultilevel"/>
    <w:tmpl w:val="08F63FDE"/>
    <w:lvl w:ilvl="0" w:tplc="8422A50E">
      <w:start w:val="1"/>
      <w:numFmt w:val="bullet"/>
      <w:lvlText w:val="•"/>
      <w:lvlJc w:val="left"/>
      <w:pPr>
        <w:tabs>
          <w:tab w:val="num" w:pos="720"/>
        </w:tabs>
        <w:ind w:left="720" w:hanging="360"/>
      </w:pPr>
      <w:rPr>
        <w:rFonts w:ascii="Arial" w:hAnsi="Arial" w:hint="default"/>
      </w:rPr>
    </w:lvl>
    <w:lvl w:ilvl="1" w:tplc="A63247C8" w:tentative="1">
      <w:start w:val="1"/>
      <w:numFmt w:val="bullet"/>
      <w:lvlText w:val="•"/>
      <w:lvlJc w:val="left"/>
      <w:pPr>
        <w:tabs>
          <w:tab w:val="num" w:pos="1440"/>
        </w:tabs>
        <w:ind w:left="1440" w:hanging="360"/>
      </w:pPr>
      <w:rPr>
        <w:rFonts w:ascii="Arial" w:hAnsi="Arial" w:hint="default"/>
      </w:rPr>
    </w:lvl>
    <w:lvl w:ilvl="2" w:tplc="57FA7E8A" w:tentative="1">
      <w:start w:val="1"/>
      <w:numFmt w:val="bullet"/>
      <w:lvlText w:val="•"/>
      <w:lvlJc w:val="left"/>
      <w:pPr>
        <w:tabs>
          <w:tab w:val="num" w:pos="2160"/>
        </w:tabs>
        <w:ind w:left="2160" w:hanging="360"/>
      </w:pPr>
      <w:rPr>
        <w:rFonts w:ascii="Arial" w:hAnsi="Arial" w:hint="default"/>
      </w:rPr>
    </w:lvl>
    <w:lvl w:ilvl="3" w:tplc="00FAB4D8" w:tentative="1">
      <w:start w:val="1"/>
      <w:numFmt w:val="bullet"/>
      <w:lvlText w:val="•"/>
      <w:lvlJc w:val="left"/>
      <w:pPr>
        <w:tabs>
          <w:tab w:val="num" w:pos="2880"/>
        </w:tabs>
        <w:ind w:left="2880" w:hanging="360"/>
      </w:pPr>
      <w:rPr>
        <w:rFonts w:ascii="Arial" w:hAnsi="Arial" w:hint="default"/>
      </w:rPr>
    </w:lvl>
    <w:lvl w:ilvl="4" w:tplc="2EEED834" w:tentative="1">
      <w:start w:val="1"/>
      <w:numFmt w:val="bullet"/>
      <w:lvlText w:val="•"/>
      <w:lvlJc w:val="left"/>
      <w:pPr>
        <w:tabs>
          <w:tab w:val="num" w:pos="3600"/>
        </w:tabs>
        <w:ind w:left="3600" w:hanging="360"/>
      </w:pPr>
      <w:rPr>
        <w:rFonts w:ascii="Arial" w:hAnsi="Arial" w:hint="default"/>
      </w:rPr>
    </w:lvl>
    <w:lvl w:ilvl="5" w:tplc="E8A6D46C" w:tentative="1">
      <w:start w:val="1"/>
      <w:numFmt w:val="bullet"/>
      <w:lvlText w:val="•"/>
      <w:lvlJc w:val="left"/>
      <w:pPr>
        <w:tabs>
          <w:tab w:val="num" w:pos="4320"/>
        </w:tabs>
        <w:ind w:left="4320" w:hanging="360"/>
      </w:pPr>
      <w:rPr>
        <w:rFonts w:ascii="Arial" w:hAnsi="Arial" w:hint="default"/>
      </w:rPr>
    </w:lvl>
    <w:lvl w:ilvl="6" w:tplc="AEFC88B8" w:tentative="1">
      <w:start w:val="1"/>
      <w:numFmt w:val="bullet"/>
      <w:lvlText w:val="•"/>
      <w:lvlJc w:val="left"/>
      <w:pPr>
        <w:tabs>
          <w:tab w:val="num" w:pos="5040"/>
        </w:tabs>
        <w:ind w:left="5040" w:hanging="360"/>
      </w:pPr>
      <w:rPr>
        <w:rFonts w:ascii="Arial" w:hAnsi="Arial" w:hint="default"/>
      </w:rPr>
    </w:lvl>
    <w:lvl w:ilvl="7" w:tplc="72FCBE24" w:tentative="1">
      <w:start w:val="1"/>
      <w:numFmt w:val="bullet"/>
      <w:lvlText w:val="•"/>
      <w:lvlJc w:val="left"/>
      <w:pPr>
        <w:tabs>
          <w:tab w:val="num" w:pos="5760"/>
        </w:tabs>
        <w:ind w:left="5760" w:hanging="360"/>
      </w:pPr>
      <w:rPr>
        <w:rFonts w:ascii="Arial" w:hAnsi="Arial" w:hint="default"/>
      </w:rPr>
    </w:lvl>
    <w:lvl w:ilvl="8" w:tplc="ED06AE54" w:tentative="1">
      <w:start w:val="1"/>
      <w:numFmt w:val="bullet"/>
      <w:lvlText w:val="•"/>
      <w:lvlJc w:val="left"/>
      <w:pPr>
        <w:tabs>
          <w:tab w:val="num" w:pos="6480"/>
        </w:tabs>
        <w:ind w:left="6480" w:hanging="360"/>
      </w:pPr>
      <w:rPr>
        <w:rFonts w:ascii="Arial" w:hAnsi="Arial" w:hint="default"/>
      </w:rPr>
    </w:lvl>
  </w:abstractNum>
  <w:num w:numId="1" w16cid:durableId="143666820">
    <w:abstractNumId w:val="16"/>
  </w:num>
  <w:num w:numId="2" w16cid:durableId="910778150">
    <w:abstractNumId w:val="13"/>
    <w:lvlOverride w:ilvl="0">
      <w:lvl w:ilvl="0">
        <w:numFmt w:val="bullet"/>
        <w:lvlText w:val=""/>
        <w:lvlJc w:val="left"/>
        <w:pPr>
          <w:tabs>
            <w:tab w:val="num" w:pos="720"/>
          </w:tabs>
          <w:ind w:left="720" w:hanging="360"/>
        </w:pPr>
        <w:rPr>
          <w:rFonts w:ascii="Wingdings" w:hAnsi="Wingdings" w:hint="default"/>
          <w:sz w:val="20"/>
        </w:rPr>
      </w:lvl>
    </w:lvlOverride>
  </w:num>
  <w:num w:numId="3" w16cid:durableId="706833020">
    <w:abstractNumId w:val="5"/>
  </w:num>
  <w:num w:numId="4" w16cid:durableId="696275057">
    <w:abstractNumId w:val="10"/>
  </w:num>
  <w:num w:numId="5" w16cid:durableId="1260061796">
    <w:abstractNumId w:val="9"/>
  </w:num>
  <w:num w:numId="6" w16cid:durableId="1724060957">
    <w:abstractNumId w:val="14"/>
  </w:num>
  <w:num w:numId="7" w16cid:durableId="2077237165">
    <w:abstractNumId w:val="24"/>
  </w:num>
  <w:num w:numId="8" w16cid:durableId="236326116">
    <w:abstractNumId w:val="2"/>
  </w:num>
  <w:num w:numId="9" w16cid:durableId="151871794">
    <w:abstractNumId w:val="18"/>
  </w:num>
  <w:num w:numId="10" w16cid:durableId="1393851113">
    <w:abstractNumId w:val="17"/>
  </w:num>
  <w:num w:numId="11" w16cid:durableId="1108162575">
    <w:abstractNumId w:val="20"/>
  </w:num>
  <w:num w:numId="12" w16cid:durableId="1141072596">
    <w:abstractNumId w:val="6"/>
  </w:num>
  <w:num w:numId="13" w16cid:durableId="1201086870">
    <w:abstractNumId w:val="3"/>
  </w:num>
  <w:num w:numId="14" w16cid:durableId="1586264328">
    <w:abstractNumId w:val="22"/>
  </w:num>
  <w:num w:numId="15" w16cid:durableId="339083821">
    <w:abstractNumId w:val="23"/>
  </w:num>
  <w:num w:numId="16" w16cid:durableId="650793779">
    <w:abstractNumId w:val="8"/>
  </w:num>
  <w:num w:numId="17" w16cid:durableId="480849653">
    <w:abstractNumId w:val="15"/>
  </w:num>
  <w:num w:numId="18" w16cid:durableId="1248612870">
    <w:abstractNumId w:val="25"/>
  </w:num>
  <w:num w:numId="19" w16cid:durableId="395862">
    <w:abstractNumId w:val="4"/>
  </w:num>
  <w:num w:numId="20" w16cid:durableId="1881437957">
    <w:abstractNumId w:val="12"/>
  </w:num>
  <w:num w:numId="21" w16cid:durableId="1104492943">
    <w:abstractNumId w:val="19"/>
  </w:num>
  <w:num w:numId="22" w16cid:durableId="1099446847">
    <w:abstractNumId w:val="11"/>
  </w:num>
  <w:num w:numId="23" w16cid:durableId="1490829813">
    <w:abstractNumId w:val="0"/>
  </w:num>
  <w:num w:numId="24" w16cid:durableId="980186145">
    <w:abstractNumId w:val="21"/>
  </w:num>
  <w:num w:numId="25" w16cid:durableId="1227060426">
    <w:abstractNumId w:val="7"/>
  </w:num>
  <w:num w:numId="26" w16cid:durableId="11018776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BF5885"/>
    <w:rsid w:val="000C2A9C"/>
    <w:rsid w:val="001E4C70"/>
    <w:rsid w:val="00237280"/>
    <w:rsid w:val="002E3BA0"/>
    <w:rsid w:val="00484B79"/>
    <w:rsid w:val="004D10D3"/>
    <w:rsid w:val="007516A7"/>
    <w:rsid w:val="007C310B"/>
    <w:rsid w:val="008040FA"/>
    <w:rsid w:val="0080738F"/>
    <w:rsid w:val="00911091"/>
    <w:rsid w:val="00983BE4"/>
    <w:rsid w:val="009D6422"/>
    <w:rsid w:val="00A6157A"/>
    <w:rsid w:val="00BF5885"/>
    <w:rsid w:val="00C45E4C"/>
    <w:rsid w:val="00CE74A7"/>
    <w:rsid w:val="00E7112F"/>
    <w:rsid w:val="00F52EC5"/>
    <w:rsid w:val="00FE6BAA"/>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B38FFF"/>
  <w15:chartTrackingRefBased/>
  <w15:docId w15:val="{01ABE574-4873-493B-9CE8-6D4CC82C48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1091"/>
    <w:pPr>
      <w:spacing w:before="120" w:after="120" w:line="360" w:lineRule="auto"/>
      <w:ind w:left="360"/>
      <w:jc w:val="both"/>
    </w:pPr>
    <w:rPr>
      <w:rFonts w:ascii="Times New Roman" w:hAnsi="Times New Roman" w:cs="Times New Roman"/>
      <w:sz w:val="24"/>
      <w:szCs w:val="24"/>
    </w:rPr>
  </w:style>
  <w:style w:type="paragraph" w:styleId="Heading1">
    <w:name w:val="heading 1"/>
    <w:basedOn w:val="Normal"/>
    <w:next w:val="Normal"/>
    <w:link w:val="Heading1Char"/>
    <w:uiPriority w:val="9"/>
    <w:qFormat/>
    <w:rsid w:val="007516A7"/>
    <w:pPr>
      <w:keepNext/>
      <w:keepLines/>
      <w:numPr>
        <w:numId w:val="1"/>
      </w:numPr>
      <w:outlineLvl w:val="0"/>
    </w:pPr>
    <w:rPr>
      <w:rFonts w:eastAsiaTheme="majorEastAsia" w:cstheme="minorHAnsi"/>
      <w:b/>
      <w:bCs/>
      <w:color w:val="365F91" w:themeColor="accent1" w:themeShade="BF"/>
    </w:rPr>
  </w:style>
  <w:style w:type="paragraph" w:styleId="Heading2">
    <w:name w:val="heading 2"/>
    <w:basedOn w:val="Heading1"/>
    <w:next w:val="Normal"/>
    <w:link w:val="Heading2Char"/>
    <w:uiPriority w:val="9"/>
    <w:unhideWhenUsed/>
    <w:qFormat/>
    <w:rsid w:val="007516A7"/>
    <w:pPr>
      <w:numPr>
        <w:ilvl w:val="1"/>
      </w:numPr>
      <w:outlineLvl w:val="1"/>
    </w:pPr>
  </w:style>
  <w:style w:type="paragraph" w:styleId="Heading3">
    <w:name w:val="heading 3"/>
    <w:basedOn w:val="Heading2"/>
    <w:next w:val="Normal"/>
    <w:link w:val="Heading3Char"/>
    <w:uiPriority w:val="9"/>
    <w:unhideWhenUsed/>
    <w:qFormat/>
    <w:rsid w:val="007516A7"/>
    <w:pPr>
      <w:numPr>
        <w:ilvl w:val="2"/>
      </w:numP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37280"/>
    <w:pPr>
      <w:spacing w:after="0" w:line="240" w:lineRule="auto"/>
    </w:pPr>
    <w:rPr>
      <w:rFonts w:eastAsiaTheme="minorEastAsia"/>
    </w:rPr>
  </w:style>
  <w:style w:type="character" w:customStyle="1" w:styleId="NoSpacingChar">
    <w:name w:val="No Spacing Char"/>
    <w:basedOn w:val="DefaultParagraphFont"/>
    <w:link w:val="NoSpacing"/>
    <w:uiPriority w:val="1"/>
    <w:rsid w:val="00237280"/>
    <w:rPr>
      <w:rFonts w:eastAsiaTheme="minorEastAsia"/>
    </w:rPr>
  </w:style>
  <w:style w:type="character" w:customStyle="1" w:styleId="Heading1Char">
    <w:name w:val="Heading 1 Char"/>
    <w:basedOn w:val="DefaultParagraphFont"/>
    <w:link w:val="Heading1"/>
    <w:uiPriority w:val="9"/>
    <w:rsid w:val="007516A7"/>
    <w:rPr>
      <w:rFonts w:eastAsiaTheme="majorEastAsia" w:cstheme="minorHAnsi"/>
      <w:b/>
      <w:bCs/>
      <w:color w:val="365F91" w:themeColor="accent1" w:themeShade="BF"/>
    </w:rPr>
  </w:style>
  <w:style w:type="character" w:customStyle="1" w:styleId="Heading2Char">
    <w:name w:val="Heading 2 Char"/>
    <w:basedOn w:val="DefaultParagraphFont"/>
    <w:link w:val="Heading2"/>
    <w:uiPriority w:val="9"/>
    <w:rsid w:val="007516A7"/>
    <w:rPr>
      <w:rFonts w:eastAsiaTheme="majorEastAsia" w:cstheme="minorHAnsi"/>
      <w:b/>
      <w:bCs/>
      <w:color w:val="365F91" w:themeColor="accent1" w:themeShade="BF"/>
    </w:rPr>
  </w:style>
  <w:style w:type="character" w:customStyle="1" w:styleId="Heading3Char">
    <w:name w:val="Heading 3 Char"/>
    <w:basedOn w:val="DefaultParagraphFont"/>
    <w:link w:val="Heading3"/>
    <w:uiPriority w:val="9"/>
    <w:rsid w:val="007516A7"/>
    <w:rPr>
      <w:rFonts w:eastAsiaTheme="majorEastAsia" w:cstheme="minorHAnsi"/>
      <w:b/>
      <w:bCs/>
      <w:color w:val="365F91" w:themeColor="accent1" w:themeShade="BF"/>
    </w:rPr>
  </w:style>
  <w:style w:type="paragraph" w:styleId="NormalWeb">
    <w:name w:val="Normal (Web)"/>
    <w:basedOn w:val="Normal"/>
    <w:uiPriority w:val="99"/>
    <w:unhideWhenUsed/>
    <w:rsid w:val="007516A7"/>
    <w:pPr>
      <w:spacing w:before="100" w:beforeAutospacing="1" w:after="100" w:afterAutospacing="1" w:line="240" w:lineRule="auto"/>
    </w:pPr>
    <w:rPr>
      <w:rFonts w:eastAsia="Times New Roman"/>
    </w:rPr>
  </w:style>
  <w:style w:type="character" w:customStyle="1" w:styleId="apple-converted-space">
    <w:name w:val="apple-converted-space"/>
    <w:basedOn w:val="DefaultParagraphFont"/>
    <w:rsid w:val="007516A7"/>
  </w:style>
  <w:style w:type="character" w:styleId="Hyperlink">
    <w:name w:val="Hyperlink"/>
    <w:basedOn w:val="DefaultParagraphFont"/>
    <w:uiPriority w:val="99"/>
    <w:semiHidden/>
    <w:unhideWhenUsed/>
    <w:rsid w:val="007516A7"/>
    <w:rPr>
      <w:color w:val="0000FF"/>
      <w:u w:val="single"/>
    </w:rPr>
  </w:style>
  <w:style w:type="paragraph" w:styleId="ListParagraph">
    <w:name w:val="List Paragraph"/>
    <w:basedOn w:val="Normal"/>
    <w:uiPriority w:val="34"/>
    <w:qFormat/>
    <w:rsid w:val="00484B79"/>
    <w:pPr>
      <w:ind w:left="720"/>
      <w:contextualSpacing/>
    </w:pPr>
  </w:style>
  <w:style w:type="paragraph" w:styleId="Bibliography">
    <w:name w:val="Bibliography"/>
    <w:basedOn w:val="Normal"/>
    <w:next w:val="Normal"/>
    <w:uiPriority w:val="37"/>
    <w:unhideWhenUsed/>
    <w:rsid w:val="008073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0973">
      <w:bodyDiv w:val="1"/>
      <w:marLeft w:val="0"/>
      <w:marRight w:val="0"/>
      <w:marTop w:val="0"/>
      <w:marBottom w:val="0"/>
      <w:divBdr>
        <w:top w:val="none" w:sz="0" w:space="0" w:color="auto"/>
        <w:left w:val="none" w:sz="0" w:space="0" w:color="auto"/>
        <w:bottom w:val="none" w:sz="0" w:space="0" w:color="auto"/>
        <w:right w:val="none" w:sz="0" w:space="0" w:color="auto"/>
      </w:divBdr>
      <w:divsChild>
        <w:div w:id="677663052">
          <w:marLeft w:val="360"/>
          <w:marRight w:val="0"/>
          <w:marTop w:val="200"/>
          <w:marBottom w:val="0"/>
          <w:divBdr>
            <w:top w:val="none" w:sz="0" w:space="0" w:color="auto"/>
            <w:left w:val="none" w:sz="0" w:space="0" w:color="auto"/>
            <w:bottom w:val="none" w:sz="0" w:space="0" w:color="auto"/>
            <w:right w:val="none" w:sz="0" w:space="0" w:color="auto"/>
          </w:divBdr>
        </w:div>
      </w:divsChild>
    </w:div>
    <w:div w:id="120073964">
      <w:bodyDiv w:val="1"/>
      <w:marLeft w:val="0"/>
      <w:marRight w:val="0"/>
      <w:marTop w:val="0"/>
      <w:marBottom w:val="0"/>
      <w:divBdr>
        <w:top w:val="none" w:sz="0" w:space="0" w:color="auto"/>
        <w:left w:val="none" w:sz="0" w:space="0" w:color="auto"/>
        <w:bottom w:val="none" w:sz="0" w:space="0" w:color="auto"/>
        <w:right w:val="none" w:sz="0" w:space="0" w:color="auto"/>
      </w:divBdr>
      <w:divsChild>
        <w:div w:id="793252077">
          <w:marLeft w:val="360"/>
          <w:marRight w:val="0"/>
          <w:marTop w:val="200"/>
          <w:marBottom w:val="0"/>
          <w:divBdr>
            <w:top w:val="none" w:sz="0" w:space="0" w:color="auto"/>
            <w:left w:val="none" w:sz="0" w:space="0" w:color="auto"/>
            <w:bottom w:val="none" w:sz="0" w:space="0" w:color="auto"/>
            <w:right w:val="none" w:sz="0" w:space="0" w:color="auto"/>
          </w:divBdr>
        </w:div>
        <w:div w:id="1226793687">
          <w:marLeft w:val="360"/>
          <w:marRight w:val="0"/>
          <w:marTop w:val="200"/>
          <w:marBottom w:val="0"/>
          <w:divBdr>
            <w:top w:val="none" w:sz="0" w:space="0" w:color="auto"/>
            <w:left w:val="none" w:sz="0" w:space="0" w:color="auto"/>
            <w:bottom w:val="none" w:sz="0" w:space="0" w:color="auto"/>
            <w:right w:val="none" w:sz="0" w:space="0" w:color="auto"/>
          </w:divBdr>
        </w:div>
      </w:divsChild>
    </w:div>
    <w:div w:id="148253001">
      <w:bodyDiv w:val="1"/>
      <w:marLeft w:val="0"/>
      <w:marRight w:val="0"/>
      <w:marTop w:val="0"/>
      <w:marBottom w:val="0"/>
      <w:divBdr>
        <w:top w:val="none" w:sz="0" w:space="0" w:color="auto"/>
        <w:left w:val="none" w:sz="0" w:space="0" w:color="auto"/>
        <w:bottom w:val="none" w:sz="0" w:space="0" w:color="auto"/>
        <w:right w:val="none" w:sz="0" w:space="0" w:color="auto"/>
      </w:divBdr>
      <w:divsChild>
        <w:div w:id="1604649366">
          <w:marLeft w:val="360"/>
          <w:marRight w:val="0"/>
          <w:marTop w:val="200"/>
          <w:marBottom w:val="0"/>
          <w:divBdr>
            <w:top w:val="none" w:sz="0" w:space="0" w:color="auto"/>
            <w:left w:val="none" w:sz="0" w:space="0" w:color="auto"/>
            <w:bottom w:val="none" w:sz="0" w:space="0" w:color="auto"/>
            <w:right w:val="none" w:sz="0" w:space="0" w:color="auto"/>
          </w:divBdr>
        </w:div>
        <w:div w:id="1797793980">
          <w:marLeft w:val="360"/>
          <w:marRight w:val="0"/>
          <w:marTop w:val="200"/>
          <w:marBottom w:val="0"/>
          <w:divBdr>
            <w:top w:val="none" w:sz="0" w:space="0" w:color="auto"/>
            <w:left w:val="none" w:sz="0" w:space="0" w:color="auto"/>
            <w:bottom w:val="none" w:sz="0" w:space="0" w:color="auto"/>
            <w:right w:val="none" w:sz="0" w:space="0" w:color="auto"/>
          </w:divBdr>
        </w:div>
        <w:div w:id="1536236979">
          <w:marLeft w:val="360"/>
          <w:marRight w:val="0"/>
          <w:marTop w:val="200"/>
          <w:marBottom w:val="0"/>
          <w:divBdr>
            <w:top w:val="none" w:sz="0" w:space="0" w:color="auto"/>
            <w:left w:val="none" w:sz="0" w:space="0" w:color="auto"/>
            <w:bottom w:val="none" w:sz="0" w:space="0" w:color="auto"/>
            <w:right w:val="none" w:sz="0" w:space="0" w:color="auto"/>
          </w:divBdr>
        </w:div>
        <w:div w:id="869420061">
          <w:marLeft w:val="360"/>
          <w:marRight w:val="0"/>
          <w:marTop w:val="200"/>
          <w:marBottom w:val="0"/>
          <w:divBdr>
            <w:top w:val="none" w:sz="0" w:space="0" w:color="auto"/>
            <w:left w:val="none" w:sz="0" w:space="0" w:color="auto"/>
            <w:bottom w:val="none" w:sz="0" w:space="0" w:color="auto"/>
            <w:right w:val="none" w:sz="0" w:space="0" w:color="auto"/>
          </w:divBdr>
        </w:div>
      </w:divsChild>
    </w:div>
    <w:div w:id="214436313">
      <w:bodyDiv w:val="1"/>
      <w:marLeft w:val="0"/>
      <w:marRight w:val="0"/>
      <w:marTop w:val="0"/>
      <w:marBottom w:val="0"/>
      <w:divBdr>
        <w:top w:val="none" w:sz="0" w:space="0" w:color="auto"/>
        <w:left w:val="none" w:sz="0" w:space="0" w:color="auto"/>
        <w:bottom w:val="none" w:sz="0" w:space="0" w:color="auto"/>
        <w:right w:val="none" w:sz="0" w:space="0" w:color="auto"/>
      </w:divBdr>
      <w:divsChild>
        <w:div w:id="249779903">
          <w:marLeft w:val="360"/>
          <w:marRight w:val="0"/>
          <w:marTop w:val="200"/>
          <w:marBottom w:val="0"/>
          <w:divBdr>
            <w:top w:val="none" w:sz="0" w:space="0" w:color="auto"/>
            <w:left w:val="none" w:sz="0" w:space="0" w:color="auto"/>
            <w:bottom w:val="none" w:sz="0" w:space="0" w:color="auto"/>
            <w:right w:val="none" w:sz="0" w:space="0" w:color="auto"/>
          </w:divBdr>
        </w:div>
        <w:div w:id="1719162204">
          <w:marLeft w:val="360"/>
          <w:marRight w:val="0"/>
          <w:marTop w:val="200"/>
          <w:marBottom w:val="0"/>
          <w:divBdr>
            <w:top w:val="none" w:sz="0" w:space="0" w:color="auto"/>
            <w:left w:val="none" w:sz="0" w:space="0" w:color="auto"/>
            <w:bottom w:val="none" w:sz="0" w:space="0" w:color="auto"/>
            <w:right w:val="none" w:sz="0" w:space="0" w:color="auto"/>
          </w:divBdr>
        </w:div>
        <w:div w:id="277300910">
          <w:marLeft w:val="360"/>
          <w:marRight w:val="0"/>
          <w:marTop w:val="200"/>
          <w:marBottom w:val="0"/>
          <w:divBdr>
            <w:top w:val="none" w:sz="0" w:space="0" w:color="auto"/>
            <w:left w:val="none" w:sz="0" w:space="0" w:color="auto"/>
            <w:bottom w:val="none" w:sz="0" w:space="0" w:color="auto"/>
            <w:right w:val="none" w:sz="0" w:space="0" w:color="auto"/>
          </w:divBdr>
        </w:div>
      </w:divsChild>
    </w:div>
    <w:div w:id="301079658">
      <w:bodyDiv w:val="1"/>
      <w:marLeft w:val="0"/>
      <w:marRight w:val="0"/>
      <w:marTop w:val="0"/>
      <w:marBottom w:val="0"/>
      <w:divBdr>
        <w:top w:val="none" w:sz="0" w:space="0" w:color="auto"/>
        <w:left w:val="none" w:sz="0" w:space="0" w:color="auto"/>
        <w:bottom w:val="none" w:sz="0" w:space="0" w:color="auto"/>
        <w:right w:val="none" w:sz="0" w:space="0" w:color="auto"/>
      </w:divBdr>
    </w:div>
    <w:div w:id="403263243">
      <w:bodyDiv w:val="1"/>
      <w:marLeft w:val="0"/>
      <w:marRight w:val="0"/>
      <w:marTop w:val="0"/>
      <w:marBottom w:val="0"/>
      <w:divBdr>
        <w:top w:val="none" w:sz="0" w:space="0" w:color="auto"/>
        <w:left w:val="none" w:sz="0" w:space="0" w:color="auto"/>
        <w:bottom w:val="none" w:sz="0" w:space="0" w:color="auto"/>
        <w:right w:val="none" w:sz="0" w:space="0" w:color="auto"/>
      </w:divBdr>
      <w:divsChild>
        <w:div w:id="821431064">
          <w:marLeft w:val="360"/>
          <w:marRight w:val="0"/>
          <w:marTop w:val="200"/>
          <w:marBottom w:val="0"/>
          <w:divBdr>
            <w:top w:val="none" w:sz="0" w:space="0" w:color="auto"/>
            <w:left w:val="none" w:sz="0" w:space="0" w:color="auto"/>
            <w:bottom w:val="none" w:sz="0" w:space="0" w:color="auto"/>
            <w:right w:val="none" w:sz="0" w:space="0" w:color="auto"/>
          </w:divBdr>
        </w:div>
      </w:divsChild>
    </w:div>
    <w:div w:id="846362800">
      <w:bodyDiv w:val="1"/>
      <w:marLeft w:val="0"/>
      <w:marRight w:val="0"/>
      <w:marTop w:val="0"/>
      <w:marBottom w:val="0"/>
      <w:divBdr>
        <w:top w:val="none" w:sz="0" w:space="0" w:color="auto"/>
        <w:left w:val="none" w:sz="0" w:space="0" w:color="auto"/>
        <w:bottom w:val="none" w:sz="0" w:space="0" w:color="auto"/>
        <w:right w:val="none" w:sz="0" w:space="0" w:color="auto"/>
      </w:divBdr>
      <w:divsChild>
        <w:div w:id="271088052">
          <w:marLeft w:val="360"/>
          <w:marRight w:val="0"/>
          <w:marTop w:val="200"/>
          <w:marBottom w:val="0"/>
          <w:divBdr>
            <w:top w:val="none" w:sz="0" w:space="0" w:color="auto"/>
            <w:left w:val="none" w:sz="0" w:space="0" w:color="auto"/>
            <w:bottom w:val="none" w:sz="0" w:space="0" w:color="auto"/>
            <w:right w:val="none" w:sz="0" w:space="0" w:color="auto"/>
          </w:divBdr>
        </w:div>
        <w:div w:id="1058240276">
          <w:marLeft w:val="360"/>
          <w:marRight w:val="0"/>
          <w:marTop w:val="200"/>
          <w:marBottom w:val="0"/>
          <w:divBdr>
            <w:top w:val="none" w:sz="0" w:space="0" w:color="auto"/>
            <w:left w:val="none" w:sz="0" w:space="0" w:color="auto"/>
            <w:bottom w:val="none" w:sz="0" w:space="0" w:color="auto"/>
            <w:right w:val="none" w:sz="0" w:space="0" w:color="auto"/>
          </w:divBdr>
        </w:div>
        <w:div w:id="801382220">
          <w:marLeft w:val="360"/>
          <w:marRight w:val="0"/>
          <w:marTop w:val="200"/>
          <w:marBottom w:val="0"/>
          <w:divBdr>
            <w:top w:val="none" w:sz="0" w:space="0" w:color="auto"/>
            <w:left w:val="none" w:sz="0" w:space="0" w:color="auto"/>
            <w:bottom w:val="none" w:sz="0" w:space="0" w:color="auto"/>
            <w:right w:val="none" w:sz="0" w:space="0" w:color="auto"/>
          </w:divBdr>
        </w:div>
        <w:div w:id="866409717">
          <w:marLeft w:val="360"/>
          <w:marRight w:val="0"/>
          <w:marTop w:val="200"/>
          <w:marBottom w:val="0"/>
          <w:divBdr>
            <w:top w:val="none" w:sz="0" w:space="0" w:color="auto"/>
            <w:left w:val="none" w:sz="0" w:space="0" w:color="auto"/>
            <w:bottom w:val="none" w:sz="0" w:space="0" w:color="auto"/>
            <w:right w:val="none" w:sz="0" w:space="0" w:color="auto"/>
          </w:divBdr>
        </w:div>
        <w:div w:id="1875531633">
          <w:marLeft w:val="360"/>
          <w:marRight w:val="0"/>
          <w:marTop w:val="200"/>
          <w:marBottom w:val="0"/>
          <w:divBdr>
            <w:top w:val="none" w:sz="0" w:space="0" w:color="auto"/>
            <w:left w:val="none" w:sz="0" w:space="0" w:color="auto"/>
            <w:bottom w:val="none" w:sz="0" w:space="0" w:color="auto"/>
            <w:right w:val="none" w:sz="0" w:space="0" w:color="auto"/>
          </w:divBdr>
        </w:div>
      </w:divsChild>
    </w:div>
    <w:div w:id="928193197">
      <w:bodyDiv w:val="1"/>
      <w:marLeft w:val="0"/>
      <w:marRight w:val="0"/>
      <w:marTop w:val="0"/>
      <w:marBottom w:val="0"/>
      <w:divBdr>
        <w:top w:val="none" w:sz="0" w:space="0" w:color="auto"/>
        <w:left w:val="none" w:sz="0" w:space="0" w:color="auto"/>
        <w:bottom w:val="none" w:sz="0" w:space="0" w:color="auto"/>
        <w:right w:val="none" w:sz="0" w:space="0" w:color="auto"/>
      </w:divBdr>
    </w:div>
    <w:div w:id="936444598">
      <w:bodyDiv w:val="1"/>
      <w:marLeft w:val="0"/>
      <w:marRight w:val="0"/>
      <w:marTop w:val="0"/>
      <w:marBottom w:val="0"/>
      <w:divBdr>
        <w:top w:val="none" w:sz="0" w:space="0" w:color="auto"/>
        <w:left w:val="none" w:sz="0" w:space="0" w:color="auto"/>
        <w:bottom w:val="none" w:sz="0" w:space="0" w:color="auto"/>
        <w:right w:val="none" w:sz="0" w:space="0" w:color="auto"/>
      </w:divBdr>
    </w:div>
    <w:div w:id="1040938563">
      <w:bodyDiv w:val="1"/>
      <w:marLeft w:val="0"/>
      <w:marRight w:val="0"/>
      <w:marTop w:val="0"/>
      <w:marBottom w:val="0"/>
      <w:divBdr>
        <w:top w:val="none" w:sz="0" w:space="0" w:color="auto"/>
        <w:left w:val="none" w:sz="0" w:space="0" w:color="auto"/>
        <w:bottom w:val="none" w:sz="0" w:space="0" w:color="auto"/>
        <w:right w:val="none" w:sz="0" w:space="0" w:color="auto"/>
      </w:divBdr>
    </w:div>
    <w:div w:id="1175458947">
      <w:bodyDiv w:val="1"/>
      <w:marLeft w:val="0"/>
      <w:marRight w:val="0"/>
      <w:marTop w:val="0"/>
      <w:marBottom w:val="0"/>
      <w:divBdr>
        <w:top w:val="none" w:sz="0" w:space="0" w:color="auto"/>
        <w:left w:val="none" w:sz="0" w:space="0" w:color="auto"/>
        <w:bottom w:val="none" w:sz="0" w:space="0" w:color="auto"/>
        <w:right w:val="none" w:sz="0" w:space="0" w:color="auto"/>
      </w:divBdr>
    </w:div>
    <w:div w:id="1228996905">
      <w:bodyDiv w:val="1"/>
      <w:marLeft w:val="0"/>
      <w:marRight w:val="0"/>
      <w:marTop w:val="0"/>
      <w:marBottom w:val="0"/>
      <w:divBdr>
        <w:top w:val="none" w:sz="0" w:space="0" w:color="auto"/>
        <w:left w:val="none" w:sz="0" w:space="0" w:color="auto"/>
        <w:bottom w:val="none" w:sz="0" w:space="0" w:color="auto"/>
        <w:right w:val="none" w:sz="0" w:space="0" w:color="auto"/>
      </w:divBdr>
      <w:divsChild>
        <w:div w:id="1882092008">
          <w:marLeft w:val="360"/>
          <w:marRight w:val="0"/>
          <w:marTop w:val="200"/>
          <w:marBottom w:val="0"/>
          <w:divBdr>
            <w:top w:val="none" w:sz="0" w:space="0" w:color="auto"/>
            <w:left w:val="none" w:sz="0" w:space="0" w:color="auto"/>
            <w:bottom w:val="none" w:sz="0" w:space="0" w:color="auto"/>
            <w:right w:val="none" w:sz="0" w:space="0" w:color="auto"/>
          </w:divBdr>
        </w:div>
        <w:div w:id="426119794">
          <w:marLeft w:val="360"/>
          <w:marRight w:val="0"/>
          <w:marTop w:val="200"/>
          <w:marBottom w:val="0"/>
          <w:divBdr>
            <w:top w:val="none" w:sz="0" w:space="0" w:color="auto"/>
            <w:left w:val="none" w:sz="0" w:space="0" w:color="auto"/>
            <w:bottom w:val="none" w:sz="0" w:space="0" w:color="auto"/>
            <w:right w:val="none" w:sz="0" w:space="0" w:color="auto"/>
          </w:divBdr>
        </w:div>
        <w:div w:id="537399356">
          <w:marLeft w:val="360"/>
          <w:marRight w:val="0"/>
          <w:marTop w:val="200"/>
          <w:marBottom w:val="0"/>
          <w:divBdr>
            <w:top w:val="none" w:sz="0" w:space="0" w:color="auto"/>
            <w:left w:val="none" w:sz="0" w:space="0" w:color="auto"/>
            <w:bottom w:val="none" w:sz="0" w:space="0" w:color="auto"/>
            <w:right w:val="none" w:sz="0" w:space="0" w:color="auto"/>
          </w:divBdr>
        </w:div>
      </w:divsChild>
    </w:div>
    <w:div w:id="1257326510">
      <w:bodyDiv w:val="1"/>
      <w:marLeft w:val="0"/>
      <w:marRight w:val="0"/>
      <w:marTop w:val="0"/>
      <w:marBottom w:val="0"/>
      <w:divBdr>
        <w:top w:val="none" w:sz="0" w:space="0" w:color="auto"/>
        <w:left w:val="none" w:sz="0" w:space="0" w:color="auto"/>
        <w:bottom w:val="none" w:sz="0" w:space="0" w:color="auto"/>
        <w:right w:val="none" w:sz="0" w:space="0" w:color="auto"/>
      </w:divBdr>
      <w:divsChild>
        <w:div w:id="81151091">
          <w:marLeft w:val="360"/>
          <w:marRight w:val="0"/>
          <w:marTop w:val="200"/>
          <w:marBottom w:val="0"/>
          <w:divBdr>
            <w:top w:val="none" w:sz="0" w:space="0" w:color="auto"/>
            <w:left w:val="none" w:sz="0" w:space="0" w:color="auto"/>
            <w:bottom w:val="none" w:sz="0" w:space="0" w:color="auto"/>
            <w:right w:val="none" w:sz="0" w:space="0" w:color="auto"/>
          </w:divBdr>
        </w:div>
        <w:div w:id="1473736">
          <w:marLeft w:val="1080"/>
          <w:marRight w:val="0"/>
          <w:marTop w:val="100"/>
          <w:marBottom w:val="0"/>
          <w:divBdr>
            <w:top w:val="none" w:sz="0" w:space="0" w:color="auto"/>
            <w:left w:val="none" w:sz="0" w:space="0" w:color="auto"/>
            <w:bottom w:val="none" w:sz="0" w:space="0" w:color="auto"/>
            <w:right w:val="none" w:sz="0" w:space="0" w:color="auto"/>
          </w:divBdr>
        </w:div>
        <w:div w:id="1314026634">
          <w:marLeft w:val="1080"/>
          <w:marRight w:val="0"/>
          <w:marTop w:val="100"/>
          <w:marBottom w:val="0"/>
          <w:divBdr>
            <w:top w:val="none" w:sz="0" w:space="0" w:color="auto"/>
            <w:left w:val="none" w:sz="0" w:space="0" w:color="auto"/>
            <w:bottom w:val="none" w:sz="0" w:space="0" w:color="auto"/>
            <w:right w:val="none" w:sz="0" w:space="0" w:color="auto"/>
          </w:divBdr>
        </w:div>
        <w:div w:id="1572813472">
          <w:marLeft w:val="1080"/>
          <w:marRight w:val="0"/>
          <w:marTop w:val="100"/>
          <w:marBottom w:val="0"/>
          <w:divBdr>
            <w:top w:val="none" w:sz="0" w:space="0" w:color="auto"/>
            <w:left w:val="none" w:sz="0" w:space="0" w:color="auto"/>
            <w:bottom w:val="none" w:sz="0" w:space="0" w:color="auto"/>
            <w:right w:val="none" w:sz="0" w:space="0" w:color="auto"/>
          </w:divBdr>
        </w:div>
        <w:div w:id="1691563306">
          <w:marLeft w:val="1080"/>
          <w:marRight w:val="0"/>
          <w:marTop w:val="100"/>
          <w:marBottom w:val="0"/>
          <w:divBdr>
            <w:top w:val="none" w:sz="0" w:space="0" w:color="auto"/>
            <w:left w:val="none" w:sz="0" w:space="0" w:color="auto"/>
            <w:bottom w:val="none" w:sz="0" w:space="0" w:color="auto"/>
            <w:right w:val="none" w:sz="0" w:space="0" w:color="auto"/>
          </w:divBdr>
        </w:div>
        <w:div w:id="4216595">
          <w:marLeft w:val="1080"/>
          <w:marRight w:val="0"/>
          <w:marTop w:val="100"/>
          <w:marBottom w:val="0"/>
          <w:divBdr>
            <w:top w:val="none" w:sz="0" w:space="0" w:color="auto"/>
            <w:left w:val="none" w:sz="0" w:space="0" w:color="auto"/>
            <w:bottom w:val="none" w:sz="0" w:space="0" w:color="auto"/>
            <w:right w:val="none" w:sz="0" w:space="0" w:color="auto"/>
          </w:divBdr>
        </w:div>
        <w:div w:id="412625992">
          <w:marLeft w:val="1080"/>
          <w:marRight w:val="0"/>
          <w:marTop w:val="100"/>
          <w:marBottom w:val="0"/>
          <w:divBdr>
            <w:top w:val="none" w:sz="0" w:space="0" w:color="auto"/>
            <w:left w:val="none" w:sz="0" w:space="0" w:color="auto"/>
            <w:bottom w:val="none" w:sz="0" w:space="0" w:color="auto"/>
            <w:right w:val="none" w:sz="0" w:space="0" w:color="auto"/>
          </w:divBdr>
        </w:div>
      </w:divsChild>
    </w:div>
    <w:div w:id="1290551899">
      <w:bodyDiv w:val="1"/>
      <w:marLeft w:val="0"/>
      <w:marRight w:val="0"/>
      <w:marTop w:val="0"/>
      <w:marBottom w:val="0"/>
      <w:divBdr>
        <w:top w:val="none" w:sz="0" w:space="0" w:color="auto"/>
        <w:left w:val="none" w:sz="0" w:space="0" w:color="auto"/>
        <w:bottom w:val="none" w:sz="0" w:space="0" w:color="auto"/>
        <w:right w:val="none" w:sz="0" w:space="0" w:color="auto"/>
      </w:divBdr>
      <w:divsChild>
        <w:div w:id="291710671">
          <w:marLeft w:val="360"/>
          <w:marRight w:val="0"/>
          <w:marTop w:val="200"/>
          <w:marBottom w:val="0"/>
          <w:divBdr>
            <w:top w:val="none" w:sz="0" w:space="0" w:color="auto"/>
            <w:left w:val="none" w:sz="0" w:space="0" w:color="auto"/>
            <w:bottom w:val="none" w:sz="0" w:space="0" w:color="auto"/>
            <w:right w:val="none" w:sz="0" w:space="0" w:color="auto"/>
          </w:divBdr>
        </w:div>
        <w:div w:id="1492521732">
          <w:marLeft w:val="1080"/>
          <w:marRight w:val="0"/>
          <w:marTop w:val="100"/>
          <w:marBottom w:val="0"/>
          <w:divBdr>
            <w:top w:val="none" w:sz="0" w:space="0" w:color="auto"/>
            <w:left w:val="none" w:sz="0" w:space="0" w:color="auto"/>
            <w:bottom w:val="none" w:sz="0" w:space="0" w:color="auto"/>
            <w:right w:val="none" w:sz="0" w:space="0" w:color="auto"/>
          </w:divBdr>
        </w:div>
        <w:div w:id="634026209">
          <w:marLeft w:val="1080"/>
          <w:marRight w:val="0"/>
          <w:marTop w:val="100"/>
          <w:marBottom w:val="0"/>
          <w:divBdr>
            <w:top w:val="none" w:sz="0" w:space="0" w:color="auto"/>
            <w:left w:val="none" w:sz="0" w:space="0" w:color="auto"/>
            <w:bottom w:val="none" w:sz="0" w:space="0" w:color="auto"/>
            <w:right w:val="none" w:sz="0" w:space="0" w:color="auto"/>
          </w:divBdr>
        </w:div>
        <w:div w:id="139658111">
          <w:marLeft w:val="1080"/>
          <w:marRight w:val="0"/>
          <w:marTop w:val="100"/>
          <w:marBottom w:val="0"/>
          <w:divBdr>
            <w:top w:val="none" w:sz="0" w:space="0" w:color="auto"/>
            <w:left w:val="none" w:sz="0" w:space="0" w:color="auto"/>
            <w:bottom w:val="none" w:sz="0" w:space="0" w:color="auto"/>
            <w:right w:val="none" w:sz="0" w:space="0" w:color="auto"/>
          </w:divBdr>
        </w:div>
        <w:div w:id="1532763986">
          <w:marLeft w:val="1080"/>
          <w:marRight w:val="0"/>
          <w:marTop w:val="100"/>
          <w:marBottom w:val="0"/>
          <w:divBdr>
            <w:top w:val="none" w:sz="0" w:space="0" w:color="auto"/>
            <w:left w:val="none" w:sz="0" w:space="0" w:color="auto"/>
            <w:bottom w:val="none" w:sz="0" w:space="0" w:color="auto"/>
            <w:right w:val="none" w:sz="0" w:space="0" w:color="auto"/>
          </w:divBdr>
        </w:div>
        <w:div w:id="2022660067">
          <w:marLeft w:val="1080"/>
          <w:marRight w:val="0"/>
          <w:marTop w:val="100"/>
          <w:marBottom w:val="0"/>
          <w:divBdr>
            <w:top w:val="none" w:sz="0" w:space="0" w:color="auto"/>
            <w:left w:val="none" w:sz="0" w:space="0" w:color="auto"/>
            <w:bottom w:val="none" w:sz="0" w:space="0" w:color="auto"/>
            <w:right w:val="none" w:sz="0" w:space="0" w:color="auto"/>
          </w:divBdr>
        </w:div>
        <w:div w:id="1182086200">
          <w:marLeft w:val="1080"/>
          <w:marRight w:val="0"/>
          <w:marTop w:val="100"/>
          <w:marBottom w:val="0"/>
          <w:divBdr>
            <w:top w:val="none" w:sz="0" w:space="0" w:color="auto"/>
            <w:left w:val="none" w:sz="0" w:space="0" w:color="auto"/>
            <w:bottom w:val="none" w:sz="0" w:space="0" w:color="auto"/>
            <w:right w:val="none" w:sz="0" w:space="0" w:color="auto"/>
          </w:divBdr>
        </w:div>
        <w:div w:id="1907303272">
          <w:marLeft w:val="1080"/>
          <w:marRight w:val="0"/>
          <w:marTop w:val="100"/>
          <w:marBottom w:val="0"/>
          <w:divBdr>
            <w:top w:val="none" w:sz="0" w:space="0" w:color="auto"/>
            <w:left w:val="none" w:sz="0" w:space="0" w:color="auto"/>
            <w:bottom w:val="none" w:sz="0" w:space="0" w:color="auto"/>
            <w:right w:val="none" w:sz="0" w:space="0" w:color="auto"/>
          </w:divBdr>
        </w:div>
      </w:divsChild>
    </w:div>
    <w:div w:id="1432703655">
      <w:bodyDiv w:val="1"/>
      <w:marLeft w:val="0"/>
      <w:marRight w:val="0"/>
      <w:marTop w:val="0"/>
      <w:marBottom w:val="0"/>
      <w:divBdr>
        <w:top w:val="none" w:sz="0" w:space="0" w:color="auto"/>
        <w:left w:val="none" w:sz="0" w:space="0" w:color="auto"/>
        <w:bottom w:val="none" w:sz="0" w:space="0" w:color="auto"/>
        <w:right w:val="none" w:sz="0" w:space="0" w:color="auto"/>
      </w:divBdr>
    </w:div>
    <w:div w:id="1563981796">
      <w:bodyDiv w:val="1"/>
      <w:marLeft w:val="0"/>
      <w:marRight w:val="0"/>
      <w:marTop w:val="0"/>
      <w:marBottom w:val="0"/>
      <w:divBdr>
        <w:top w:val="none" w:sz="0" w:space="0" w:color="auto"/>
        <w:left w:val="none" w:sz="0" w:space="0" w:color="auto"/>
        <w:bottom w:val="none" w:sz="0" w:space="0" w:color="auto"/>
        <w:right w:val="none" w:sz="0" w:space="0" w:color="auto"/>
      </w:divBdr>
      <w:divsChild>
        <w:div w:id="408238729">
          <w:marLeft w:val="360"/>
          <w:marRight w:val="0"/>
          <w:marTop w:val="200"/>
          <w:marBottom w:val="0"/>
          <w:divBdr>
            <w:top w:val="none" w:sz="0" w:space="0" w:color="auto"/>
            <w:left w:val="none" w:sz="0" w:space="0" w:color="auto"/>
            <w:bottom w:val="none" w:sz="0" w:space="0" w:color="auto"/>
            <w:right w:val="none" w:sz="0" w:space="0" w:color="auto"/>
          </w:divBdr>
        </w:div>
        <w:div w:id="735784450">
          <w:marLeft w:val="360"/>
          <w:marRight w:val="0"/>
          <w:marTop w:val="200"/>
          <w:marBottom w:val="0"/>
          <w:divBdr>
            <w:top w:val="none" w:sz="0" w:space="0" w:color="auto"/>
            <w:left w:val="none" w:sz="0" w:space="0" w:color="auto"/>
            <w:bottom w:val="none" w:sz="0" w:space="0" w:color="auto"/>
            <w:right w:val="none" w:sz="0" w:space="0" w:color="auto"/>
          </w:divBdr>
        </w:div>
        <w:div w:id="772287081">
          <w:marLeft w:val="360"/>
          <w:marRight w:val="0"/>
          <w:marTop w:val="200"/>
          <w:marBottom w:val="0"/>
          <w:divBdr>
            <w:top w:val="none" w:sz="0" w:space="0" w:color="auto"/>
            <w:left w:val="none" w:sz="0" w:space="0" w:color="auto"/>
            <w:bottom w:val="none" w:sz="0" w:space="0" w:color="auto"/>
            <w:right w:val="none" w:sz="0" w:space="0" w:color="auto"/>
          </w:divBdr>
        </w:div>
        <w:div w:id="2046515663">
          <w:marLeft w:val="360"/>
          <w:marRight w:val="0"/>
          <w:marTop w:val="200"/>
          <w:marBottom w:val="0"/>
          <w:divBdr>
            <w:top w:val="none" w:sz="0" w:space="0" w:color="auto"/>
            <w:left w:val="none" w:sz="0" w:space="0" w:color="auto"/>
            <w:bottom w:val="none" w:sz="0" w:space="0" w:color="auto"/>
            <w:right w:val="none" w:sz="0" w:space="0" w:color="auto"/>
          </w:divBdr>
        </w:div>
        <w:div w:id="645013704">
          <w:marLeft w:val="360"/>
          <w:marRight w:val="0"/>
          <w:marTop w:val="200"/>
          <w:marBottom w:val="0"/>
          <w:divBdr>
            <w:top w:val="none" w:sz="0" w:space="0" w:color="auto"/>
            <w:left w:val="none" w:sz="0" w:space="0" w:color="auto"/>
            <w:bottom w:val="none" w:sz="0" w:space="0" w:color="auto"/>
            <w:right w:val="none" w:sz="0" w:space="0" w:color="auto"/>
          </w:divBdr>
        </w:div>
        <w:div w:id="1093548406">
          <w:marLeft w:val="360"/>
          <w:marRight w:val="0"/>
          <w:marTop w:val="200"/>
          <w:marBottom w:val="0"/>
          <w:divBdr>
            <w:top w:val="none" w:sz="0" w:space="0" w:color="auto"/>
            <w:left w:val="none" w:sz="0" w:space="0" w:color="auto"/>
            <w:bottom w:val="none" w:sz="0" w:space="0" w:color="auto"/>
            <w:right w:val="none" w:sz="0" w:space="0" w:color="auto"/>
          </w:divBdr>
        </w:div>
        <w:div w:id="2058042778">
          <w:marLeft w:val="360"/>
          <w:marRight w:val="0"/>
          <w:marTop w:val="200"/>
          <w:marBottom w:val="0"/>
          <w:divBdr>
            <w:top w:val="none" w:sz="0" w:space="0" w:color="auto"/>
            <w:left w:val="none" w:sz="0" w:space="0" w:color="auto"/>
            <w:bottom w:val="none" w:sz="0" w:space="0" w:color="auto"/>
            <w:right w:val="none" w:sz="0" w:space="0" w:color="auto"/>
          </w:divBdr>
        </w:div>
      </w:divsChild>
    </w:div>
    <w:div w:id="1569996014">
      <w:bodyDiv w:val="1"/>
      <w:marLeft w:val="0"/>
      <w:marRight w:val="0"/>
      <w:marTop w:val="0"/>
      <w:marBottom w:val="0"/>
      <w:divBdr>
        <w:top w:val="none" w:sz="0" w:space="0" w:color="auto"/>
        <w:left w:val="none" w:sz="0" w:space="0" w:color="auto"/>
        <w:bottom w:val="none" w:sz="0" w:space="0" w:color="auto"/>
        <w:right w:val="none" w:sz="0" w:space="0" w:color="auto"/>
      </w:divBdr>
    </w:div>
    <w:div w:id="1636564997">
      <w:bodyDiv w:val="1"/>
      <w:marLeft w:val="0"/>
      <w:marRight w:val="0"/>
      <w:marTop w:val="0"/>
      <w:marBottom w:val="0"/>
      <w:divBdr>
        <w:top w:val="none" w:sz="0" w:space="0" w:color="auto"/>
        <w:left w:val="none" w:sz="0" w:space="0" w:color="auto"/>
        <w:bottom w:val="none" w:sz="0" w:space="0" w:color="auto"/>
        <w:right w:val="none" w:sz="0" w:space="0" w:color="auto"/>
      </w:divBdr>
      <w:divsChild>
        <w:div w:id="1283807121">
          <w:marLeft w:val="360"/>
          <w:marRight w:val="0"/>
          <w:marTop w:val="200"/>
          <w:marBottom w:val="0"/>
          <w:divBdr>
            <w:top w:val="none" w:sz="0" w:space="0" w:color="auto"/>
            <w:left w:val="none" w:sz="0" w:space="0" w:color="auto"/>
            <w:bottom w:val="none" w:sz="0" w:space="0" w:color="auto"/>
            <w:right w:val="none" w:sz="0" w:space="0" w:color="auto"/>
          </w:divBdr>
        </w:div>
        <w:div w:id="1246036273">
          <w:marLeft w:val="360"/>
          <w:marRight w:val="0"/>
          <w:marTop w:val="200"/>
          <w:marBottom w:val="0"/>
          <w:divBdr>
            <w:top w:val="none" w:sz="0" w:space="0" w:color="auto"/>
            <w:left w:val="none" w:sz="0" w:space="0" w:color="auto"/>
            <w:bottom w:val="none" w:sz="0" w:space="0" w:color="auto"/>
            <w:right w:val="none" w:sz="0" w:space="0" w:color="auto"/>
          </w:divBdr>
        </w:div>
        <w:div w:id="462968517">
          <w:marLeft w:val="360"/>
          <w:marRight w:val="0"/>
          <w:marTop w:val="200"/>
          <w:marBottom w:val="0"/>
          <w:divBdr>
            <w:top w:val="none" w:sz="0" w:space="0" w:color="auto"/>
            <w:left w:val="none" w:sz="0" w:space="0" w:color="auto"/>
            <w:bottom w:val="none" w:sz="0" w:space="0" w:color="auto"/>
            <w:right w:val="none" w:sz="0" w:space="0" w:color="auto"/>
          </w:divBdr>
        </w:div>
      </w:divsChild>
    </w:div>
    <w:div w:id="1643804495">
      <w:bodyDiv w:val="1"/>
      <w:marLeft w:val="0"/>
      <w:marRight w:val="0"/>
      <w:marTop w:val="0"/>
      <w:marBottom w:val="0"/>
      <w:divBdr>
        <w:top w:val="none" w:sz="0" w:space="0" w:color="auto"/>
        <w:left w:val="none" w:sz="0" w:space="0" w:color="auto"/>
        <w:bottom w:val="none" w:sz="0" w:space="0" w:color="auto"/>
        <w:right w:val="none" w:sz="0" w:space="0" w:color="auto"/>
      </w:divBdr>
    </w:div>
    <w:div w:id="1809977482">
      <w:bodyDiv w:val="1"/>
      <w:marLeft w:val="0"/>
      <w:marRight w:val="0"/>
      <w:marTop w:val="0"/>
      <w:marBottom w:val="0"/>
      <w:divBdr>
        <w:top w:val="none" w:sz="0" w:space="0" w:color="auto"/>
        <w:left w:val="none" w:sz="0" w:space="0" w:color="auto"/>
        <w:bottom w:val="none" w:sz="0" w:space="0" w:color="auto"/>
        <w:right w:val="none" w:sz="0" w:space="0" w:color="auto"/>
      </w:divBdr>
      <w:divsChild>
        <w:div w:id="562563896">
          <w:marLeft w:val="360"/>
          <w:marRight w:val="0"/>
          <w:marTop w:val="200"/>
          <w:marBottom w:val="0"/>
          <w:divBdr>
            <w:top w:val="none" w:sz="0" w:space="0" w:color="auto"/>
            <w:left w:val="none" w:sz="0" w:space="0" w:color="auto"/>
            <w:bottom w:val="none" w:sz="0" w:space="0" w:color="auto"/>
            <w:right w:val="none" w:sz="0" w:space="0" w:color="auto"/>
          </w:divBdr>
        </w:div>
      </w:divsChild>
    </w:div>
    <w:div w:id="1882283463">
      <w:bodyDiv w:val="1"/>
      <w:marLeft w:val="0"/>
      <w:marRight w:val="0"/>
      <w:marTop w:val="0"/>
      <w:marBottom w:val="0"/>
      <w:divBdr>
        <w:top w:val="none" w:sz="0" w:space="0" w:color="auto"/>
        <w:left w:val="none" w:sz="0" w:space="0" w:color="auto"/>
        <w:bottom w:val="none" w:sz="0" w:space="0" w:color="auto"/>
        <w:right w:val="none" w:sz="0" w:space="0" w:color="auto"/>
      </w:divBdr>
      <w:divsChild>
        <w:div w:id="1914507790">
          <w:marLeft w:val="360"/>
          <w:marRight w:val="0"/>
          <w:marTop w:val="200"/>
          <w:marBottom w:val="0"/>
          <w:divBdr>
            <w:top w:val="none" w:sz="0" w:space="0" w:color="auto"/>
            <w:left w:val="none" w:sz="0" w:space="0" w:color="auto"/>
            <w:bottom w:val="none" w:sz="0" w:space="0" w:color="auto"/>
            <w:right w:val="none" w:sz="0" w:space="0" w:color="auto"/>
          </w:divBdr>
        </w:div>
        <w:div w:id="1219559503">
          <w:marLeft w:val="360"/>
          <w:marRight w:val="0"/>
          <w:marTop w:val="200"/>
          <w:marBottom w:val="0"/>
          <w:divBdr>
            <w:top w:val="none" w:sz="0" w:space="0" w:color="auto"/>
            <w:left w:val="none" w:sz="0" w:space="0" w:color="auto"/>
            <w:bottom w:val="none" w:sz="0" w:space="0" w:color="auto"/>
            <w:right w:val="none" w:sz="0" w:space="0" w:color="auto"/>
          </w:divBdr>
        </w:div>
        <w:div w:id="430858019">
          <w:marLeft w:val="360"/>
          <w:marRight w:val="0"/>
          <w:marTop w:val="200"/>
          <w:marBottom w:val="0"/>
          <w:divBdr>
            <w:top w:val="none" w:sz="0" w:space="0" w:color="auto"/>
            <w:left w:val="none" w:sz="0" w:space="0" w:color="auto"/>
            <w:bottom w:val="none" w:sz="0" w:space="0" w:color="auto"/>
            <w:right w:val="none" w:sz="0" w:space="0" w:color="auto"/>
          </w:divBdr>
        </w:div>
      </w:divsChild>
    </w:div>
    <w:div w:id="1901091531">
      <w:bodyDiv w:val="1"/>
      <w:marLeft w:val="0"/>
      <w:marRight w:val="0"/>
      <w:marTop w:val="0"/>
      <w:marBottom w:val="0"/>
      <w:divBdr>
        <w:top w:val="none" w:sz="0" w:space="0" w:color="auto"/>
        <w:left w:val="none" w:sz="0" w:space="0" w:color="auto"/>
        <w:bottom w:val="none" w:sz="0" w:space="0" w:color="auto"/>
        <w:right w:val="none" w:sz="0" w:space="0" w:color="auto"/>
      </w:divBdr>
      <w:divsChild>
        <w:div w:id="872692219">
          <w:marLeft w:val="360"/>
          <w:marRight w:val="0"/>
          <w:marTop w:val="200"/>
          <w:marBottom w:val="0"/>
          <w:divBdr>
            <w:top w:val="none" w:sz="0" w:space="0" w:color="auto"/>
            <w:left w:val="none" w:sz="0" w:space="0" w:color="auto"/>
            <w:bottom w:val="none" w:sz="0" w:space="0" w:color="auto"/>
            <w:right w:val="none" w:sz="0" w:space="0" w:color="auto"/>
          </w:divBdr>
        </w:div>
      </w:divsChild>
    </w:div>
    <w:div w:id="1926455587">
      <w:bodyDiv w:val="1"/>
      <w:marLeft w:val="0"/>
      <w:marRight w:val="0"/>
      <w:marTop w:val="0"/>
      <w:marBottom w:val="0"/>
      <w:divBdr>
        <w:top w:val="none" w:sz="0" w:space="0" w:color="auto"/>
        <w:left w:val="none" w:sz="0" w:space="0" w:color="auto"/>
        <w:bottom w:val="none" w:sz="0" w:space="0" w:color="auto"/>
        <w:right w:val="none" w:sz="0" w:space="0" w:color="auto"/>
      </w:divBdr>
      <w:divsChild>
        <w:div w:id="2032341053">
          <w:marLeft w:val="360"/>
          <w:marRight w:val="0"/>
          <w:marTop w:val="200"/>
          <w:marBottom w:val="0"/>
          <w:divBdr>
            <w:top w:val="none" w:sz="0" w:space="0" w:color="auto"/>
            <w:left w:val="none" w:sz="0" w:space="0" w:color="auto"/>
            <w:bottom w:val="none" w:sz="0" w:space="0" w:color="auto"/>
            <w:right w:val="none" w:sz="0" w:space="0" w:color="auto"/>
          </w:divBdr>
        </w:div>
        <w:div w:id="340082565">
          <w:marLeft w:val="360"/>
          <w:marRight w:val="0"/>
          <w:marTop w:val="200"/>
          <w:marBottom w:val="0"/>
          <w:divBdr>
            <w:top w:val="none" w:sz="0" w:space="0" w:color="auto"/>
            <w:left w:val="none" w:sz="0" w:space="0" w:color="auto"/>
            <w:bottom w:val="none" w:sz="0" w:space="0" w:color="auto"/>
            <w:right w:val="none" w:sz="0" w:space="0" w:color="auto"/>
          </w:divBdr>
        </w:div>
      </w:divsChild>
    </w:div>
    <w:div w:id="2060736529">
      <w:bodyDiv w:val="1"/>
      <w:marLeft w:val="0"/>
      <w:marRight w:val="0"/>
      <w:marTop w:val="0"/>
      <w:marBottom w:val="0"/>
      <w:divBdr>
        <w:top w:val="none" w:sz="0" w:space="0" w:color="auto"/>
        <w:left w:val="none" w:sz="0" w:space="0" w:color="auto"/>
        <w:bottom w:val="none" w:sz="0" w:space="0" w:color="auto"/>
        <w:right w:val="none" w:sz="0" w:space="0" w:color="auto"/>
      </w:divBdr>
    </w:div>
    <w:div w:id="2102069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esigningbuildings.co.uk/wiki/ICT" TargetMode="External"/><Relationship Id="rId3" Type="http://schemas.openxmlformats.org/officeDocument/2006/relationships/numbering" Target="numbering.xml"/><Relationship Id="rId7" Type="http://schemas.openxmlformats.org/officeDocument/2006/relationships/hyperlink" Target="http://www.designingbuildings.co.uk/wiki/HVAC" TargetMode="Externa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www.designingbuildings.co.uk/wiki/Sustainable_urban_drainage_systems"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043D3FF2D554E6586CFAE231A3DEB57"/>
        <w:category>
          <w:name w:val="General"/>
          <w:gallery w:val="placeholder"/>
        </w:category>
        <w:types>
          <w:type w:val="bbPlcHdr"/>
        </w:types>
        <w:behaviors>
          <w:behavior w:val="content"/>
        </w:behaviors>
        <w:guid w:val="{BA012733-B3E0-4562-B1B4-F773ACB32E9C}"/>
      </w:docPartPr>
      <w:docPartBody>
        <w:p w:rsidR="00A630E0" w:rsidRDefault="0095702D" w:rsidP="0095702D">
          <w:pPr>
            <w:pStyle w:val="F043D3FF2D554E6586CFAE231A3DEB57"/>
          </w:pPr>
          <w:r>
            <w:rPr>
              <w:color w:val="2F5496" w:themeColor="accent1" w:themeShade="BF"/>
              <w:sz w:val="24"/>
              <w:szCs w:val="24"/>
            </w:rPr>
            <w:t>[Company name]</w:t>
          </w:r>
        </w:p>
      </w:docPartBody>
    </w:docPart>
    <w:docPart>
      <w:docPartPr>
        <w:name w:val="582CBD5C24DA490DB554A9BB88387AEF"/>
        <w:category>
          <w:name w:val="General"/>
          <w:gallery w:val="placeholder"/>
        </w:category>
        <w:types>
          <w:type w:val="bbPlcHdr"/>
        </w:types>
        <w:behaviors>
          <w:behavior w:val="content"/>
        </w:behaviors>
        <w:guid w:val="{C6948DAA-E410-4069-8511-AD894B2799AA}"/>
      </w:docPartPr>
      <w:docPartBody>
        <w:p w:rsidR="00A630E0" w:rsidRDefault="0095702D" w:rsidP="0095702D">
          <w:pPr>
            <w:pStyle w:val="582CBD5C24DA490DB554A9BB88387AEF"/>
          </w:pPr>
          <w:r>
            <w:rPr>
              <w:rFonts w:asciiTheme="majorHAnsi" w:eastAsiaTheme="majorEastAsia" w:hAnsiTheme="majorHAnsi" w:cstheme="majorBidi"/>
              <w:color w:val="4472C4" w:themeColor="accent1"/>
              <w:sz w:val="88"/>
              <w:szCs w:val="88"/>
            </w:rPr>
            <w:t>[Document title]</w:t>
          </w:r>
        </w:p>
      </w:docPartBody>
    </w:docPart>
    <w:docPart>
      <w:docPartPr>
        <w:name w:val="B67E29F6CE8045A59B0209A3F9D0F19B"/>
        <w:category>
          <w:name w:val="General"/>
          <w:gallery w:val="placeholder"/>
        </w:category>
        <w:types>
          <w:type w:val="bbPlcHdr"/>
        </w:types>
        <w:behaviors>
          <w:behavior w:val="content"/>
        </w:behaviors>
        <w:guid w:val="{4053785B-C92E-4FDA-86DE-8B7F8DC940F6}"/>
      </w:docPartPr>
      <w:docPartBody>
        <w:p w:rsidR="00A630E0" w:rsidRDefault="0095702D" w:rsidP="0095702D">
          <w:pPr>
            <w:pStyle w:val="B67E29F6CE8045A59B0209A3F9D0F19B"/>
          </w:pPr>
          <w:r>
            <w:rPr>
              <w:color w:val="4472C4" w:themeColor="accent1"/>
              <w:sz w:val="28"/>
              <w:szCs w:val="28"/>
            </w:rPr>
            <w:t>[Author name]</w:t>
          </w:r>
        </w:p>
      </w:docPartBody>
    </w:docPart>
    <w:docPart>
      <w:docPartPr>
        <w:name w:val="120A6C6EA295465DBC2A210CD5EE72B0"/>
        <w:category>
          <w:name w:val="General"/>
          <w:gallery w:val="placeholder"/>
        </w:category>
        <w:types>
          <w:type w:val="bbPlcHdr"/>
        </w:types>
        <w:behaviors>
          <w:behavior w:val="content"/>
        </w:behaviors>
        <w:guid w:val="{5F30662B-AD2B-4D56-A36E-B2B4BA0DB923}"/>
      </w:docPartPr>
      <w:docPartBody>
        <w:p w:rsidR="00A630E0" w:rsidRDefault="0095702D" w:rsidP="0095702D">
          <w:pPr>
            <w:pStyle w:val="120A6C6EA295465DBC2A210CD5EE72B0"/>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altName w:val="Nirmala UI"/>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702D"/>
    <w:rsid w:val="0095702D"/>
    <w:rsid w:val="00A014CE"/>
    <w:rsid w:val="00A630E0"/>
    <w:rsid w:val="00A907CF"/>
    <w:rsid w:val="00FB0EF5"/>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lang w:val="en-US" w:eastAsia="en-US" w:bidi="ne-NP"/>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Mang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043D3FF2D554E6586CFAE231A3DEB57">
    <w:name w:val="F043D3FF2D554E6586CFAE231A3DEB57"/>
    <w:rsid w:val="0095702D"/>
    <w:rPr>
      <w:rFonts w:cs="Mangal"/>
    </w:rPr>
  </w:style>
  <w:style w:type="paragraph" w:customStyle="1" w:styleId="582CBD5C24DA490DB554A9BB88387AEF">
    <w:name w:val="582CBD5C24DA490DB554A9BB88387AEF"/>
    <w:rsid w:val="0095702D"/>
    <w:rPr>
      <w:rFonts w:cs="Mangal"/>
    </w:rPr>
  </w:style>
  <w:style w:type="paragraph" w:customStyle="1" w:styleId="B67E29F6CE8045A59B0209A3F9D0F19B">
    <w:name w:val="B67E29F6CE8045A59B0209A3F9D0F19B"/>
    <w:rsid w:val="0095702D"/>
    <w:rPr>
      <w:rFonts w:cs="Mangal"/>
    </w:rPr>
  </w:style>
  <w:style w:type="paragraph" w:customStyle="1" w:styleId="120A6C6EA295465DBC2A210CD5EE72B0">
    <w:name w:val="120A6C6EA295465DBC2A210CD5EE72B0"/>
    <w:rsid w:val="0095702D"/>
    <w:rPr>
      <w:rFonts w:cs="Mang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2023-09-12T00:00:00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Cha07</b:Tag>
    <b:SourceType>Book</b:SourceType>
    <b:Guid>{C40BCCD0-2B42-4DF4-8443-DA73923625CD}</b:Guid>
    <b:Title>Building Services Engineering</b:Title>
    <b:Year>2007</b:Year>
    <b:Publisher>Taylor and Francis Group</b:Publisher>
    <b:City>New York</b:City>
    <b:Author>
      <b:Author>
        <b:NameList>
          <b:Person>
            <b:Last>Chadderton</b:Last>
            <b:First>David</b:First>
            <b:Middle>V.</b:Middle>
          </b:Person>
        </b:NameList>
      </b:Author>
    </b:Author>
    <b:Edition>5th Edition</b:Edition>
    <b:RefOrder>1</b:RefOrder>
  </b:Source>
  <b:Source>
    <b:Tag>Pit02</b:Tag>
    <b:SourceType>Book</b:SourceType>
    <b:Guid>{DED0DA81-435E-411C-AB90-281ECF270B22}</b:Guid>
    <b:Author>
      <b:Author>
        <b:NameList>
          <b:Person>
            <b:Last>Pita</b:Last>
            <b:First>Edward</b:First>
            <b:Middle>G.</b:Middle>
          </b:Person>
        </b:NameList>
      </b:Author>
    </b:Author>
    <b:Title>Air Conditioning Principles and Systems; An Energy Approach</b:Title>
    <b:Year>2002</b:Year>
    <b:City>New York</b:City>
    <b:Publisher>Prentice Hall, Ohio</b:Publisher>
    <b:Edition>4th Edition</b:Edition>
    <b:RefOrder>3</b:RefOrder>
  </b:Source>
  <b:Source>
    <b:Tag>Fre07</b:Tag>
    <b:SourceType>Book</b:SourceType>
    <b:Guid>{E8AFDE95-9826-43FA-B919-9D0F4F8412D9}</b:Guid>
    <b:Author>
      <b:Author>
        <b:NameList>
          <b:Person>
            <b:Last>Fred Hall</b:Last>
            <b:First>Roger</b:First>
            <b:Middle>Greeno</b:Middle>
          </b:Person>
        </b:NameList>
      </b:Author>
    </b:Author>
    <b:Title>Building Services Handbook</b:Title>
    <b:Year>2007</b:Year>
    <b:City>Oxford, Burlington</b:City>
    <b:Publisher>Elsevier Limited</b:Publisher>
    <b:Edition>4th Edition</b:Edition>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82DC1F9-A049-4413-96A5-D68B919C50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11</Pages>
  <Words>2686</Words>
  <Characters>15313</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BUILDING SERVICES III</vt:lpstr>
    </vt:vector>
  </TitlesOfParts>
  <Company>Lecture Notes</Company>
  <LinksUpToDate>false</LinksUpToDate>
  <CharactersWithSpaces>17964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BUILDING SERVICES III</dc:title>
  <dc:subject>lE</dc:subject>
  <dc:creator>Lecturer: Assoc. Prof. Manchan Tiwari</dc:creator>
  <cp:keywords/>
  <dc:description/>
  <cp:lastModifiedBy>Manchan Tiwari</cp:lastModifiedBy>
  <cp:revision>8</cp:revision>
  <dcterms:created xsi:type="dcterms:W3CDTF">2023-09-11T16:36:00Z</dcterms:created>
  <dcterms:modified xsi:type="dcterms:W3CDTF">2023-09-12T08:30:00Z</dcterms:modified>
</cp:coreProperties>
</file>