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240996494"/>
        <w:docPartObj>
          <w:docPartGallery w:val="Cover Pages"/>
          <w:docPartUnique/>
        </w:docPartObj>
      </w:sdtPr>
      <w:sdtContent>
        <w:p w14:paraId="18EEAE30" w14:textId="10FAF8FD" w:rsidR="00237280" w:rsidRPr="00484B79" w:rsidRDefault="00237280" w:rsidP="00325242"/>
        <w:tbl>
          <w:tblPr>
            <w:tblpPr w:leftFromText="187" w:rightFromText="187" w:horzAnchor="margin" w:tblpXSpec="center" w:tblpY="2881"/>
            <w:tblW w:w="4940" w:type="pct"/>
            <w:tblBorders>
              <w:left w:val="single" w:sz="12" w:space="0" w:color="4F81BD" w:themeColor="accent1"/>
            </w:tblBorders>
            <w:tblCellMar>
              <w:left w:w="144" w:type="dxa"/>
              <w:right w:w="115" w:type="dxa"/>
            </w:tblCellMar>
            <w:tblLook w:val="04A0" w:firstRow="1" w:lastRow="0" w:firstColumn="1" w:lastColumn="0" w:noHBand="0" w:noVBand="1"/>
          </w:tblPr>
          <w:tblGrid>
            <w:gridCol w:w="9475"/>
          </w:tblGrid>
          <w:tr w:rsidR="00237280" w:rsidRPr="00484B79" w14:paraId="049C4C77" w14:textId="77777777" w:rsidTr="00237280">
            <w:sdt>
              <w:sdtPr>
                <w:rPr>
                  <w:rFonts w:ascii="Times New Roman" w:hAnsi="Times New Roman" w:cs="Times New Roman"/>
                  <w:color w:val="365F91" w:themeColor="accent1" w:themeShade="BF"/>
                  <w:sz w:val="52"/>
                  <w:szCs w:val="52"/>
                </w:rPr>
                <w:alias w:val="Company"/>
                <w:id w:val="13406915"/>
                <w:placeholder>
                  <w:docPart w:val="F043D3FF2D554E6586CFAE231A3DEB57"/>
                </w:placeholder>
                <w:dataBinding w:prefixMappings="xmlns:ns0='http://schemas.openxmlformats.org/officeDocument/2006/extended-properties'" w:xpath="/ns0:Properties[1]/ns0:Company[1]" w:storeItemID="{6668398D-A668-4E3E-A5EB-62B293D839F1}"/>
                <w:text/>
              </w:sdtPr>
              <w:sdtContent>
                <w:tc>
                  <w:tcPr>
                    <w:tcW w:w="9475" w:type="dxa"/>
                    <w:tcMar>
                      <w:top w:w="216" w:type="dxa"/>
                      <w:left w:w="115" w:type="dxa"/>
                      <w:bottom w:w="216" w:type="dxa"/>
                      <w:right w:w="115" w:type="dxa"/>
                    </w:tcMar>
                  </w:tcPr>
                  <w:p w14:paraId="179D3238" w14:textId="0B7F86F6" w:rsidR="00237280" w:rsidRPr="00484B79" w:rsidRDefault="00237280">
                    <w:pPr>
                      <w:pStyle w:val="NoSpacing"/>
                      <w:rPr>
                        <w:rFonts w:ascii="Times New Roman" w:hAnsi="Times New Roman" w:cs="Times New Roman"/>
                        <w:color w:val="365F91" w:themeColor="accent1" w:themeShade="BF"/>
                        <w:sz w:val="24"/>
                        <w:szCs w:val="24"/>
                      </w:rPr>
                    </w:pPr>
                    <w:r w:rsidRPr="00484B79">
                      <w:rPr>
                        <w:rFonts w:ascii="Times New Roman" w:hAnsi="Times New Roman" w:cs="Times New Roman"/>
                        <w:color w:val="365F91" w:themeColor="accent1" w:themeShade="BF"/>
                        <w:sz w:val="52"/>
                        <w:szCs w:val="52"/>
                      </w:rPr>
                      <w:t>Lecture Notes</w:t>
                    </w:r>
                  </w:p>
                </w:tc>
              </w:sdtContent>
            </w:sdt>
          </w:tr>
          <w:tr w:rsidR="00237280" w:rsidRPr="00484B79" w14:paraId="31D9013B" w14:textId="77777777" w:rsidTr="00237280">
            <w:tc>
              <w:tcPr>
                <w:tcW w:w="9475" w:type="dxa"/>
              </w:tcPr>
              <w:sdt>
                <w:sdtPr>
                  <w:rPr>
                    <w:rFonts w:ascii="Times New Roman" w:eastAsiaTheme="majorEastAsia" w:hAnsi="Times New Roman" w:cs="Times New Roman"/>
                    <w:b/>
                    <w:bCs/>
                    <w:color w:val="4F81BD" w:themeColor="accent1"/>
                    <w:sz w:val="72"/>
                    <w:szCs w:val="72"/>
                  </w:rPr>
                  <w:alias w:val="Title"/>
                  <w:id w:val="13406919"/>
                  <w:placeholder>
                    <w:docPart w:val="582CBD5C24DA490DB554A9BB88387AEF"/>
                  </w:placeholder>
                  <w:dataBinding w:prefixMappings="xmlns:ns0='http://schemas.openxmlformats.org/package/2006/metadata/core-properties' xmlns:ns1='http://purl.org/dc/elements/1.1/'" w:xpath="/ns0:coreProperties[1]/ns1:title[1]" w:storeItemID="{6C3C8BC8-F283-45AE-878A-BAB7291924A1}"/>
                  <w:text/>
                </w:sdtPr>
                <w:sdtContent>
                  <w:p w14:paraId="7B2E1498" w14:textId="4A6648B5" w:rsidR="00237280" w:rsidRPr="00484B79" w:rsidRDefault="00237280">
                    <w:pPr>
                      <w:pStyle w:val="NoSpacing"/>
                      <w:spacing w:line="216" w:lineRule="auto"/>
                      <w:rPr>
                        <w:rFonts w:ascii="Times New Roman" w:eastAsiaTheme="majorEastAsia" w:hAnsi="Times New Roman" w:cs="Times New Roman"/>
                        <w:b/>
                        <w:bCs/>
                        <w:color w:val="4F81BD" w:themeColor="accent1"/>
                        <w:sz w:val="72"/>
                        <w:szCs w:val="72"/>
                      </w:rPr>
                    </w:pPr>
                    <w:r w:rsidRPr="00484B79">
                      <w:rPr>
                        <w:rFonts w:ascii="Times New Roman" w:eastAsiaTheme="majorEastAsia" w:hAnsi="Times New Roman" w:cs="Times New Roman"/>
                        <w:b/>
                        <w:bCs/>
                        <w:color w:val="4F81BD" w:themeColor="accent1"/>
                        <w:sz w:val="72"/>
                        <w:szCs w:val="72"/>
                      </w:rPr>
                      <w:t>BUILDING SERVICES III</w:t>
                    </w:r>
                  </w:p>
                </w:sdtContent>
              </w:sdt>
            </w:tc>
          </w:tr>
          <w:tr w:rsidR="00237280" w:rsidRPr="00484B79" w14:paraId="42DBDF69" w14:textId="77777777" w:rsidTr="00237280">
            <w:tc>
              <w:tcPr>
                <w:tcW w:w="9475" w:type="dxa"/>
                <w:tcMar>
                  <w:top w:w="216" w:type="dxa"/>
                  <w:left w:w="115" w:type="dxa"/>
                  <w:bottom w:w="216" w:type="dxa"/>
                  <w:right w:w="115" w:type="dxa"/>
                </w:tcMar>
              </w:tcPr>
              <w:p w14:paraId="52E817DE" w14:textId="0E56B573" w:rsidR="0012609D" w:rsidRDefault="00237280">
                <w:pPr>
                  <w:pStyle w:val="NoSpacing"/>
                  <w:rPr>
                    <w:rFonts w:ascii="Times New Roman" w:hAnsi="Times New Roman" w:cs="Times New Roman"/>
                    <w:color w:val="365F91" w:themeColor="accent1" w:themeShade="BF"/>
                    <w:sz w:val="48"/>
                    <w:szCs w:val="48"/>
                  </w:rPr>
                </w:pPr>
                <w:r w:rsidRPr="00484B79">
                  <w:rPr>
                    <w:rFonts w:ascii="Times New Roman" w:hAnsi="Times New Roman" w:cs="Times New Roman"/>
                    <w:color w:val="365F91" w:themeColor="accent1" w:themeShade="BF"/>
                    <w:sz w:val="48"/>
                    <w:szCs w:val="48"/>
                  </w:rPr>
                  <w:t xml:space="preserve">Chapter </w:t>
                </w:r>
                <w:r w:rsidR="00017EFD">
                  <w:rPr>
                    <w:rFonts w:ascii="Times New Roman" w:hAnsi="Times New Roman" w:cs="Times New Roman"/>
                    <w:color w:val="365F91" w:themeColor="accent1" w:themeShade="BF"/>
                    <w:sz w:val="48"/>
                    <w:szCs w:val="48"/>
                  </w:rPr>
                  <w:t>10</w:t>
                </w:r>
              </w:p>
              <w:p w14:paraId="6D111191" w14:textId="1C1664DF" w:rsidR="00237280" w:rsidRPr="00484B79" w:rsidRDefault="00017EFD" w:rsidP="00834AB5">
                <w:pPr>
                  <w:pStyle w:val="NoSpacing"/>
                  <w:ind w:left="1440" w:hanging="1440"/>
                  <w:rPr>
                    <w:rFonts w:ascii="Times New Roman" w:hAnsi="Times New Roman" w:cs="Times New Roman"/>
                    <w:color w:val="365F91" w:themeColor="accent1" w:themeShade="BF"/>
                    <w:sz w:val="48"/>
                    <w:szCs w:val="48"/>
                  </w:rPr>
                </w:pPr>
                <w:r>
                  <w:rPr>
                    <w:rFonts w:ascii="Times New Roman" w:hAnsi="Times New Roman" w:cs="Times New Roman"/>
                    <w:color w:val="365F91" w:themeColor="accent1" w:themeShade="BF"/>
                    <w:sz w:val="48"/>
                    <w:szCs w:val="48"/>
                  </w:rPr>
                  <w:t>Solar PV Systems, Solar Heating Systems</w:t>
                </w:r>
              </w:p>
            </w:tc>
          </w:tr>
        </w:tbl>
        <w:tbl>
          <w:tblPr>
            <w:tblpPr w:leftFromText="187" w:rightFromText="187" w:horzAnchor="margin" w:tblpXSpec="center" w:tblpYSpec="bottom"/>
            <w:tblW w:w="3857" w:type="pct"/>
            <w:tblLook w:val="04A0" w:firstRow="1" w:lastRow="0" w:firstColumn="1" w:lastColumn="0" w:noHBand="0" w:noVBand="1"/>
          </w:tblPr>
          <w:tblGrid>
            <w:gridCol w:w="7398"/>
          </w:tblGrid>
          <w:tr w:rsidR="00237280" w:rsidRPr="00484B79" w14:paraId="4E61B419" w14:textId="77777777">
            <w:tc>
              <w:tcPr>
                <w:tcW w:w="7221" w:type="dxa"/>
                <w:tcMar>
                  <w:top w:w="216" w:type="dxa"/>
                  <w:left w:w="115" w:type="dxa"/>
                  <w:bottom w:w="216" w:type="dxa"/>
                  <w:right w:w="115" w:type="dxa"/>
                </w:tcMar>
              </w:tcPr>
              <w:sdt>
                <w:sdtPr>
                  <w:rPr>
                    <w:rFonts w:ascii="Times New Roman" w:hAnsi="Times New Roman" w:cs="Times New Roman"/>
                    <w:color w:val="4F81BD" w:themeColor="accent1"/>
                    <w:sz w:val="32"/>
                    <w:szCs w:val="32"/>
                  </w:rPr>
                  <w:alias w:val="Author"/>
                  <w:id w:val="13406928"/>
                  <w:placeholder>
                    <w:docPart w:val="B67E29F6CE8045A59B0209A3F9D0F19B"/>
                  </w:placeholder>
                  <w:dataBinding w:prefixMappings="xmlns:ns0='http://schemas.openxmlformats.org/package/2006/metadata/core-properties' xmlns:ns1='http://purl.org/dc/elements/1.1/'" w:xpath="/ns0:coreProperties[1]/ns1:creator[1]" w:storeItemID="{6C3C8BC8-F283-45AE-878A-BAB7291924A1}"/>
                  <w:text/>
                </w:sdtPr>
                <w:sdtContent>
                  <w:p w14:paraId="0816A32D" w14:textId="3D2B08E3" w:rsidR="00237280" w:rsidRPr="00484B79" w:rsidRDefault="00237280">
                    <w:pPr>
                      <w:pStyle w:val="NoSpacing"/>
                      <w:rPr>
                        <w:rFonts w:ascii="Times New Roman" w:hAnsi="Times New Roman" w:cs="Times New Roman"/>
                        <w:color w:val="4F81BD" w:themeColor="accent1"/>
                        <w:sz w:val="32"/>
                        <w:szCs w:val="32"/>
                      </w:rPr>
                    </w:pPr>
                    <w:r w:rsidRPr="00484B79">
                      <w:rPr>
                        <w:rFonts w:ascii="Times New Roman" w:hAnsi="Times New Roman" w:cs="Times New Roman"/>
                        <w:color w:val="4F81BD" w:themeColor="accent1"/>
                        <w:sz w:val="32"/>
                        <w:szCs w:val="32"/>
                      </w:rPr>
                      <w:t>Lecturer: Assoc. Prof. Manchan Tiwari</w:t>
                    </w:r>
                  </w:p>
                </w:sdtContent>
              </w:sdt>
              <w:sdt>
                <w:sdtPr>
                  <w:rPr>
                    <w:rFonts w:ascii="Times New Roman" w:hAnsi="Times New Roman" w:cs="Times New Roman"/>
                    <w:color w:val="4F81BD" w:themeColor="accent1"/>
                    <w:sz w:val="28"/>
                    <w:szCs w:val="28"/>
                  </w:rPr>
                  <w:alias w:val="Date"/>
                  <w:tag w:val="Date"/>
                  <w:id w:val="13406932"/>
                  <w:placeholder>
                    <w:docPart w:val="120A6C6EA295465DBC2A210CD5EE72B0"/>
                  </w:placeholder>
                  <w:dataBinding w:prefixMappings="xmlns:ns0='http://schemas.microsoft.com/office/2006/coverPageProps'" w:xpath="/ns0:CoverPageProperties[1]/ns0:PublishDate[1]" w:storeItemID="{55AF091B-3C7A-41E3-B477-F2FDAA23CFDA}"/>
                  <w:date w:fullDate="2023-10-29T00:00:00Z">
                    <w:dateFormat w:val="M-d-yyyy"/>
                    <w:lid w:val="en-US"/>
                    <w:storeMappedDataAs w:val="dateTime"/>
                    <w:calendar w:val="gregorian"/>
                  </w:date>
                </w:sdtPr>
                <w:sdtContent>
                  <w:p w14:paraId="677EBBA1" w14:textId="499961ED" w:rsidR="00237280" w:rsidRPr="00484B79" w:rsidRDefault="0089608D">
                    <w:pPr>
                      <w:pStyle w:val="NoSpacing"/>
                      <w:rPr>
                        <w:rFonts w:ascii="Times New Roman" w:hAnsi="Times New Roman" w:cs="Times New Roman"/>
                        <w:color w:val="4F81BD" w:themeColor="accent1"/>
                        <w:sz w:val="28"/>
                        <w:szCs w:val="28"/>
                      </w:rPr>
                    </w:pPr>
                    <w:r>
                      <w:rPr>
                        <w:rFonts w:ascii="Times New Roman" w:hAnsi="Times New Roman" w:cs="Times New Roman"/>
                        <w:color w:val="4F81BD" w:themeColor="accent1"/>
                        <w:sz w:val="28"/>
                        <w:szCs w:val="28"/>
                      </w:rPr>
                      <w:t>10-</w:t>
                    </w:r>
                    <w:r w:rsidR="00604214">
                      <w:rPr>
                        <w:rFonts w:ascii="Times New Roman" w:hAnsi="Times New Roman" w:cs="Times New Roman"/>
                        <w:color w:val="4F81BD" w:themeColor="accent1"/>
                        <w:sz w:val="28"/>
                        <w:szCs w:val="28"/>
                      </w:rPr>
                      <w:t>29</w:t>
                    </w:r>
                    <w:r>
                      <w:rPr>
                        <w:rFonts w:ascii="Times New Roman" w:hAnsi="Times New Roman" w:cs="Times New Roman"/>
                        <w:color w:val="4F81BD" w:themeColor="accent1"/>
                        <w:sz w:val="28"/>
                        <w:szCs w:val="28"/>
                      </w:rPr>
                      <w:t>-2023</w:t>
                    </w:r>
                  </w:p>
                </w:sdtContent>
              </w:sdt>
              <w:p w14:paraId="03F0F7DE" w14:textId="77777777" w:rsidR="00237280" w:rsidRPr="00484B79" w:rsidRDefault="00237280">
                <w:pPr>
                  <w:pStyle w:val="NoSpacing"/>
                  <w:rPr>
                    <w:rFonts w:ascii="Times New Roman" w:hAnsi="Times New Roman" w:cs="Times New Roman"/>
                    <w:color w:val="4F81BD" w:themeColor="accent1"/>
                    <w:sz w:val="24"/>
                    <w:szCs w:val="24"/>
                  </w:rPr>
                </w:pPr>
              </w:p>
            </w:tc>
          </w:tr>
        </w:tbl>
        <w:p w14:paraId="4797784B" w14:textId="573B1755" w:rsidR="00237280" w:rsidRPr="00484B79" w:rsidRDefault="00237280" w:rsidP="00325242">
          <w:r w:rsidRPr="00484B79">
            <w:br w:type="page"/>
          </w:r>
        </w:p>
      </w:sdtContent>
    </w:sdt>
    <w:p w14:paraId="21EBB6C8" w14:textId="77777777" w:rsidR="00017EFD" w:rsidRDefault="00017EFD" w:rsidP="00017EFD">
      <w:pPr>
        <w:pStyle w:val="Heading1"/>
      </w:pPr>
      <w:bookmarkStart w:id="0" w:name="_Toc116248051"/>
      <w:bookmarkStart w:id="1" w:name="_Toc116218377"/>
      <w:r>
        <w:lastRenderedPageBreak/>
        <w:t>Solar Photovoltaics</w:t>
      </w:r>
      <w:bookmarkEnd w:id="1"/>
    </w:p>
    <w:p w14:paraId="6ACFC87B" w14:textId="4F9EC664" w:rsidR="00017EFD" w:rsidRDefault="00017EFD" w:rsidP="00017EFD">
      <w:r>
        <w:t>Solar photovoltaics refers to utilization of solar radiation to generate electrical energy using conversion device such as solar photovoltaic (PV) cell. The amount of electricity or electrical energy generated depends on intensity of solar radiation, size of solar cell, type of semiconductor material and ambient temperature</w:t>
      </w:r>
      <w:sdt>
        <w:sdtPr>
          <w:id w:val="1778452862"/>
          <w:citation/>
        </w:sdtPr>
        <w:sdtContent>
          <w:r>
            <w:fldChar w:fldCharType="begin"/>
          </w:r>
          <w:r>
            <w:instrText xml:space="preserve"> CITATION Sha09 \l 1033 </w:instrText>
          </w:r>
          <w:r>
            <w:fldChar w:fldCharType="separate"/>
          </w:r>
          <w:r>
            <w:rPr>
              <w:noProof/>
            </w:rPr>
            <w:t xml:space="preserve"> (Sharma &amp; Hasan, 2009)</w:t>
          </w:r>
          <w:r>
            <w:fldChar w:fldCharType="end"/>
          </w:r>
        </w:sdtContent>
      </w:sdt>
      <w:r>
        <w:t>. Unlike most of the electricity generation systems, the solar PV cell does not need working fluid such as steam or air, or any mechanical cycle for the conversion of the primary solar energy into electricity. Hence, a photovoltaic system is reliable, simple and convenient without any moving parts</w:t>
      </w:r>
      <w:sdt>
        <w:sdtPr>
          <w:id w:val="-1627848873"/>
          <w:citation/>
        </w:sdtPr>
        <w:sdtContent>
          <w:r>
            <w:fldChar w:fldCharType="begin"/>
          </w:r>
          <w:r>
            <w:instrText xml:space="preserve">CITATION Placeholder1 \l 1033 </w:instrText>
          </w:r>
          <w:r>
            <w:fldChar w:fldCharType="separate"/>
          </w:r>
          <w:r>
            <w:rPr>
              <w:noProof/>
            </w:rPr>
            <w:t xml:space="preserve"> (Singal R. , 2011)</w:t>
          </w:r>
          <w:r>
            <w:fldChar w:fldCharType="end"/>
          </w:r>
        </w:sdtContent>
      </w:sdt>
      <w:r>
        <w:t>. Solar cell is a basic unit of a photovoltaic system.</w:t>
      </w:r>
    </w:p>
    <w:p w14:paraId="404B0EDE" w14:textId="77777777" w:rsidR="00017EFD" w:rsidRDefault="00017EFD" w:rsidP="00017EFD">
      <w:pPr>
        <w:pStyle w:val="Heading2"/>
      </w:pPr>
      <w:bookmarkStart w:id="2" w:name="_Toc116218378"/>
      <w:r>
        <w:t>Energy in Light (Photon Energy)</w:t>
      </w:r>
      <w:bookmarkEnd w:id="2"/>
    </w:p>
    <w:p w14:paraId="1A8641FA" w14:textId="366B0EF0" w:rsidR="00017EFD" w:rsidRDefault="00017EFD" w:rsidP="00017EFD">
      <w:r>
        <w:t>The transfer of energy through light occurs in discrete pieces and not continuously. Quantum is the smallest unit of energy and quantum of radiant energy is called a photon</w:t>
      </w:r>
      <w:sdt>
        <w:sdtPr>
          <w:id w:val="-1951621780"/>
          <w:citation/>
        </w:sdtPr>
        <w:sdtContent>
          <w:r>
            <w:fldChar w:fldCharType="begin"/>
          </w:r>
          <w:r>
            <w:instrText xml:space="preserve">CITATION Placeholder1 \l 1033 </w:instrText>
          </w:r>
          <w:r>
            <w:fldChar w:fldCharType="separate"/>
          </w:r>
          <w:r>
            <w:rPr>
              <w:noProof/>
            </w:rPr>
            <w:t xml:space="preserve"> (Singal R. , 2011)</w:t>
          </w:r>
          <w:r>
            <w:fldChar w:fldCharType="end"/>
          </w:r>
        </w:sdtContent>
      </w:sdt>
      <w:r>
        <w:t>. The energy carried by a photon is proportional to the frequency of the radiation as stated by Planck’s law as shown in equation below.</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318"/>
        <w:gridCol w:w="3258"/>
      </w:tblGrid>
      <w:tr w:rsidR="00017EFD" w:rsidRPr="000C11BE" w14:paraId="247D4E8B" w14:textId="77777777" w:rsidTr="0053603B">
        <w:tc>
          <w:tcPr>
            <w:tcW w:w="6318" w:type="dxa"/>
            <w:vAlign w:val="center"/>
          </w:tcPr>
          <w:p w14:paraId="2B9DD9CE" w14:textId="77777777" w:rsidR="00017EFD" w:rsidRPr="000C11BE" w:rsidRDefault="00017EFD" w:rsidP="0053603B">
            <w:pPr>
              <w:jc w:val="center"/>
              <w:rPr>
                <w:sz w:val="28"/>
                <w:szCs w:val="28"/>
              </w:rPr>
            </w:pPr>
            <m:oMathPara>
              <m:oMath>
                <m:sSub>
                  <m:sSubPr>
                    <m:ctrlPr>
                      <w:rPr>
                        <w:rFonts w:ascii="Cambria Math" w:hAnsi="Cambria Math"/>
                        <w:i/>
                        <w:sz w:val="28"/>
                        <w:szCs w:val="28"/>
                      </w:rPr>
                    </m:ctrlPr>
                  </m:sSubPr>
                  <m:e>
                    <m:r>
                      <w:rPr>
                        <w:rFonts w:ascii="Cambria Math" w:hAnsi="Cambria Math"/>
                        <w:sz w:val="28"/>
                        <w:szCs w:val="28"/>
                      </w:rPr>
                      <m:t>E</m:t>
                    </m:r>
                  </m:e>
                  <m:sub>
                    <m:r>
                      <w:rPr>
                        <w:rFonts w:ascii="Cambria Math" w:hAnsi="Cambria Math"/>
                        <w:sz w:val="28"/>
                        <w:szCs w:val="28"/>
                      </w:rPr>
                      <m:t>p</m:t>
                    </m:r>
                  </m:sub>
                </m:sSub>
                <m:r>
                  <w:rPr>
                    <w:rFonts w:ascii="Cambria Math" w:hAnsi="Cambria Math"/>
                    <w:sz w:val="28"/>
                    <w:szCs w:val="28"/>
                  </w:rPr>
                  <m:t>=h ×v=h ×</m:t>
                </m:r>
                <m:f>
                  <m:fPr>
                    <m:ctrlPr>
                      <w:rPr>
                        <w:rFonts w:ascii="Cambria Math" w:hAnsi="Cambria Math"/>
                        <w:i/>
                        <w:sz w:val="28"/>
                        <w:szCs w:val="28"/>
                      </w:rPr>
                    </m:ctrlPr>
                  </m:fPr>
                  <m:num>
                    <m:r>
                      <w:rPr>
                        <w:rFonts w:ascii="Cambria Math" w:hAnsi="Cambria Math"/>
                        <w:sz w:val="28"/>
                        <w:szCs w:val="28"/>
                      </w:rPr>
                      <m:t>c</m:t>
                    </m:r>
                  </m:num>
                  <m:den>
                    <m:r>
                      <w:rPr>
                        <w:rFonts w:ascii="Cambria Math" w:hAnsi="Cambria Math"/>
                        <w:sz w:val="28"/>
                        <w:szCs w:val="28"/>
                      </w:rPr>
                      <m:t>λ</m:t>
                    </m:r>
                  </m:den>
                </m:f>
              </m:oMath>
            </m:oMathPara>
          </w:p>
        </w:tc>
        <w:tc>
          <w:tcPr>
            <w:tcW w:w="3258" w:type="dxa"/>
            <w:vAlign w:val="center"/>
          </w:tcPr>
          <w:p w14:paraId="61B98056" w14:textId="77777777" w:rsidR="00017EFD" w:rsidRPr="000C11BE" w:rsidRDefault="00017EFD" w:rsidP="0053603B">
            <w:pPr>
              <w:jc w:val="center"/>
              <w:rPr>
                <w:sz w:val="28"/>
                <w:szCs w:val="28"/>
              </w:rPr>
            </w:pPr>
            <w:r w:rsidRPr="000C11BE">
              <w:rPr>
                <w:sz w:val="28"/>
                <w:szCs w:val="28"/>
              </w:rPr>
              <w:fldChar w:fldCharType="begin"/>
            </w:r>
            <w:r w:rsidRPr="000C11BE">
              <w:rPr>
                <w:sz w:val="28"/>
                <w:szCs w:val="28"/>
              </w:rPr>
              <w:instrText xml:space="preserve"> STYLEREF 1 \s </w:instrText>
            </w:r>
            <w:r w:rsidRPr="000C11BE">
              <w:rPr>
                <w:sz w:val="28"/>
                <w:szCs w:val="28"/>
              </w:rPr>
              <w:fldChar w:fldCharType="separate"/>
            </w:r>
            <w:r w:rsidRPr="000C11BE">
              <w:rPr>
                <w:noProof/>
                <w:sz w:val="28"/>
                <w:szCs w:val="28"/>
              </w:rPr>
              <w:t>1</w:t>
            </w:r>
            <w:r w:rsidRPr="000C11BE">
              <w:rPr>
                <w:sz w:val="28"/>
                <w:szCs w:val="28"/>
              </w:rPr>
              <w:fldChar w:fldCharType="end"/>
            </w:r>
            <w:r w:rsidRPr="000C11BE">
              <w:rPr>
                <w:sz w:val="28"/>
                <w:szCs w:val="28"/>
              </w:rPr>
              <w:noBreakHyphen/>
            </w:r>
            <w:r w:rsidRPr="000C11BE">
              <w:rPr>
                <w:sz w:val="28"/>
                <w:szCs w:val="28"/>
              </w:rPr>
              <w:fldChar w:fldCharType="begin"/>
            </w:r>
            <w:r w:rsidRPr="000C11BE">
              <w:rPr>
                <w:sz w:val="28"/>
                <w:szCs w:val="28"/>
              </w:rPr>
              <w:instrText xml:space="preserve"> SEQ Equation \* ARABIC \s 1 </w:instrText>
            </w:r>
            <w:r w:rsidRPr="000C11BE">
              <w:rPr>
                <w:sz w:val="28"/>
                <w:szCs w:val="28"/>
              </w:rPr>
              <w:fldChar w:fldCharType="separate"/>
            </w:r>
            <w:r w:rsidRPr="000C11BE">
              <w:rPr>
                <w:noProof/>
                <w:sz w:val="28"/>
                <w:szCs w:val="28"/>
              </w:rPr>
              <w:t>1</w:t>
            </w:r>
            <w:r w:rsidRPr="000C11BE">
              <w:rPr>
                <w:sz w:val="28"/>
                <w:szCs w:val="28"/>
              </w:rPr>
              <w:fldChar w:fldCharType="end"/>
            </w:r>
          </w:p>
        </w:tc>
      </w:tr>
    </w:tbl>
    <w:p w14:paraId="763AE22A" w14:textId="77777777" w:rsidR="00017EFD" w:rsidRPr="000C11BE" w:rsidRDefault="00017EFD" w:rsidP="00017EFD">
      <w:pPr>
        <w:pStyle w:val="ListParagraph"/>
        <w:numPr>
          <w:ilvl w:val="0"/>
          <w:numId w:val="45"/>
        </w:numPr>
        <w:spacing w:before="0" w:after="200" w:line="360" w:lineRule="auto"/>
      </w:pPr>
      <w:r w:rsidRPr="000C11BE">
        <w:t xml:space="preserve">Where, </w:t>
      </w:r>
    </w:p>
    <w:p w14:paraId="4C0363E3" w14:textId="77777777" w:rsidR="00017EFD" w:rsidRDefault="00017EFD" w:rsidP="00017EFD">
      <w:pPr>
        <w:pStyle w:val="ListParagraph"/>
        <w:numPr>
          <w:ilvl w:val="1"/>
          <w:numId w:val="45"/>
        </w:numPr>
        <w:spacing w:before="0" w:after="200" w:line="360" w:lineRule="auto"/>
      </w:pPr>
      <w:r>
        <w:t>Ep = Photon energy</w:t>
      </w:r>
    </w:p>
    <w:p w14:paraId="391BD468" w14:textId="77777777" w:rsidR="00017EFD" w:rsidRDefault="00017EFD" w:rsidP="00017EFD">
      <w:pPr>
        <w:pStyle w:val="ListParagraph"/>
        <w:numPr>
          <w:ilvl w:val="1"/>
          <w:numId w:val="45"/>
        </w:numPr>
        <w:spacing w:before="0" w:after="200" w:line="360" w:lineRule="auto"/>
      </w:pPr>
      <w:r>
        <w:t>H = Planck’s constant (6.67 x 10</w:t>
      </w:r>
      <w:r w:rsidRPr="001D2674">
        <w:rPr>
          <w:vertAlign w:val="superscript"/>
        </w:rPr>
        <w:t>-34</w:t>
      </w:r>
      <w:r>
        <w:t xml:space="preserve"> J-s)</w:t>
      </w:r>
    </w:p>
    <w:p w14:paraId="7BB0648E" w14:textId="77777777" w:rsidR="00017EFD" w:rsidRDefault="00017EFD" w:rsidP="00017EFD">
      <w:pPr>
        <w:pStyle w:val="ListParagraph"/>
        <w:numPr>
          <w:ilvl w:val="1"/>
          <w:numId w:val="45"/>
        </w:numPr>
        <w:spacing w:before="0" w:after="200" w:line="360" w:lineRule="auto"/>
      </w:pPr>
      <w:r>
        <w:t>v = frequency of radiation (herz)</w:t>
      </w:r>
    </w:p>
    <w:p w14:paraId="390EA66E" w14:textId="77777777" w:rsidR="00017EFD" w:rsidRDefault="00017EFD" w:rsidP="00017EFD">
      <w:pPr>
        <w:pStyle w:val="ListParagraph"/>
        <w:numPr>
          <w:ilvl w:val="1"/>
          <w:numId w:val="45"/>
        </w:numPr>
        <w:spacing w:before="0" w:after="200" w:line="360" w:lineRule="auto"/>
      </w:pPr>
      <w:r>
        <w:t>c = speed of light (2.997925 x 10</w:t>
      </w:r>
      <w:r w:rsidRPr="001D2674">
        <w:rPr>
          <w:vertAlign w:val="superscript"/>
        </w:rPr>
        <w:t>8</w:t>
      </w:r>
      <w:r>
        <w:t xml:space="preserve"> m/s)</w:t>
      </w:r>
    </w:p>
    <w:p w14:paraId="021393C5" w14:textId="77777777" w:rsidR="00017EFD" w:rsidRDefault="00017EFD" w:rsidP="00017EFD">
      <w:pPr>
        <w:pStyle w:val="ListParagraph"/>
        <w:numPr>
          <w:ilvl w:val="1"/>
          <w:numId w:val="45"/>
        </w:numPr>
        <w:spacing w:before="0" w:after="200" w:line="360" w:lineRule="auto"/>
      </w:pPr>
      <w:r>
        <w:t>λ = wavelength of radiation (m)</w:t>
      </w:r>
    </w:p>
    <w:p w14:paraId="44189CD2" w14:textId="77777777" w:rsidR="00017EFD" w:rsidRDefault="00017EFD" w:rsidP="00017EFD">
      <w:r>
        <w:t xml:space="preserve">The solar radiation is composed of photons and has energy value equal to its frequency times Planck’s constant. This energy is utilized by solar cell. </w:t>
      </w:r>
    </w:p>
    <w:p w14:paraId="7F44FD3A" w14:textId="77777777" w:rsidR="00017EFD" w:rsidRDefault="00017EFD" w:rsidP="00017EFD">
      <w:pPr>
        <w:pStyle w:val="Heading1"/>
      </w:pPr>
      <w:bookmarkStart w:id="3" w:name="_Toc116218379"/>
      <w:r>
        <w:t>Solar Cell</w:t>
      </w:r>
      <w:bookmarkEnd w:id="3"/>
    </w:p>
    <w:p w14:paraId="14B3A238" w14:textId="77777777" w:rsidR="00017EFD" w:rsidRDefault="00017EFD" w:rsidP="00017EFD">
      <w:pPr>
        <w:rPr>
          <w:noProof/>
        </w:rPr>
      </w:pPr>
      <w:r>
        <w:t>Solar cell is a photovoltaic device, composed of p-n semiconductor junction, which converts the light energy into electrical energy based on the principles of photovoltaic effect. The photovoltaic effect is the creation of voltage or electric current in a material upon exposure to light. The photovoltaic effect can be observed in nature in a variety of materials, but the materials that have shown the best performance in sunlight are the semiconductor. When photons from the sun are absorbed in a semiconductor, they create free electrons with higher energy. Once the electrons are created, there must be an electric field to induce these higher electrons to flow out of the semiconductor to do useful work.</w:t>
      </w:r>
      <w:r w:rsidRPr="008D13FC">
        <w:rPr>
          <w:noProof/>
        </w:rPr>
        <w:t xml:space="preserve"> </w:t>
      </w:r>
    </w:p>
    <w:p w14:paraId="4A62F378" w14:textId="77777777" w:rsidR="00017EFD" w:rsidRDefault="00017EFD" w:rsidP="00017EFD">
      <w:pPr>
        <w:pStyle w:val="Heading3"/>
      </w:pPr>
      <w:bookmarkStart w:id="4" w:name="_Toc116218380"/>
      <w:r>
        <w:lastRenderedPageBreak/>
        <w:t>Working of a solar PV cell.</w:t>
      </w:r>
      <w:bookmarkEnd w:id="4"/>
    </w:p>
    <w:p w14:paraId="5123141D" w14:textId="77777777" w:rsidR="00017EFD" w:rsidRDefault="00017EFD" w:rsidP="00017EFD">
      <w:r>
        <w:rPr>
          <w:noProof/>
        </w:rPr>
        <w:pict w14:anchorId="4C7266D4">
          <v:shapetype id="_x0000_t202" coordsize="21600,21600" o:spt="202" path="m,l,21600r21600,l21600,xe">
            <v:stroke joinstyle="miter"/>
            <v:path gradientshapeok="t" o:connecttype="rect"/>
          </v:shapetype>
          <v:shape id="Text Box 10" o:spid="_x0000_s1030" type="#_x0000_t202" style="position:absolute;left:0;text-align:left;margin-left:174.2pt;margin-top:213.55pt;width:281.95pt;height:.05pt;z-index:-251646976;visibility:visible;mso-wrap-style:square;mso-wrap-distance-left:9pt;mso-wrap-distance-top:0;mso-wrap-distance-right:9pt;mso-wrap-distance-bottom:0;mso-position-horizontal:absolute;mso-position-horizontal-relative:text;mso-position-vertical:absolute;mso-position-vertical-relative:text;v-text-anchor:top" wrapcoords="-57 0 -57 20800 21600 20800 21600 0 -57 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" stroked="f">
            <v:textbox style="mso-fit-shape-to-text:t" inset="0,0,0,0">
              <w:txbxContent>
                <w:p w14:paraId="10E6F18A" w14:textId="77777777" w:rsidR="00017EFD" w:rsidRPr="00E11F05" w:rsidRDefault="00017EFD" w:rsidP="00017EFD">
                  <w:pPr>
                    <w:pStyle w:val="Caption"/>
                    <w:rPr>
                      <w:noProof/>
                      <w:sz w:val="24"/>
                      <w:szCs w:val="24"/>
                    </w:rPr>
                  </w:pPr>
                  <w:r>
                    <w:t xml:space="preserve">Figure </w:t>
                  </w:r>
                  <w:r>
                    <w:fldChar w:fldCharType="begin"/>
                  </w:r>
                  <w:r>
                    <w:instrText xml:space="preserve"> SEQ Figure \* ARABIC </w:instrText>
                  </w:r>
                  <w:r>
                    <w:fldChar w:fldCharType="separate"/>
                  </w:r>
                  <w:r>
                    <w:rPr>
                      <w:noProof/>
                    </w:rPr>
                    <w:t>1</w:t>
                  </w:r>
                  <w:r>
                    <w:rPr>
                      <w:noProof/>
                    </w:rPr>
                    <w:fldChar w:fldCharType="end"/>
                  </w:r>
                  <w:r>
                    <w:t>: Working of Solar Cell</w:t>
                  </w:r>
                </w:p>
              </w:txbxContent>
            </v:textbox>
            <w10:wrap type="tight"/>
          </v:shape>
        </w:pict>
      </w:r>
      <w:r>
        <w:rPr>
          <w:noProof/>
        </w:rPr>
        <w:drawing>
          <wp:anchor distT="0" distB="0" distL="114300" distR="114300" simplePos="0" relativeHeight="251662848" behindDoc="1" locked="0" layoutInCell="1" allowOverlap="1" wp14:anchorId="22625B57" wp14:editId="3256E2B6">
            <wp:simplePos x="0" y="0"/>
            <wp:positionH relativeFrom="column">
              <wp:posOffset>2212340</wp:posOffset>
            </wp:positionH>
            <wp:positionV relativeFrom="paragraph">
              <wp:posOffset>61595</wp:posOffset>
            </wp:positionV>
            <wp:extent cx="3580765" cy="2593340"/>
            <wp:effectExtent l="19050" t="19050" r="19685" b="16510"/>
            <wp:wrapTight wrapText="bothSides">
              <wp:wrapPolygon edited="0">
                <wp:start x="-115" y="-159"/>
                <wp:lineTo x="-115" y="21579"/>
                <wp:lineTo x="21604" y="21579"/>
                <wp:lineTo x="21604" y="-159"/>
                <wp:lineTo x="-115" y="-159"/>
              </wp:wrapPolygon>
            </wp:wrapTight>
            <wp:docPr id="1"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9" cstate="print">
                      <a:extLst>
                        <a:ext uri="{28A0092B-C50C-407E-A947-70E740481C1C}">
                          <a14:useLocalDpi xmlns:a14="http://schemas.microsoft.com/office/drawing/2010/main" val="0"/>
                        </a:ext>
                      </a:extLst>
                    </a:blip>
                    <a:srcRect l="8563" t="13146" r="9865" b="10419"/>
                    <a:stretch/>
                  </pic:blipFill>
                  <pic:spPr bwMode="auto">
                    <a:xfrm>
                      <a:off x="0" y="0"/>
                      <a:ext cx="3580765" cy="2593340"/>
                    </a:xfrm>
                    <a:prstGeom prst="rect">
                      <a:avLst/>
                    </a:prstGeom>
                    <a:noFill/>
                    <a:ln>
                      <a:solidFill>
                        <a:schemeClr val="tx1"/>
                      </a:solid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t xml:space="preserve">A solar cell consists of P-type semiconductor and n-type semiconductor. Generally, n-type are made from crystalline silicon that has been doped with tiny quantities of impurities (usually phosphorus) such that it possesses a surplus of free electrons. P-type semiconductor are also made from crystalline silicon, but are doped with small amount of impurity (usually boron) which results in deficit of free electrons known are holes. A p-n junction is created by joining the dissimilar semiconductors which sets up electric field in the region. Although, the semiconductors can be made from other elements than silicon, we shall be considering semiconductors based on silicon for the purpose of simplicity. </w:t>
      </w:r>
    </w:p>
    <w:p w14:paraId="49C78E5A" w14:textId="34738F76" w:rsidR="00017EFD" w:rsidRDefault="00017EFD" w:rsidP="00017EFD">
      <w:r>
        <w:t>Light can be considered as stream of tiny particles of energy, called photons. When the photons from the light fall within the p-n junction, they can transfer their energy to some of the electrons in the material so promoting them to higher energy level. In their excited state the electron becomes free to conduct electric current by moving through the material</w:t>
      </w:r>
      <w:sdt>
        <w:sdtPr>
          <w:id w:val="1445346738"/>
          <w:citation/>
        </w:sdtPr>
        <w:sdtContent>
          <w:r>
            <w:fldChar w:fldCharType="begin"/>
          </w:r>
          <w:r>
            <w:instrText xml:space="preserve"> CITATION Boy13 \l 1033 </w:instrText>
          </w:r>
          <w:r>
            <w:fldChar w:fldCharType="separate"/>
          </w:r>
          <w:r>
            <w:rPr>
              <w:noProof/>
            </w:rPr>
            <w:t xml:space="preserve"> (Boyle, 2013)</w:t>
          </w:r>
          <w:r>
            <w:fldChar w:fldCharType="end"/>
          </w:r>
        </w:sdtContent>
      </w:sdt>
      <w:r>
        <w:t xml:space="preserve">. Due to the absorbed energy, the free electrons are liberated and when an external circuit is used, it produces the DC current. The DC current is converted into 240 V AC current using an inverter for different applications. </w:t>
      </w:r>
    </w:p>
    <w:p w14:paraId="07ACE92B" w14:textId="77777777" w:rsidR="00017EFD" w:rsidRDefault="00017EFD" w:rsidP="00017EFD">
      <w:r>
        <w:t>Over 95% of the solar cells produced worldwide are composed of semiconductor material Silicon (Si)</w:t>
      </w:r>
      <w:sdt>
        <w:sdtPr>
          <w:id w:val="652723819"/>
          <w:citation/>
        </w:sdtPr>
        <w:sdtContent>
          <w:r>
            <w:fldChar w:fldCharType="begin"/>
          </w:r>
          <w:r>
            <w:instrText xml:space="preserve"> CITATION Boy13 \l 1033 </w:instrText>
          </w:r>
          <w:r>
            <w:fldChar w:fldCharType="separate"/>
          </w:r>
          <w:r>
            <w:rPr>
              <w:noProof/>
            </w:rPr>
            <w:t xml:space="preserve"> (Boyle, 2013)</w:t>
          </w:r>
          <w:r>
            <w:fldChar w:fldCharType="end"/>
          </w:r>
        </w:sdtContent>
      </w:sdt>
      <w:r>
        <w:t xml:space="preserve">. As abundantly found in earth’s crust, silicon has the advantage of being available in sufficient quantities. </w:t>
      </w:r>
    </w:p>
    <w:p w14:paraId="0F79BB44" w14:textId="7AF57EBD" w:rsidR="00017EFD" w:rsidRDefault="00017EFD" w:rsidP="00017EFD">
      <w:pPr>
        <w:pStyle w:val="Heading3"/>
      </w:pPr>
      <w:bookmarkStart w:id="5" w:name="_Toc116218381"/>
      <w:r>
        <w:t>Solar Cell</w:t>
      </w:r>
      <w:bookmarkEnd w:id="5"/>
    </w:p>
    <w:p w14:paraId="4C11CC5C" w14:textId="77777777" w:rsidR="00017EFD" w:rsidRDefault="00017EFD" w:rsidP="00017EFD">
      <w:r>
        <w:t xml:space="preserve">A commercially available solar cell with the dimensions of 15.6 cm x 15.6 cm, the electricity output is more likely rated at 0.5 V with 7 A DC current. It can produce around 3-4 Watts. </w:t>
      </w:r>
    </w:p>
    <w:p w14:paraId="61D9C926" w14:textId="77777777" w:rsidR="00017EFD" w:rsidRDefault="00017EFD" w:rsidP="00017EFD">
      <w:pPr>
        <w:pStyle w:val="Heading3"/>
      </w:pPr>
      <w:bookmarkStart w:id="6" w:name="_Toc116218382"/>
      <w:r>
        <w:t>Solar Modules and Array</w:t>
      </w:r>
      <w:bookmarkEnd w:id="6"/>
    </w:p>
    <w:p w14:paraId="7B06ADF0" w14:textId="340A58C6" w:rsidR="00017EFD" w:rsidRDefault="00017EFD" w:rsidP="00017EFD">
      <w:r>
        <w:t xml:space="preserve">Number of solar cells are combined either in series or parallel to form a solar panel or module to operate at desired voltage and current output. Standard module consists of 36 to 72 solar cells. A P-V module is made of very thin silicon wafer of around 300 micro meter in size. As it is very fragile, the layer of the module is protected from damage by sealing it </w:t>
      </w:r>
      <w:r>
        <w:rPr>
          <w:noProof/>
        </w:rPr>
        <w:lastRenderedPageBreak/>
        <w:drawing>
          <wp:anchor distT="0" distB="0" distL="114300" distR="114300" simplePos="0" relativeHeight="251659776" behindDoc="1" locked="0" layoutInCell="1" allowOverlap="1" wp14:anchorId="4A442C3E" wp14:editId="18715026">
            <wp:simplePos x="0" y="0"/>
            <wp:positionH relativeFrom="column">
              <wp:posOffset>3047365</wp:posOffset>
            </wp:positionH>
            <wp:positionV relativeFrom="paragraph">
              <wp:posOffset>9525</wp:posOffset>
            </wp:positionV>
            <wp:extent cx="3206115" cy="2876550"/>
            <wp:effectExtent l="0" t="0" r="0" b="0"/>
            <wp:wrapTight wrapText="bothSides">
              <wp:wrapPolygon edited="0">
                <wp:start x="0" y="0"/>
                <wp:lineTo x="0" y="21457"/>
                <wp:lineTo x="21433" y="21457"/>
                <wp:lineTo x="21433" y="0"/>
                <wp:lineTo x="0" y="0"/>
              </wp:wrapPolygon>
            </wp:wrapTight>
            <wp:docPr id="3" name="Picture 8" descr="pv cell, module, panel, and array graph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pv cell, module, panel, and array graphic"/>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3206115" cy="2876550"/>
                    </a:xfrm>
                    <a:prstGeom prst="rect">
                      <a:avLst/>
                    </a:prstGeom>
                    <a:noFill/>
                    <a:ln>
                      <a:noFill/>
                    </a:ln>
                  </pic:spPr>
                </pic:pic>
              </a:graphicData>
            </a:graphic>
            <wp14:sizeRelH relativeFrom="margin">
              <wp14:pctWidth>0</wp14:pctWidth>
            </wp14:sizeRelH>
            <wp14:sizeRelV relativeFrom="margin">
              <wp14:pctHeight>0</wp14:pctHeight>
            </wp14:sizeRelV>
          </wp:anchor>
        </w:drawing>
      </w:r>
      <w:r>
        <w:t>between layer of toughed glass and layers of EVA (Ethyl Vinyl Acetate</w:t>
      </w:r>
      <w:sdt>
        <w:sdtPr>
          <w:id w:val="1674835091"/>
          <w:citation/>
        </w:sdtPr>
        <w:sdtContent>
          <w:r>
            <w:fldChar w:fldCharType="begin"/>
          </w:r>
          <w:r>
            <w:instrText xml:space="preserve"> CITATION SHa09 \l 1033 </w:instrText>
          </w:r>
          <w:r>
            <w:fldChar w:fldCharType="separate"/>
          </w:r>
          <w:r>
            <w:rPr>
              <w:noProof/>
            </w:rPr>
            <w:t xml:space="preserve"> (S. Hasan &amp; Sharma, 2009)</w:t>
          </w:r>
          <w:r>
            <w:fldChar w:fldCharType="end"/>
          </w:r>
        </w:sdtContent>
      </w:sdt>
      <w:r>
        <w:t xml:space="preserve">. Below the EVA layer, an insulating sheet is provided , while whole module is attached to an outer frame to provide strength to the module. </w:t>
      </w:r>
    </w:p>
    <w:p w14:paraId="4A4BC90C" w14:textId="0181C5C5" w:rsidR="00017EFD" w:rsidRDefault="00017EFD" w:rsidP="00017EFD">
      <w:r>
        <w:t xml:space="preserve">Solar Array is a group of similar modules connected in series and parallel to increase the power delivered by the PV system. </w:t>
      </w:r>
    </w:p>
    <w:p w14:paraId="586CAABF" w14:textId="4988618F" w:rsidR="00017EFD" w:rsidRDefault="00017EFD" w:rsidP="00017EFD">
      <w:pPr>
        <w:pStyle w:val="ListParagraph"/>
        <w:numPr>
          <w:ilvl w:val="0"/>
          <w:numId w:val="45"/>
        </w:numPr>
        <w:spacing w:before="0" w:after="200" w:line="360" w:lineRule="auto"/>
      </w:pPr>
      <w:r>
        <w:t>To increase the system voltage maintaining the current, the panel are connected in series connection.</w:t>
      </w:r>
    </w:p>
    <w:p w14:paraId="5BDF55F9" w14:textId="0BFC6293" w:rsidR="00017EFD" w:rsidRDefault="00017EFD" w:rsidP="00017EFD">
      <w:pPr>
        <w:pStyle w:val="ListParagraph"/>
        <w:numPr>
          <w:ilvl w:val="0"/>
          <w:numId w:val="45"/>
        </w:numPr>
        <w:spacing w:before="0" w:after="200" w:line="360" w:lineRule="auto"/>
      </w:pPr>
      <w:r>
        <w:rPr>
          <w:noProof/>
        </w:rPr>
        <w:pict w14:anchorId="5BDFA0B7">
          <v:shape id="Text Box 9" o:spid="_x0000_s1028" type="#_x0000_t202" style="position:absolute;left:0;text-align:left;margin-left:225pt;margin-top:14pt;width:302.25pt;height:20.35pt;z-index:-251651072;visibility:visible;mso-wrap-style:square;mso-wrap-distance-left:9pt;mso-wrap-distance-top:0;mso-wrap-distance-right:9pt;mso-wrap-distance-bottom:0;mso-position-horizontal-relative:text;mso-position-vertical-relative:text;v-text-anchor:top" wrapcoords="-54 0 -54 20800 21600 20800 21600 0 -54 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" stroked="f">
            <v:textbox style="mso-fit-shape-to-text:t" inset="0,0,0,0">
              <w:txbxContent>
                <w:p w14:paraId="7F9440B6" w14:textId="77777777" w:rsidR="00017EFD" w:rsidRPr="0077053E" w:rsidRDefault="00017EFD" w:rsidP="00017EFD">
                  <w:pPr>
                    <w:pStyle w:val="Caption"/>
                    <w:rPr>
                      <w:noProof/>
                      <w:color w:val="17365D" w:themeColor="text2" w:themeShade="BF"/>
                    </w:rPr>
                  </w:pPr>
                  <w:r>
                    <w:t xml:space="preserve">Figure </w:t>
                  </w:r>
                  <w:r>
                    <w:fldChar w:fldCharType="begin"/>
                  </w:r>
                  <w:r>
                    <w:instrText xml:space="preserve"> SEQ Figure \* ARABIC </w:instrText>
                  </w:r>
                  <w:r>
                    <w:fldChar w:fldCharType="separate"/>
                  </w:r>
                  <w:r>
                    <w:rPr>
                      <w:noProof/>
                    </w:rPr>
                    <w:t>2</w:t>
                  </w:r>
                  <w:r>
                    <w:rPr>
                      <w:noProof/>
                    </w:rPr>
                    <w:fldChar w:fldCharType="end"/>
                  </w:r>
                  <w:r>
                    <w:t>: Solar Cell, Panel and Array</w:t>
                  </w:r>
                  <w:sdt>
                    <w:sdtPr>
                      <w:id w:val="2015262996"/>
                      <w:citation/>
                    </w:sdtPr>
                    <w:sdtContent>
                      <w:r>
                        <w:fldChar w:fldCharType="begin"/>
                      </w:r>
                      <w:r>
                        <w:instrText xml:space="preserve"> CITATION FSE22 \l 1033 </w:instrText>
                      </w:r>
                      <w:r>
                        <w:fldChar w:fldCharType="separate"/>
                      </w:r>
                      <w:r>
                        <w:rPr>
                          <w:noProof/>
                        </w:rPr>
                        <w:t xml:space="preserve"> (FSEC, 2022)</w:t>
                      </w:r>
                      <w:r>
                        <w:fldChar w:fldCharType="end"/>
                      </w:r>
                    </w:sdtContent>
                  </w:sdt>
                </w:p>
              </w:txbxContent>
            </v:textbox>
            <w10:wrap type="tight"/>
          </v:shape>
        </w:pict>
      </w:r>
      <w:r>
        <w:t>To further increase the power by increasing the system current, the panel are connected in parallel connection.</w:t>
      </w:r>
    </w:p>
    <w:p w14:paraId="21F22393" w14:textId="6C3D097B" w:rsidR="00017EFD" w:rsidRDefault="00017EFD" w:rsidP="00017EFD">
      <w:r>
        <w:t xml:space="preserve">As shown in the figure 3, series and parallel connection of various panel of same capacity of 100 Watts and 12 V is shown. When two panels are used the power output is always 200 W, however the difference between series and parallel connection results in the change in output voltage hence varying the system voltage at which power generation takes place. In series connection, two panel results in system voltage of 24 V where as in parallel connection, the output voltage is 12 V. Consequently, the current rating of the system also changes which effects the wire sizing as well. In series connection the current rating is fixed while the voltage rating of the system is increase while in parallel connection, the voltage rating is fixed while the current rating is increased for the system. </w:t>
      </w:r>
    </w:p>
    <w:p w14:paraId="614B8A61" w14:textId="77777777" w:rsidR="00017EFD" w:rsidRDefault="00017EFD" w:rsidP="00017EFD">
      <w:pPr>
        <w:pStyle w:val="Heading3"/>
      </w:pPr>
      <w:bookmarkStart w:id="7" w:name="_Toc116218383"/>
      <w:r>
        <w:t>Types of Solar Cells</w:t>
      </w:r>
      <w:bookmarkEnd w:id="7"/>
    </w:p>
    <w:p w14:paraId="2A088C1F" w14:textId="77777777" w:rsidR="00017EFD" w:rsidRDefault="00017EFD" w:rsidP="00017EFD">
      <w:pPr>
        <w:pStyle w:val="Heading4"/>
      </w:pPr>
      <w:r>
        <w:t>Monocrystalline PV Cell</w:t>
      </w:r>
    </w:p>
    <w:p w14:paraId="24F455C8" w14:textId="016F7656" w:rsidR="00017EFD" w:rsidRDefault="00017EFD" w:rsidP="00017EFD">
      <w:r>
        <w:t>Monocrystalline solar cells are those made from pure monocrystalline silicon that is, silicon with a single, continuous crystal lattice structure having virtually no defects or impurities. Monocrystalline silicon is produced from polycrystalline silicon in the sophisticated and expensive process. Due to which the monocrystalline cells are highly efficient but expensive. It has appearance of uniform blue color. These modules have efficiency in the range of 15% to 18% and are generally used in medium and large sized plants</w:t>
      </w:r>
      <w:sdt>
        <w:sdtPr>
          <w:id w:val="1968245452"/>
          <w:citation/>
        </w:sdtPr>
        <w:sdtContent>
          <w:r>
            <w:fldChar w:fldCharType="begin"/>
          </w:r>
          <w:r>
            <w:instrText xml:space="preserve">CITATION Placeholder1 \l 1033 </w:instrText>
          </w:r>
          <w:r>
            <w:fldChar w:fldCharType="separate"/>
          </w:r>
          <w:r>
            <w:rPr>
              <w:noProof/>
            </w:rPr>
            <w:t xml:space="preserve"> (Singal R. , 2011)</w:t>
          </w:r>
          <w:r>
            <w:fldChar w:fldCharType="end"/>
          </w:r>
        </w:sdtContent>
      </w:sdt>
      <w:r>
        <w:t>.</w:t>
      </w:r>
    </w:p>
    <w:p w14:paraId="4C8BAF4D" w14:textId="77777777" w:rsidR="00017EFD" w:rsidRDefault="00017EFD" w:rsidP="00017EFD">
      <w:pPr>
        <w:pStyle w:val="Heading4"/>
      </w:pPr>
      <w:r>
        <w:t>Polycrystalline PV Cell</w:t>
      </w:r>
    </w:p>
    <w:p w14:paraId="25D0E80D" w14:textId="26EE723E" w:rsidR="00017EFD" w:rsidRDefault="00017EFD" w:rsidP="00017EFD">
      <w:r>
        <w:t xml:space="preserve">Polycrystalline PV cells are easier and cheaper to manufacture than the monocrystalline PV cells, but are less efficient. Polycrystalline silicon essentially consists of small grains of </w:t>
      </w:r>
      <w:r>
        <w:lastRenderedPageBreak/>
        <w:t>monocrystalline silicon. It has appearance of irregular blue color. It has efficiency in the range of 12% to 14%</w:t>
      </w:r>
      <w:sdt>
        <w:sdtPr>
          <w:id w:val="-1158139280"/>
          <w:citation/>
        </w:sdtPr>
        <w:sdtContent>
          <w:r>
            <w:fldChar w:fldCharType="begin"/>
          </w:r>
          <w:r>
            <w:instrText xml:space="preserve">CITATION Placeholder1 \l 1033 </w:instrText>
          </w:r>
          <w:r>
            <w:fldChar w:fldCharType="separate"/>
          </w:r>
          <w:r>
            <w:rPr>
              <w:noProof/>
            </w:rPr>
            <w:t xml:space="preserve"> (Singal R. , 2011)</w:t>
          </w:r>
          <w:r>
            <w:fldChar w:fldCharType="end"/>
          </w:r>
        </w:sdtContent>
      </w:sdt>
      <w:r>
        <w:t>.</w:t>
      </w:r>
    </w:p>
    <w:p w14:paraId="5A6314B6" w14:textId="77777777" w:rsidR="00017EFD" w:rsidRDefault="00017EFD" w:rsidP="00017EFD">
      <w:pPr>
        <w:pStyle w:val="Heading4"/>
      </w:pPr>
      <w:r>
        <w:t xml:space="preserve"> Amorphous PV Cell</w:t>
      </w:r>
    </w:p>
    <w:p w14:paraId="261E69BA" w14:textId="227D66EE" w:rsidR="00017EFD" w:rsidRDefault="00017EFD" w:rsidP="00017EFD">
      <w:r>
        <w:t xml:space="preserve">In amorphous silicon (a-Si), the silicon atoms are much less ordered than in the crystalline forms described above.  Amorphous silicon cells are cheaper to produce than those made from crystalline silicon. It is also better absorber of light, so thinner (therefore cheaper) films can be used. The manufacturing process operates at lower </w:t>
      </w:r>
      <w:r>
        <w:t>temperature;</w:t>
      </w:r>
      <w:r>
        <w:t xml:space="preserve"> hence less energy is required. However, a-Si cells are less efficient. The efficiency achieved is around 5% to 8%</w:t>
      </w:r>
      <w:sdt>
        <w:sdtPr>
          <w:id w:val="1335412599"/>
          <w:citation/>
        </w:sdtPr>
        <w:sdtContent>
          <w:r>
            <w:fldChar w:fldCharType="begin"/>
          </w:r>
          <w:r>
            <w:instrText xml:space="preserve">CITATION Placeholder1 \l 1033 </w:instrText>
          </w:r>
          <w:r>
            <w:fldChar w:fldCharType="separate"/>
          </w:r>
          <w:r>
            <w:rPr>
              <w:noProof/>
            </w:rPr>
            <w:t xml:space="preserve"> (Singal R. , 2011)</w:t>
          </w:r>
          <w:r>
            <w:fldChar w:fldCharType="end"/>
          </w:r>
        </w:sdtContent>
      </w:sdt>
      <w:r>
        <w:t xml:space="preserve">. </w:t>
      </w:r>
    </w:p>
    <w:p w14:paraId="77CAD5B7" w14:textId="77777777" w:rsidR="00017EFD" w:rsidRDefault="00017EFD" w:rsidP="00017EFD">
      <w:pPr>
        <w:pStyle w:val="Heading3"/>
      </w:pPr>
      <w:bookmarkStart w:id="8" w:name="_Toc116218384"/>
      <w:r>
        <w:t>Characteristics of Solar Cells</w:t>
      </w:r>
      <w:bookmarkEnd w:id="8"/>
    </w:p>
    <w:p w14:paraId="3B75C2D2" w14:textId="77777777" w:rsidR="00017EFD" w:rsidRDefault="00017EFD" w:rsidP="00017EFD">
      <w:pPr>
        <w:pStyle w:val="Heading4"/>
      </w:pPr>
      <w:r>
        <w:t>I-V and P-V characteristics at varying Irradiance levels</w:t>
      </w:r>
    </w:p>
    <w:p w14:paraId="2FBFB726" w14:textId="77777777" w:rsidR="00017EFD" w:rsidRDefault="00017EFD" w:rsidP="00017EFD">
      <w:r>
        <w:t xml:space="preserve">At constant cell temperature, with the increase in Irradiance, the current produced is increased significantly, whereas the voltage produced is also increased by slight amount. Due to which, the increase in irradiance results in increase in power produced by the solar cell. This is represented in Figure 4. </w:t>
      </w:r>
    </w:p>
    <w:p w14:paraId="68E203DF" w14:textId="77777777" w:rsidR="00017EFD" w:rsidRDefault="00017EFD" w:rsidP="00017EFD">
      <w:pPr>
        <w:pStyle w:val="Heading4"/>
      </w:pPr>
      <w:r>
        <w:t>I-V and P-V characteristics at varying temperature</w:t>
      </w:r>
    </w:p>
    <w:p w14:paraId="41BB5E66" w14:textId="77777777" w:rsidR="00017EFD" w:rsidRDefault="00017EFD" w:rsidP="00017EFD">
      <w:r>
        <w:t>At constant value of Irradiance incident on the solar cell, with the change in cell temperature, the voltage drop is significant as compared to the increase in current. Increased temperature increases the heat which causes electrical resistance to the flow of electrons. Hence, increase in cell temperature results in decrease in power produced, at constant Irradiance. The figure 5 illustrates the characteristics at varying temperature.</w:t>
      </w:r>
    </w:p>
    <w:p w14:paraId="4C214778" w14:textId="77777777" w:rsidR="00017EFD" w:rsidRPr="006144E0" w:rsidRDefault="00017EFD" w:rsidP="00017EFD"/>
    <w:p w14:paraId="33BFAD52" w14:textId="77777777" w:rsidR="00017EFD" w:rsidRDefault="00017EFD" w:rsidP="00017EFD">
      <w:pPr>
        <w:keepNext/>
      </w:pPr>
      <w:r>
        <w:rPr>
          <w:noProof/>
        </w:rPr>
        <w:lastRenderedPageBreak/>
        <w:drawing>
          <wp:inline distT="0" distB="0" distL="0" distR="0" wp14:anchorId="297F3E31" wp14:editId="1181B4F2">
            <wp:extent cx="6039366" cy="2830664"/>
            <wp:effectExtent l="19050" t="19050" r="19050" b="27305"/>
            <wp:docPr id="13"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
                    <a:srcRect l="3211" t="13795" r="9150" b="13180"/>
                    <a:stretch/>
                  </pic:blipFill>
                  <pic:spPr bwMode="auto">
                    <a:xfrm>
                      <a:off x="0" y="0"/>
                      <a:ext cx="6039366" cy="2830664"/>
                    </a:xfrm>
                    <a:prstGeom prst="rect">
                      <a:avLst/>
                    </a:prstGeom>
                    <a:ln>
                      <a:solidFill>
                        <a:schemeClr val="tx1"/>
                      </a:solidFill>
                    </a:ln>
                    <a:extLst>
                      <a:ext uri="{53640926-AAD7-44D8-BBD7-CCE9431645EC}">
                        <a14:shadowObscured xmlns:a14="http://schemas.microsoft.com/office/drawing/2010/main"/>
                      </a:ext>
                    </a:extLst>
                  </pic:spPr>
                </pic:pic>
              </a:graphicData>
            </a:graphic>
          </wp:inline>
        </w:drawing>
      </w:r>
    </w:p>
    <w:p w14:paraId="5B68FDC0" w14:textId="77777777" w:rsidR="00017EFD" w:rsidRDefault="00017EFD" w:rsidP="00017EFD">
      <w:pPr>
        <w:pStyle w:val="Caption"/>
      </w:pPr>
      <w:r>
        <w:t xml:space="preserve">Figure </w:t>
      </w:r>
      <w:r>
        <w:fldChar w:fldCharType="begin"/>
      </w:r>
      <w:r>
        <w:instrText xml:space="preserve"> SEQ Figure \* ARABIC </w:instrText>
      </w:r>
      <w:r>
        <w:fldChar w:fldCharType="separate"/>
      </w:r>
      <w:r>
        <w:rPr>
          <w:noProof/>
        </w:rPr>
        <w:t>4</w:t>
      </w:r>
      <w:r>
        <w:rPr>
          <w:noProof/>
        </w:rPr>
        <w:fldChar w:fldCharType="end"/>
      </w:r>
      <w:r>
        <w:t>: I-V and P-V characteristics at varying Irradiance</w:t>
      </w:r>
      <w:sdt>
        <w:sdtPr>
          <w:id w:val="875364512"/>
          <w:citation/>
        </w:sdtPr>
        <w:sdtContent>
          <w:r>
            <w:fldChar w:fldCharType="begin"/>
          </w:r>
          <w:r>
            <w:instrText xml:space="preserve"> CITATION Sah14 \l 1033 </w:instrText>
          </w:r>
          <w:r>
            <w:fldChar w:fldCharType="separate"/>
          </w:r>
          <w:r>
            <w:rPr>
              <w:noProof/>
            </w:rPr>
            <w:t xml:space="preserve"> (Saharia, 2014)</w:t>
          </w:r>
          <w:r>
            <w:fldChar w:fldCharType="end"/>
          </w:r>
        </w:sdtContent>
      </w:sdt>
    </w:p>
    <w:p w14:paraId="65DB9C38" w14:textId="77777777" w:rsidR="00017EFD" w:rsidRDefault="00017EFD" w:rsidP="00017EFD">
      <w:pPr>
        <w:keepNext/>
      </w:pPr>
      <w:r>
        <w:rPr>
          <w:noProof/>
        </w:rPr>
        <w:drawing>
          <wp:inline distT="0" distB="0" distL="0" distR="0" wp14:anchorId="380764E8" wp14:editId="0EB6EC94">
            <wp:extent cx="6107375" cy="2790908"/>
            <wp:effectExtent l="19050" t="19050" r="27305" b="9525"/>
            <wp:docPr id="1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2"/>
                    <a:srcRect l="1872" t="20453" r="7954" b="6290"/>
                    <a:stretch/>
                  </pic:blipFill>
                  <pic:spPr bwMode="auto">
                    <a:xfrm>
                      <a:off x="0" y="0"/>
                      <a:ext cx="6120162" cy="2796751"/>
                    </a:xfrm>
                    <a:prstGeom prst="rect">
                      <a:avLst/>
                    </a:prstGeom>
                    <a:ln>
                      <a:solidFill>
                        <a:schemeClr val="tx1"/>
                      </a:solidFill>
                    </a:ln>
                    <a:extLst>
                      <a:ext uri="{53640926-AAD7-44D8-BBD7-CCE9431645EC}">
                        <a14:shadowObscured xmlns:a14="http://schemas.microsoft.com/office/drawing/2010/main"/>
                      </a:ext>
                    </a:extLst>
                  </pic:spPr>
                </pic:pic>
              </a:graphicData>
            </a:graphic>
          </wp:inline>
        </w:drawing>
      </w:r>
    </w:p>
    <w:p w14:paraId="3504F8A5" w14:textId="77777777" w:rsidR="00017EFD" w:rsidRDefault="00017EFD" w:rsidP="00017EFD">
      <w:pPr>
        <w:pStyle w:val="Caption"/>
      </w:pPr>
      <w:r>
        <w:t xml:space="preserve">Figure </w:t>
      </w:r>
      <w:r>
        <w:fldChar w:fldCharType="begin"/>
      </w:r>
      <w:r>
        <w:instrText xml:space="preserve"> SEQ Figure \* ARABIC </w:instrText>
      </w:r>
      <w:r>
        <w:fldChar w:fldCharType="separate"/>
      </w:r>
      <w:r>
        <w:rPr>
          <w:noProof/>
        </w:rPr>
        <w:t>5</w:t>
      </w:r>
      <w:r>
        <w:rPr>
          <w:noProof/>
        </w:rPr>
        <w:fldChar w:fldCharType="end"/>
      </w:r>
      <w:r>
        <w:t>: I-V and P-V Characteristics at varying temperature</w:t>
      </w:r>
      <w:sdt>
        <w:sdtPr>
          <w:id w:val="20673192"/>
          <w:citation/>
        </w:sdtPr>
        <w:sdtContent>
          <w:r>
            <w:fldChar w:fldCharType="begin"/>
          </w:r>
          <w:r>
            <w:instrText xml:space="preserve"> CITATION Sah14 \l 1033 </w:instrText>
          </w:r>
          <w:r>
            <w:fldChar w:fldCharType="separate"/>
          </w:r>
          <w:r>
            <w:rPr>
              <w:noProof/>
            </w:rPr>
            <w:t xml:space="preserve"> (Saharia, 2014)</w:t>
          </w:r>
          <w:r>
            <w:fldChar w:fldCharType="end"/>
          </w:r>
        </w:sdtContent>
      </w:sdt>
    </w:p>
    <w:p w14:paraId="1AC3A5CA" w14:textId="77777777" w:rsidR="00017EFD" w:rsidRDefault="00017EFD" w:rsidP="00017EFD">
      <w:pPr>
        <w:pStyle w:val="Heading3"/>
      </w:pPr>
      <w:bookmarkStart w:id="9" w:name="_Toc116218385"/>
      <w:r>
        <w:t>Solar PV terminologies</w:t>
      </w:r>
      <w:bookmarkEnd w:id="9"/>
    </w:p>
    <w:p w14:paraId="5EBBF3AC" w14:textId="77777777" w:rsidR="00017EFD" w:rsidRDefault="00017EFD" w:rsidP="00017EFD">
      <w:pPr>
        <w:pStyle w:val="ListParagraph"/>
        <w:numPr>
          <w:ilvl w:val="0"/>
          <w:numId w:val="46"/>
        </w:numPr>
        <w:spacing w:before="0" w:after="200" w:line="360" w:lineRule="auto"/>
      </w:pPr>
      <w:r>
        <w:t>Open circuit voltage</w:t>
      </w:r>
    </w:p>
    <w:p w14:paraId="6B7FFDA6" w14:textId="77777777" w:rsidR="00017EFD" w:rsidRDefault="00017EFD" w:rsidP="00017EFD">
      <w:pPr>
        <w:pStyle w:val="ListParagraph"/>
        <w:numPr>
          <w:ilvl w:val="0"/>
          <w:numId w:val="46"/>
        </w:numPr>
        <w:spacing w:before="0" w:after="200" w:line="360" w:lineRule="auto"/>
      </w:pPr>
      <w:r>
        <w:t>Short circuit current</w:t>
      </w:r>
    </w:p>
    <w:p w14:paraId="2832C649" w14:textId="77777777" w:rsidR="00017EFD" w:rsidRDefault="00017EFD" w:rsidP="00017EFD">
      <w:pPr>
        <w:pStyle w:val="ListParagraph"/>
        <w:numPr>
          <w:ilvl w:val="0"/>
          <w:numId w:val="46"/>
        </w:numPr>
        <w:spacing w:before="0" w:after="200" w:line="360" w:lineRule="auto"/>
      </w:pPr>
      <w:r>
        <w:t>Voltage at maximum power</w:t>
      </w:r>
    </w:p>
    <w:p w14:paraId="3EEDB776" w14:textId="77777777" w:rsidR="00017EFD" w:rsidRDefault="00017EFD" w:rsidP="00017EFD">
      <w:pPr>
        <w:pStyle w:val="ListParagraph"/>
        <w:numPr>
          <w:ilvl w:val="0"/>
          <w:numId w:val="46"/>
        </w:numPr>
        <w:spacing w:before="0" w:after="200" w:line="360" w:lineRule="auto"/>
      </w:pPr>
      <w:r>
        <w:t>Fill factor</w:t>
      </w:r>
    </w:p>
    <w:p w14:paraId="40A3F4A5" w14:textId="77777777" w:rsidR="00017EFD" w:rsidRDefault="00017EFD" w:rsidP="00017EFD">
      <w:pPr>
        <w:pStyle w:val="ListParagraph"/>
        <w:numPr>
          <w:ilvl w:val="0"/>
          <w:numId w:val="46"/>
        </w:numPr>
        <w:spacing w:before="0" w:after="200" w:line="360" w:lineRule="auto"/>
      </w:pPr>
      <w:r>
        <w:t>Efficiency</w:t>
      </w:r>
    </w:p>
    <w:p w14:paraId="6CED426B" w14:textId="77777777" w:rsidR="00017EFD" w:rsidRDefault="00017EFD" w:rsidP="00017EFD">
      <w:pPr>
        <w:pStyle w:val="Heading3"/>
      </w:pPr>
      <w:bookmarkStart w:id="10" w:name="_Toc116218386"/>
      <w:r>
        <w:lastRenderedPageBreak/>
        <w:t>Open Circuit Voltage (V</w:t>
      </w:r>
      <w:r w:rsidRPr="00D04C3A">
        <w:rPr>
          <w:vertAlign w:val="subscript"/>
        </w:rPr>
        <w:t>oc</w:t>
      </w:r>
      <w:r>
        <w:t>)</w:t>
      </w:r>
      <w:bookmarkEnd w:id="10"/>
    </w:p>
    <w:p w14:paraId="6519F2F6" w14:textId="77777777" w:rsidR="00017EFD" w:rsidRDefault="00017EFD" w:rsidP="00017EFD">
      <w:r>
        <w:t>It is the maximum voltage generated by the cell under given conditions of light and temperature. V</w:t>
      </w:r>
      <w:r w:rsidRPr="00D04C3A">
        <w:rPr>
          <w:vertAlign w:val="subscript"/>
        </w:rPr>
        <w:t>oc</w:t>
      </w:r>
      <w:r>
        <w:t xml:space="preserve"> is the voltage when the load is open circuited, ie. the output current is zero. The output power at this point is again essentially zero. </w:t>
      </w:r>
    </w:p>
    <w:p w14:paraId="2F8ABD61" w14:textId="77777777" w:rsidR="00017EFD" w:rsidRDefault="00017EFD" w:rsidP="00017EFD">
      <w:pPr>
        <w:pStyle w:val="Heading3"/>
      </w:pPr>
      <w:bookmarkStart w:id="11" w:name="_Toc116218387"/>
      <w:r>
        <w:t>Short Circuit Current</w:t>
      </w:r>
      <w:bookmarkEnd w:id="11"/>
    </w:p>
    <w:p w14:paraId="78900F4C" w14:textId="77777777" w:rsidR="00017EFD" w:rsidRDefault="00017EFD" w:rsidP="00017EFD">
      <w:r>
        <w:t>It is the maximum current (in A or mA) produced by the cell under given conditions of irradiance and surrounding temperature. I</w:t>
      </w:r>
      <w:r w:rsidRPr="00D04C3A">
        <w:rPr>
          <w:vertAlign w:val="subscript"/>
        </w:rPr>
        <w:t>sc</w:t>
      </w:r>
      <w:r>
        <w:t xml:space="preserve"> is the current when the load is short circuited. The output power at this point is zero.</w:t>
      </w:r>
    </w:p>
    <w:p w14:paraId="49A7C760" w14:textId="77777777" w:rsidR="00017EFD" w:rsidRDefault="00017EFD" w:rsidP="00017EFD">
      <w:pPr>
        <w:pStyle w:val="Heading3"/>
      </w:pPr>
      <w:bookmarkStart w:id="12" w:name="_Toc116218388"/>
      <w:r>
        <w:t>Voltage at Maximum Power (V</w:t>
      </w:r>
      <w:r w:rsidRPr="00D04C3A">
        <w:rPr>
          <w:vertAlign w:val="subscript"/>
        </w:rPr>
        <w:t>mp</w:t>
      </w:r>
      <w:r>
        <w:t>)</w:t>
      </w:r>
      <w:bookmarkEnd w:id="12"/>
    </w:p>
    <w:p w14:paraId="449895F3" w14:textId="77777777" w:rsidR="00017EFD" w:rsidRDefault="00017EFD" w:rsidP="00017EFD">
      <w:r>
        <w:t>The voltage that results in maximum power output of a solar cell is called voltage at maximum power. V</w:t>
      </w:r>
      <w:r w:rsidRPr="00D04C3A">
        <w:rPr>
          <w:vertAlign w:val="subscript"/>
        </w:rPr>
        <w:t>mp</w:t>
      </w:r>
      <w:r>
        <w:t xml:space="preserve"> is also called “rated” voltage of the cell</w:t>
      </w:r>
    </w:p>
    <w:p w14:paraId="2CBD7095" w14:textId="77777777" w:rsidR="00017EFD" w:rsidRDefault="00017EFD" w:rsidP="00017EFD">
      <w:pPr>
        <w:pStyle w:val="Heading3"/>
      </w:pPr>
      <w:bookmarkStart w:id="13" w:name="_Toc116218389"/>
      <w:r>
        <w:t>Current at Maximum Power (I</w:t>
      </w:r>
      <w:r w:rsidRPr="00D04C3A">
        <w:rPr>
          <w:vertAlign w:val="subscript"/>
        </w:rPr>
        <w:t>mp</w:t>
      </w:r>
      <w:r>
        <w:t>)</w:t>
      </w:r>
      <w:bookmarkEnd w:id="13"/>
    </w:p>
    <w:p w14:paraId="7A94CDC8" w14:textId="77777777" w:rsidR="00017EFD" w:rsidRDefault="00017EFD" w:rsidP="00017EFD">
      <w:r>
        <w:t>The current that results in maximum power output of a solar cell is called current at maximum power. I</w:t>
      </w:r>
      <w:r w:rsidRPr="00D04C3A">
        <w:rPr>
          <w:vertAlign w:val="subscript"/>
        </w:rPr>
        <w:t>mp</w:t>
      </w:r>
      <w:r>
        <w:t xml:space="preserve"> is also called “rated” current of the cell.</w:t>
      </w:r>
    </w:p>
    <w:p w14:paraId="39A760B3" w14:textId="77777777" w:rsidR="00017EFD" w:rsidRDefault="00017EFD" w:rsidP="00017EFD">
      <w:pPr>
        <w:pStyle w:val="Heading3"/>
      </w:pPr>
      <w:bookmarkStart w:id="14" w:name="_Toc116218390"/>
      <w:r>
        <w:t>Fill Factor (FF)</w:t>
      </w:r>
      <w:bookmarkEnd w:id="14"/>
    </w:p>
    <w:p w14:paraId="6535945B" w14:textId="77777777" w:rsidR="00017EFD" w:rsidRDefault="00017EFD" w:rsidP="00017EFD">
      <w:r>
        <w:t>The fill factor is the ratio of actual maximum power P</w:t>
      </w:r>
      <w:r w:rsidRPr="003B5ACB">
        <w:rPr>
          <w:vertAlign w:val="subscript"/>
        </w:rPr>
        <w:t>max</w:t>
      </w:r>
      <w:r>
        <w:t xml:space="preserve"> to the unattainable but theoretical ideal power that would result from operating at short circuit current and open circuit voltage. </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318"/>
        <w:gridCol w:w="3258"/>
      </w:tblGrid>
      <w:tr w:rsidR="00017EFD" w14:paraId="730FC036" w14:textId="77777777" w:rsidTr="0053603B">
        <w:tc>
          <w:tcPr>
            <w:tcW w:w="6318" w:type="dxa"/>
            <w:vAlign w:val="center"/>
          </w:tcPr>
          <w:p w14:paraId="53896563" w14:textId="77777777" w:rsidR="00017EFD" w:rsidRPr="0000744F" w:rsidRDefault="00017EFD" w:rsidP="0053603B">
            <w:pPr>
              <w:jc w:val="center"/>
              <w:rPr>
                <w:sz w:val="36"/>
                <w:szCs w:val="36"/>
              </w:rPr>
            </w:pPr>
            <m:oMathPara>
              <m:oMath>
                <m:r>
                  <w:rPr>
                    <w:rFonts w:ascii="Cambria Math" w:hAnsi="Cambria Math"/>
                  </w:rPr>
                  <m:t>FF</m:t>
                </m:r>
                <m:r>
                  <w:rPr>
                    <w:rFonts w:ascii="Cambria Math" w:hAnsi="Cambria Math"/>
                    <w:sz w:val="36"/>
                    <w:szCs w:val="36"/>
                  </w:rPr>
                  <m:t>=</m:t>
                </m:r>
                <m:f>
                  <m:fPr>
                    <m:ctrlPr>
                      <w:rPr>
                        <w:rFonts w:ascii="Cambria Math" w:hAnsi="Cambria Math"/>
                        <w:i/>
                        <w:sz w:val="36"/>
                        <w:szCs w:val="36"/>
                      </w:rPr>
                    </m:ctrlPr>
                  </m:fPr>
                  <m:num>
                    <m:sSub>
                      <m:sSubPr>
                        <m:ctrlPr>
                          <w:rPr>
                            <w:rFonts w:ascii="Cambria Math" w:hAnsi="Cambria Math"/>
                            <w:i/>
                            <w:sz w:val="36"/>
                            <w:szCs w:val="36"/>
                          </w:rPr>
                        </m:ctrlPr>
                      </m:sSubPr>
                      <m:e>
                        <m:r>
                          <w:rPr>
                            <w:rFonts w:ascii="Cambria Math" w:hAnsi="Cambria Math"/>
                            <w:sz w:val="36"/>
                            <w:szCs w:val="36"/>
                          </w:rPr>
                          <m:t>I</m:t>
                        </m:r>
                      </m:e>
                      <m:sub>
                        <m:r>
                          <w:rPr>
                            <w:rFonts w:ascii="Cambria Math" w:hAnsi="Cambria Math"/>
                            <w:sz w:val="36"/>
                            <w:szCs w:val="36"/>
                          </w:rPr>
                          <m:t>m</m:t>
                        </m:r>
                      </m:sub>
                    </m:sSub>
                    <m:r>
                      <w:rPr>
                        <w:rFonts w:ascii="Cambria Math" w:hAnsi="Cambria Math"/>
                        <w:sz w:val="36"/>
                        <w:szCs w:val="36"/>
                      </w:rPr>
                      <m:t>×</m:t>
                    </m:r>
                    <m:sSub>
                      <m:sSubPr>
                        <m:ctrlPr>
                          <w:rPr>
                            <w:rFonts w:ascii="Cambria Math" w:hAnsi="Cambria Math"/>
                            <w:i/>
                            <w:sz w:val="36"/>
                            <w:szCs w:val="36"/>
                          </w:rPr>
                        </m:ctrlPr>
                      </m:sSubPr>
                      <m:e>
                        <m:r>
                          <w:rPr>
                            <w:rFonts w:ascii="Cambria Math" w:hAnsi="Cambria Math"/>
                            <w:sz w:val="36"/>
                            <w:szCs w:val="36"/>
                          </w:rPr>
                          <m:t>V</m:t>
                        </m:r>
                      </m:e>
                      <m:sub>
                        <m:r>
                          <w:rPr>
                            <w:rFonts w:ascii="Cambria Math" w:hAnsi="Cambria Math"/>
                            <w:sz w:val="36"/>
                            <w:szCs w:val="36"/>
                          </w:rPr>
                          <m:t>mp</m:t>
                        </m:r>
                      </m:sub>
                    </m:sSub>
                  </m:num>
                  <m:den>
                    <m:sSub>
                      <m:sSubPr>
                        <m:ctrlPr>
                          <w:rPr>
                            <w:rFonts w:ascii="Cambria Math" w:hAnsi="Cambria Math"/>
                            <w:i/>
                            <w:sz w:val="36"/>
                            <w:szCs w:val="36"/>
                          </w:rPr>
                        </m:ctrlPr>
                      </m:sSubPr>
                      <m:e>
                        <m:r>
                          <w:rPr>
                            <w:rFonts w:ascii="Cambria Math" w:hAnsi="Cambria Math"/>
                            <w:sz w:val="36"/>
                            <w:szCs w:val="36"/>
                          </w:rPr>
                          <m:t>I</m:t>
                        </m:r>
                      </m:e>
                      <m:sub>
                        <m:r>
                          <w:rPr>
                            <w:rFonts w:ascii="Cambria Math" w:hAnsi="Cambria Math"/>
                            <w:sz w:val="36"/>
                            <w:szCs w:val="36"/>
                          </w:rPr>
                          <m:t>sc</m:t>
                        </m:r>
                      </m:sub>
                    </m:sSub>
                    <m:r>
                      <w:rPr>
                        <w:rFonts w:ascii="Cambria Math" w:hAnsi="Cambria Math"/>
                        <w:sz w:val="36"/>
                        <w:szCs w:val="36"/>
                      </w:rPr>
                      <m:t>×</m:t>
                    </m:r>
                    <m:sSub>
                      <m:sSubPr>
                        <m:ctrlPr>
                          <w:rPr>
                            <w:rFonts w:ascii="Cambria Math" w:hAnsi="Cambria Math"/>
                            <w:i/>
                            <w:sz w:val="36"/>
                            <w:szCs w:val="36"/>
                          </w:rPr>
                        </m:ctrlPr>
                      </m:sSubPr>
                      <m:e>
                        <m:r>
                          <w:rPr>
                            <w:rFonts w:ascii="Cambria Math" w:hAnsi="Cambria Math"/>
                            <w:sz w:val="36"/>
                            <w:szCs w:val="36"/>
                          </w:rPr>
                          <m:t>V</m:t>
                        </m:r>
                      </m:e>
                      <m:sub>
                        <m:r>
                          <w:rPr>
                            <w:rFonts w:ascii="Cambria Math" w:hAnsi="Cambria Math"/>
                            <w:sz w:val="36"/>
                            <w:szCs w:val="36"/>
                          </w:rPr>
                          <m:t>oc</m:t>
                        </m:r>
                      </m:sub>
                    </m:sSub>
                  </m:den>
                </m:f>
              </m:oMath>
            </m:oMathPara>
          </w:p>
        </w:tc>
        <w:tc>
          <w:tcPr>
            <w:tcW w:w="3258" w:type="dxa"/>
            <w:vAlign w:val="center"/>
          </w:tcPr>
          <w:p w14:paraId="59036A3E" w14:textId="77777777" w:rsidR="00017EFD" w:rsidRDefault="00017EFD" w:rsidP="0053603B">
            <w:pPr>
              <w:jc w:val="center"/>
            </w:pPr>
            <w:r>
              <w:fldChar w:fldCharType="begin"/>
            </w:r>
            <w:r>
              <w:instrText xml:space="preserve"> STYLEREF 1 \s </w:instrText>
            </w:r>
            <w:r>
              <w:fldChar w:fldCharType="separate"/>
            </w:r>
            <w:r>
              <w:rPr>
                <w:noProof/>
              </w:rPr>
              <w:t>2</w:t>
            </w:r>
            <w:r>
              <w:rPr>
                <w:noProof/>
              </w:rPr>
              <w:fldChar w:fldCharType="end"/>
            </w:r>
            <w:r>
              <w:noBreakHyphen/>
            </w:r>
            <w:r>
              <w:fldChar w:fldCharType="begin"/>
            </w:r>
            <w:r>
              <w:instrText xml:space="preserve"> SEQ Equation \* ARABIC \s 1 </w:instrText>
            </w:r>
            <w:r>
              <w:fldChar w:fldCharType="separate"/>
            </w:r>
            <w:r>
              <w:rPr>
                <w:noProof/>
              </w:rPr>
              <w:t>1</w:t>
            </w:r>
            <w:r>
              <w:rPr>
                <w:noProof/>
              </w:rPr>
              <w:fldChar w:fldCharType="end"/>
            </w:r>
          </w:p>
        </w:tc>
      </w:tr>
    </w:tbl>
    <w:p w14:paraId="3E4DC2D7" w14:textId="77777777" w:rsidR="00017EFD" w:rsidRDefault="00017EFD" w:rsidP="00017EFD">
      <w:pPr>
        <w:pStyle w:val="Heading3"/>
      </w:pPr>
      <w:bookmarkStart w:id="15" w:name="_Toc116218391"/>
      <w:r>
        <w:t>Total Area Efficiency</w:t>
      </w:r>
      <w:bookmarkEnd w:id="15"/>
    </w:p>
    <w:p w14:paraId="4838893F" w14:textId="77777777" w:rsidR="00017EFD" w:rsidRDefault="00017EFD" w:rsidP="00017EFD">
      <w:r>
        <w:t xml:space="preserve">It is the ratio of electrical power output (Pmax) to the total light power incident on the entire cell area including frames, interconnects and pattern lines on the surface. </w:t>
      </w:r>
    </w:p>
    <w:p w14:paraId="3BF6193E" w14:textId="77777777" w:rsidR="00017EFD" w:rsidRDefault="00017EFD" w:rsidP="00017EFD">
      <w:pPr>
        <w:keepNext/>
      </w:pPr>
      <w:r>
        <w:rPr>
          <w:noProof/>
        </w:rPr>
        <w:lastRenderedPageBreak/>
        <w:drawing>
          <wp:inline distT="0" distB="0" distL="0" distR="0" wp14:anchorId="1A9EAA82" wp14:editId="53FFEE4E">
            <wp:extent cx="6074512" cy="4239688"/>
            <wp:effectExtent l="19050" t="19050" r="21590" b="27940"/>
            <wp:docPr id="104402624"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3"/>
                    <a:srcRect l="22917" t="14816" r="22436" b="17379"/>
                    <a:stretch/>
                  </pic:blipFill>
                  <pic:spPr bwMode="auto">
                    <a:xfrm>
                      <a:off x="0" y="0"/>
                      <a:ext cx="6098956" cy="4256749"/>
                    </a:xfrm>
                    <a:prstGeom prst="rect">
                      <a:avLst/>
                    </a:prstGeom>
                    <a:ln>
                      <a:solidFill>
                        <a:schemeClr val="tx1"/>
                      </a:solidFill>
                    </a:ln>
                    <a:extLst>
                      <a:ext uri="{53640926-AAD7-44D8-BBD7-CCE9431645EC}">
                        <a14:shadowObscured xmlns:a14="http://schemas.microsoft.com/office/drawing/2010/main"/>
                      </a:ext>
                    </a:extLst>
                  </pic:spPr>
                </pic:pic>
              </a:graphicData>
            </a:graphic>
          </wp:inline>
        </w:drawing>
      </w:r>
    </w:p>
    <w:p w14:paraId="6B3333D1" w14:textId="77777777" w:rsidR="00017EFD" w:rsidRDefault="00017EFD" w:rsidP="00017EFD">
      <w:pPr>
        <w:pStyle w:val="Caption"/>
      </w:pPr>
      <w:r>
        <w:t xml:space="preserve">Figure </w:t>
      </w:r>
      <w:r>
        <w:fldChar w:fldCharType="begin"/>
      </w:r>
      <w:r>
        <w:instrText xml:space="preserve"> SEQ Figure \* ARABIC </w:instrText>
      </w:r>
      <w:r>
        <w:fldChar w:fldCharType="separate"/>
      </w:r>
      <w:r>
        <w:rPr>
          <w:noProof/>
        </w:rPr>
        <w:t>6</w:t>
      </w:r>
      <w:r>
        <w:rPr>
          <w:noProof/>
        </w:rPr>
        <w:fldChar w:fldCharType="end"/>
      </w:r>
      <w:r>
        <w:t>: I-V characteristics of typical silicon PV cell under standard test conditions</w:t>
      </w:r>
    </w:p>
    <w:p w14:paraId="2657C007" w14:textId="77777777" w:rsidR="00017EFD" w:rsidRDefault="00017EFD" w:rsidP="00017EFD">
      <w:pPr>
        <w:pStyle w:val="Heading3"/>
      </w:pPr>
      <w:bookmarkStart w:id="16" w:name="_Toc116218392"/>
      <w:r>
        <w:t>Factors Effecting Durability of Solar Cells</w:t>
      </w:r>
      <w:bookmarkEnd w:id="16"/>
    </w:p>
    <w:p w14:paraId="0F6EA3FD" w14:textId="77777777" w:rsidR="00017EFD" w:rsidRDefault="00017EFD" w:rsidP="00017EFD">
      <w:pPr>
        <w:pStyle w:val="ListParagraph"/>
        <w:numPr>
          <w:ilvl w:val="0"/>
          <w:numId w:val="44"/>
        </w:numPr>
        <w:spacing w:before="0" w:after="200"/>
      </w:pPr>
      <w:r>
        <w:t>Location</w:t>
      </w:r>
    </w:p>
    <w:p w14:paraId="2295D36A" w14:textId="77777777" w:rsidR="00017EFD" w:rsidRDefault="00017EFD" w:rsidP="00017EFD">
      <w:pPr>
        <w:pStyle w:val="ListParagraph"/>
        <w:numPr>
          <w:ilvl w:val="0"/>
          <w:numId w:val="44"/>
        </w:numPr>
        <w:spacing w:before="0" w:after="200"/>
      </w:pPr>
      <w:r>
        <w:t>Maintenance</w:t>
      </w:r>
    </w:p>
    <w:p w14:paraId="68DC4D51" w14:textId="77777777" w:rsidR="00017EFD" w:rsidRDefault="00017EFD" w:rsidP="00017EFD">
      <w:pPr>
        <w:pStyle w:val="ListParagraph"/>
        <w:numPr>
          <w:ilvl w:val="0"/>
          <w:numId w:val="44"/>
        </w:numPr>
        <w:spacing w:before="0" w:after="200"/>
      </w:pPr>
      <w:r>
        <w:t>Soiling</w:t>
      </w:r>
    </w:p>
    <w:p w14:paraId="668F0506" w14:textId="77777777" w:rsidR="00017EFD" w:rsidRDefault="00017EFD" w:rsidP="00017EFD">
      <w:pPr>
        <w:pStyle w:val="ListParagraph"/>
        <w:numPr>
          <w:ilvl w:val="0"/>
          <w:numId w:val="44"/>
        </w:numPr>
        <w:spacing w:before="0" w:after="200"/>
      </w:pPr>
      <w:r>
        <w:t>Environment</w:t>
      </w:r>
    </w:p>
    <w:p w14:paraId="17C0A6E7" w14:textId="77777777" w:rsidR="00017EFD" w:rsidRDefault="00017EFD" w:rsidP="00017EFD">
      <w:pPr>
        <w:pStyle w:val="ListParagraph"/>
        <w:numPr>
          <w:ilvl w:val="0"/>
          <w:numId w:val="44"/>
        </w:numPr>
        <w:spacing w:before="0" w:after="200"/>
      </w:pPr>
      <w:r>
        <w:t>Solar Cell Degradation</w:t>
      </w:r>
    </w:p>
    <w:p w14:paraId="54CF98B9" w14:textId="77777777" w:rsidR="00017EFD" w:rsidRDefault="00017EFD" w:rsidP="00017EFD">
      <w:pPr>
        <w:pStyle w:val="ListParagraph"/>
        <w:numPr>
          <w:ilvl w:val="0"/>
          <w:numId w:val="44"/>
        </w:numPr>
        <w:spacing w:before="0" w:after="200"/>
      </w:pPr>
      <w:r>
        <w:t>Interconnections Effects of Solar Cell/Module</w:t>
      </w:r>
    </w:p>
    <w:p w14:paraId="3B22E2E0" w14:textId="77777777" w:rsidR="00017EFD" w:rsidRDefault="00017EFD" w:rsidP="00017EFD">
      <w:pPr>
        <w:pStyle w:val="ListParagraph"/>
        <w:numPr>
          <w:ilvl w:val="0"/>
          <w:numId w:val="44"/>
        </w:numPr>
        <w:spacing w:before="0" w:after="200"/>
      </w:pPr>
      <w:r>
        <w:t>Mismatch Effect</w:t>
      </w:r>
    </w:p>
    <w:p w14:paraId="446673E8" w14:textId="77777777" w:rsidR="00017EFD" w:rsidRDefault="00017EFD" w:rsidP="00017EFD">
      <w:pPr>
        <w:pStyle w:val="ListParagraph"/>
        <w:numPr>
          <w:ilvl w:val="0"/>
          <w:numId w:val="44"/>
        </w:numPr>
        <w:spacing w:before="0" w:after="200"/>
      </w:pPr>
      <w:r>
        <w:t>Hot Spot Heating</w:t>
      </w:r>
    </w:p>
    <w:p w14:paraId="29795E87" w14:textId="77777777" w:rsidR="00017EFD" w:rsidRDefault="00017EFD" w:rsidP="00017EFD">
      <w:pPr>
        <w:jc w:val="left"/>
      </w:pPr>
      <w:r>
        <w:br w:type="page"/>
      </w:r>
    </w:p>
    <w:p w14:paraId="302C3351" w14:textId="77777777" w:rsidR="00017EFD" w:rsidRDefault="00017EFD" w:rsidP="00017EFD">
      <w:pPr>
        <w:pStyle w:val="Heading1"/>
      </w:pPr>
      <w:bookmarkStart w:id="17" w:name="_Toc116218393"/>
      <w:r>
        <w:lastRenderedPageBreak/>
        <w:t xml:space="preserve">Solar PV </w:t>
      </w:r>
      <w:r w:rsidRPr="006C1497">
        <w:t>Systems</w:t>
      </w:r>
      <w:bookmarkEnd w:id="17"/>
      <w:r w:rsidRPr="006C1497">
        <w:t xml:space="preserve">          </w:t>
      </w:r>
    </w:p>
    <w:p w14:paraId="2AB96ED6" w14:textId="77777777" w:rsidR="00017EFD" w:rsidRDefault="00017EFD" w:rsidP="00017EFD">
      <w:r>
        <w:t>A typical solar PV system comprises of solar panels/array used to power a given load which can be village load in a community or a specific load for a system such as water pump used for irrigation.</w:t>
      </w:r>
    </w:p>
    <w:p w14:paraId="26DDDB5D" w14:textId="77777777" w:rsidR="00017EFD" w:rsidRDefault="00017EFD" w:rsidP="00017EFD">
      <w:pPr>
        <w:keepNext/>
      </w:pPr>
      <w:r>
        <w:rPr>
          <w:noProof/>
        </w:rPr>
        <w:drawing>
          <wp:inline distT="0" distB="0" distL="0" distR="0" wp14:anchorId="1C65FF34" wp14:editId="0FFC31B4">
            <wp:extent cx="5051714" cy="4502564"/>
            <wp:effectExtent l="19050" t="19050" r="15875" b="12700"/>
            <wp:docPr id="157"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4"/>
                    <a:srcRect l="29908" t="19803" r="23683" b="6660"/>
                    <a:stretch/>
                  </pic:blipFill>
                  <pic:spPr bwMode="auto">
                    <a:xfrm>
                      <a:off x="0" y="0"/>
                      <a:ext cx="5073271" cy="4521778"/>
                    </a:xfrm>
                    <a:prstGeom prst="rect">
                      <a:avLst/>
                    </a:prstGeom>
                    <a:ln>
                      <a:solidFill>
                        <a:schemeClr val="tx1"/>
                      </a:solidFill>
                    </a:ln>
                    <a:extLst>
                      <a:ext uri="{53640926-AAD7-44D8-BBD7-CCE9431645EC}">
                        <a14:shadowObscured xmlns:a14="http://schemas.microsoft.com/office/drawing/2010/main"/>
                      </a:ext>
                    </a:extLst>
                  </pic:spPr>
                </pic:pic>
              </a:graphicData>
            </a:graphic>
          </wp:inline>
        </w:drawing>
      </w:r>
    </w:p>
    <w:p w14:paraId="28354D89" w14:textId="77777777" w:rsidR="00017EFD" w:rsidRDefault="00017EFD" w:rsidP="00017EFD">
      <w:pPr>
        <w:pStyle w:val="Caption"/>
      </w:pPr>
      <w:r>
        <w:t xml:space="preserve">Figure </w:t>
      </w:r>
      <w:r>
        <w:fldChar w:fldCharType="begin"/>
      </w:r>
      <w:r>
        <w:instrText xml:space="preserve"> SEQ Figure \* ARABIC </w:instrText>
      </w:r>
      <w:r>
        <w:fldChar w:fldCharType="separate"/>
      </w:r>
      <w:r>
        <w:rPr>
          <w:noProof/>
        </w:rPr>
        <w:t>7</w:t>
      </w:r>
      <w:r>
        <w:rPr>
          <w:noProof/>
        </w:rPr>
        <w:fldChar w:fldCharType="end"/>
      </w:r>
      <w:r>
        <w:t>: A typical solar PV system</w:t>
      </w:r>
    </w:p>
    <w:p w14:paraId="1FEC56F0" w14:textId="77777777" w:rsidR="00017EFD" w:rsidRDefault="00017EFD" w:rsidP="00017EFD">
      <w:r>
        <w:t>The major components of a typical solar PV system are DC-AC power inverter, battery bank, system and battery controller (charge controller), auxiliary energy sources and sometimes specified electrical load. Some of the types of PV systems are:</w:t>
      </w:r>
    </w:p>
    <w:p w14:paraId="48D00AAE" w14:textId="77777777" w:rsidR="00017EFD" w:rsidRDefault="00017EFD" w:rsidP="00017EFD">
      <w:pPr>
        <w:pStyle w:val="ListParagraph"/>
        <w:numPr>
          <w:ilvl w:val="0"/>
          <w:numId w:val="47"/>
        </w:numPr>
        <w:spacing w:before="0" w:after="200" w:line="360" w:lineRule="auto"/>
      </w:pPr>
      <w:r>
        <w:t>Grid Connected Photovoltaic systems</w:t>
      </w:r>
    </w:p>
    <w:p w14:paraId="703698B7" w14:textId="77777777" w:rsidR="00017EFD" w:rsidRDefault="00017EFD" w:rsidP="00017EFD">
      <w:pPr>
        <w:pStyle w:val="ListParagraph"/>
        <w:numPr>
          <w:ilvl w:val="0"/>
          <w:numId w:val="47"/>
        </w:numPr>
        <w:spacing w:before="0" w:after="200" w:line="360" w:lineRule="auto"/>
      </w:pPr>
      <w:r>
        <w:t>Stand Alone Photovoltaic Systems</w:t>
      </w:r>
    </w:p>
    <w:p w14:paraId="798D86B5" w14:textId="77777777" w:rsidR="00017EFD" w:rsidRDefault="00017EFD" w:rsidP="00017EFD">
      <w:pPr>
        <w:pStyle w:val="ListParagraph"/>
      </w:pPr>
    </w:p>
    <w:p w14:paraId="4575D30D" w14:textId="77777777" w:rsidR="00017EFD" w:rsidRDefault="00017EFD" w:rsidP="00017EFD">
      <w:pPr>
        <w:pStyle w:val="Heading2"/>
      </w:pPr>
      <w:bookmarkStart w:id="18" w:name="_Toc116218394"/>
      <w:r>
        <w:t>Grid Connected Photovoltaic Systems</w:t>
      </w:r>
      <w:bookmarkEnd w:id="18"/>
    </w:p>
    <w:p w14:paraId="542E78F5" w14:textId="77777777" w:rsidR="00017EFD" w:rsidRDefault="00017EFD" w:rsidP="00017EFD">
      <w:r>
        <w:t xml:space="preserve">These type of PV systems are interconnected with electric utility grid and operates parallelly. A power conditioning unit is the major component of such system which converts the DC </w:t>
      </w:r>
      <w:r>
        <w:lastRenderedPageBreak/>
        <w:t xml:space="preserve">power produced by the PV array into AC power consistent with the requirements of the electric grid. </w:t>
      </w:r>
    </w:p>
    <w:p w14:paraId="15E323AD" w14:textId="77777777" w:rsidR="00017EFD" w:rsidRDefault="00017EFD" w:rsidP="00017EFD">
      <w:pPr>
        <w:pStyle w:val="Heading2"/>
      </w:pPr>
      <w:bookmarkStart w:id="19" w:name="_Toc116218395"/>
      <w:r>
        <w:t>Stand-Alone Photovoltaic Systems</w:t>
      </w:r>
      <w:bookmarkEnd w:id="19"/>
    </w:p>
    <w:p w14:paraId="45DC6110" w14:textId="77777777" w:rsidR="00017EFD" w:rsidRDefault="00017EFD" w:rsidP="00017EFD">
      <w:r>
        <w:t>This type of system operates independent of the electric utility grid and are designated to supply power to specific AC or DC load. A simplest form of stand-alone PV systems is when the power produced from an array is directly used to operate DC load. In such case, due to absence of storage device such as battery, the load can only be operated during sunshine hours. However, many stand-alone PV systems use battery for storage of the power to operate the load outside of sunshine hours</w:t>
      </w:r>
      <w:sdt>
        <w:sdtPr>
          <w:id w:val="-634715038"/>
          <w:citation/>
        </w:sdtPr>
        <w:sdtContent>
          <w:r>
            <w:fldChar w:fldCharType="begin"/>
          </w:r>
          <w:r>
            <w:instrText xml:space="preserve"> CITATION Sha09 \l 1033 </w:instrText>
          </w:r>
          <w:r>
            <w:fldChar w:fldCharType="separate"/>
          </w:r>
          <w:r>
            <w:rPr>
              <w:noProof/>
            </w:rPr>
            <w:t xml:space="preserve"> (Sharma &amp; Hasan, 2009)</w:t>
          </w:r>
          <w:r>
            <w:fldChar w:fldCharType="end"/>
          </w:r>
        </w:sdtContent>
      </w:sdt>
      <w:r>
        <w:t>.</w:t>
      </w:r>
    </w:p>
    <w:p w14:paraId="32848C03" w14:textId="77777777" w:rsidR="00017EFD" w:rsidRDefault="00017EFD" w:rsidP="00017EFD">
      <w:pPr>
        <w:pStyle w:val="Heading2"/>
      </w:pPr>
      <w:bookmarkStart w:id="20" w:name="_Toc116218396"/>
      <w:r>
        <w:t>Advantages of Solar PV</w:t>
      </w:r>
      <w:bookmarkEnd w:id="20"/>
    </w:p>
    <w:p w14:paraId="21FC29D5" w14:textId="77777777" w:rsidR="00017EFD" w:rsidRDefault="00017EFD" w:rsidP="00017EFD">
      <w:pPr>
        <w:pStyle w:val="ListParagraph"/>
        <w:numPr>
          <w:ilvl w:val="0"/>
          <w:numId w:val="48"/>
        </w:numPr>
        <w:spacing w:before="0" w:after="200" w:line="360" w:lineRule="auto"/>
      </w:pPr>
      <w:r>
        <w:t>Absence of moving parts</w:t>
      </w:r>
    </w:p>
    <w:p w14:paraId="61DD8294" w14:textId="77777777" w:rsidR="00017EFD" w:rsidRDefault="00017EFD" w:rsidP="00017EFD">
      <w:pPr>
        <w:pStyle w:val="ListParagraph"/>
        <w:numPr>
          <w:ilvl w:val="0"/>
          <w:numId w:val="48"/>
        </w:numPr>
        <w:spacing w:before="0" w:after="200" w:line="360" w:lineRule="auto"/>
      </w:pPr>
      <w:r>
        <w:t>Direct conversion of light to electricity at room temperatures</w:t>
      </w:r>
    </w:p>
    <w:p w14:paraId="09E75C6F" w14:textId="77777777" w:rsidR="00017EFD" w:rsidRDefault="00017EFD" w:rsidP="00017EFD">
      <w:pPr>
        <w:pStyle w:val="ListParagraph"/>
        <w:numPr>
          <w:ilvl w:val="0"/>
          <w:numId w:val="48"/>
        </w:numPr>
        <w:spacing w:before="0" w:after="200" w:line="360" w:lineRule="auto"/>
      </w:pPr>
      <w:r>
        <w:t>Does not require constant attention and can function on its own</w:t>
      </w:r>
    </w:p>
    <w:p w14:paraId="0BD1BAAF" w14:textId="77777777" w:rsidR="00017EFD" w:rsidRDefault="00017EFD" w:rsidP="00017EFD">
      <w:pPr>
        <w:pStyle w:val="ListParagraph"/>
        <w:numPr>
          <w:ilvl w:val="0"/>
          <w:numId w:val="48"/>
        </w:numPr>
        <w:spacing w:before="0" w:after="200" w:line="360" w:lineRule="auto"/>
      </w:pPr>
      <w:r>
        <w:t>Low maintenance cost</w:t>
      </w:r>
    </w:p>
    <w:p w14:paraId="07F3936F" w14:textId="77777777" w:rsidR="00017EFD" w:rsidRDefault="00017EFD" w:rsidP="00017EFD">
      <w:pPr>
        <w:pStyle w:val="ListParagraph"/>
        <w:numPr>
          <w:ilvl w:val="0"/>
          <w:numId w:val="48"/>
        </w:numPr>
        <w:spacing w:before="0" w:after="200" w:line="360" w:lineRule="auto"/>
      </w:pPr>
      <w:r>
        <w:t>No environmental pollution</w:t>
      </w:r>
    </w:p>
    <w:p w14:paraId="266BC438" w14:textId="77777777" w:rsidR="00017EFD" w:rsidRDefault="00017EFD" w:rsidP="00017EFD">
      <w:pPr>
        <w:pStyle w:val="ListParagraph"/>
        <w:numPr>
          <w:ilvl w:val="0"/>
          <w:numId w:val="48"/>
        </w:numPr>
        <w:spacing w:before="0" w:after="200" w:line="360" w:lineRule="auto"/>
      </w:pPr>
      <w:r>
        <w:t>Has very long life and is highly reliable</w:t>
      </w:r>
    </w:p>
    <w:p w14:paraId="0F536958" w14:textId="77777777" w:rsidR="00017EFD" w:rsidRDefault="00017EFD" w:rsidP="00017EFD">
      <w:pPr>
        <w:pStyle w:val="ListParagraph"/>
        <w:numPr>
          <w:ilvl w:val="0"/>
          <w:numId w:val="48"/>
        </w:numPr>
        <w:spacing w:before="0" w:after="200" w:line="360" w:lineRule="auto"/>
      </w:pPr>
      <w:r>
        <w:t>No cost of fuel</w:t>
      </w:r>
    </w:p>
    <w:p w14:paraId="0DFD1603" w14:textId="77777777" w:rsidR="00017EFD" w:rsidRDefault="00017EFD" w:rsidP="00017EFD">
      <w:pPr>
        <w:pStyle w:val="ListParagraph"/>
        <w:numPr>
          <w:ilvl w:val="0"/>
          <w:numId w:val="48"/>
        </w:numPr>
        <w:spacing w:before="0" w:after="200" w:line="360" w:lineRule="auto"/>
      </w:pPr>
      <w:r>
        <w:t xml:space="preserve">No starting time required </w:t>
      </w:r>
    </w:p>
    <w:p w14:paraId="414217AE" w14:textId="77777777" w:rsidR="00017EFD" w:rsidRDefault="00017EFD" w:rsidP="00017EFD">
      <w:pPr>
        <w:pStyle w:val="ListParagraph"/>
        <w:numPr>
          <w:ilvl w:val="0"/>
          <w:numId w:val="48"/>
        </w:numPr>
        <w:spacing w:before="0" w:after="200" w:line="360" w:lineRule="auto"/>
      </w:pPr>
      <w:r>
        <w:t xml:space="preserve">Solar PV system can be of varying size, used to operate small load, power a community of produce power in MW for a country. </w:t>
      </w:r>
    </w:p>
    <w:p w14:paraId="1F933698" w14:textId="77777777" w:rsidR="00017EFD" w:rsidRDefault="00017EFD" w:rsidP="00017EFD">
      <w:pPr>
        <w:pStyle w:val="Heading2"/>
      </w:pPr>
      <w:bookmarkStart w:id="21" w:name="_Toc116218397"/>
      <w:r>
        <w:t>Limitations of Solar PV</w:t>
      </w:r>
      <w:bookmarkEnd w:id="21"/>
    </w:p>
    <w:p w14:paraId="6DA22A86" w14:textId="77777777" w:rsidR="00017EFD" w:rsidRDefault="00017EFD" w:rsidP="00017EFD">
      <w:pPr>
        <w:pStyle w:val="ListParagraph"/>
        <w:numPr>
          <w:ilvl w:val="0"/>
          <w:numId w:val="49"/>
        </w:numPr>
        <w:spacing w:before="0" w:after="200" w:line="360" w:lineRule="auto"/>
      </w:pPr>
      <w:r>
        <w:t>High initial cost</w:t>
      </w:r>
    </w:p>
    <w:p w14:paraId="0146578F" w14:textId="77777777" w:rsidR="00017EFD" w:rsidRDefault="00017EFD" w:rsidP="00017EFD">
      <w:pPr>
        <w:pStyle w:val="ListParagraph"/>
        <w:numPr>
          <w:ilvl w:val="0"/>
          <w:numId w:val="49"/>
        </w:numPr>
        <w:spacing w:before="0" w:after="200" w:line="360" w:lineRule="auto"/>
      </w:pPr>
      <w:r>
        <w:t>Insolation is unreliable due to which storage devices are required</w:t>
      </w:r>
    </w:p>
    <w:p w14:paraId="0299CC9D" w14:textId="77777777" w:rsidR="00017EFD" w:rsidRDefault="00017EFD" w:rsidP="00017EFD">
      <w:pPr>
        <w:pStyle w:val="ListParagraph"/>
        <w:numPr>
          <w:ilvl w:val="0"/>
          <w:numId w:val="49"/>
        </w:numPr>
        <w:spacing w:before="0" w:after="200" w:line="360" w:lineRule="auto"/>
      </w:pPr>
      <w:r>
        <w:t>Requires very large land areas</w:t>
      </w:r>
    </w:p>
    <w:p w14:paraId="614B5756" w14:textId="77777777" w:rsidR="00017EFD" w:rsidRDefault="00017EFD" w:rsidP="00017EFD">
      <w:pPr>
        <w:jc w:val="left"/>
      </w:pPr>
      <w:r>
        <w:br w:type="page"/>
      </w:r>
    </w:p>
    <w:p w14:paraId="1072D3D2" w14:textId="7E0A97B2" w:rsidR="00017EFD" w:rsidRDefault="00017EFD" w:rsidP="00017EFD">
      <w:pPr>
        <w:pStyle w:val="Heading1"/>
      </w:pPr>
      <w:r>
        <w:lastRenderedPageBreak/>
        <w:t>Solar Thermal Systems</w:t>
      </w:r>
      <w:bookmarkEnd w:id="0"/>
    </w:p>
    <w:p w14:paraId="2034CD72" w14:textId="77777777" w:rsidR="00017EFD" w:rsidRDefault="00017EFD" w:rsidP="00017EFD">
      <w:r>
        <w:t>Solar thermal energy (STE) is a technology for harnessing solar energy for thermal energy. The basic purpose of a solar thermal energy system is to collect solar radiation and convert it into useful thermal energy.</w:t>
      </w:r>
    </w:p>
    <w:p w14:paraId="24BA640F" w14:textId="77777777" w:rsidR="00017EFD" w:rsidRDefault="00017EFD" w:rsidP="00017EFD">
      <w:pPr>
        <w:pStyle w:val="Heading2"/>
      </w:pPr>
      <w:bookmarkStart w:id="22" w:name="_Toc116248052"/>
      <w:r>
        <w:t>Solar Energy Scenario Nepal</w:t>
      </w:r>
      <w:bookmarkEnd w:id="22"/>
    </w:p>
    <w:p w14:paraId="1D9D5E88" w14:textId="77777777" w:rsidR="00017EFD" w:rsidRDefault="00017EFD" w:rsidP="00017EFD">
      <w:pPr>
        <w:pStyle w:val="ListParagraph"/>
        <w:numPr>
          <w:ilvl w:val="0"/>
          <w:numId w:val="39"/>
        </w:numPr>
        <w:spacing w:before="0" w:after="200" w:line="360" w:lineRule="auto"/>
      </w:pPr>
      <w:r>
        <w:t>Nepal has a high potential for harnessing solar energy being located in favorable latitude</w:t>
      </w:r>
      <w:sdt>
        <w:sdtPr>
          <w:id w:val="-663700430"/>
          <w:citation/>
        </w:sdtPr>
        <w:sdtContent>
          <w:r>
            <w:fldChar w:fldCharType="begin"/>
          </w:r>
          <w:r>
            <w:instrText xml:space="preserve"> CITATION WEC10 \l 1033 </w:instrText>
          </w:r>
          <w:r>
            <w:fldChar w:fldCharType="separate"/>
          </w:r>
          <w:r>
            <w:rPr>
              <w:noProof/>
            </w:rPr>
            <w:t xml:space="preserve"> (WECS, 2010)</w:t>
          </w:r>
          <w:r>
            <w:fldChar w:fldCharType="end"/>
          </w:r>
        </w:sdtContent>
      </w:sdt>
      <w:r>
        <w:t>.</w:t>
      </w:r>
    </w:p>
    <w:p w14:paraId="39403B08" w14:textId="77777777" w:rsidR="00017EFD" w:rsidRDefault="00017EFD" w:rsidP="00017EFD">
      <w:pPr>
        <w:pStyle w:val="ListParagraph"/>
        <w:numPr>
          <w:ilvl w:val="0"/>
          <w:numId w:val="39"/>
        </w:numPr>
        <w:spacing w:before="0" w:after="200" w:line="360" w:lineRule="auto"/>
      </w:pPr>
      <w:r>
        <w:t>The solar insolation in Nepal varies from 3.6 to 6.2 kWh/m2/day and the sunshine is for about 300 days per year</w:t>
      </w:r>
      <w:sdt>
        <w:sdtPr>
          <w:id w:val="-863983685"/>
          <w:citation/>
        </w:sdtPr>
        <w:sdtContent>
          <w:r>
            <w:fldChar w:fldCharType="begin"/>
          </w:r>
          <w:r>
            <w:instrText xml:space="preserve"> CITATION WEC10 \l 1033 </w:instrText>
          </w:r>
          <w:r>
            <w:fldChar w:fldCharType="separate"/>
          </w:r>
          <w:r>
            <w:rPr>
              <w:noProof/>
            </w:rPr>
            <w:t xml:space="preserve"> (WECS, 2010)</w:t>
          </w:r>
          <w:r>
            <w:fldChar w:fldCharType="end"/>
          </w:r>
        </w:sdtContent>
      </w:sdt>
      <w:r>
        <w:t>.</w:t>
      </w:r>
    </w:p>
    <w:p w14:paraId="70258183" w14:textId="77777777" w:rsidR="00017EFD" w:rsidRDefault="00017EFD" w:rsidP="00017EFD">
      <w:pPr>
        <w:pStyle w:val="ListParagraph"/>
        <w:numPr>
          <w:ilvl w:val="0"/>
          <w:numId w:val="39"/>
        </w:numPr>
        <w:spacing w:before="0" w:after="200" w:line="360" w:lineRule="auto"/>
      </w:pPr>
      <w:r>
        <w:t>The monthly daily global solar radiation varies from 120 to 260 w/m</w:t>
      </w:r>
      <w:r w:rsidRPr="0065536F">
        <w:rPr>
          <w:vertAlign w:val="superscript"/>
        </w:rPr>
        <w:t>2</w:t>
      </w:r>
      <w:r>
        <w:t xml:space="preserve"> with the annual sun shine duration ranging from 1900 to 2500 hours</w:t>
      </w:r>
    </w:p>
    <w:p w14:paraId="69E67619" w14:textId="77777777" w:rsidR="00017EFD" w:rsidRDefault="00017EFD" w:rsidP="00017EFD">
      <w:pPr>
        <w:pStyle w:val="ListParagraph"/>
        <w:numPr>
          <w:ilvl w:val="0"/>
          <w:numId w:val="39"/>
        </w:numPr>
        <w:spacing w:before="0" w:after="200" w:line="360" w:lineRule="auto"/>
      </w:pPr>
      <w:r>
        <w:t>As per report published by Alternative Energy Promotion Centre, Nepal under Solar and Wind Energy Resource Assessment in Nepal (SWERA), the commercial potential of solar power for grid connection is 210hn   80 MW.</w:t>
      </w:r>
    </w:p>
    <w:p w14:paraId="494D927F" w14:textId="77777777" w:rsidR="00017EFD" w:rsidRDefault="00017EFD" w:rsidP="00017EFD">
      <w:pPr>
        <w:pStyle w:val="ListParagraph"/>
        <w:numPr>
          <w:ilvl w:val="0"/>
          <w:numId w:val="39"/>
        </w:numPr>
        <w:spacing w:before="0" w:after="200" w:line="360" w:lineRule="auto"/>
      </w:pPr>
      <w:r>
        <w:t xml:space="preserve">National average sunshine hours of 6.8 hrs per day and average solar insolation of about 4.7 kWh/m2/day, there is a huge potential for solar thermal devices such as Solar water Heaters, Solar Dryers, Solar Cookers. </w:t>
      </w:r>
    </w:p>
    <w:p w14:paraId="3FF9DDD1" w14:textId="77777777" w:rsidR="00017EFD" w:rsidRDefault="00017EFD" w:rsidP="00017EFD">
      <w:pPr>
        <w:pStyle w:val="Heading2"/>
      </w:pPr>
      <w:bookmarkStart w:id="23" w:name="_Toc116248053"/>
      <w:r>
        <w:t>Types of Solar Thermal Systems</w:t>
      </w:r>
      <w:bookmarkEnd w:id="23"/>
    </w:p>
    <w:p w14:paraId="6FBF5FEF" w14:textId="77777777" w:rsidR="00017EFD" w:rsidRDefault="00017EFD" w:rsidP="00017EFD">
      <w:pPr>
        <w:pStyle w:val="Heading3"/>
      </w:pPr>
      <w:bookmarkStart w:id="24" w:name="_Toc116248054"/>
      <w:r>
        <w:t>Solar Collector</w:t>
      </w:r>
      <w:bookmarkEnd w:id="24"/>
    </w:p>
    <w:p w14:paraId="1BD038D5" w14:textId="77777777" w:rsidR="00017EFD" w:rsidRDefault="00017EFD" w:rsidP="00017EFD">
      <w:r>
        <w:t>Solar collector is a device which absorbs the incoming solar radiation, converts it into heat, and  transfers this heat to a fluid flowing through the collector. Such converted heat can be used for heating purpose or for the purpose of electricity generation as well. Solar collector can be either flat plate or evacuated tube type (non concentrating type) or concentrating (focusing) type. So, basically the solar collectors can be classified into three types:</w:t>
      </w:r>
    </w:p>
    <w:p w14:paraId="1E20F12A" w14:textId="77777777" w:rsidR="00017EFD" w:rsidRDefault="00017EFD" w:rsidP="00017EFD">
      <w:pPr>
        <w:pStyle w:val="Heading4"/>
      </w:pPr>
      <w:r>
        <w:t>Types of Collector</w:t>
      </w:r>
    </w:p>
    <w:p w14:paraId="70D08B0E" w14:textId="77777777" w:rsidR="00017EFD" w:rsidRDefault="00017EFD" w:rsidP="00017EFD">
      <w:pPr>
        <w:pStyle w:val="ListParagraph"/>
        <w:numPr>
          <w:ilvl w:val="0"/>
          <w:numId w:val="37"/>
        </w:numPr>
        <w:spacing w:before="0" w:after="200"/>
      </w:pPr>
      <w:r>
        <w:t>Flat Plate Collectors</w:t>
      </w:r>
    </w:p>
    <w:p w14:paraId="0B739E23" w14:textId="77777777" w:rsidR="00017EFD" w:rsidRDefault="00017EFD" w:rsidP="00017EFD">
      <w:pPr>
        <w:pStyle w:val="ListParagraph"/>
        <w:numPr>
          <w:ilvl w:val="0"/>
          <w:numId w:val="37"/>
        </w:numPr>
        <w:spacing w:before="0" w:after="200"/>
      </w:pPr>
      <w:r>
        <w:t>Evacuated Tube Collectors</w:t>
      </w:r>
    </w:p>
    <w:p w14:paraId="6D86568A" w14:textId="77777777" w:rsidR="00017EFD" w:rsidRDefault="00017EFD" w:rsidP="00017EFD">
      <w:pPr>
        <w:pStyle w:val="ListParagraph"/>
        <w:numPr>
          <w:ilvl w:val="0"/>
          <w:numId w:val="37"/>
        </w:numPr>
        <w:spacing w:before="0" w:after="200"/>
      </w:pPr>
      <w:r>
        <w:t>Stationary compound parabolic collectors</w:t>
      </w:r>
    </w:p>
    <w:p w14:paraId="55B2E451" w14:textId="77777777" w:rsidR="00017EFD" w:rsidRDefault="00017EFD" w:rsidP="00017EFD">
      <w:pPr>
        <w:pStyle w:val="Heading4"/>
      </w:pPr>
      <w:r>
        <w:lastRenderedPageBreak/>
        <w:t>Flat Plate Collectors (FPC)</w:t>
      </w:r>
    </w:p>
    <w:p w14:paraId="4AEDDEC0" w14:textId="77777777" w:rsidR="00017EFD" w:rsidRDefault="00017EFD" w:rsidP="00017EFD">
      <w:pPr>
        <w:keepNext/>
      </w:pPr>
      <w:r>
        <w:rPr>
          <w:noProof/>
        </w:rPr>
        <w:drawing>
          <wp:inline distT="0" distB="0" distL="0" distR="0" wp14:anchorId="1C14CCF4" wp14:editId="650772EC">
            <wp:extent cx="5201920" cy="3079750"/>
            <wp:effectExtent l="19050" t="19050" r="17780" b="25400"/>
            <wp:docPr id="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201920" cy="3079750"/>
                    </a:xfrm>
                    <a:prstGeom prst="rect">
                      <a:avLst/>
                    </a:prstGeom>
                    <a:noFill/>
                    <a:ln>
                      <a:solidFill>
                        <a:schemeClr val="tx1"/>
                      </a:solidFill>
                    </a:ln>
                  </pic:spPr>
                </pic:pic>
              </a:graphicData>
            </a:graphic>
          </wp:inline>
        </w:drawing>
      </w:r>
    </w:p>
    <w:p w14:paraId="22875819" w14:textId="77777777" w:rsidR="00017EFD" w:rsidRDefault="00017EFD" w:rsidP="00017EFD">
      <w:pPr>
        <w:pStyle w:val="Caption"/>
      </w:pPr>
      <w:r>
        <w:t xml:space="preserve">Figure </w:t>
      </w:r>
      <w:r>
        <w:fldChar w:fldCharType="begin"/>
      </w:r>
      <w:r>
        <w:instrText xml:space="preserve"> SEQ Figure \* ARABIC </w:instrText>
      </w:r>
      <w:r>
        <w:fldChar w:fldCharType="separate"/>
      </w:r>
      <w:r>
        <w:rPr>
          <w:noProof/>
        </w:rPr>
        <w:t>1</w:t>
      </w:r>
      <w:r>
        <w:rPr>
          <w:noProof/>
        </w:rPr>
        <w:fldChar w:fldCharType="end"/>
      </w:r>
      <w:r>
        <w:t xml:space="preserve"> Flat Plate Collector</w:t>
      </w:r>
      <w:sdt>
        <w:sdtPr>
          <w:id w:val="316387464"/>
          <w:citation/>
        </w:sdtPr>
        <w:sdtContent>
          <w:r>
            <w:fldChar w:fldCharType="begin"/>
          </w:r>
          <w:r>
            <w:instrText xml:space="preserve"> CITATION Pen22 \l 1033 </w:instrText>
          </w:r>
          <w:r>
            <w:fldChar w:fldCharType="separate"/>
          </w:r>
          <w:r>
            <w:rPr>
              <w:noProof/>
            </w:rPr>
            <w:t xml:space="preserve"> (PennState, 2022)</w:t>
          </w:r>
          <w:r>
            <w:fldChar w:fldCharType="end"/>
          </w:r>
        </w:sdtContent>
      </w:sdt>
    </w:p>
    <w:p w14:paraId="3D4B8396" w14:textId="77777777" w:rsidR="00017EFD" w:rsidRDefault="00017EFD" w:rsidP="00017EFD">
      <w:pPr>
        <w:pStyle w:val="ListParagraph"/>
        <w:numPr>
          <w:ilvl w:val="0"/>
          <w:numId w:val="35"/>
        </w:numPr>
        <w:spacing w:before="0" w:after="200"/>
      </w:pPr>
      <w:r>
        <w:t>Flat plate solar collector consists of an absorber plate, cover glass, insulation, housing and heat transfer fluid tube.</w:t>
      </w:r>
    </w:p>
    <w:p w14:paraId="1503D66E" w14:textId="77777777" w:rsidR="00017EFD" w:rsidRDefault="00017EFD" w:rsidP="00017EFD">
      <w:pPr>
        <w:pStyle w:val="ListParagraph"/>
        <w:numPr>
          <w:ilvl w:val="0"/>
          <w:numId w:val="35"/>
        </w:numPr>
        <w:spacing w:before="0" w:after="200"/>
      </w:pPr>
      <w:r>
        <w:t xml:space="preserve">Absorber plate is generally made of metal to increase the absorption of solar radiation. A large portion of the incident energy is absorbed by the plate and then transferred to the transport medium in the fluid tubes. </w:t>
      </w:r>
    </w:p>
    <w:p w14:paraId="4F45F1A2" w14:textId="77777777" w:rsidR="00017EFD" w:rsidRDefault="00017EFD" w:rsidP="00017EFD">
      <w:pPr>
        <w:pStyle w:val="ListParagraph"/>
        <w:numPr>
          <w:ilvl w:val="0"/>
          <w:numId w:val="35"/>
        </w:numPr>
        <w:spacing w:before="0" w:after="200"/>
      </w:pPr>
      <w:r>
        <w:t>The cover glass or glasses are used to reduce convection and re-radiation losses from the absorber.</w:t>
      </w:r>
    </w:p>
    <w:p w14:paraId="4953AC1E" w14:textId="77777777" w:rsidR="00017EFD" w:rsidRDefault="00017EFD" w:rsidP="00017EFD">
      <w:pPr>
        <w:pStyle w:val="ListParagraph"/>
        <w:numPr>
          <w:ilvl w:val="0"/>
          <w:numId w:val="35"/>
        </w:numPr>
        <w:spacing w:before="0" w:after="200"/>
      </w:pPr>
      <w:r>
        <w:t>Insulation is used on the back edges of the absorber plate to reduce conduction heat losses.</w:t>
      </w:r>
    </w:p>
    <w:p w14:paraId="29FED3B1" w14:textId="77777777" w:rsidR="00017EFD" w:rsidRDefault="00017EFD" w:rsidP="00017EFD">
      <w:pPr>
        <w:pStyle w:val="ListParagraph"/>
        <w:numPr>
          <w:ilvl w:val="0"/>
          <w:numId w:val="35"/>
        </w:numPr>
        <w:spacing w:before="0" w:after="200"/>
      </w:pPr>
      <w:r>
        <w:t xml:space="preserve">The housing holds the absorber with insulation on the back and edges and cover plates. </w:t>
      </w:r>
    </w:p>
    <w:p w14:paraId="300BEA25" w14:textId="77777777" w:rsidR="00017EFD" w:rsidRDefault="00017EFD" w:rsidP="00017EFD">
      <w:pPr>
        <w:pStyle w:val="ListParagraph"/>
        <w:numPr>
          <w:ilvl w:val="0"/>
          <w:numId w:val="35"/>
        </w:numPr>
        <w:spacing w:before="0" w:after="200"/>
      </w:pPr>
      <w:r>
        <w:t xml:space="preserve">The working fluid (water, air) is circulated through the absorber plate to carry the solar energy to its point of use. </w:t>
      </w:r>
    </w:p>
    <w:p w14:paraId="542253CC" w14:textId="77777777" w:rsidR="00017EFD" w:rsidRDefault="00017EFD" w:rsidP="00017EFD">
      <w:pPr>
        <w:pStyle w:val="ListParagraph"/>
        <w:numPr>
          <w:ilvl w:val="0"/>
          <w:numId w:val="35"/>
        </w:numPr>
        <w:spacing w:before="0" w:after="200"/>
      </w:pPr>
      <w:r>
        <w:t xml:space="preserve">It is used to achieve moderate temperature of up to 100 </w:t>
      </w:r>
      <w:r>
        <w:rPr>
          <w:rFonts w:ascii="Arial" w:hAnsi="Arial" w:cs="Arial"/>
        </w:rPr>
        <w:t>⁰</w:t>
      </w:r>
      <w:r>
        <w:t>C.</w:t>
      </w:r>
    </w:p>
    <w:p w14:paraId="43F5A874" w14:textId="77777777" w:rsidR="00017EFD" w:rsidRDefault="00017EFD" w:rsidP="00017EFD">
      <w:pPr>
        <w:pStyle w:val="ListParagraph"/>
        <w:numPr>
          <w:ilvl w:val="0"/>
          <w:numId w:val="35"/>
        </w:numPr>
        <w:spacing w:before="0" w:after="200"/>
      </w:pPr>
      <w:r>
        <w:t xml:space="preserve">It is used for building heating, industrial process heating. </w:t>
      </w:r>
    </w:p>
    <w:p w14:paraId="424C40D5" w14:textId="77777777" w:rsidR="00017EFD" w:rsidRDefault="00017EFD" w:rsidP="00017EFD">
      <w:pPr>
        <w:pStyle w:val="Heading4"/>
      </w:pPr>
      <w:r>
        <w:t>Evacuated Tube Collectors (ETC)</w:t>
      </w:r>
    </w:p>
    <w:p w14:paraId="02600B4B" w14:textId="77777777" w:rsidR="00017EFD" w:rsidRDefault="00017EFD" w:rsidP="00017EFD">
      <w:r>
        <w:t xml:space="preserve">Evacuated tube collectors comprises of parallel rows of tubes containing water or fluid used for heating.  Each tube is made of metal tube surrounded by a larger glass tube. The space between the tube and the glass tube is a vacuum, due to which very little heat is lost from the fluid. The vacuum ensures that there is negligible loss due to conduction or convection, which ensures that the collector can operate at higher temperature that the flat plate </w:t>
      </w:r>
      <w:r>
        <w:lastRenderedPageBreak/>
        <w:t xml:space="preserve">collectors. Evacuated tube collectors are used for reduction of losses. ETC can achieve water temperature of up to 250 </w:t>
      </w:r>
      <w:r>
        <w:rPr>
          <w:rFonts w:ascii="Arial" w:hAnsi="Arial" w:cs="Arial"/>
        </w:rPr>
        <w:t>⁰</w:t>
      </w:r>
      <w:r>
        <w:t>C.</w:t>
      </w:r>
    </w:p>
    <w:p w14:paraId="399DDC8A" w14:textId="77777777" w:rsidR="00017EFD" w:rsidRDefault="00017EFD" w:rsidP="00017EFD">
      <w:pPr>
        <w:pStyle w:val="Heading4"/>
      </w:pPr>
      <w:r>
        <w:t xml:space="preserve">Concentrating Collectors </w:t>
      </w:r>
    </w:p>
    <w:p w14:paraId="78227EFC" w14:textId="77777777" w:rsidR="00017EFD" w:rsidRDefault="00017EFD" w:rsidP="00017EFD">
      <w:r>
        <w:t>These types of collectors are used for medium and high temperature applications. It is made of a reflecting surface such as reflecting mirror or Fresnel lense which is used in concentrating device such that the solar radiation incident is reflected to a single point and focused on to the absorber. Such concentrator are also rotated through tracking mechanism which helps to track the sun path for increase in the efficiency of the collector. The performance of concentrating collectors is measured by concentration ratio which is the ratio of the aperture area of the concentrator to the area of the absorber. Various types of concentrating collectors are:</w:t>
      </w:r>
    </w:p>
    <w:p w14:paraId="5E6E8D1F" w14:textId="77777777" w:rsidR="00017EFD" w:rsidRDefault="00017EFD" w:rsidP="00017EFD">
      <w:pPr>
        <w:pStyle w:val="ListParagraph"/>
        <w:numPr>
          <w:ilvl w:val="0"/>
          <w:numId w:val="40"/>
        </w:numPr>
        <w:spacing w:before="0" w:after="200" w:line="360" w:lineRule="auto"/>
      </w:pPr>
      <w:r>
        <w:t>Parabolic Trough Concentrator</w:t>
      </w:r>
    </w:p>
    <w:p w14:paraId="5228B69A" w14:textId="77777777" w:rsidR="00017EFD" w:rsidRDefault="00017EFD" w:rsidP="00017EFD">
      <w:pPr>
        <w:pStyle w:val="ListParagraph"/>
        <w:numPr>
          <w:ilvl w:val="1"/>
          <w:numId w:val="40"/>
        </w:numPr>
        <w:spacing w:before="0" w:after="200" w:line="360" w:lineRule="auto"/>
      </w:pPr>
      <w:r>
        <w:t>It is a linear concentrator</w:t>
      </w:r>
    </w:p>
    <w:p w14:paraId="7EF211B3" w14:textId="77777777" w:rsidR="00017EFD" w:rsidRDefault="00017EFD" w:rsidP="00017EFD">
      <w:pPr>
        <w:pStyle w:val="ListParagraph"/>
        <w:numPr>
          <w:ilvl w:val="1"/>
          <w:numId w:val="40"/>
        </w:numPr>
        <w:spacing w:before="0" w:after="200" w:line="360" w:lineRule="auto"/>
      </w:pPr>
      <w:r>
        <w:t>It has concentration ratio of around 20 to 100</w:t>
      </w:r>
    </w:p>
    <w:p w14:paraId="279E057A" w14:textId="77777777" w:rsidR="00017EFD" w:rsidRDefault="00017EFD" w:rsidP="00017EFD">
      <w:pPr>
        <w:pStyle w:val="ListParagraph"/>
        <w:numPr>
          <w:ilvl w:val="0"/>
          <w:numId w:val="40"/>
        </w:numPr>
        <w:spacing w:before="0" w:after="200" w:line="360" w:lineRule="auto"/>
      </w:pPr>
      <w:r>
        <w:t>Parabolic Disc Concentrator</w:t>
      </w:r>
    </w:p>
    <w:p w14:paraId="7444E020" w14:textId="77777777" w:rsidR="00017EFD" w:rsidRDefault="00017EFD" w:rsidP="00017EFD">
      <w:pPr>
        <w:pStyle w:val="ListParagraph"/>
        <w:numPr>
          <w:ilvl w:val="1"/>
          <w:numId w:val="40"/>
        </w:numPr>
        <w:spacing w:before="0" w:after="200" w:line="360" w:lineRule="auto"/>
      </w:pPr>
      <w:r>
        <w:t>It is a point focus concentrator.</w:t>
      </w:r>
    </w:p>
    <w:p w14:paraId="11571E6B" w14:textId="77777777" w:rsidR="00017EFD" w:rsidRDefault="00017EFD" w:rsidP="00017EFD">
      <w:pPr>
        <w:pStyle w:val="ListParagraph"/>
        <w:numPr>
          <w:ilvl w:val="1"/>
          <w:numId w:val="40"/>
        </w:numPr>
        <w:spacing w:before="0" w:after="200" w:line="360" w:lineRule="auto"/>
      </w:pPr>
      <w:r>
        <w:t>It has concentration ratio of 100 to 4000 for parabolic and heliostat field concentrator.</w:t>
      </w:r>
    </w:p>
    <w:p w14:paraId="5636ACD6" w14:textId="52509139" w:rsidR="00017EFD" w:rsidRDefault="00017EFD" w:rsidP="00017EFD">
      <w:pPr>
        <w:pStyle w:val="ListParagraph"/>
        <w:numPr>
          <w:ilvl w:val="1"/>
          <w:numId w:val="40"/>
        </w:numPr>
        <w:spacing w:before="0" w:after="200" w:line="360" w:lineRule="auto"/>
      </w:pPr>
      <w:r>
        <w:t xml:space="preserve">These are fixed collectors which uses parabolic shaped collectors. The parabolic shaped collectors are made from two sections of a parabola facing each other. </w:t>
      </w:r>
      <w:r>
        <w:t>These types of collectors</w:t>
      </w:r>
      <w:r>
        <w:t xml:space="preserve"> can accept incoming radiation over a relatively wide range of angles, by using multiple internal reflections</w:t>
      </w:r>
    </w:p>
    <w:p w14:paraId="0A916FE7" w14:textId="77777777" w:rsidR="00017EFD" w:rsidRDefault="00017EFD" w:rsidP="00017EFD">
      <w:pPr>
        <w:pStyle w:val="ListParagraph"/>
        <w:numPr>
          <w:ilvl w:val="0"/>
          <w:numId w:val="40"/>
        </w:numPr>
        <w:spacing w:before="0" w:after="200" w:line="360" w:lineRule="auto"/>
      </w:pPr>
      <w:r>
        <w:t>Fresnel Lens Concentrator</w:t>
      </w:r>
    </w:p>
    <w:p w14:paraId="087EA273" w14:textId="6A52F66D" w:rsidR="00017EFD" w:rsidRDefault="00017EFD" w:rsidP="00017EFD">
      <w:pPr>
        <w:pStyle w:val="ListParagraph"/>
        <w:numPr>
          <w:ilvl w:val="1"/>
          <w:numId w:val="40"/>
        </w:numPr>
        <w:spacing w:before="0" w:after="200" w:line="360" w:lineRule="auto"/>
      </w:pPr>
      <w:r>
        <w:t xml:space="preserve">It is capable to achieve temperature as high as 1000 </w:t>
      </w:r>
      <w:r>
        <w:rPr>
          <w:rFonts w:ascii="Arial" w:hAnsi="Arial" w:cs="Arial"/>
        </w:rPr>
        <w:t>⁰</w:t>
      </w:r>
      <w:r>
        <w:t xml:space="preserve">C. This type of concentrator is </w:t>
      </w:r>
      <w:r>
        <w:t>u</w:t>
      </w:r>
      <w:r>
        <w:t>se</w:t>
      </w:r>
      <w:r>
        <w:t>d</w:t>
      </w:r>
      <w:r>
        <w:t xml:space="preserve"> for power generation and process heat supply. </w:t>
      </w:r>
    </w:p>
    <w:p w14:paraId="7D2ACBB9" w14:textId="77777777" w:rsidR="00017EFD" w:rsidRDefault="00017EFD" w:rsidP="00017EFD">
      <w:pPr>
        <w:pStyle w:val="Heading3"/>
      </w:pPr>
      <w:bookmarkStart w:id="25" w:name="_Toc116248055"/>
      <w:r>
        <w:t>Types of Solar Water Heating System</w:t>
      </w:r>
      <w:bookmarkEnd w:id="25"/>
    </w:p>
    <w:p w14:paraId="6DD67004" w14:textId="77777777" w:rsidR="00017EFD" w:rsidRDefault="00017EFD" w:rsidP="00017EFD">
      <w:pPr>
        <w:pStyle w:val="ListParagraph"/>
        <w:numPr>
          <w:ilvl w:val="0"/>
          <w:numId w:val="38"/>
        </w:numPr>
        <w:spacing w:before="0" w:after="200"/>
      </w:pPr>
      <w:r>
        <w:t>Active Solar Water Heating System</w:t>
      </w:r>
    </w:p>
    <w:p w14:paraId="56943460" w14:textId="77777777" w:rsidR="00017EFD" w:rsidRPr="00A03E92" w:rsidRDefault="00017EFD" w:rsidP="00017EFD">
      <w:pPr>
        <w:pStyle w:val="ListParagraph"/>
        <w:numPr>
          <w:ilvl w:val="0"/>
          <w:numId w:val="38"/>
        </w:numPr>
        <w:spacing w:before="0" w:after="200"/>
      </w:pPr>
      <w:r>
        <w:t>Passive Solar Water Heating SYstem</w:t>
      </w:r>
    </w:p>
    <w:p w14:paraId="0EAA2883" w14:textId="77777777" w:rsidR="00017EFD" w:rsidRDefault="00017EFD" w:rsidP="00017EFD">
      <w:pPr>
        <w:pStyle w:val="Heading5"/>
      </w:pPr>
      <w:r>
        <w:t>Active Solar Water Heating System</w:t>
      </w:r>
    </w:p>
    <w:p w14:paraId="30E0D0B4" w14:textId="77777777" w:rsidR="00017EFD" w:rsidRDefault="00017EFD" w:rsidP="00017EFD">
      <w:r>
        <w:t>Active Solar Water Heating System utilizes external power source (pump) to circulate the working fluid to transfer heat from the collector to the desired space.</w:t>
      </w:r>
    </w:p>
    <w:p w14:paraId="3BB35C30" w14:textId="77777777" w:rsidR="00017EFD" w:rsidRDefault="00017EFD" w:rsidP="00017EFD">
      <w:r>
        <w:t>There are two types of Active Solar Water Heating Systems:</w:t>
      </w:r>
    </w:p>
    <w:p w14:paraId="6AE46C43" w14:textId="77777777" w:rsidR="00017EFD" w:rsidRDefault="00017EFD" w:rsidP="00017EFD">
      <w:pPr>
        <w:pStyle w:val="Heading6"/>
      </w:pPr>
      <w:r>
        <w:lastRenderedPageBreak/>
        <w:t>-Direct Circulation Systems</w:t>
      </w:r>
    </w:p>
    <w:p w14:paraId="581A2379" w14:textId="77777777" w:rsidR="00017EFD" w:rsidRDefault="00017EFD" w:rsidP="00017EFD">
      <w:r>
        <w:t>In this system pump circulates the heating fluid (water) through the collectors and in to the home or desired heating space. They work well in climates where the water does not freeze.</w:t>
      </w:r>
    </w:p>
    <w:p w14:paraId="7DCFD0C4" w14:textId="77777777" w:rsidR="00017EFD" w:rsidRDefault="00017EFD" w:rsidP="00017EFD">
      <w:pPr>
        <w:pStyle w:val="Heading6"/>
      </w:pPr>
      <w:r>
        <w:t>Indirect Circulation Systems</w:t>
      </w:r>
    </w:p>
    <w:p w14:paraId="2888DA0D" w14:textId="77777777" w:rsidR="00017EFD" w:rsidRDefault="00017EFD" w:rsidP="00017EFD">
      <w:r>
        <w:t>In this system pump circulates a non-freezing heat transfer fluid through the collector to a heat exchanger. In the heat exchanger the fluid the heats water which is then circulated into home. This type of system work well in climates prone to freezing temperatures.</w:t>
      </w:r>
    </w:p>
    <w:p w14:paraId="2521FF76" w14:textId="77777777" w:rsidR="00017EFD" w:rsidRDefault="00017EFD" w:rsidP="00017EFD">
      <w:pPr>
        <w:pStyle w:val="Heading5"/>
      </w:pPr>
      <w:r>
        <w:t>Passive Solar Water Heating System</w:t>
      </w:r>
    </w:p>
    <w:p w14:paraId="24522A6F" w14:textId="77777777" w:rsidR="00017EFD" w:rsidRDefault="00017EFD" w:rsidP="00017EFD">
      <w:r>
        <w:t xml:space="preserve">In this system no external power source (pump) is used to circulate the heating fluid or water. Instead, these systems are based on thermos siphon principle. </w:t>
      </w:r>
    </w:p>
    <w:p w14:paraId="7F32B29F" w14:textId="77777777" w:rsidR="00017EFD" w:rsidRDefault="00017EFD" w:rsidP="00017EFD">
      <w:pPr>
        <w:pStyle w:val="Heading5"/>
      </w:pPr>
      <w:r>
        <w:t>Thermosiphon System</w:t>
      </w:r>
    </w:p>
    <w:p w14:paraId="56FB76D8" w14:textId="77777777" w:rsidR="00017EFD" w:rsidRDefault="00017EFD" w:rsidP="00017EFD">
      <w:r>
        <w:t xml:space="preserve">In thermosiphon system, there is no need for circulating pump and controller. Collector is place below the altitude level of the water tank such that the water flow into the collector due to gravity. When the water in collector gets heating, due to density difference between the hot water in collector and relatively cold water in water tank, the hot water rises up to the tank and consequently the cold water from tank flows to the collector. Due to this the water keeps circulating into the collector and the water temperature is raised. This effect is also called thermo siphon effect. </w:t>
      </w:r>
    </w:p>
    <w:p w14:paraId="7A3D4C74" w14:textId="77777777" w:rsidR="00017EFD" w:rsidRDefault="00017EFD" w:rsidP="00017EFD">
      <w:pPr>
        <w:pStyle w:val="Heading3"/>
      </w:pPr>
      <w:bookmarkStart w:id="26" w:name="_Toc116248061"/>
      <w:r>
        <w:t>Solar refrigeration</w:t>
      </w:r>
      <w:bookmarkEnd w:id="26"/>
    </w:p>
    <w:p w14:paraId="1CAAEC83" w14:textId="77777777" w:rsidR="00017EFD" w:rsidRDefault="00017EFD" w:rsidP="00017EFD">
      <w:r>
        <w:t xml:space="preserve">Refrigeration using solar thermal energy from a solar collector is achieved by operation of vapor absorption refrigeration cycle. Such solar refrigeration is feasible and used in rural regions where electric power is not available. Solar refrigeration can be used to store food in such rural areas. In a conventional vapor compression refrigeration system, the input energy is electricity which operates motor to produce cooling effect. In vapor absorption cycle, the input energy is heat, which is used to operate absorber and generator instead of compressor to produce cooling effect in the evaporator. Hence, the heat required for the vapor absorption cycle is supplied by solar collector to produce refrigeration effect. </w:t>
      </w:r>
    </w:p>
    <w:p w14:paraId="6440267E" w14:textId="77777777" w:rsidR="00017EFD" w:rsidRDefault="00017EFD" w:rsidP="00017EFD">
      <w:pPr>
        <w:pStyle w:val="Heading3"/>
      </w:pPr>
      <w:bookmarkStart w:id="27" w:name="_Toc116248062"/>
      <w:r>
        <w:t>Solar Water Pumps</w:t>
      </w:r>
      <w:bookmarkEnd w:id="27"/>
    </w:p>
    <w:p w14:paraId="0C11A5DD" w14:textId="0BAE3232" w:rsidR="00017EFD" w:rsidRPr="0091694B" w:rsidRDefault="00017EFD" w:rsidP="00017EFD">
      <w:r>
        <w:t xml:space="preserve">Water pumps are the devices which operate when a motor driven by electrical power converts the electrical power to mechanical power which then operates the water pump. In solar water pump operated by thermal energy, organic vapor </w:t>
      </w:r>
      <w:r>
        <w:t>Rankine</w:t>
      </w:r>
      <w:r>
        <w:t xml:space="preserve"> cycle system with rotary machines or screw expanders or reciprocating engine or spiral expander is used to to provide the mechanical power to the water pump. </w:t>
      </w:r>
    </w:p>
    <w:p w14:paraId="324266DB" w14:textId="65BFE002" w:rsidR="00017EFD" w:rsidRDefault="00017EFD">
      <w:pPr>
        <w:spacing w:before="0" w:after="200"/>
        <w:ind w:left="0"/>
        <w:jc w:val="left"/>
      </w:pPr>
      <w:r>
        <w:br w:type="page"/>
      </w:r>
    </w:p>
    <w:p w14:paraId="397BBDE4" w14:textId="557A2743" w:rsidR="0080738F" w:rsidRDefault="0080738F" w:rsidP="00017EFD">
      <w:pPr>
        <w:pStyle w:val="Heading1"/>
      </w:pPr>
      <w:r>
        <w:lastRenderedPageBreak/>
        <w:t>References</w:t>
      </w:r>
    </w:p>
    <w:sdt>
      <w:sdtPr>
        <w:id w:val="-573587230"/>
        <w:bibliography/>
      </w:sdtPr>
      <w:sdtContent>
        <w:sdt>
          <w:sdtPr>
            <w:id w:val="-768083237"/>
            <w:bibliography/>
          </w:sdtPr>
          <w:sdtContent>
            <w:p w14:paraId="0C077113" w14:textId="77777777" w:rsidR="00CE0EFC" w:rsidRDefault="00CE0EFC" w:rsidP="00CE0EFC">
              <w:pPr>
                <w:pStyle w:val="Bibliography"/>
                <w:ind w:left="720" w:hanging="720"/>
                <w:rPr>
                  <w:noProof/>
                </w:rPr>
              </w:pPr>
              <w:r>
                <w:fldChar w:fldCharType="begin"/>
              </w:r>
              <w:r>
                <w:instrText xml:space="preserve"> BIBLIOGRAPHY </w:instrText>
              </w:r>
              <w:r>
                <w:fldChar w:fldCharType="separate"/>
              </w:r>
              <w:r>
                <w:rPr>
                  <w:noProof/>
                </w:rPr>
                <w:t xml:space="preserve">Boyle, G. (2013). </w:t>
              </w:r>
              <w:r>
                <w:rPr>
                  <w:i/>
                  <w:iCs/>
                  <w:noProof/>
                </w:rPr>
                <w:t>Renewable Energy Power For A Sustainable Future</w:t>
              </w:r>
              <w:r>
                <w:rPr>
                  <w:noProof/>
                </w:rPr>
                <w:t xml:space="preserve"> (Vol. Third Edition). Oxford: Oxford University Press.</w:t>
              </w:r>
            </w:p>
            <w:p w14:paraId="14899064" w14:textId="1294A43B" w:rsidR="00CE0EFC" w:rsidRDefault="00CE0EFC" w:rsidP="00CE0EFC">
              <w:pPr>
                <w:pStyle w:val="Bibliography"/>
                <w:ind w:left="720" w:hanging="720"/>
                <w:rPr>
                  <w:noProof/>
                </w:rPr>
              </w:pPr>
              <w:r>
                <w:rPr>
                  <w:i/>
                  <w:iCs/>
                  <w:noProof/>
                </w:rPr>
                <w:t>Elprocus</w:t>
              </w:r>
              <w:r>
                <w:rPr>
                  <w:noProof/>
                </w:rPr>
                <w:t>. (2022). Retrieved October 9, 2022, from https://www.elprocus.com/what-is-pyranometer-construction-types-applications/</w:t>
              </w:r>
            </w:p>
            <w:p w14:paraId="55A092CC" w14:textId="77777777" w:rsidR="00762027" w:rsidRDefault="00762027" w:rsidP="00762027">
              <w:pPr>
                <w:pStyle w:val="Bibliography"/>
                <w:ind w:left="720" w:hanging="720"/>
                <w:rPr>
                  <w:noProof/>
                </w:rPr>
              </w:pPr>
              <w:r>
                <w:rPr>
                  <w:i/>
                  <w:iCs/>
                  <w:noProof/>
                </w:rPr>
                <w:t>EPEVER</w:t>
              </w:r>
              <w:r>
                <w:rPr>
                  <w:noProof/>
                </w:rPr>
                <w:t>. (2019, September 19). Retrieved October 9, 2022, from https://blog.epever.com/what-is-a-series-or-parallel-connection/</w:t>
              </w:r>
            </w:p>
            <w:p w14:paraId="0C2C79D9" w14:textId="77777777" w:rsidR="00762027" w:rsidRDefault="00762027" w:rsidP="00762027">
              <w:pPr>
                <w:pStyle w:val="Bibliography"/>
                <w:ind w:left="720" w:hanging="720"/>
                <w:rPr>
                  <w:noProof/>
                </w:rPr>
              </w:pPr>
              <w:r>
                <w:rPr>
                  <w:i/>
                  <w:iCs/>
                  <w:noProof/>
                </w:rPr>
                <w:t>FSEC</w:t>
              </w:r>
              <w:r>
                <w:rPr>
                  <w:noProof/>
                </w:rPr>
                <w:t>. (2022). Retrieved October 9, 2022, from Florida's Premier Energy Research Center at the University of Central Florida: https://energyresearch.ucf.edu/consumer/solar-technologies/solar-electricity-basics/cells-modules-panels-and-arrays/</w:t>
              </w:r>
            </w:p>
            <w:p w14:paraId="7C74FF6D" w14:textId="73E8A4F9" w:rsidR="00CE0EFC" w:rsidRDefault="00CE0EFC" w:rsidP="00CE0EFC">
              <w:pPr>
                <w:pStyle w:val="Bibliography"/>
                <w:ind w:left="720" w:hanging="720"/>
                <w:rPr>
                  <w:noProof/>
                </w:rPr>
              </w:pPr>
              <w:r>
                <w:rPr>
                  <w:i/>
                  <w:iCs/>
                  <w:noProof/>
                </w:rPr>
                <w:t>IEA</w:t>
              </w:r>
              <w:r>
                <w:rPr>
                  <w:noProof/>
                </w:rPr>
                <w:t>. (2022). Retrieved October 9, 2022, from https://www.iea.org/reports/offshore-wind-outlook-2019</w:t>
              </w:r>
            </w:p>
            <w:p w14:paraId="120FE452" w14:textId="77777777" w:rsidR="000A4C46" w:rsidRDefault="000A4C46" w:rsidP="000A4C46">
              <w:pPr>
                <w:pStyle w:val="Bibliography"/>
                <w:ind w:left="720" w:hanging="720"/>
                <w:rPr>
                  <w:noProof/>
                </w:rPr>
              </w:pPr>
              <w:r>
                <w:rPr>
                  <w:noProof/>
                </w:rPr>
                <w:t xml:space="preserve">Kalogirou, S. A. (2014). </w:t>
              </w:r>
              <w:r>
                <w:rPr>
                  <w:i/>
                  <w:iCs/>
                  <w:noProof/>
                </w:rPr>
                <w:t>Solar Energy Engineering Processes and Systems</w:t>
              </w:r>
              <w:r>
                <w:rPr>
                  <w:noProof/>
                </w:rPr>
                <w:t xml:space="preserve"> (Second Edition ed.).</w:t>
              </w:r>
            </w:p>
            <w:p w14:paraId="2F77F428" w14:textId="544A0337" w:rsidR="00CE0EFC" w:rsidRDefault="00CE0EFC" w:rsidP="00CE0EFC">
              <w:pPr>
                <w:pStyle w:val="Bibliography"/>
                <w:ind w:left="720" w:hanging="720"/>
                <w:rPr>
                  <w:noProof/>
                </w:rPr>
              </w:pPr>
              <w:r>
                <w:rPr>
                  <w:noProof/>
                </w:rPr>
                <w:t xml:space="preserve">Koirala, D. R. (2019). </w:t>
              </w:r>
              <w:r>
                <w:rPr>
                  <w:i/>
                  <w:iCs/>
                  <w:noProof/>
                </w:rPr>
                <w:t>Principals of Engineering Thermodynamics and Heat Transfer.</w:t>
              </w:r>
              <w:r>
                <w:rPr>
                  <w:noProof/>
                </w:rPr>
                <w:t xml:space="preserve"> Kathmandu: Shree Chandeswori Publication Pvt. Ltd. .</w:t>
              </w:r>
            </w:p>
            <w:p w14:paraId="24508BEB" w14:textId="77777777" w:rsidR="00762027" w:rsidRDefault="00762027" w:rsidP="00762027">
              <w:pPr>
                <w:pStyle w:val="Bibliography"/>
                <w:ind w:left="720" w:hanging="720"/>
                <w:rPr>
                  <w:noProof/>
                </w:rPr>
              </w:pPr>
              <w:r>
                <w:rPr>
                  <w:i/>
                  <w:iCs/>
                  <w:noProof/>
                </w:rPr>
                <w:t>PennState</w:t>
              </w:r>
              <w:r>
                <w:rPr>
                  <w:noProof/>
                </w:rPr>
                <w:t>. (2022). Retrieved October 8, 2022, from Pennsylvania State University: https://www.e-education.psu.edu/eme811/node/685</w:t>
              </w:r>
            </w:p>
            <w:p w14:paraId="411476CF" w14:textId="77777777" w:rsidR="00762027" w:rsidRDefault="00762027" w:rsidP="00762027">
              <w:pPr>
                <w:pStyle w:val="Bibliography"/>
                <w:ind w:left="720" w:hanging="720"/>
                <w:rPr>
                  <w:noProof/>
                </w:rPr>
              </w:pPr>
              <w:r>
                <w:rPr>
                  <w:noProof/>
                </w:rPr>
                <w:t xml:space="preserve">Ren, J. (Ed.). (2020). </w:t>
              </w:r>
              <w:r>
                <w:rPr>
                  <w:i/>
                  <w:iCs/>
                  <w:noProof/>
                </w:rPr>
                <w:t>Renewable Energy Driven Future: Technologies, Modelling, Applications, Sustainability and Policies.</w:t>
              </w:r>
              <w:r>
                <w:rPr>
                  <w:noProof/>
                </w:rPr>
                <w:t xml:space="preserve"> Academic Press. doi:https://doi.org/10.1016/C2019-0-01298-8</w:t>
              </w:r>
            </w:p>
            <w:p w14:paraId="27DE6A3D" w14:textId="09A58E15" w:rsidR="00CE0EFC" w:rsidRDefault="00CE0EFC" w:rsidP="00CE0EFC">
              <w:pPr>
                <w:pStyle w:val="Bibliography"/>
                <w:ind w:left="720" w:hanging="720"/>
                <w:rPr>
                  <w:noProof/>
                </w:rPr>
              </w:pPr>
              <w:r>
                <w:rPr>
                  <w:noProof/>
                </w:rPr>
                <w:t xml:space="preserve">S. Hasan, S., &amp; Sharma, D. (2009). </w:t>
              </w:r>
              <w:r>
                <w:rPr>
                  <w:i/>
                  <w:iCs/>
                  <w:noProof/>
                </w:rPr>
                <w:t>Non-Conventional Energy Resources.</w:t>
              </w:r>
              <w:r>
                <w:rPr>
                  <w:noProof/>
                </w:rPr>
                <w:t xml:space="preserve"> Delhi: S. K. Kataria and Sons.</w:t>
              </w:r>
            </w:p>
            <w:p w14:paraId="0B73329C" w14:textId="77777777" w:rsidR="00762027" w:rsidRDefault="00762027" w:rsidP="00762027">
              <w:pPr>
                <w:pStyle w:val="Bibliography"/>
                <w:ind w:left="720" w:hanging="720"/>
                <w:rPr>
                  <w:noProof/>
                </w:rPr>
              </w:pPr>
              <w:r>
                <w:rPr>
                  <w:noProof/>
                </w:rPr>
                <w:t xml:space="preserve">Saharia, B. J. (2014). A comparative study on converter topologies for maximum power point tracking application in photovoltaic generation. </w:t>
              </w:r>
              <w:r>
                <w:rPr>
                  <w:i/>
                  <w:iCs/>
                  <w:noProof/>
                </w:rPr>
                <w:t>Journal of Renewable and Sustainable Energy 6</w:t>
              </w:r>
              <w:r>
                <w:rPr>
                  <w:noProof/>
                </w:rPr>
                <w:t>. doi:10.1063/1.4900579</w:t>
              </w:r>
            </w:p>
            <w:p w14:paraId="1A9E797C" w14:textId="77777777" w:rsidR="00CE0EFC" w:rsidRDefault="00CE0EFC" w:rsidP="00CE0EFC">
              <w:pPr>
                <w:pStyle w:val="Bibliography"/>
                <w:ind w:left="720" w:hanging="720"/>
                <w:rPr>
                  <w:noProof/>
                </w:rPr>
              </w:pPr>
              <w:r>
                <w:rPr>
                  <w:noProof/>
                </w:rPr>
                <w:t xml:space="preserve">Sharma, D., &amp; Hasan, S. (2009). </w:t>
              </w:r>
              <w:r>
                <w:rPr>
                  <w:i/>
                  <w:iCs/>
                  <w:noProof/>
                </w:rPr>
                <w:t>Non-Conventional Energy Sources</w:t>
              </w:r>
              <w:r>
                <w:rPr>
                  <w:noProof/>
                </w:rPr>
                <w:t xml:space="preserve"> (Second Edition ed.). Delhi: S.K. Kataria and Sons.</w:t>
              </w:r>
            </w:p>
            <w:p w14:paraId="4CA73CEC" w14:textId="4C0075A1" w:rsidR="00CE0EFC" w:rsidRDefault="00CE0EFC" w:rsidP="00CE0EFC">
              <w:pPr>
                <w:pStyle w:val="Bibliography"/>
                <w:ind w:left="720" w:hanging="720"/>
                <w:rPr>
                  <w:noProof/>
                </w:rPr>
              </w:pPr>
              <w:r>
                <w:rPr>
                  <w:noProof/>
                </w:rPr>
                <w:t xml:space="preserve">Singal, R. (2011). </w:t>
              </w:r>
              <w:r>
                <w:rPr>
                  <w:i/>
                  <w:iCs/>
                  <w:noProof/>
                </w:rPr>
                <w:t>Non-Conventional Energy Resources</w:t>
              </w:r>
              <w:r>
                <w:rPr>
                  <w:noProof/>
                </w:rPr>
                <w:t xml:space="preserve"> (Vol. Third Edition). Delhi: S. K. Kataria and Sons.</w:t>
              </w:r>
            </w:p>
            <w:p w14:paraId="441323A9" w14:textId="77777777" w:rsidR="000A4C46" w:rsidRDefault="000A4C46" w:rsidP="000A4C46">
              <w:pPr>
                <w:pStyle w:val="Bibliography"/>
                <w:ind w:left="720" w:hanging="720"/>
                <w:rPr>
                  <w:noProof/>
                </w:rPr>
              </w:pPr>
              <w:r>
                <w:rPr>
                  <w:noProof/>
                </w:rPr>
                <w:t xml:space="preserve">WECS. (2010). </w:t>
              </w:r>
              <w:r>
                <w:rPr>
                  <w:i/>
                  <w:iCs/>
                  <w:noProof/>
                </w:rPr>
                <w:t>Energy Sector Synopsis Report.</w:t>
              </w:r>
              <w:r>
                <w:rPr>
                  <w:noProof/>
                </w:rPr>
                <w:t xml:space="preserve"> Kathmandu, Nepal: Government of Nepal, Water and Energy Commission Secretariat.</w:t>
              </w:r>
            </w:p>
            <w:p w14:paraId="48AD86A4" w14:textId="77777777" w:rsidR="000A4C46" w:rsidRPr="000A4C46" w:rsidRDefault="000A4C46" w:rsidP="000A4C46"/>
            <w:p w14:paraId="46D91063" w14:textId="77777777" w:rsidR="00CE0EFC" w:rsidRDefault="00CE0EFC" w:rsidP="00CE0EFC">
              <w:r>
                <w:rPr>
                  <w:b/>
                  <w:bCs/>
                  <w:noProof/>
                </w:rPr>
                <w:fldChar w:fldCharType="end"/>
              </w:r>
            </w:p>
          </w:sdtContent>
        </w:sdt>
        <w:p w14:paraId="1F239776" w14:textId="105679F6" w:rsidR="00911091" w:rsidRPr="001E4C70" w:rsidRDefault="00000000" w:rsidP="00CE0EFC">
          <w:pPr>
            <w:pStyle w:val="Bibliography"/>
            <w:ind w:left="720" w:hanging="720"/>
          </w:pPr>
        </w:p>
      </w:sdtContent>
    </w:sdt>
    <w:sectPr w:rsidR="00911091" w:rsidRPr="001E4C70" w:rsidSect="00237280">
      <w:footerReference w:type="default" r:id="rId16"/>
      <w:pgSz w:w="12240" w:h="15840"/>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4FD9DE1" w14:textId="77777777" w:rsidR="00B37784" w:rsidRDefault="00B37784">
      <w:pPr>
        <w:spacing w:before="0" w:after="0" w:line="240" w:lineRule="auto"/>
      </w:pPr>
      <w:r>
        <w:separator/>
      </w:r>
    </w:p>
  </w:endnote>
  <w:endnote w:type="continuationSeparator" w:id="0">
    <w:p w14:paraId="016E9C7E" w14:textId="77777777" w:rsidR="00B37784" w:rsidRDefault="00B37784">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angal">
    <w:altName w:val="Cambria"/>
    <w:panose1 w:val="00000400000000000000"/>
    <w:charset w:val="01"/>
    <w:family w:val="roman"/>
    <w:pitch w:val="variable"/>
    <w:sig w:usb0="00002000" w:usb1="00000000" w:usb2="00000000" w:usb3="00000000" w:csb0="00000000" w:csb1="00000000"/>
  </w:font>
  <w:font w:name="Cambria">
    <w:panose1 w:val="02040503050406030204"/>
    <w:charset w:val="00"/>
    <w:family w:val="roman"/>
    <w:pitch w:val="variable"/>
    <w:sig w:usb0="E00006FF" w:usb1="420024FF" w:usb2="02000000" w:usb3="00000000" w:csb0="0000019F" w:csb1="00000000"/>
  </w:font>
  <w:font w:name="Cambria Math">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71119254"/>
      <w:docPartObj>
        <w:docPartGallery w:val="Page Numbers (Bottom of Page)"/>
        <w:docPartUnique/>
      </w:docPartObj>
    </w:sdtPr>
    <w:sdtEndPr>
      <w:rPr>
        <w:noProof/>
      </w:rPr>
    </w:sdtEndPr>
    <w:sdtContent>
      <w:p w14:paraId="385C169E" w14:textId="77777777" w:rsidR="00AC0C69" w:rsidRDefault="00000000">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FDC8264" w14:textId="77777777" w:rsidR="004B323E" w:rsidRDefault="00000000" w:rsidP="00705E5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42F7554" w14:textId="77777777" w:rsidR="00B37784" w:rsidRDefault="00B37784">
      <w:pPr>
        <w:spacing w:before="0" w:after="0" w:line="240" w:lineRule="auto"/>
      </w:pPr>
      <w:r>
        <w:separator/>
      </w:r>
    </w:p>
  </w:footnote>
  <w:footnote w:type="continuationSeparator" w:id="0">
    <w:p w14:paraId="2A7620E2" w14:textId="77777777" w:rsidR="00B37784" w:rsidRDefault="00B37784">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FD2B27"/>
    <w:multiLevelType w:val="hybridMultilevel"/>
    <w:tmpl w:val="6860BB9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AE3634E"/>
    <w:multiLevelType w:val="hybridMultilevel"/>
    <w:tmpl w:val="CC300B7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AE812A5"/>
    <w:multiLevelType w:val="hybridMultilevel"/>
    <w:tmpl w:val="D33E6C8A"/>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15:restartNumberingAfterBreak="0">
    <w:nsid w:val="0D2C7CCA"/>
    <w:multiLevelType w:val="hybridMultilevel"/>
    <w:tmpl w:val="35B825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D6938B4"/>
    <w:multiLevelType w:val="hybridMultilevel"/>
    <w:tmpl w:val="02BE7A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01B1E7A"/>
    <w:multiLevelType w:val="hybridMultilevel"/>
    <w:tmpl w:val="C6B23C22"/>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 w15:restartNumberingAfterBreak="0">
    <w:nsid w:val="12092708"/>
    <w:multiLevelType w:val="hybridMultilevel"/>
    <w:tmpl w:val="2DDEF592"/>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3705B2A"/>
    <w:multiLevelType w:val="hybridMultilevel"/>
    <w:tmpl w:val="3B267C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3920399"/>
    <w:multiLevelType w:val="hybridMultilevel"/>
    <w:tmpl w:val="7834BD5A"/>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9" w15:restartNumberingAfterBreak="0">
    <w:nsid w:val="166A0F6A"/>
    <w:multiLevelType w:val="hybridMultilevel"/>
    <w:tmpl w:val="3104D2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A3A48F2"/>
    <w:multiLevelType w:val="hybridMultilevel"/>
    <w:tmpl w:val="40D6C0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1CDB2F55"/>
    <w:multiLevelType w:val="hybridMultilevel"/>
    <w:tmpl w:val="6734D2F2"/>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2" w15:restartNumberingAfterBreak="0">
    <w:nsid w:val="1EA83F99"/>
    <w:multiLevelType w:val="hybridMultilevel"/>
    <w:tmpl w:val="10F27FE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1EB94767"/>
    <w:multiLevelType w:val="hybridMultilevel"/>
    <w:tmpl w:val="E418EDD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1F9D1098"/>
    <w:multiLevelType w:val="hybridMultilevel"/>
    <w:tmpl w:val="A12A53C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260C6129"/>
    <w:multiLevelType w:val="hybridMultilevel"/>
    <w:tmpl w:val="59EE602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33783087"/>
    <w:multiLevelType w:val="hybridMultilevel"/>
    <w:tmpl w:val="D16CD63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349E5073"/>
    <w:multiLevelType w:val="hybridMultilevel"/>
    <w:tmpl w:val="0610E28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35F06457"/>
    <w:multiLevelType w:val="hybridMultilevel"/>
    <w:tmpl w:val="59A6AD3E"/>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9" w15:restartNumberingAfterBreak="0">
    <w:nsid w:val="36812938"/>
    <w:multiLevelType w:val="hybridMultilevel"/>
    <w:tmpl w:val="F4145A6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38C81C1E"/>
    <w:multiLevelType w:val="hybridMultilevel"/>
    <w:tmpl w:val="A35EB57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41B44821"/>
    <w:multiLevelType w:val="hybridMultilevel"/>
    <w:tmpl w:val="D91216A6"/>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43531915"/>
    <w:multiLevelType w:val="hybridMultilevel"/>
    <w:tmpl w:val="C81456D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438B6E6F"/>
    <w:multiLevelType w:val="hybridMultilevel"/>
    <w:tmpl w:val="EA92A01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4423456E"/>
    <w:multiLevelType w:val="hybridMultilevel"/>
    <w:tmpl w:val="C5E8ED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44327641"/>
    <w:multiLevelType w:val="hybridMultilevel"/>
    <w:tmpl w:val="E312B86C"/>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47B9500A"/>
    <w:multiLevelType w:val="hybridMultilevel"/>
    <w:tmpl w:val="8F2C30EE"/>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7" w15:restartNumberingAfterBreak="0">
    <w:nsid w:val="4A9A390E"/>
    <w:multiLevelType w:val="hybridMultilevel"/>
    <w:tmpl w:val="0FFC8A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AFF6341"/>
    <w:multiLevelType w:val="hybridMultilevel"/>
    <w:tmpl w:val="F6E2D7B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4F4D0E28"/>
    <w:multiLevelType w:val="hybridMultilevel"/>
    <w:tmpl w:val="A2BA62BC"/>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0" w15:restartNumberingAfterBreak="0">
    <w:nsid w:val="5289144D"/>
    <w:multiLevelType w:val="hybridMultilevel"/>
    <w:tmpl w:val="14C8B41C"/>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1" w15:restartNumberingAfterBreak="0">
    <w:nsid w:val="545B6C72"/>
    <w:multiLevelType w:val="hybridMultilevel"/>
    <w:tmpl w:val="2428888E"/>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2" w15:restartNumberingAfterBreak="0">
    <w:nsid w:val="55795B08"/>
    <w:multiLevelType w:val="hybridMultilevel"/>
    <w:tmpl w:val="09F2FD6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575F32A5"/>
    <w:multiLevelType w:val="hybridMultilevel"/>
    <w:tmpl w:val="54FA66D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4" w15:restartNumberingAfterBreak="0">
    <w:nsid w:val="5DBA6CEE"/>
    <w:multiLevelType w:val="hybridMultilevel"/>
    <w:tmpl w:val="4F4EC91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DF37E62"/>
    <w:multiLevelType w:val="multilevel"/>
    <w:tmpl w:val="8C76F4FE"/>
    <w:lvl w:ilvl="0">
      <w:start w:val="1"/>
      <w:numFmt w:val="decimal"/>
      <w:pStyle w:val="Heading1"/>
      <w:lvlText w:val="%1."/>
      <w:lvlJc w:val="left"/>
      <w:pPr>
        <w:ind w:left="360" w:hanging="360"/>
      </w:pPr>
    </w:lvl>
    <w:lvl w:ilvl="1">
      <w:start w:val="1"/>
      <w:numFmt w:val="decimal"/>
      <w:pStyle w:val="Heading2"/>
      <w:lvlText w:val="%1.%2."/>
      <w:lvlJc w:val="left"/>
      <w:pPr>
        <w:ind w:left="792" w:hanging="432"/>
      </w:pPr>
    </w:lvl>
    <w:lvl w:ilvl="2">
      <w:start w:val="1"/>
      <w:numFmt w:val="decimal"/>
      <w:pStyle w:val="Heading3"/>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6" w15:restartNumberingAfterBreak="0">
    <w:nsid w:val="60777F3A"/>
    <w:multiLevelType w:val="hybridMultilevel"/>
    <w:tmpl w:val="3432CB78"/>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65F81C85"/>
    <w:multiLevelType w:val="hybridMultilevel"/>
    <w:tmpl w:val="9B34CA4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15:restartNumberingAfterBreak="0">
    <w:nsid w:val="68D04479"/>
    <w:multiLevelType w:val="hybridMultilevel"/>
    <w:tmpl w:val="3AC8949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9" w15:restartNumberingAfterBreak="0">
    <w:nsid w:val="69065281"/>
    <w:multiLevelType w:val="hybridMultilevel"/>
    <w:tmpl w:val="AC26BD46"/>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0" w15:restartNumberingAfterBreak="0">
    <w:nsid w:val="69605C0E"/>
    <w:multiLevelType w:val="hybridMultilevel"/>
    <w:tmpl w:val="7C7C33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6C670562"/>
    <w:multiLevelType w:val="hybridMultilevel"/>
    <w:tmpl w:val="40068F0A"/>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2" w15:restartNumberingAfterBreak="0">
    <w:nsid w:val="703457E7"/>
    <w:multiLevelType w:val="hybridMultilevel"/>
    <w:tmpl w:val="0C30DC9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23F1A20"/>
    <w:multiLevelType w:val="hybridMultilevel"/>
    <w:tmpl w:val="C23AE68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15:restartNumberingAfterBreak="0">
    <w:nsid w:val="72A91C08"/>
    <w:multiLevelType w:val="hybridMultilevel"/>
    <w:tmpl w:val="34CCE46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15:restartNumberingAfterBreak="0">
    <w:nsid w:val="72E75D3C"/>
    <w:multiLevelType w:val="hybridMultilevel"/>
    <w:tmpl w:val="5FBE87A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15:restartNumberingAfterBreak="0">
    <w:nsid w:val="75132765"/>
    <w:multiLevelType w:val="hybridMultilevel"/>
    <w:tmpl w:val="F006B79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 w15:restartNumberingAfterBreak="0">
    <w:nsid w:val="768A4B0E"/>
    <w:multiLevelType w:val="hybridMultilevel"/>
    <w:tmpl w:val="259C5462"/>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8" w15:restartNumberingAfterBreak="0">
    <w:nsid w:val="7D30656F"/>
    <w:multiLevelType w:val="hybridMultilevel"/>
    <w:tmpl w:val="2BC69B64"/>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43666820">
    <w:abstractNumId w:val="35"/>
  </w:num>
  <w:num w:numId="2" w16cid:durableId="1329753090">
    <w:abstractNumId w:val="31"/>
  </w:num>
  <w:num w:numId="3" w16cid:durableId="351995520">
    <w:abstractNumId w:val="2"/>
  </w:num>
  <w:num w:numId="4" w16cid:durableId="2034727901">
    <w:abstractNumId w:val="6"/>
  </w:num>
  <w:num w:numId="5" w16cid:durableId="830874888">
    <w:abstractNumId w:val="33"/>
  </w:num>
  <w:num w:numId="6" w16cid:durableId="1169559598">
    <w:abstractNumId w:val="39"/>
  </w:num>
  <w:num w:numId="7" w16cid:durableId="1468427916">
    <w:abstractNumId w:val="18"/>
  </w:num>
  <w:num w:numId="8" w16cid:durableId="1802918002">
    <w:abstractNumId w:val="26"/>
  </w:num>
  <w:num w:numId="9" w16cid:durableId="124083533">
    <w:abstractNumId w:val="11"/>
  </w:num>
  <w:num w:numId="10" w16cid:durableId="633562267">
    <w:abstractNumId w:val="30"/>
  </w:num>
  <w:num w:numId="11" w16cid:durableId="779565376">
    <w:abstractNumId w:val="0"/>
  </w:num>
  <w:num w:numId="12" w16cid:durableId="268976701">
    <w:abstractNumId w:val="41"/>
  </w:num>
  <w:num w:numId="13" w16cid:durableId="1593661824">
    <w:abstractNumId w:val="29"/>
  </w:num>
  <w:num w:numId="14" w16cid:durableId="1667173530">
    <w:abstractNumId w:val="13"/>
  </w:num>
  <w:num w:numId="15" w16cid:durableId="1834758164">
    <w:abstractNumId w:val="16"/>
  </w:num>
  <w:num w:numId="16" w16cid:durableId="1107310855">
    <w:abstractNumId w:val="8"/>
  </w:num>
  <w:num w:numId="17" w16cid:durableId="1900094035">
    <w:abstractNumId w:val="21"/>
  </w:num>
  <w:num w:numId="18" w16cid:durableId="154341028">
    <w:abstractNumId w:val="9"/>
  </w:num>
  <w:num w:numId="19" w16cid:durableId="1706906083">
    <w:abstractNumId w:val="17"/>
  </w:num>
  <w:num w:numId="20" w16cid:durableId="1029842059">
    <w:abstractNumId w:val="38"/>
  </w:num>
  <w:num w:numId="21" w16cid:durableId="356666242">
    <w:abstractNumId w:val="44"/>
  </w:num>
  <w:num w:numId="22" w16cid:durableId="2070226199">
    <w:abstractNumId w:val="23"/>
  </w:num>
  <w:num w:numId="23" w16cid:durableId="337120278">
    <w:abstractNumId w:val="19"/>
  </w:num>
  <w:num w:numId="24" w16cid:durableId="1429037449">
    <w:abstractNumId w:val="45"/>
  </w:num>
  <w:num w:numId="25" w16cid:durableId="124087699">
    <w:abstractNumId w:val="37"/>
  </w:num>
  <w:num w:numId="26" w16cid:durableId="1574777709">
    <w:abstractNumId w:val="22"/>
  </w:num>
  <w:num w:numId="27" w16cid:durableId="20320440">
    <w:abstractNumId w:val="48"/>
  </w:num>
  <w:num w:numId="28" w16cid:durableId="159661310">
    <w:abstractNumId w:val="7"/>
  </w:num>
  <w:num w:numId="29" w16cid:durableId="660424877">
    <w:abstractNumId w:val="24"/>
  </w:num>
  <w:num w:numId="30" w16cid:durableId="1229724526">
    <w:abstractNumId w:val="10"/>
  </w:num>
  <w:num w:numId="31" w16cid:durableId="125052658">
    <w:abstractNumId w:val="28"/>
  </w:num>
  <w:num w:numId="32" w16cid:durableId="1065375842">
    <w:abstractNumId w:val="43"/>
  </w:num>
  <w:num w:numId="33" w16cid:durableId="104429516">
    <w:abstractNumId w:val="5"/>
  </w:num>
  <w:num w:numId="34" w16cid:durableId="2054839882">
    <w:abstractNumId w:val="47"/>
  </w:num>
  <w:num w:numId="35" w16cid:durableId="1885410723">
    <w:abstractNumId w:val="3"/>
  </w:num>
  <w:num w:numId="36" w16cid:durableId="955142203">
    <w:abstractNumId w:val="32"/>
  </w:num>
  <w:num w:numId="37" w16cid:durableId="582035962">
    <w:abstractNumId w:val="25"/>
  </w:num>
  <w:num w:numId="38" w16cid:durableId="608590613">
    <w:abstractNumId w:val="36"/>
  </w:num>
  <w:num w:numId="39" w16cid:durableId="169180905">
    <w:abstractNumId w:val="12"/>
  </w:num>
  <w:num w:numId="40" w16cid:durableId="400954763">
    <w:abstractNumId w:val="1"/>
  </w:num>
  <w:num w:numId="41" w16cid:durableId="824395324">
    <w:abstractNumId w:val="27"/>
  </w:num>
  <w:num w:numId="42" w16cid:durableId="818307453">
    <w:abstractNumId w:val="42"/>
  </w:num>
  <w:num w:numId="43" w16cid:durableId="1110050284">
    <w:abstractNumId w:val="46"/>
  </w:num>
  <w:num w:numId="44" w16cid:durableId="215631266">
    <w:abstractNumId w:val="14"/>
  </w:num>
  <w:num w:numId="45" w16cid:durableId="638532719">
    <w:abstractNumId w:val="20"/>
  </w:num>
  <w:num w:numId="46" w16cid:durableId="611858840">
    <w:abstractNumId w:val="40"/>
  </w:num>
  <w:num w:numId="47" w16cid:durableId="912743272">
    <w:abstractNumId w:val="34"/>
  </w:num>
  <w:num w:numId="48" w16cid:durableId="1883906889">
    <w:abstractNumId w:val="4"/>
  </w:num>
  <w:num w:numId="49" w16cid:durableId="1487353154">
    <w:abstractNumId w:val="15"/>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BF5885"/>
    <w:rsid w:val="00017EFD"/>
    <w:rsid w:val="00026A89"/>
    <w:rsid w:val="00034B6D"/>
    <w:rsid w:val="00044B30"/>
    <w:rsid w:val="00055F3C"/>
    <w:rsid w:val="00060B5E"/>
    <w:rsid w:val="00086C5C"/>
    <w:rsid w:val="000A4AF3"/>
    <w:rsid w:val="000A4C46"/>
    <w:rsid w:val="000A5ABD"/>
    <w:rsid w:val="000C1905"/>
    <w:rsid w:val="000C2A9C"/>
    <w:rsid w:val="000E5C15"/>
    <w:rsid w:val="0011779B"/>
    <w:rsid w:val="00125670"/>
    <w:rsid w:val="0012609D"/>
    <w:rsid w:val="00144D6C"/>
    <w:rsid w:val="0015028B"/>
    <w:rsid w:val="001802B9"/>
    <w:rsid w:val="00182327"/>
    <w:rsid w:val="0019631B"/>
    <w:rsid w:val="001C0BA3"/>
    <w:rsid w:val="001C5DB5"/>
    <w:rsid w:val="001E2EDA"/>
    <w:rsid w:val="001E4C70"/>
    <w:rsid w:val="001F7DA1"/>
    <w:rsid w:val="00203E74"/>
    <w:rsid w:val="00227946"/>
    <w:rsid w:val="00236CD9"/>
    <w:rsid w:val="00237280"/>
    <w:rsid w:val="00237D26"/>
    <w:rsid w:val="002500AE"/>
    <w:rsid w:val="00261663"/>
    <w:rsid w:val="00272AC3"/>
    <w:rsid w:val="00275082"/>
    <w:rsid w:val="00293305"/>
    <w:rsid w:val="002935AC"/>
    <w:rsid w:val="002B69E4"/>
    <w:rsid w:val="002B77D9"/>
    <w:rsid w:val="002D4194"/>
    <w:rsid w:val="002D4225"/>
    <w:rsid w:val="002E3BA0"/>
    <w:rsid w:val="002F235F"/>
    <w:rsid w:val="002F7593"/>
    <w:rsid w:val="00325242"/>
    <w:rsid w:val="00344C4A"/>
    <w:rsid w:val="00354011"/>
    <w:rsid w:val="003702BF"/>
    <w:rsid w:val="00372B8E"/>
    <w:rsid w:val="00382FC4"/>
    <w:rsid w:val="00392363"/>
    <w:rsid w:val="00394007"/>
    <w:rsid w:val="003A7279"/>
    <w:rsid w:val="003B571E"/>
    <w:rsid w:val="003C490E"/>
    <w:rsid w:val="003D01A9"/>
    <w:rsid w:val="003D615F"/>
    <w:rsid w:val="003D7C0D"/>
    <w:rsid w:val="003E29B8"/>
    <w:rsid w:val="003F26F2"/>
    <w:rsid w:val="00410802"/>
    <w:rsid w:val="00423E61"/>
    <w:rsid w:val="0046516D"/>
    <w:rsid w:val="00466A24"/>
    <w:rsid w:val="00471723"/>
    <w:rsid w:val="00481F26"/>
    <w:rsid w:val="00484B79"/>
    <w:rsid w:val="004A0B30"/>
    <w:rsid w:val="004A2701"/>
    <w:rsid w:val="004A28BB"/>
    <w:rsid w:val="004A3241"/>
    <w:rsid w:val="004D10D3"/>
    <w:rsid w:val="004D560C"/>
    <w:rsid w:val="004E5E56"/>
    <w:rsid w:val="004F7A48"/>
    <w:rsid w:val="00511877"/>
    <w:rsid w:val="00530082"/>
    <w:rsid w:val="00566D17"/>
    <w:rsid w:val="00587826"/>
    <w:rsid w:val="00592F0B"/>
    <w:rsid w:val="0059336D"/>
    <w:rsid w:val="005A3169"/>
    <w:rsid w:val="005C20FB"/>
    <w:rsid w:val="005D03E7"/>
    <w:rsid w:val="005F6AFB"/>
    <w:rsid w:val="00604214"/>
    <w:rsid w:val="006254E5"/>
    <w:rsid w:val="00641045"/>
    <w:rsid w:val="00646766"/>
    <w:rsid w:val="006869F0"/>
    <w:rsid w:val="00691DCE"/>
    <w:rsid w:val="006B0B15"/>
    <w:rsid w:val="006B299A"/>
    <w:rsid w:val="006B690D"/>
    <w:rsid w:val="00712756"/>
    <w:rsid w:val="00715AC7"/>
    <w:rsid w:val="00717ECD"/>
    <w:rsid w:val="00727758"/>
    <w:rsid w:val="00730863"/>
    <w:rsid w:val="007516A7"/>
    <w:rsid w:val="00751B73"/>
    <w:rsid w:val="00762027"/>
    <w:rsid w:val="0076453E"/>
    <w:rsid w:val="007920E4"/>
    <w:rsid w:val="007973E1"/>
    <w:rsid w:val="007B22B8"/>
    <w:rsid w:val="007C310B"/>
    <w:rsid w:val="007C7845"/>
    <w:rsid w:val="007E7A83"/>
    <w:rsid w:val="007F7C3A"/>
    <w:rsid w:val="008040FA"/>
    <w:rsid w:val="008056BB"/>
    <w:rsid w:val="0080738F"/>
    <w:rsid w:val="0082303B"/>
    <w:rsid w:val="0083323A"/>
    <w:rsid w:val="00834AB5"/>
    <w:rsid w:val="00837A3E"/>
    <w:rsid w:val="0084081C"/>
    <w:rsid w:val="00841CC2"/>
    <w:rsid w:val="008444A7"/>
    <w:rsid w:val="0089608D"/>
    <w:rsid w:val="008B6BDE"/>
    <w:rsid w:val="008B70BE"/>
    <w:rsid w:val="00911091"/>
    <w:rsid w:val="00916417"/>
    <w:rsid w:val="00920579"/>
    <w:rsid w:val="00983BE4"/>
    <w:rsid w:val="00993353"/>
    <w:rsid w:val="00997968"/>
    <w:rsid w:val="009A21ED"/>
    <w:rsid w:val="009D6422"/>
    <w:rsid w:val="009E14AB"/>
    <w:rsid w:val="00A46A5B"/>
    <w:rsid w:val="00A55BAB"/>
    <w:rsid w:val="00A6157A"/>
    <w:rsid w:val="00A64A21"/>
    <w:rsid w:val="00A806B7"/>
    <w:rsid w:val="00A86197"/>
    <w:rsid w:val="00AA1297"/>
    <w:rsid w:val="00AA1C57"/>
    <w:rsid w:val="00AA7357"/>
    <w:rsid w:val="00AC4C6A"/>
    <w:rsid w:val="00AC6907"/>
    <w:rsid w:val="00AE2A33"/>
    <w:rsid w:val="00B100D3"/>
    <w:rsid w:val="00B278DC"/>
    <w:rsid w:val="00B37784"/>
    <w:rsid w:val="00B41598"/>
    <w:rsid w:val="00B76667"/>
    <w:rsid w:val="00BB37FD"/>
    <w:rsid w:val="00BB6CB8"/>
    <w:rsid w:val="00BC59F9"/>
    <w:rsid w:val="00BE48A3"/>
    <w:rsid w:val="00BF5885"/>
    <w:rsid w:val="00C03C06"/>
    <w:rsid w:val="00C45E4C"/>
    <w:rsid w:val="00C5069E"/>
    <w:rsid w:val="00C51723"/>
    <w:rsid w:val="00C64892"/>
    <w:rsid w:val="00C733EC"/>
    <w:rsid w:val="00C750FD"/>
    <w:rsid w:val="00C8535B"/>
    <w:rsid w:val="00CA089D"/>
    <w:rsid w:val="00CB5D52"/>
    <w:rsid w:val="00CC241C"/>
    <w:rsid w:val="00CC3E9D"/>
    <w:rsid w:val="00CC746F"/>
    <w:rsid w:val="00CD22E8"/>
    <w:rsid w:val="00CD4A9B"/>
    <w:rsid w:val="00CD715B"/>
    <w:rsid w:val="00CE0EFC"/>
    <w:rsid w:val="00CE74A7"/>
    <w:rsid w:val="00CF54AA"/>
    <w:rsid w:val="00D57544"/>
    <w:rsid w:val="00D77234"/>
    <w:rsid w:val="00D94295"/>
    <w:rsid w:val="00DA7861"/>
    <w:rsid w:val="00DC0BB2"/>
    <w:rsid w:val="00DC163A"/>
    <w:rsid w:val="00DC1E7A"/>
    <w:rsid w:val="00DD372B"/>
    <w:rsid w:val="00DF5BA0"/>
    <w:rsid w:val="00DF75E4"/>
    <w:rsid w:val="00E12D54"/>
    <w:rsid w:val="00E13E13"/>
    <w:rsid w:val="00E30F20"/>
    <w:rsid w:val="00E47892"/>
    <w:rsid w:val="00E65BEC"/>
    <w:rsid w:val="00E7112F"/>
    <w:rsid w:val="00E95A3C"/>
    <w:rsid w:val="00EB127A"/>
    <w:rsid w:val="00EC548C"/>
    <w:rsid w:val="00EC572F"/>
    <w:rsid w:val="00ED298C"/>
    <w:rsid w:val="00EE41FC"/>
    <w:rsid w:val="00EE71AC"/>
    <w:rsid w:val="00F31B66"/>
    <w:rsid w:val="00F44F56"/>
    <w:rsid w:val="00F52EC5"/>
    <w:rsid w:val="00F636F3"/>
    <w:rsid w:val="00F70AEF"/>
    <w:rsid w:val="00F91BA8"/>
    <w:rsid w:val="00F92AAF"/>
    <w:rsid w:val="00F938CD"/>
    <w:rsid w:val="00F979B5"/>
    <w:rsid w:val="00FC2999"/>
    <w:rsid w:val="00FD0060"/>
    <w:rsid w:val="00FD307F"/>
    <w:rsid w:val="00FE1554"/>
    <w:rsid w:val="00FE6BAA"/>
    <w:rsid w:val="00FF4CBA"/>
    <w:rsid w:val="00FF6C3C"/>
  </w:rsids>
  <m:mathPr>
    <m:mathFont m:val="Cambria Math"/>
    <m:brkBin m:val="before"/>
    <m:brkBinSub m:val="--"/>
    <m:smallFrac m:val="0"/>
    <m:dispDef/>
    <m:lMargin m:val="0"/>
    <m:rMargin m:val="0"/>
    <m:defJc m:val="centerGroup"/>
    <m:wrapIndent m:val="1440"/>
    <m:intLim m:val="subSup"/>
    <m:naryLim m:val="undOvr"/>
  </m:mathPr>
  <w:themeFontLang w:val="en-US" w:bidi="ne-NP"/>
  <w:clrSchemeMapping w:bg1="light1" w:t1="dark1" w:bg2="light2" w:t2="dark2" w:accent1="accent1" w:accent2="accent2" w:accent3="accent3" w:accent4="accent4" w:accent5="accent5" w:accent6="accent6" w:hyperlink="hyperlink" w:followedHyperlink="followedHyperlink"/>
  <w:shapeDefaults>
    <o:shapedefaults v:ext="edit" spidmax="1031"/>
    <o:shapelayout v:ext="edit">
      <o:idmap v:ext="edit" data="1"/>
    </o:shapelayout>
  </w:shapeDefaults>
  <w:decimalSymbol w:val="."/>
  <w:listSeparator w:val=","/>
  <w14:docId w14:val="39B38FFF"/>
  <w15:docId w15:val="{698BC78F-D9EB-4F91-916A-5238860464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25242"/>
    <w:pPr>
      <w:spacing w:before="120" w:after="120"/>
      <w:ind w:left="360"/>
      <w:jc w:val="both"/>
    </w:pPr>
    <w:rPr>
      <w:rFonts w:ascii="Times New Roman" w:hAnsi="Times New Roman" w:cs="Times New Roman"/>
      <w:sz w:val="24"/>
      <w:szCs w:val="24"/>
    </w:rPr>
  </w:style>
  <w:style w:type="paragraph" w:styleId="Heading1">
    <w:name w:val="heading 1"/>
    <w:basedOn w:val="Normal"/>
    <w:next w:val="Normal"/>
    <w:link w:val="Heading1Char"/>
    <w:uiPriority w:val="9"/>
    <w:qFormat/>
    <w:rsid w:val="004D560C"/>
    <w:pPr>
      <w:keepNext/>
      <w:keepLines/>
      <w:numPr>
        <w:numId w:val="1"/>
      </w:numPr>
      <w:spacing w:before="240"/>
      <w:outlineLvl w:val="0"/>
    </w:pPr>
    <w:rPr>
      <w:rFonts w:eastAsiaTheme="majorEastAsia" w:cstheme="minorHAnsi"/>
      <w:b/>
      <w:bCs/>
      <w:color w:val="365F91" w:themeColor="accent1" w:themeShade="BF"/>
    </w:rPr>
  </w:style>
  <w:style w:type="paragraph" w:styleId="Heading2">
    <w:name w:val="heading 2"/>
    <w:basedOn w:val="Heading1"/>
    <w:next w:val="Normal"/>
    <w:link w:val="Heading2Char"/>
    <w:uiPriority w:val="9"/>
    <w:unhideWhenUsed/>
    <w:qFormat/>
    <w:rsid w:val="001802B9"/>
    <w:pPr>
      <w:numPr>
        <w:ilvl w:val="1"/>
      </w:numPr>
      <w:spacing w:before="120"/>
      <w:outlineLvl w:val="1"/>
    </w:pPr>
  </w:style>
  <w:style w:type="paragraph" w:styleId="Heading3">
    <w:name w:val="heading 3"/>
    <w:basedOn w:val="Heading2"/>
    <w:next w:val="Normal"/>
    <w:link w:val="Heading3Char"/>
    <w:uiPriority w:val="9"/>
    <w:unhideWhenUsed/>
    <w:qFormat/>
    <w:rsid w:val="007516A7"/>
    <w:pPr>
      <w:numPr>
        <w:ilvl w:val="2"/>
      </w:numPr>
      <w:outlineLvl w:val="2"/>
    </w:pPr>
  </w:style>
  <w:style w:type="paragraph" w:styleId="Heading4">
    <w:name w:val="heading 4"/>
    <w:basedOn w:val="Normal"/>
    <w:next w:val="Normal"/>
    <w:link w:val="Heading4Char"/>
    <w:uiPriority w:val="9"/>
    <w:unhideWhenUsed/>
    <w:qFormat/>
    <w:rsid w:val="00C8535B"/>
    <w:pPr>
      <w:keepNext/>
      <w:keepLines/>
      <w:spacing w:before="40" w:after="0"/>
      <w:outlineLvl w:val="3"/>
    </w:pPr>
    <w:rPr>
      <w:rFonts w:asciiTheme="majorHAnsi" w:eastAsiaTheme="majorEastAsia" w:hAnsiTheme="majorHAnsi" w:cstheme="majorBidi"/>
      <w:i/>
      <w:iCs/>
      <w:color w:val="365F91" w:themeColor="accent1" w:themeShade="BF"/>
    </w:rPr>
  </w:style>
  <w:style w:type="paragraph" w:styleId="Heading5">
    <w:name w:val="heading 5"/>
    <w:basedOn w:val="Normal"/>
    <w:next w:val="Normal"/>
    <w:link w:val="Heading5Char"/>
    <w:uiPriority w:val="9"/>
    <w:semiHidden/>
    <w:unhideWhenUsed/>
    <w:qFormat/>
    <w:rsid w:val="00017EFD"/>
    <w:pPr>
      <w:keepNext/>
      <w:keepLines/>
      <w:spacing w:before="40" w:after="0"/>
      <w:outlineLvl w:val="4"/>
    </w:pPr>
    <w:rPr>
      <w:rFonts w:asciiTheme="majorHAnsi" w:eastAsiaTheme="majorEastAsia" w:hAnsiTheme="majorHAnsi" w:cstheme="majorBidi"/>
      <w:color w:val="365F91" w:themeColor="accent1" w:themeShade="BF"/>
    </w:rPr>
  </w:style>
  <w:style w:type="paragraph" w:styleId="Heading6">
    <w:name w:val="heading 6"/>
    <w:basedOn w:val="Normal"/>
    <w:next w:val="Normal"/>
    <w:link w:val="Heading6Char"/>
    <w:uiPriority w:val="9"/>
    <w:semiHidden/>
    <w:unhideWhenUsed/>
    <w:qFormat/>
    <w:rsid w:val="00017EFD"/>
    <w:pPr>
      <w:keepNext/>
      <w:keepLines/>
      <w:spacing w:before="40" w:after="0"/>
      <w:outlineLvl w:val="5"/>
    </w:pPr>
    <w:rPr>
      <w:rFonts w:asciiTheme="majorHAnsi" w:eastAsiaTheme="majorEastAsia" w:hAnsiTheme="majorHAnsi" w:cstheme="majorBidi"/>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237280"/>
    <w:pPr>
      <w:spacing w:after="0" w:line="240" w:lineRule="auto"/>
    </w:pPr>
    <w:rPr>
      <w:rFonts w:eastAsiaTheme="minorEastAsia"/>
    </w:rPr>
  </w:style>
  <w:style w:type="character" w:customStyle="1" w:styleId="NoSpacingChar">
    <w:name w:val="No Spacing Char"/>
    <w:basedOn w:val="DefaultParagraphFont"/>
    <w:link w:val="NoSpacing"/>
    <w:uiPriority w:val="1"/>
    <w:rsid w:val="00237280"/>
    <w:rPr>
      <w:rFonts w:eastAsiaTheme="minorEastAsia"/>
    </w:rPr>
  </w:style>
  <w:style w:type="character" w:customStyle="1" w:styleId="Heading1Char">
    <w:name w:val="Heading 1 Char"/>
    <w:basedOn w:val="DefaultParagraphFont"/>
    <w:link w:val="Heading1"/>
    <w:uiPriority w:val="9"/>
    <w:rsid w:val="004D560C"/>
    <w:rPr>
      <w:rFonts w:ascii="Times New Roman" w:eastAsiaTheme="majorEastAsia" w:hAnsi="Times New Roman" w:cstheme="minorHAnsi"/>
      <w:b/>
      <w:bCs/>
      <w:color w:val="365F91" w:themeColor="accent1" w:themeShade="BF"/>
      <w:sz w:val="24"/>
      <w:szCs w:val="24"/>
    </w:rPr>
  </w:style>
  <w:style w:type="character" w:customStyle="1" w:styleId="Heading2Char">
    <w:name w:val="Heading 2 Char"/>
    <w:basedOn w:val="DefaultParagraphFont"/>
    <w:link w:val="Heading2"/>
    <w:uiPriority w:val="9"/>
    <w:rsid w:val="001802B9"/>
    <w:rPr>
      <w:rFonts w:ascii="Times New Roman" w:eastAsiaTheme="majorEastAsia" w:hAnsi="Times New Roman" w:cstheme="minorHAnsi"/>
      <w:b/>
      <w:bCs/>
      <w:color w:val="365F91" w:themeColor="accent1" w:themeShade="BF"/>
      <w:sz w:val="24"/>
      <w:szCs w:val="24"/>
    </w:rPr>
  </w:style>
  <w:style w:type="character" w:customStyle="1" w:styleId="Heading3Char">
    <w:name w:val="Heading 3 Char"/>
    <w:basedOn w:val="DefaultParagraphFont"/>
    <w:link w:val="Heading3"/>
    <w:uiPriority w:val="9"/>
    <w:rsid w:val="007516A7"/>
    <w:rPr>
      <w:rFonts w:ascii="Times New Roman" w:eastAsiaTheme="majorEastAsia" w:hAnsi="Times New Roman" w:cstheme="minorHAnsi"/>
      <w:b/>
      <w:bCs/>
      <w:color w:val="365F91" w:themeColor="accent1" w:themeShade="BF"/>
      <w:sz w:val="24"/>
      <w:szCs w:val="24"/>
    </w:rPr>
  </w:style>
  <w:style w:type="paragraph" w:styleId="NormalWeb">
    <w:name w:val="Normal (Web)"/>
    <w:basedOn w:val="Normal"/>
    <w:uiPriority w:val="99"/>
    <w:unhideWhenUsed/>
    <w:rsid w:val="007516A7"/>
    <w:pPr>
      <w:spacing w:before="100" w:beforeAutospacing="1" w:after="100" w:afterAutospacing="1" w:line="240" w:lineRule="auto"/>
    </w:pPr>
    <w:rPr>
      <w:rFonts w:eastAsia="Times New Roman"/>
    </w:rPr>
  </w:style>
  <w:style w:type="character" w:customStyle="1" w:styleId="apple-converted-space">
    <w:name w:val="apple-converted-space"/>
    <w:basedOn w:val="DefaultParagraphFont"/>
    <w:rsid w:val="007516A7"/>
  </w:style>
  <w:style w:type="character" w:styleId="Hyperlink">
    <w:name w:val="Hyperlink"/>
    <w:basedOn w:val="DefaultParagraphFont"/>
    <w:uiPriority w:val="99"/>
    <w:semiHidden/>
    <w:unhideWhenUsed/>
    <w:rsid w:val="007516A7"/>
    <w:rPr>
      <w:color w:val="0000FF"/>
      <w:u w:val="single"/>
    </w:rPr>
  </w:style>
  <w:style w:type="paragraph" w:styleId="ListParagraph">
    <w:name w:val="List Paragraph"/>
    <w:basedOn w:val="Normal"/>
    <w:uiPriority w:val="34"/>
    <w:qFormat/>
    <w:rsid w:val="00484B79"/>
    <w:pPr>
      <w:ind w:left="720"/>
      <w:contextualSpacing/>
    </w:pPr>
  </w:style>
  <w:style w:type="paragraph" w:styleId="Bibliography">
    <w:name w:val="Bibliography"/>
    <w:basedOn w:val="Normal"/>
    <w:next w:val="Normal"/>
    <w:uiPriority w:val="37"/>
    <w:unhideWhenUsed/>
    <w:rsid w:val="0080738F"/>
  </w:style>
  <w:style w:type="table" w:styleId="TableGrid">
    <w:name w:val="Table Grid"/>
    <w:basedOn w:val="TableNormal"/>
    <w:uiPriority w:val="59"/>
    <w:rsid w:val="00481F2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ption">
    <w:name w:val="caption"/>
    <w:basedOn w:val="Normal"/>
    <w:next w:val="Normal"/>
    <w:uiPriority w:val="35"/>
    <w:unhideWhenUsed/>
    <w:qFormat/>
    <w:rsid w:val="00481F26"/>
    <w:pPr>
      <w:spacing w:before="0" w:after="200" w:line="240" w:lineRule="auto"/>
    </w:pPr>
    <w:rPr>
      <w:i/>
      <w:iCs/>
      <w:color w:val="1F497D" w:themeColor="text2"/>
      <w:sz w:val="18"/>
      <w:szCs w:val="18"/>
    </w:rPr>
  </w:style>
  <w:style w:type="table" w:styleId="GridTable2">
    <w:name w:val="Grid Table 2"/>
    <w:basedOn w:val="TableNormal"/>
    <w:uiPriority w:val="47"/>
    <w:rsid w:val="00EE71AC"/>
    <w:pPr>
      <w:spacing w:after="0" w:line="240" w:lineRule="auto"/>
    </w:pPr>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styleId="Strong">
    <w:name w:val="Strong"/>
    <w:basedOn w:val="DefaultParagraphFont"/>
    <w:uiPriority w:val="22"/>
    <w:qFormat/>
    <w:rsid w:val="00203E74"/>
    <w:rPr>
      <w:b/>
      <w:bCs/>
    </w:rPr>
  </w:style>
  <w:style w:type="character" w:customStyle="1" w:styleId="mw-headline">
    <w:name w:val="mw-headline"/>
    <w:basedOn w:val="DefaultParagraphFont"/>
    <w:rsid w:val="00203E74"/>
  </w:style>
  <w:style w:type="character" w:customStyle="1" w:styleId="Heading4Char">
    <w:name w:val="Heading 4 Char"/>
    <w:basedOn w:val="DefaultParagraphFont"/>
    <w:link w:val="Heading4"/>
    <w:uiPriority w:val="9"/>
    <w:rsid w:val="00C8535B"/>
    <w:rPr>
      <w:rFonts w:asciiTheme="majorHAnsi" w:eastAsiaTheme="majorEastAsia" w:hAnsiTheme="majorHAnsi" w:cstheme="majorBidi"/>
      <w:i/>
      <w:iCs/>
      <w:color w:val="365F91" w:themeColor="accent1" w:themeShade="BF"/>
      <w:sz w:val="24"/>
      <w:szCs w:val="24"/>
    </w:rPr>
  </w:style>
  <w:style w:type="table" w:styleId="GridTable1Light-Accent2">
    <w:name w:val="Grid Table 1 Light Accent 2"/>
    <w:basedOn w:val="TableNormal"/>
    <w:uiPriority w:val="46"/>
    <w:rsid w:val="0082303B"/>
    <w:pPr>
      <w:spacing w:after="0" w:line="240" w:lineRule="auto"/>
    </w:pPr>
    <w:tblPr>
      <w:tblStyleRowBandSize w:val="1"/>
      <w:tblStyleColBandSize w:val="1"/>
      <w:tblBorders>
        <w:top w:val="single" w:sz="4" w:space="0" w:color="E5B8B7" w:themeColor="accent2" w:themeTint="66"/>
        <w:left w:val="single" w:sz="4" w:space="0" w:color="E5B8B7" w:themeColor="accent2" w:themeTint="66"/>
        <w:bottom w:val="single" w:sz="4" w:space="0" w:color="E5B8B7" w:themeColor="accent2" w:themeTint="66"/>
        <w:right w:val="single" w:sz="4" w:space="0" w:color="E5B8B7" w:themeColor="accent2" w:themeTint="66"/>
        <w:insideH w:val="single" w:sz="4" w:space="0" w:color="E5B8B7" w:themeColor="accent2" w:themeTint="66"/>
        <w:insideV w:val="single" w:sz="4" w:space="0" w:color="E5B8B7" w:themeColor="accent2" w:themeTint="66"/>
      </w:tblBorders>
    </w:tblPr>
    <w:tblStylePr w:type="firstRow">
      <w:rPr>
        <w:b/>
        <w:bCs/>
      </w:rPr>
      <w:tblPr/>
      <w:tcPr>
        <w:tcBorders>
          <w:bottom w:val="single" w:sz="12" w:space="0" w:color="D99594" w:themeColor="accent2" w:themeTint="99"/>
        </w:tcBorders>
      </w:tcPr>
    </w:tblStylePr>
    <w:tblStylePr w:type="lastRow">
      <w:rPr>
        <w:b/>
        <w:bCs/>
      </w:rPr>
      <w:tblPr/>
      <w:tcPr>
        <w:tcBorders>
          <w:top w:val="double" w:sz="2" w:space="0" w:color="D99594" w:themeColor="accent2" w:themeTint="99"/>
        </w:tcBorders>
      </w:tcPr>
    </w:tblStylePr>
    <w:tblStylePr w:type="firstCol">
      <w:rPr>
        <w:b/>
        <w:bCs/>
      </w:rPr>
    </w:tblStylePr>
    <w:tblStylePr w:type="lastCol">
      <w:rPr>
        <w:b/>
        <w:bCs/>
      </w:rPr>
    </w:tblStylePr>
  </w:style>
  <w:style w:type="table" w:styleId="GridTable5Dark-Accent5">
    <w:name w:val="Grid Table 5 Dark Accent 5"/>
    <w:basedOn w:val="TableNormal"/>
    <w:uiPriority w:val="50"/>
    <w:rsid w:val="0082303B"/>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AEEF3"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BACC6"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BACC6"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BACC6"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BACC6" w:themeFill="accent5"/>
      </w:tcPr>
    </w:tblStylePr>
    <w:tblStylePr w:type="band1Vert">
      <w:tblPr/>
      <w:tcPr>
        <w:shd w:val="clear" w:color="auto" w:fill="B6DDE8" w:themeFill="accent5" w:themeFillTint="66"/>
      </w:tcPr>
    </w:tblStylePr>
    <w:tblStylePr w:type="band1Horz">
      <w:tblPr/>
      <w:tcPr>
        <w:shd w:val="clear" w:color="auto" w:fill="B6DDE8" w:themeFill="accent5" w:themeFillTint="66"/>
      </w:tcPr>
    </w:tblStylePr>
  </w:style>
  <w:style w:type="table" w:styleId="ListTable7Colorful-Accent4">
    <w:name w:val="List Table 7 Colorful Accent 4"/>
    <w:basedOn w:val="TableNormal"/>
    <w:uiPriority w:val="52"/>
    <w:rsid w:val="0082303B"/>
    <w:pPr>
      <w:spacing w:after="0" w:line="240" w:lineRule="auto"/>
    </w:pPr>
    <w:rPr>
      <w:color w:val="5F497A" w:themeColor="accent4"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8064A2" w:themeColor="accent4"/>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8064A2" w:themeColor="accent4"/>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8064A2" w:themeColor="accent4"/>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8064A2" w:themeColor="accent4"/>
        </w:tcBorders>
        <w:shd w:val="clear" w:color="auto" w:fill="FFFFFF" w:themeFill="background1"/>
      </w:tcPr>
    </w:tblStylePr>
    <w:tblStylePr w:type="band1Vert">
      <w:tblPr/>
      <w:tcPr>
        <w:shd w:val="clear" w:color="auto" w:fill="E5DFEC" w:themeFill="accent4" w:themeFillTint="33"/>
      </w:tcPr>
    </w:tblStylePr>
    <w:tblStylePr w:type="band1Horz">
      <w:tblPr/>
      <w:tcPr>
        <w:shd w:val="clear" w:color="auto" w:fill="E5DFEC" w:themeFill="accent4"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3-Accent3">
    <w:name w:val="List Table 3 Accent 3"/>
    <w:basedOn w:val="TableNormal"/>
    <w:uiPriority w:val="48"/>
    <w:rsid w:val="007F7C3A"/>
    <w:pPr>
      <w:spacing w:after="0" w:line="240" w:lineRule="auto"/>
    </w:pPr>
    <w:tblPr>
      <w:tblStyleRowBandSize w:val="1"/>
      <w:tblStyleColBandSize w:val="1"/>
      <w:tblBorders>
        <w:top w:val="single" w:sz="4" w:space="0" w:color="9BBB59" w:themeColor="accent3"/>
        <w:left w:val="single" w:sz="4" w:space="0" w:color="9BBB59" w:themeColor="accent3"/>
        <w:bottom w:val="single" w:sz="4" w:space="0" w:color="9BBB59" w:themeColor="accent3"/>
        <w:right w:val="single" w:sz="4" w:space="0" w:color="9BBB59" w:themeColor="accent3"/>
      </w:tblBorders>
    </w:tblPr>
    <w:tblStylePr w:type="firstRow">
      <w:rPr>
        <w:b/>
        <w:bCs/>
        <w:color w:val="FFFFFF" w:themeColor="background1"/>
      </w:rPr>
      <w:tblPr/>
      <w:tcPr>
        <w:shd w:val="clear" w:color="auto" w:fill="9BBB59" w:themeFill="accent3"/>
      </w:tcPr>
    </w:tblStylePr>
    <w:tblStylePr w:type="lastRow">
      <w:rPr>
        <w:b/>
        <w:bCs/>
      </w:rPr>
      <w:tblPr/>
      <w:tcPr>
        <w:tcBorders>
          <w:top w:val="double" w:sz="4" w:space="0" w:color="9BBB59" w:themeColor="accent3"/>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9BBB59" w:themeColor="accent3"/>
          <w:right w:val="single" w:sz="4" w:space="0" w:color="9BBB59" w:themeColor="accent3"/>
        </w:tcBorders>
      </w:tcPr>
    </w:tblStylePr>
    <w:tblStylePr w:type="band1Horz">
      <w:tblPr/>
      <w:tcPr>
        <w:tcBorders>
          <w:top w:val="single" w:sz="4" w:space="0" w:color="9BBB59" w:themeColor="accent3"/>
          <w:bottom w:val="single" w:sz="4" w:space="0" w:color="9BBB59" w:themeColor="accent3"/>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9BBB59" w:themeColor="accent3"/>
          <w:left w:val="nil"/>
        </w:tcBorders>
      </w:tcPr>
    </w:tblStylePr>
    <w:tblStylePr w:type="swCell">
      <w:tblPr/>
      <w:tcPr>
        <w:tcBorders>
          <w:top w:val="double" w:sz="4" w:space="0" w:color="9BBB59" w:themeColor="accent3"/>
          <w:right w:val="nil"/>
        </w:tcBorders>
      </w:tcPr>
    </w:tblStylePr>
  </w:style>
  <w:style w:type="table" w:styleId="ListTable7Colorful">
    <w:name w:val="List Table 7 Colorful"/>
    <w:basedOn w:val="TableNormal"/>
    <w:uiPriority w:val="52"/>
    <w:rsid w:val="007F7C3A"/>
    <w:pPr>
      <w:spacing w:after="0" w:line="240" w:lineRule="auto"/>
    </w:pPr>
    <w:rPr>
      <w:color w:val="000000" w:themeColor="text1"/>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0000" w:themeColor="text1"/>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000000" w:themeColor="text1"/>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0000" w:themeColor="text1"/>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000000" w:themeColor="text1"/>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paragraph" w:styleId="Footer">
    <w:name w:val="footer"/>
    <w:basedOn w:val="Normal"/>
    <w:link w:val="FooterChar"/>
    <w:uiPriority w:val="99"/>
    <w:unhideWhenUsed/>
    <w:rsid w:val="00CE0EFC"/>
    <w:pPr>
      <w:tabs>
        <w:tab w:val="center" w:pos="4680"/>
        <w:tab w:val="right" w:pos="9360"/>
      </w:tabs>
      <w:spacing w:before="0" w:after="0" w:line="240" w:lineRule="auto"/>
      <w:ind w:left="0"/>
    </w:pPr>
  </w:style>
  <w:style w:type="character" w:customStyle="1" w:styleId="FooterChar">
    <w:name w:val="Footer Char"/>
    <w:basedOn w:val="DefaultParagraphFont"/>
    <w:link w:val="Footer"/>
    <w:uiPriority w:val="99"/>
    <w:rsid w:val="00CE0EFC"/>
    <w:rPr>
      <w:rFonts w:ascii="Times New Roman" w:hAnsi="Times New Roman" w:cs="Times New Roman"/>
      <w:sz w:val="24"/>
      <w:szCs w:val="24"/>
    </w:rPr>
  </w:style>
  <w:style w:type="character" w:customStyle="1" w:styleId="Heading5Char">
    <w:name w:val="Heading 5 Char"/>
    <w:basedOn w:val="DefaultParagraphFont"/>
    <w:link w:val="Heading5"/>
    <w:uiPriority w:val="9"/>
    <w:semiHidden/>
    <w:rsid w:val="00017EFD"/>
    <w:rPr>
      <w:rFonts w:asciiTheme="majorHAnsi" w:eastAsiaTheme="majorEastAsia" w:hAnsiTheme="majorHAnsi" w:cstheme="majorBidi"/>
      <w:color w:val="365F91" w:themeColor="accent1" w:themeShade="BF"/>
      <w:sz w:val="24"/>
      <w:szCs w:val="24"/>
    </w:rPr>
  </w:style>
  <w:style w:type="character" w:customStyle="1" w:styleId="Heading6Char">
    <w:name w:val="Heading 6 Char"/>
    <w:basedOn w:val="DefaultParagraphFont"/>
    <w:link w:val="Heading6"/>
    <w:uiPriority w:val="9"/>
    <w:semiHidden/>
    <w:rsid w:val="00017EFD"/>
    <w:rPr>
      <w:rFonts w:asciiTheme="majorHAnsi" w:eastAsiaTheme="majorEastAsia" w:hAnsiTheme="majorHAnsi" w:cstheme="majorBidi"/>
      <w:color w:val="243F60" w:themeColor="accent1" w:themeShade="7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720973">
      <w:bodyDiv w:val="1"/>
      <w:marLeft w:val="0"/>
      <w:marRight w:val="0"/>
      <w:marTop w:val="0"/>
      <w:marBottom w:val="0"/>
      <w:divBdr>
        <w:top w:val="none" w:sz="0" w:space="0" w:color="auto"/>
        <w:left w:val="none" w:sz="0" w:space="0" w:color="auto"/>
        <w:bottom w:val="none" w:sz="0" w:space="0" w:color="auto"/>
        <w:right w:val="none" w:sz="0" w:space="0" w:color="auto"/>
      </w:divBdr>
      <w:divsChild>
        <w:div w:id="677663052">
          <w:marLeft w:val="360"/>
          <w:marRight w:val="0"/>
          <w:marTop w:val="200"/>
          <w:marBottom w:val="0"/>
          <w:divBdr>
            <w:top w:val="none" w:sz="0" w:space="0" w:color="auto"/>
            <w:left w:val="none" w:sz="0" w:space="0" w:color="auto"/>
            <w:bottom w:val="none" w:sz="0" w:space="0" w:color="auto"/>
            <w:right w:val="none" w:sz="0" w:space="0" w:color="auto"/>
          </w:divBdr>
        </w:div>
      </w:divsChild>
    </w:div>
    <w:div w:id="5636212">
      <w:bodyDiv w:val="1"/>
      <w:marLeft w:val="0"/>
      <w:marRight w:val="0"/>
      <w:marTop w:val="0"/>
      <w:marBottom w:val="0"/>
      <w:divBdr>
        <w:top w:val="none" w:sz="0" w:space="0" w:color="auto"/>
        <w:left w:val="none" w:sz="0" w:space="0" w:color="auto"/>
        <w:bottom w:val="none" w:sz="0" w:space="0" w:color="auto"/>
        <w:right w:val="none" w:sz="0" w:space="0" w:color="auto"/>
      </w:divBdr>
    </w:div>
    <w:div w:id="5838279">
      <w:bodyDiv w:val="1"/>
      <w:marLeft w:val="0"/>
      <w:marRight w:val="0"/>
      <w:marTop w:val="0"/>
      <w:marBottom w:val="0"/>
      <w:divBdr>
        <w:top w:val="none" w:sz="0" w:space="0" w:color="auto"/>
        <w:left w:val="none" w:sz="0" w:space="0" w:color="auto"/>
        <w:bottom w:val="none" w:sz="0" w:space="0" w:color="auto"/>
        <w:right w:val="none" w:sz="0" w:space="0" w:color="auto"/>
      </w:divBdr>
    </w:div>
    <w:div w:id="6756182">
      <w:bodyDiv w:val="1"/>
      <w:marLeft w:val="0"/>
      <w:marRight w:val="0"/>
      <w:marTop w:val="0"/>
      <w:marBottom w:val="0"/>
      <w:divBdr>
        <w:top w:val="none" w:sz="0" w:space="0" w:color="auto"/>
        <w:left w:val="none" w:sz="0" w:space="0" w:color="auto"/>
        <w:bottom w:val="none" w:sz="0" w:space="0" w:color="auto"/>
        <w:right w:val="none" w:sz="0" w:space="0" w:color="auto"/>
      </w:divBdr>
    </w:div>
    <w:div w:id="13116746">
      <w:bodyDiv w:val="1"/>
      <w:marLeft w:val="0"/>
      <w:marRight w:val="0"/>
      <w:marTop w:val="0"/>
      <w:marBottom w:val="0"/>
      <w:divBdr>
        <w:top w:val="none" w:sz="0" w:space="0" w:color="auto"/>
        <w:left w:val="none" w:sz="0" w:space="0" w:color="auto"/>
        <w:bottom w:val="none" w:sz="0" w:space="0" w:color="auto"/>
        <w:right w:val="none" w:sz="0" w:space="0" w:color="auto"/>
      </w:divBdr>
    </w:div>
    <w:div w:id="41753221">
      <w:bodyDiv w:val="1"/>
      <w:marLeft w:val="0"/>
      <w:marRight w:val="0"/>
      <w:marTop w:val="0"/>
      <w:marBottom w:val="0"/>
      <w:divBdr>
        <w:top w:val="none" w:sz="0" w:space="0" w:color="auto"/>
        <w:left w:val="none" w:sz="0" w:space="0" w:color="auto"/>
        <w:bottom w:val="none" w:sz="0" w:space="0" w:color="auto"/>
        <w:right w:val="none" w:sz="0" w:space="0" w:color="auto"/>
      </w:divBdr>
    </w:div>
    <w:div w:id="120073964">
      <w:bodyDiv w:val="1"/>
      <w:marLeft w:val="0"/>
      <w:marRight w:val="0"/>
      <w:marTop w:val="0"/>
      <w:marBottom w:val="0"/>
      <w:divBdr>
        <w:top w:val="none" w:sz="0" w:space="0" w:color="auto"/>
        <w:left w:val="none" w:sz="0" w:space="0" w:color="auto"/>
        <w:bottom w:val="none" w:sz="0" w:space="0" w:color="auto"/>
        <w:right w:val="none" w:sz="0" w:space="0" w:color="auto"/>
      </w:divBdr>
      <w:divsChild>
        <w:div w:id="793252077">
          <w:marLeft w:val="360"/>
          <w:marRight w:val="0"/>
          <w:marTop w:val="200"/>
          <w:marBottom w:val="0"/>
          <w:divBdr>
            <w:top w:val="none" w:sz="0" w:space="0" w:color="auto"/>
            <w:left w:val="none" w:sz="0" w:space="0" w:color="auto"/>
            <w:bottom w:val="none" w:sz="0" w:space="0" w:color="auto"/>
            <w:right w:val="none" w:sz="0" w:space="0" w:color="auto"/>
          </w:divBdr>
        </w:div>
        <w:div w:id="1226793687">
          <w:marLeft w:val="360"/>
          <w:marRight w:val="0"/>
          <w:marTop w:val="200"/>
          <w:marBottom w:val="0"/>
          <w:divBdr>
            <w:top w:val="none" w:sz="0" w:space="0" w:color="auto"/>
            <w:left w:val="none" w:sz="0" w:space="0" w:color="auto"/>
            <w:bottom w:val="none" w:sz="0" w:space="0" w:color="auto"/>
            <w:right w:val="none" w:sz="0" w:space="0" w:color="auto"/>
          </w:divBdr>
        </w:div>
      </w:divsChild>
    </w:div>
    <w:div w:id="122970485">
      <w:bodyDiv w:val="1"/>
      <w:marLeft w:val="0"/>
      <w:marRight w:val="0"/>
      <w:marTop w:val="0"/>
      <w:marBottom w:val="0"/>
      <w:divBdr>
        <w:top w:val="none" w:sz="0" w:space="0" w:color="auto"/>
        <w:left w:val="none" w:sz="0" w:space="0" w:color="auto"/>
        <w:bottom w:val="none" w:sz="0" w:space="0" w:color="auto"/>
        <w:right w:val="none" w:sz="0" w:space="0" w:color="auto"/>
      </w:divBdr>
    </w:div>
    <w:div w:id="128864661">
      <w:bodyDiv w:val="1"/>
      <w:marLeft w:val="0"/>
      <w:marRight w:val="0"/>
      <w:marTop w:val="0"/>
      <w:marBottom w:val="0"/>
      <w:divBdr>
        <w:top w:val="none" w:sz="0" w:space="0" w:color="auto"/>
        <w:left w:val="none" w:sz="0" w:space="0" w:color="auto"/>
        <w:bottom w:val="none" w:sz="0" w:space="0" w:color="auto"/>
        <w:right w:val="none" w:sz="0" w:space="0" w:color="auto"/>
      </w:divBdr>
    </w:div>
    <w:div w:id="134152955">
      <w:bodyDiv w:val="1"/>
      <w:marLeft w:val="0"/>
      <w:marRight w:val="0"/>
      <w:marTop w:val="0"/>
      <w:marBottom w:val="0"/>
      <w:divBdr>
        <w:top w:val="none" w:sz="0" w:space="0" w:color="auto"/>
        <w:left w:val="none" w:sz="0" w:space="0" w:color="auto"/>
        <w:bottom w:val="none" w:sz="0" w:space="0" w:color="auto"/>
        <w:right w:val="none" w:sz="0" w:space="0" w:color="auto"/>
      </w:divBdr>
    </w:div>
    <w:div w:id="135799568">
      <w:bodyDiv w:val="1"/>
      <w:marLeft w:val="0"/>
      <w:marRight w:val="0"/>
      <w:marTop w:val="0"/>
      <w:marBottom w:val="0"/>
      <w:divBdr>
        <w:top w:val="none" w:sz="0" w:space="0" w:color="auto"/>
        <w:left w:val="none" w:sz="0" w:space="0" w:color="auto"/>
        <w:bottom w:val="none" w:sz="0" w:space="0" w:color="auto"/>
        <w:right w:val="none" w:sz="0" w:space="0" w:color="auto"/>
      </w:divBdr>
    </w:div>
    <w:div w:id="144709829">
      <w:bodyDiv w:val="1"/>
      <w:marLeft w:val="0"/>
      <w:marRight w:val="0"/>
      <w:marTop w:val="0"/>
      <w:marBottom w:val="0"/>
      <w:divBdr>
        <w:top w:val="none" w:sz="0" w:space="0" w:color="auto"/>
        <w:left w:val="none" w:sz="0" w:space="0" w:color="auto"/>
        <w:bottom w:val="none" w:sz="0" w:space="0" w:color="auto"/>
        <w:right w:val="none" w:sz="0" w:space="0" w:color="auto"/>
      </w:divBdr>
    </w:div>
    <w:div w:id="148253001">
      <w:bodyDiv w:val="1"/>
      <w:marLeft w:val="0"/>
      <w:marRight w:val="0"/>
      <w:marTop w:val="0"/>
      <w:marBottom w:val="0"/>
      <w:divBdr>
        <w:top w:val="none" w:sz="0" w:space="0" w:color="auto"/>
        <w:left w:val="none" w:sz="0" w:space="0" w:color="auto"/>
        <w:bottom w:val="none" w:sz="0" w:space="0" w:color="auto"/>
        <w:right w:val="none" w:sz="0" w:space="0" w:color="auto"/>
      </w:divBdr>
      <w:divsChild>
        <w:div w:id="869420061">
          <w:marLeft w:val="360"/>
          <w:marRight w:val="0"/>
          <w:marTop w:val="200"/>
          <w:marBottom w:val="0"/>
          <w:divBdr>
            <w:top w:val="none" w:sz="0" w:space="0" w:color="auto"/>
            <w:left w:val="none" w:sz="0" w:space="0" w:color="auto"/>
            <w:bottom w:val="none" w:sz="0" w:space="0" w:color="auto"/>
            <w:right w:val="none" w:sz="0" w:space="0" w:color="auto"/>
          </w:divBdr>
        </w:div>
        <w:div w:id="1536236979">
          <w:marLeft w:val="360"/>
          <w:marRight w:val="0"/>
          <w:marTop w:val="200"/>
          <w:marBottom w:val="0"/>
          <w:divBdr>
            <w:top w:val="none" w:sz="0" w:space="0" w:color="auto"/>
            <w:left w:val="none" w:sz="0" w:space="0" w:color="auto"/>
            <w:bottom w:val="none" w:sz="0" w:space="0" w:color="auto"/>
            <w:right w:val="none" w:sz="0" w:space="0" w:color="auto"/>
          </w:divBdr>
        </w:div>
        <w:div w:id="1604649366">
          <w:marLeft w:val="360"/>
          <w:marRight w:val="0"/>
          <w:marTop w:val="200"/>
          <w:marBottom w:val="0"/>
          <w:divBdr>
            <w:top w:val="none" w:sz="0" w:space="0" w:color="auto"/>
            <w:left w:val="none" w:sz="0" w:space="0" w:color="auto"/>
            <w:bottom w:val="none" w:sz="0" w:space="0" w:color="auto"/>
            <w:right w:val="none" w:sz="0" w:space="0" w:color="auto"/>
          </w:divBdr>
        </w:div>
        <w:div w:id="1797793980">
          <w:marLeft w:val="360"/>
          <w:marRight w:val="0"/>
          <w:marTop w:val="200"/>
          <w:marBottom w:val="0"/>
          <w:divBdr>
            <w:top w:val="none" w:sz="0" w:space="0" w:color="auto"/>
            <w:left w:val="none" w:sz="0" w:space="0" w:color="auto"/>
            <w:bottom w:val="none" w:sz="0" w:space="0" w:color="auto"/>
            <w:right w:val="none" w:sz="0" w:space="0" w:color="auto"/>
          </w:divBdr>
        </w:div>
      </w:divsChild>
    </w:div>
    <w:div w:id="154498398">
      <w:bodyDiv w:val="1"/>
      <w:marLeft w:val="0"/>
      <w:marRight w:val="0"/>
      <w:marTop w:val="0"/>
      <w:marBottom w:val="0"/>
      <w:divBdr>
        <w:top w:val="none" w:sz="0" w:space="0" w:color="auto"/>
        <w:left w:val="none" w:sz="0" w:space="0" w:color="auto"/>
        <w:bottom w:val="none" w:sz="0" w:space="0" w:color="auto"/>
        <w:right w:val="none" w:sz="0" w:space="0" w:color="auto"/>
      </w:divBdr>
    </w:div>
    <w:div w:id="163280248">
      <w:bodyDiv w:val="1"/>
      <w:marLeft w:val="0"/>
      <w:marRight w:val="0"/>
      <w:marTop w:val="0"/>
      <w:marBottom w:val="0"/>
      <w:divBdr>
        <w:top w:val="none" w:sz="0" w:space="0" w:color="auto"/>
        <w:left w:val="none" w:sz="0" w:space="0" w:color="auto"/>
        <w:bottom w:val="none" w:sz="0" w:space="0" w:color="auto"/>
        <w:right w:val="none" w:sz="0" w:space="0" w:color="auto"/>
      </w:divBdr>
    </w:div>
    <w:div w:id="164707866">
      <w:bodyDiv w:val="1"/>
      <w:marLeft w:val="0"/>
      <w:marRight w:val="0"/>
      <w:marTop w:val="0"/>
      <w:marBottom w:val="0"/>
      <w:divBdr>
        <w:top w:val="none" w:sz="0" w:space="0" w:color="auto"/>
        <w:left w:val="none" w:sz="0" w:space="0" w:color="auto"/>
        <w:bottom w:val="none" w:sz="0" w:space="0" w:color="auto"/>
        <w:right w:val="none" w:sz="0" w:space="0" w:color="auto"/>
      </w:divBdr>
    </w:div>
    <w:div w:id="183446048">
      <w:bodyDiv w:val="1"/>
      <w:marLeft w:val="0"/>
      <w:marRight w:val="0"/>
      <w:marTop w:val="0"/>
      <w:marBottom w:val="0"/>
      <w:divBdr>
        <w:top w:val="none" w:sz="0" w:space="0" w:color="auto"/>
        <w:left w:val="none" w:sz="0" w:space="0" w:color="auto"/>
        <w:bottom w:val="none" w:sz="0" w:space="0" w:color="auto"/>
        <w:right w:val="none" w:sz="0" w:space="0" w:color="auto"/>
      </w:divBdr>
    </w:div>
    <w:div w:id="188877475">
      <w:bodyDiv w:val="1"/>
      <w:marLeft w:val="0"/>
      <w:marRight w:val="0"/>
      <w:marTop w:val="0"/>
      <w:marBottom w:val="0"/>
      <w:divBdr>
        <w:top w:val="none" w:sz="0" w:space="0" w:color="auto"/>
        <w:left w:val="none" w:sz="0" w:space="0" w:color="auto"/>
        <w:bottom w:val="none" w:sz="0" w:space="0" w:color="auto"/>
        <w:right w:val="none" w:sz="0" w:space="0" w:color="auto"/>
      </w:divBdr>
    </w:div>
    <w:div w:id="189151837">
      <w:bodyDiv w:val="1"/>
      <w:marLeft w:val="0"/>
      <w:marRight w:val="0"/>
      <w:marTop w:val="0"/>
      <w:marBottom w:val="0"/>
      <w:divBdr>
        <w:top w:val="none" w:sz="0" w:space="0" w:color="auto"/>
        <w:left w:val="none" w:sz="0" w:space="0" w:color="auto"/>
        <w:bottom w:val="none" w:sz="0" w:space="0" w:color="auto"/>
        <w:right w:val="none" w:sz="0" w:space="0" w:color="auto"/>
      </w:divBdr>
    </w:div>
    <w:div w:id="211041341">
      <w:bodyDiv w:val="1"/>
      <w:marLeft w:val="0"/>
      <w:marRight w:val="0"/>
      <w:marTop w:val="0"/>
      <w:marBottom w:val="0"/>
      <w:divBdr>
        <w:top w:val="none" w:sz="0" w:space="0" w:color="auto"/>
        <w:left w:val="none" w:sz="0" w:space="0" w:color="auto"/>
        <w:bottom w:val="none" w:sz="0" w:space="0" w:color="auto"/>
        <w:right w:val="none" w:sz="0" w:space="0" w:color="auto"/>
      </w:divBdr>
    </w:div>
    <w:div w:id="214436313">
      <w:bodyDiv w:val="1"/>
      <w:marLeft w:val="0"/>
      <w:marRight w:val="0"/>
      <w:marTop w:val="0"/>
      <w:marBottom w:val="0"/>
      <w:divBdr>
        <w:top w:val="none" w:sz="0" w:space="0" w:color="auto"/>
        <w:left w:val="none" w:sz="0" w:space="0" w:color="auto"/>
        <w:bottom w:val="none" w:sz="0" w:space="0" w:color="auto"/>
        <w:right w:val="none" w:sz="0" w:space="0" w:color="auto"/>
      </w:divBdr>
      <w:divsChild>
        <w:div w:id="249779903">
          <w:marLeft w:val="360"/>
          <w:marRight w:val="0"/>
          <w:marTop w:val="200"/>
          <w:marBottom w:val="0"/>
          <w:divBdr>
            <w:top w:val="none" w:sz="0" w:space="0" w:color="auto"/>
            <w:left w:val="none" w:sz="0" w:space="0" w:color="auto"/>
            <w:bottom w:val="none" w:sz="0" w:space="0" w:color="auto"/>
            <w:right w:val="none" w:sz="0" w:space="0" w:color="auto"/>
          </w:divBdr>
        </w:div>
        <w:div w:id="277300910">
          <w:marLeft w:val="360"/>
          <w:marRight w:val="0"/>
          <w:marTop w:val="200"/>
          <w:marBottom w:val="0"/>
          <w:divBdr>
            <w:top w:val="none" w:sz="0" w:space="0" w:color="auto"/>
            <w:left w:val="none" w:sz="0" w:space="0" w:color="auto"/>
            <w:bottom w:val="none" w:sz="0" w:space="0" w:color="auto"/>
            <w:right w:val="none" w:sz="0" w:space="0" w:color="auto"/>
          </w:divBdr>
        </w:div>
        <w:div w:id="1719162204">
          <w:marLeft w:val="360"/>
          <w:marRight w:val="0"/>
          <w:marTop w:val="200"/>
          <w:marBottom w:val="0"/>
          <w:divBdr>
            <w:top w:val="none" w:sz="0" w:space="0" w:color="auto"/>
            <w:left w:val="none" w:sz="0" w:space="0" w:color="auto"/>
            <w:bottom w:val="none" w:sz="0" w:space="0" w:color="auto"/>
            <w:right w:val="none" w:sz="0" w:space="0" w:color="auto"/>
          </w:divBdr>
        </w:div>
      </w:divsChild>
    </w:div>
    <w:div w:id="222524285">
      <w:bodyDiv w:val="1"/>
      <w:marLeft w:val="0"/>
      <w:marRight w:val="0"/>
      <w:marTop w:val="0"/>
      <w:marBottom w:val="0"/>
      <w:divBdr>
        <w:top w:val="none" w:sz="0" w:space="0" w:color="auto"/>
        <w:left w:val="none" w:sz="0" w:space="0" w:color="auto"/>
        <w:bottom w:val="none" w:sz="0" w:space="0" w:color="auto"/>
        <w:right w:val="none" w:sz="0" w:space="0" w:color="auto"/>
      </w:divBdr>
    </w:div>
    <w:div w:id="225454744">
      <w:bodyDiv w:val="1"/>
      <w:marLeft w:val="0"/>
      <w:marRight w:val="0"/>
      <w:marTop w:val="0"/>
      <w:marBottom w:val="0"/>
      <w:divBdr>
        <w:top w:val="none" w:sz="0" w:space="0" w:color="auto"/>
        <w:left w:val="none" w:sz="0" w:space="0" w:color="auto"/>
        <w:bottom w:val="none" w:sz="0" w:space="0" w:color="auto"/>
        <w:right w:val="none" w:sz="0" w:space="0" w:color="auto"/>
      </w:divBdr>
    </w:div>
    <w:div w:id="231818085">
      <w:bodyDiv w:val="1"/>
      <w:marLeft w:val="0"/>
      <w:marRight w:val="0"/>
      <w:marTop w:val="0"/>
      <w:marBottom w:val="0"/>
      <w:divBdr>
        <w:top w:val="none" w:sz="0" w:space="0" w:color="auto"/>
        <w:left w:val="none" w:sz="0" w:space="0" w:color="auto"/>
        <w:bottom w:val="none" w:sz="0" w:space="0" w:color="auto"/>
        <w:right w:val="none" w:sz="0" w:space="0" w:color="auto"/>
      </w:divBdr>
    </w:div>
    <w:div w:id="253050208">
      <w:bodyDiv w:val="1"/>
      <w:marLeft w:val="0"/>
      <w:marRight w:val="0"/>
      <w:marTop w:val="0"/>
      <w:marBottom w:val="0"/>
      <w:divBdr>
        <w:top w:val="none" w:sz="0" w:space="0" w:color="auto"/>
        <w:left w:val="none" w:sz="0" w:space="0" w:color="auto"/>
        <w:bottom w:val="none" w:sz="0" w:space="0" w:color="auto"/>
        <w:right w:val="none" w:sz="0" w:space="0" w:color="auto"/>
      </w:divBdr>
    </w:div>
    <w:div w:id="257253975">
      <w:bodyDiv w:val="1"/>
      <w:marLeft w:val="0"/>
      <w:marRight w:val="0"/>
      <w:marTop w:val="0"/>
      <w:marBottom w:val="0"/>
      <w:divBdr>
        <w:top w:val="none" w:sz="0" w:space="0" w:color="auto"/>
        <w:left w:val="none" w:sz="0" w:space="0" w:color="auto"/>
        <w:bottom w:val="none" w:sz="0" w:space="0" w:color="auto"/>
        <w:right w:val="none" w:sz="0" w:space="0" w:color="auto"/>
      </w:divBdr>
    </w:div>
    <w:div w:id="276448478">
      <w:bodyDiv w:val="1"/>
      <w:marLeft w:val="0"/>
      <w:marRight w:val="0"/>
      <w:marTop w:val="0"/>
      <w:marBottom w:val="0"/>
      <w:divBdr>
        <w:top w:val="none" w:sz="0" w:space="0" w:color="auto"/>
        <w:left w:val="none" w:sz="0" w:space="0" w:color="auto"/>
        <w:bottom w:val="none" w:sz="0" w:space="0" w:color="auto"/>
        <w:right w:val="none" w:sz="0" w:space="0" w:color="auto"/>
      </w:divBdr>
    </w:div>
    <w:div w:id="301079658">
      <w:bodyDiv w:val="1"/>
      <w:marLeft w:val="0"/>
      <w:marRight w:val="0"/>
      <w:marTop w:val="0"/>
      <w:marBottom w:val="0"/>
      <w:divBdr>
        <w:top w:val="none" w:sz="0" w:space="0" w:color="auto"/>
        <w:left w:val="none" w:sz="0" w:space="0" w:color="auto"/>
        <w:bottom w:val="none" w:sz="0" w:space="0" w:color="auto"/>
        <w:right w:val="none" w:sz="0" w:space="0" w:color="auto"/>
      </w:divBdr>
    </w:div>
    <w:div w:id="329068560">
      <w:bodyDiv w:val="1"/>
      <w:marLeft w:val="0"/>
      <w:marRight w:val="0"/>
      <w:marTop w:val="0"/>
      <w:marBottom w:val="0"/>
      <w:divBdr>
        <w:top w:val="none" w:sz="0" w:space="0" w:color="auto"/>
        <w:left w:val="none" w:sz="0" w:space="0" w:color="auto"/>
        <w:bottom w:val="none" w:sz="0" w:space="0" w:color="auto"/>
        <w:right w:val="none" w:sz="0" w:space="0" w:color="auto"/>
      </w:divBdr>
    </w:div>
    <w:div w:id="358900893">
      <w:bodyDiv w:val="1"/>
      <w:marLeft w:val="0"/>
      <w:marRight w:val="0"/>
      <w:marTop w:val="0"/>
      <w:marBottom w:val="0"/>
      <w:divBdr>
        <w:top w:val="none" w:sz="0" w:space="0" w:color="auto"/>
        <w:left w:val="none" w:sz="0" w:space="0" w:color="auto"/>
        <w:bottom w:val="none" w:sz="0" w:space="0" w:color="auto"/>
        <w:right w:val="none" w:sz="0" w:space="0" w:color="auto"/>
      </w:divBdr>
    </w:div>
    <w:div w:id="390427884">
      <w:bodyDiv w:val="1"/>
      <w:marLeft w:val="0"/>
      <w:marRight w:val="0"/>
      <w:marTop w:val="0"/>
      <w:marBottom w:val="0"/>
      <w:divBdr>
        <w:top w:val="none" w:sz="0" w:space="0" w:color="auto"/>
        <w:left w:val="none" w:sz="0" w:space="0" w:color="auto"/>
        <w:bottom w:val="none" w:sz="0" w:space="0" w:color="auto"/>
        <w:right w:val="none" w:sz="0" w:space="0" w:color="auto"/>
      </w:divBdr>
    </w:div>
    <w:div w:id="403263243">
      <w:bodyDiv w:val="1"/>
      <w:marLeft w:val="0"/>
      <w:marRight w:val="0"/>
      <w:marTop w:val="0"/>
      <w:marBottom w:val="0"/>
      <w:divBdr>
        <w:top w:val="none" w:sz="0" w:space="0" w:color="auto"/>
        <w:left w:val="none" w:sz="0" w:space="0" w:color="auto"/>
        <w:bottom w:val="none" w:sz="0" w:space="0" w:color="auto"/>
        <w:right w:val="none" w:sz="0" w:space="0" w:color="auto"/>
      </w:divBdr>
      <w:divsChild>
        <w:div w:id="821431064">
          <w:marLeft w:val="360"/>
          <w:marRight w:val="0"/>
          <w:marTop w:val="200"/>
          <w:marBottom w:val="0"/>
          <w:divBdr>
            <w:top w:val="none" w:sz="0" w:space="0" w:color="auto"/>
            <w:left w:val="none" w:sz="0" w:space="0" w:color="auto"/>
            <w:bottom w:val="none" w:sz="0" w:space="0" w:color="auto"/>
            <w:right w:val="none" w:sz="0" w:space="0" w:color="auto"/>
          </w:divBdr>
        </w:div>
      </w:divsChild>
    </w:div>
    <w:div w:id="433288393">
      <w:bodyDiv w:val="1"/>
      <w:marLeft w:val="0"/>
      <w:marRight w:val="0"/>
      <w:marTop w:val="0"/>
      <w:marBottom w:val="0"/>
      <w:divBdr>
        <w:top w:val="none" w:sz="0" w:space="0" w:color="auto"/>
        <w:left w:val="none" w:sz="0" w:space="0" w:color="auto"/>
        <w:bottom w:val="none" w:sz="0" w:space="0" w:color="auto"/>
        <w:right w:val="none" w:sz="0" w:space="0" w:color="auto"/>
      </w:divBdr>
    </w:div>
    <w:div w:id="463698352">
      <w:bodyDiv w:val="1"/>
      <w:marLeft w:val="0"/>
      <w:marRight w:val="0"/>
      <w:marTop w:val="0"/>
      <w:marBottom w:val="0"/>
      <w:divBdr>
        <w:top w:val="none" w:sz="0" w:space="0" w:color="auto"/>
        <w:left w:val="none" w:sz="0" w:space="0" w:color="auto"/>
        <w:bottom w:val="none" w:sz="0" w:space="0" w:color="auto"/>
        <w:right w:val="none" w:sz="0" w:space="0" w:color="auto"/>
      </w:divBdr>
    </w:div>
    <w:div w:id="480973334">
      <w:bodyDiv w:val="1"/>
      <w:marLeft w:val="0"/>
      <w:marRight w:val="0"/>
      <w:marTop w:val="0"/>
      <w:marBottom w:val="0"/>
      <w:divBdr>
        <w:top w:val="none" w:sz="0" w:space="0" w:color="auto"/>
        <w:left w:val="none" w:sz="0" w:space="0" w:color="auto"/>
        <w:bottom w:val="none" w:sz="0" w:space="0" w:color="auto"/>
        <w:right w:val="none" w:sz="0" w:space="0" w:color="auto"/>
      </w:divBdr>
    </w:div>
    <w:div w:id="482964388">
      <w:bodyDiv w:val="1"/>
      <w:marLeft w:val="0"/>
      <w:marRight w:val="0"/>
      <w:marTop w:val="0"/>
      <w:marBottom w:val="0"/>
      <w:divBdr>
        <w:top w:val="none" w:sz="0" w:space="0" w:color="auto"/>
        <w:left w:val="none" w:sz="0" w:space="0" w:color="auto"/>
        <w:bottom w:val="none" w:sz="0" w:space="0" w:color="auto"/>
        <w:right w:val="none" w:sz="0" w:space="0" w:color="auto"/>
      </w:divBdr>
    </w:div>
    <w:div w:id="487795339">
      <w:bodyDiv w:val="1"/>
      <w:marLeft w:val="0"/>
      <w:marRight w:val="0"/>
      <w:marTop w:val="0"/>
      <w:marBottom w:val="0"/>
      <w:divBdr>
        <w:top w:val="none" w:sz="0" w:space="0" w:color="auto"/>
        <w:left w:val="none" w:sz="0" w:space="0" w:color="auto"/>
        <w:bottom w:val="none" w:sz="0" w:space="0" w:color="auto"/>
        <w:right w:val="none" w:sz="0" w:space="0" w:color="auto"/>
      </w:divBdr>
    </w:div>
    <w:div w:id="522867140">
      <w:bodyDiv w:val="1"/>
      <w:marLeft w:val="0"/>
      <w:marRight w:val="0"/>
      <w:marTop w:val="0"/>
      <w:marBottom w:val="0"/>
      <w:divBdr>
        <w:top w:val="none" w:sz="0" w:space="0" w:color="auto"/>
        <w:left w:val="none" w:sz="0" w:space="0" w:color="auto"/>
        <w:bottom w:val="none" w:sz="0" w:space="0" w:color="auto"/>
        <w:right w:val="none" w:sz="0" w:space="0" w:color="auto"/>
      </w:divBdr>
    </w:div>
    <w:div w:id="523977117">
      <w:bodyDiv w:val="1"/>
      <w:marLeft w:val="0"/>
      <w:marRight w:val="0"/>
      <w:marTop w:val="0"/>
      <w:marBottom w:val="0"/>
      <w:divBdr>
        <w:top w:val="none" w:sz="0" w:space="0" w:color="auto"/>
        <w:left w:val="none" w:sz="0" w:space="0" w:color="auto"/>
        <w:bottom w:val="none" w:sz="0" w:space="0" w:color="auto"/>
        <w:right w:val="none" w:sz="0" w:space="0" w:color="auto"/>
      </w:divBdr>
    </w:div>
    <w:div w:id="524095045">
      <w:bodyDiv w:val="1"/>
      <w:marLeft w:val="0"/>
      <w:marRight w:val="0"/>
      <w:marTop w:val="0"/>
      <w:marBottom w:val="0"/>
      <w:divBdr>
        <w:top w:val="none" w:sz="0" w:space="0" w:color="auto"/>
        <w:left w:val="none" w:sz="0" w:space="0" w:color="auto"/>
        <w:bottom w:val="none" w:sz="0" w:space="0" w:color="auto"/>
        <w:right w:val="none" w:sz="0" w:space="0" w:color="auto"/>
      </w:divBdr>
    </w:div>
    <w:div w:id="528303198">
      <w:bodyDiv w:val="1"/>
      <w:marLeft w:val="0"/>
      <w:marRight w:val="0"/>
      <w:marTop w:val="0"/>
      <w:marBottom w:val="0"/>
      <w:divBdr>
        <w:top w:val="none" w:sz="0" w:space="0" w:color="auto"/>
        <w:left w:val="none" w:sz="0" w:space="0" w:color="auto"/>
        <w:bottom w:val="none" w:sz="0" w:space="0" w:color="auto"/>
        <w:right w:val="none" w:sz="0" w:space="0" w:color="auto"/>
      </w:divBdr>
    </w:div>
    <w:div w:id="531067619">
      <w:bodyDiv w:val="1"/>
      <w:marLeft w:val="0"/>
      <w:marRight w:val="0"/>
      <w:marTop w:val="0"/>
      <w:marBottom w:val="0"/>
      <w:divBdr>
        <w:top w:val="none" w:sz="0" w:space="0" w:color="auto"/>
        <w:left w:val="none" w:sz="0" w:space="0" w:color="auto"/>
        <w:bottom w:val="none" w:sz="0" w:space="0" w:color="auto"/>
        <w:right w:val="none" w:sz="0" w:space="0" w:color="auto"/>
      </w:divBdr>
    </w:div>
    <w:div w:id="533924806">
      <w:bodyDiv w:val="1"/>
      <w:marLeft w:val="0"/>
      <w:marRight w:val="0"/>
      <w:marTop w:val="0"/>
      <w:marBottom w:val="0"/>
      <w:divBdr>
        <w:top w:val="none" w:sz="0" w:space="0" w:color="auto"/>
        <w:left w:val="none" w:sz="0" w:space="0" w:color="auto"/>
        <w:bottom w:val="none" w:sz="0" w:space="0" w:color="auto"/>
        <w:right w:val="none" w:sz="0" w:space="0" w:color="auto"/>
      </w:divBdr>
    </w:div>
    <w:div w:id="538783214">
      <w:bodyDiv w:val="1"/>
      <w:marLeft w:val="0"/>
      <w:marRight w:val="0"/>
      <w:marTop w:val="0"/>
      <w:marBottom w:val="0"/>
      <w:divBdr>
        <w:top w:val="none" w:sz="0" w:space="0" w:color="auto"/>
        <w:left w:val="none" w:sz="0" w:space="0" w:color="auto"/>
        <w:bottom w:val="none" w:sz="0" w:space="0" w:color="auto"/>
        <w:right w:val="none" w:sz="0" w:space="0" w:color="auto"/>
      </w:divBdr>
    </w:div>
    <w:div w:id="540943367">
      <w:bodyDiv w:val="1"/>
      <w:marLeft w:val="0"/>
      <w:marRight w:val="0"/>
      <w:marTop w:val="0"/>
      <w:marBottom w:val="0"/>
      <w:divBdr>
        <w:top w:val="none" w:sz="0" w:space="0" w:color="auto"/>
        <w:left w:val="none" w:sz="0" w:space="0" w:color="auto"/>
        <w:bottom w:val="none" w:sz="0" w:space="0" w:color="auto"/>
        <w:right w:val="none" w:sz="0" w:space="0" w:color="auto"/>
      </w:divBdr>
    </w:div>
    <w:div w:id="575170602">
      <w:bodyDiv w:val="1"/>
      <w:marLeft w:val="0"/>
      <w:marRight w:val="0"/>
      <w:marTop w:val="0"/>
      <w:marBottom w:val="0"/>
      <w:divBdr>
        <w:top w:val="none" w:sz="0" w:space="0" w:color="auto"/>
        <w:left w:val="none" w:sz="0" w:space="0" w:color="auto"/>
        <w:bottom w:val="none" w:sz="0" w:space="0" w:color="auto"/>
        <w:right w:val="none" w:sz="0" w:space="0" w:color="auto"/>
      </w:divBdr>
    </w:div>
    <w:div w:id="601647770">
      <w:bodyDiv w:val="1"/>
      <w:marLeft w:val="0"/>
      <w:marRight w:val="0"/>
      <w:marTop w:val="0"/>
      <w:marBottom w:val="0"/>
      <w:divBdr>
        <w:top w:val="none" w:sz="0" w:space="0" w:color="auto"/>
        <w:left w:val="none" w:sz="0" w:space="0" w:color="auto"/>
        <w:bottom w:val="none" w:sz="0" w:space="0" w:color="auto"/>
        <w:right w:val="none" w:sz="0" w:space="0" w:color="auto"/>
      </w:divBdr>
    </w:div>
    <w:div w:id="608507139">
      <w:bodyDiv w:val="1"/>
      <w:marLeft w:val="0"/>
      <w:marRight w:val="0"/>
      <w:marTop w:val="0"/>
      <w:marBottom w:val="0"/>
      <w:divBdr>
        <w:top w:val="none" w:sz="0" w:space="0" w:color="auto"/>
        <w:left w:val="none" w:sz="0" w:space="0" w:color="auto"/>
        <w:bottom w:val="none" w:sz="0" w:space="0" w:color="auto"/>
        <w:right w:val="none" w:sz="0" w:space="0" w:color="auto"/>
      </w:divBdr>
    </w:div>
    <w:div w:id="625812691">
      <w:bodyDiv w:val="1"/>
      <w:marLeft w:val="0"/>
      <w:marRight w:val="0"/>
      <w:marTop w:val="0"/>
      <w:marBottom w:val="0"/>
      <w:divBdr>
        <w:top w:val="none" w:sz="0" w:space="0" w:color="auto"/>
        <w:left w:val="none" w:sz="0" w:space="0" w:color="auto"/>
        <w:bottom w:val="none" w:sz="0" w:space="0" w:color="auto"/>
        <w:right w:val="none" w:sz="0" w:space="0" w:color="auto"/>
      </w:divBdr>
    </w:div>
    <w:div w:id="639654552">
      <w:bodyDiv w:val="1"/>
      <w:marLeft w:val="0"/>
      <w:marRight w:val="0"/>
      <w:marTop w:val="0"/>
      <w:marBottom w:val="0"/>
      <w:divBdr>
        <w:top w:val="none" w:sz="0" w:space="0" w:color="auto"/>
        <w:left w:val="none" w:sz="0" w:space="0" w:color="auto"/>
        <w:bottom w:val="none" w:sz="0" w:space="0" w:color="auto"/>
        <w:right w:val="none" w:sz="0" w:space="0" w:color="auto"/>
      </w:divBdr>
    </w:div>
    <w:div w:id="664236811">
      <w:bodyDiv w:val="1"/>
      <w:marLeft w:val="0"/>
      <w:marRight w:val="0"/>
      <w:marTop w:val="0"/>
      <w:marBottom w:val="0"/>
      <w:divBdr>
        <w:top w:val="none" w:sz="0" w:space="0" w:color="auto"/>
        <w:left w:val="none" w:sz="0" w:space="0" w:color="auto"/>
        <w:bottom w:val="none" w:sz="0" w:space="0" w:color="auto"/>
        <w:right w:val="none" w:sz="0" w:space="0" w:color="auto"/>
      </w:divBdr>
    </w:div>
    <w:div w:id="684357371">
      <w:bodyDiv w:val="1"/>
      <w:marLeft w:val="0"/>
      <w:marRight w:val="0"/>
      <w:marTop w:val="0"/>
      <w:marBottom w:val="0"/>
      <w:divBdr>
        <w:top w:val="none" w:sz="0" w:space="0" w:color="auto"/>
        <w:left w:val="none" w:sz="0" w:space="0" w:color="auto"/>
        <w:bottom w:val="none" w:sz="0" w:space="0" w:color="auto"/>
        <w:right w:val="none" w:sz="0" w:space="0" w:color="auto"/>
      </w:divBdr>
    </w:div>
    <w:div w:id="691803271">
      <w:bodyDiv w:val="1"/>
      <w:marLeft w:val="0"/>
      <w:marRight w:val="0"/>
      <w:marTop w:val="0"/>
      <w:marBottom w:val="0"/>
      <w:divBdr>
        <w:top w:val="none" w:sz="0" w:space="0" w:color="auto"/>
        <w:left w:val="none" w:sz="0" w:space="0" w:color="auto"/>
        <w:bottom w:val="none" w:sz="0" w:space="0" w:color="auto"/>
        <w:right w:val="none" w:sz="0" w:space="0" w:color="auto"/>
      </w:divBdr>
    </w:div>
    <w:div w:id="696125084">
      <w:bodyDiv w:val="1"/>
      <w:marLeft w:val="0"/>
      <w:marRight w:val="0"/>
      <w:marTop w:val="0"/>
      <w:marBottom w:val="0"/>
      <w:divBdr>
        <w:top w:val="none" w:sz="0" w:space="0" w:color="auto"/>
        <w:left w:val="none" w:sz="0" w:space="0" w:color="auto"/>
        <w:bottom w:val="none" w:sz="0" w:space="0" w:color="auto"/>
        <w:right w:val="none" w:sz="0" w:space="0" w:color="auto"/>
      </w:divBdr>
    </w:div>
    <w:div w:id="698818979">
      <w:bodyDiv w:val="1"/>
      <w:marLeft w:val="0"/>
      <w:marRight w:val="0"/>
      <w:marTop w:val="0"/>
      <w:marBottom w:val="0"/>
      <w:divBdr>
        <w:top w:val="none" w:sz="0" w:space="0" w:color="auto"/>
        <w:left w:val="none" w:sz="0" w:space="0" w:color="auto"/>
        <w:bottom w:val="none" w:sz="0" w:space="0" w:color="auto"/>
        <w:right w:val="none" w:sz="0" w:space="0" w:color="auto"/>
      </w:divBdr>
    </w:div>
    <w:div w:id="727339848">
      <w:bodyDiv w:val="1"/>
      <w:marLeft w:val="0"/>
      <w:marRight w:val="0"/>
      <w:marTop w:val="0"/>
      <w:marBottom w:val="0"/>
      <w:divBdr>
        <w:top w:val="none" w:sz="0" w:space="0" w:color="auto"/>
        <w:left w:val="none" w:sz="0" w:space="0" w:color="auto"/>
        <w:bottom w:val="none" w:sz="0" w:space="0" w:color="auto"/>
        <w:right w:val="none" w:sz="0" w:space="0" w:color="auto"/>
      </w:divBdr>
    </w:div>
    <w:div w:id="743382150">
      <w:bodyDiv w:val="1"/>
      <w:marLeft w:val="0"/>
      <w:marRight w:val="0"/>
      <w:marTop w:val="0"/>
      <w:marBottom w:val="0"/>
      <w:divBdr>
        <w:top w:val="none" w:sz="0" w:space="0" w:color="auto"/>
        <w:left w:val="none" w:sz="0" w:space="0" w:color="auto"/>
        <w:bottom w:val="none" w:sz="0" w:space="0" w:color="auto"/>
        <w:right w:val="none" w:sz="0" w:space="0" w:color="auto"/>
      </w:divBdr>
    </w:div>
    <w:div w:id="750391271">
      <w:bodyDiv w:val="1"/>
      <w:marLeft w:val="0"/>
      <w:marRight w:val="0"/>
      <w:marTop w:val="0"/>
      <w:marBottom w:val="0"/>
      <w:divBdr>
        <w:top w:val="none" w:sz="0" w:space="0" w:color="auto"/>
        <w:left w:val="none" w:sz="0" w:space="0" w:color="auto"/>
        <w:bottom w:val="none" w:sz="0" w:space="0" w:color="auto"/>
        <w:right w:val="none" w:sz="0" w:space="0" w:color="auto"/>
      </w:divBdr>
    </w:div>
    <w:div w:id="767581913">
      <w:bodyDiv w:val="1"/>
      <w:marLeft w:val="0"/>
      <w:marRight w:val="0"/>
      <w:marTop w:val="0"/>
      <w:marBottom w:val="0"/>
      <w:divBdr>
        <w:top w:val="none" w:sz="0" w:space="0" w:color="auto"/>
        <w:left w:val="none" w:sz="0" w:space="0" w:color="auto"/>
        <w:bottom w:val="none" w:sz="0" w:space="0" w:color="auto"/>
        <w:right w:val="none" w:sz="0" w:space="0" w:color="auto"/>
      </w:divBdr>
    </w:div>
    <w:div w:id="769397518">
      <w:bodyDiv w:val="1"/>
      <w:marLeft w:val="0"/>
      <w:marRight w:val="0"/>
      <w:marTop w:val="0"/>
      <w:marBottom w:val="0"/>
      <w:divBdr>
        <w:top w:val="none" w:sz="0" w:space="0" w:color="auto"/>
        <w:left w:val="none" w:sz="0" w:space="0" w:color="auto"/>
        <w:bottom w:val="none" w:sz="0" w:space="0" w:color="auto"/>
        <w:right w:val="none" w:sz="0" w:space="0" w:color="auto"/>
      </w:divBdr>
      <w:divsChild>
        <w:div w:id="119688879">
          <w:marLeft w:val="0"/>
          <w:marRight w:val="0"/>
          <w:marTop w:val="0"/>
          <w:marBottom w:val="0"/>
          <w:divBdr>
            <w:top w:val="single" w:sz="2" w:space="0" w:color="auto"/>
            <w:left w:val="single" w:sz="2" w:space="0" w:color="auto"/>
            <w:bottom w:val="single" w:sz="6" w:space="0" w:color="auto"/>
            <w:right w:val="single" w:sz="2" w:space="0" w:color="auto"/>
          </w:divBdr>
          <w:divsChild>
            <w:div w:id="63987452">
              <w:marLeft w:val="0"/>
              <w:marRight w:val="0"/>
              <w:marTop w:val="100"/>
              <w:marBottom w:val="100"/>
              <w:divBdr>
                <w:top w:val="single" w:sz="2" w:space="0" w:color="D9D9E3"/>
                <w:left w:val="single" w:sz="2" w:space="0" w:color="D9D9E3"/>
                <w:bottom w:val="single" w:sz="2" w:space="0" w:color="D9D9E3"/>
                <w:right w:val="single" w:sz="2" w:space="0" w:color="D9D9E3"/>
              </w:divBdr>
              <w:divsChild>
                <w:div w:id="494421888">
                  <w:marLeft w:val="0"/>
                  <w:marRight w:val="0"/>
                  <w:marTop w:val="0"/>
                  <w:marBottom w:val="0"/>
                  <w:divBdr>
                    <w:top w:val="single" w:sz="2" w:space="0" w:color="D9D9E3"/>
                    <w:left w:val="single" w:sz="2" w:space="0" w:color="D9D9E3"/>
                    <w:bottom w:val="single" w:sz="2" w:space="0" w:color="D9D9E3"/>
                    <w:right w:val="single" w:sz="2" w:space="0" w:color="D9D9E3"/>
                  </w:divBdr>
                  <w:divsChild>
                    <w:div w:id="835614192">
                      <w:marLeft w:val="0"/>
                      <w:marRight w:val="0"/>
                      <w:marTop w:val="0"/>
                      <w:marBottom w:val="0"/>
                      <w:divBdr>
                        <w:top w:val="single" w:sz="2" w:space="0" w:color="D9D9E3"/>
                        <w:left w:val="single" w:sz="2" w:space="0" w:color="D9D9E3"/>
                        <w:bottom w:val="single" w:sz="2" w:space="0" w:color="D9D9E3"/>
                        <w:right w:val="single" w:sz="2" w:space="0" w:color="D9D9E3"/>
                      </w:divBdr>
                      <w:divsChild>
                        <w:div w:id="340620357">
                          <w:marLeft w:val="0"/>
                          <w:marRight w:val="0"/>
                          <w:marTop w:val="0"/>
                          <w:marBottom w:val="0"/>
                          <w:divBdr>
                            <w:top w:val="single" w:sz="2" w:space="0" w:color="D9D9E3"/>
                            <w:left w:val="single" w:sz="2" w:space="0" w:color="D9D9E3"/>
                            <w:bottom w:val="single" w:sz="2" w:space="0" w:color="D9D9E3"/>
                            <w:right w:val="single" w:sz="2" w:space="0" w:color="D9D9E3"/>
                          </w:divBdr>
                          <w:divsChild>
                            <w:div w:id="693189250">
                              <w:marLeft w:val="0"/>
                              <w:marRight w:val="0"/>
                              <w:marTop w:val="0"/>
                              <w:marBottom w:val="0"/>
                              <w:divBdr>
                                <w:top w:val="single" w:sz="2" w:space="0" w:color="D9D9E3"/>
                                <w:left w:val="single" w:sz="2" w:space="0" w:color="D9D9E3"/>
                                <w:bottom w:val="single" w:sz="2" w:space="0" w:color="D9D9E3"/>
                                <w:right w:val="single" w:sz="2" w:space="0" w:color="D9D9E3"/>
                              </w:divBdr>
                              <w:divsChild>
                                <w:div w:id="45294110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784621917">
      <w:bodyDiv w:val="1"/>
      <w:marLeft w:val="0"/>
      <w:marRight w:val="0"/>
      <w:marTop w:val="0"/>
      <w:marBottom w:val="0"/>
      <w:divBdr>
        <w:top w:val="none" w:sz="0" w:space="0" w:color="auto"/>
        <w:left w:val="none" w:sz="0" w:space="0" w:color="auto"/>
        <w:bottom w:val="none" w:sz="0" w:space="0" w:color="auto"/>
        <w:right w:val="none" w:sz="0" w:space="0" w:color="auto"/>
      </w:divBdr>
    </w:div>
    <w:div w:id="786393323">
      <w:bodyDiv w:val="1"/>
      <w:marLeft w:val="0"/>
      <w:marRight w:val="0"/>
      <w:marTop w:val="0"/>
      <w:marBottom w:val="0"/>
      <w:divBdr>
        <w:top w:val="none" w:sz="0" w:space="0" w:color="auto"/>
        <w:left w:val="none" w:sz="0" w:space="0" w:color="auto"/>
        <w:bottom w:val="none" w:sz="0" w:space="0" w:color="auto"/>
        <w:right w:val="none" w:sz="0" w:space="0" w:color="auto"/>
      </w:divBdr>
    </w:div>
    <w:div w:id="837158870">
      <w:bodyDiv w:val="1"/>
      <w:marLeft w:val="0"/>
      <w:marRight w:val="0"/>
      <w:marTop w:val="0"/>
      <w:marBottom w:val="0"/>
      <w:divBdr>
        <w:top w:val="none" w:sz="0" w:space="0" w:color="auto"/>
        <w:left w:val="none" w:sz="0" w:space="0" w:color="auto"/>
        <w:bottom w:val="none" w:sz="0" w:space="0" w:color="auto"/>
        <w:right w:val="none" w:sz="0" w:space="0" w:color="auto"/>
      </w:divBdr>
    </w:div>
    <w:div w:id="846362800">
      <w:bodyDiv w:val="1"/>
      <w:marLeft w:val="0"/>
      <w:marRight w:val="0"/>
      <w:marTop w:val="0"/>
      <w:marBottom w:val="0"/>
      <w:divBdr>
        <w:top w:val="none" w:sz="0" w:space="0" w:color="auto"/>
        <w:left w:val="none" w:sz="0" w:space="0" w:color="auto"/>
        <w:bottom w:val="none" w:sz="0" w:space="0" w:color="auto"/>
        <w:right w:val="none" w:sz="0" w:space="0" w:color="auto"/>
      </w:divBdr>
      <w:divsChild>
        <w:div w:id="271088052">
          <w:marLeft w:val="360"/>
          <w:marRight w:val="0"/>
          <w:marTop w:val="200"/>
          <w:marBottom w:val="0"/>
          <w:divBdr>
            <w:top w:val="none" w:sz="0" w:space="0" w:color="auto"/>
            <w:left w:val="none" w:sz="0" w:space="0" w:color="auto"/>
            <w:bottom w:val="none" w:sz="0" w:space="0" w:color="auto"/>
            <w:right w:val="none" w:sz="0" w:space="0" w:color="auto"/>
          </w:divBdr>
        </w:div>
        <w:div w:id="801382220">
          <w:marLeft w:val="360"/>
          <w:marRight w:val="0"/>
          <w:marTop w:val="200"/>
          <w:marBottom w:val="0"/>
          <w:divBdr>
            <w:top w:val="none" w:sz="0" w:space="0" w:color="auto"/>
            <w:left w:val="none" w:sz="0" w:space="0" w:color="auto"/>
            <w:bottom w:val="none" w:sz="0" w:space="0" w:color="auto"/>
            <w:right w:val="none" w:sz="0" w:space="0" w:color="auto"/>
          </w:divBdr>
        </w:div>
        <w:div w:id="866409717">
          <w:marLeft w:val="360"/>
          <w:marRight w:val="0"/>
          <w:marTop w:val="200"/>
          <w:marBottom w:val="0"/>
          <w:divBdr>
            <w:top w:val="none" w:sz="0" w:space="0" w:color="auto"/>
            <w:left w:val="none" w:sz="0" w:space="0" w:color="auto"/>
            <w:bottom w:val="none" w:sz="0" w:space="0" w:color="auto"/>
            <w:right w:val="none" w:sz="0" w:space="0" w:color="auto"/>
          </w:divBdr>
        </w:div>
        <w:div w:id="1058240276">
          <w:marLeft w:val="360"/>
          <w:marRight w:val="0"/>
          <w:marTop w:val="200"/>
          <w:marBottom w:val="0"/>
          <w:divBdr>
            <w:top w:val="none" w:sz="0" w:space="0" w:color="auto"/>
            <w:left w:val="none" w:sz="0" w:space="0" w:color="auto"/>
            <w:bottom w:val="none" w:sz="0" w:space="0" w:color="auto"/>
            <w:right w:val="none" w:sz="0" w:space="0" w:color="auto"/>
          </w:divBdr>
        </w:div>
        <w:div w:id="1875531633">
          <w:marLeft w:val="360"/>
          <w:marRight w:val="0"/>
          <w:marTop w:val="200"/>
          <w:marBottom w:val="0"/>
          <w:divBdr>
            <w:top w:val="none" w:sz="0" w:space="0" w:color="auto"/>
            <w:left w:val="none" w:sz="0" w:space="0" w:color="auto"/>
            <w:bottom w:val="none" w:sz="0" w:space="0" w:color="auto"/>
            <w:right w:val="none" w:sz="0" w:space="0" w:color="auto"/>
          </w:divBdr>
        </w:div>
      </w:divsChild>
    </w:div>
    <w:div w:id="848255501">
      <w:bodyDiv w:val="1"/>
      <w:marLeft w:val="0"/>
      <w:marRight w:val="0"/>
      <w:marTop w:val="0"/>
      <w:marBottom w:val="0"/>
      <w:divBdr>
        <w:top w:val="none" w:sz="0" w:space="0" w:color="auto"/>
        <w:left w:val="none" w:sz="0" w:space="0" w:color="auto"/>
        <w:bottom w:val="none" w:sz="0" w:space="0" w:color="auto"/>
        <w:right w:val="none" w:sz="0" w:space="0" w:color="auto"/>
      </w:divBdr>
    </w:div>
    <w:div w:id="859515477">
      <w:bodyDiv w:val="1"/>
      <w:marLeft w:val="0"/>
      <w:marRight w:val="0"/>
      <w:marTop w:val="0"/>
      <w:marBottom w:val="0"/>
      <w:divBdr>
        <w:top w:val="none" w:sz="0" w:space="0" w:color="auto"/>
        <w:left w:val="none" w:sz="0" w:space="0" w:color="auto"/>
        <w:bottom w:val="none" w:sz="0" w:space="0" w:color="auto"/>
        <w:right w:val="none" w:sz="0" w:space="0" w:color="auto"/>
      </w:divBdr>
    </w:div>
    <w:div w:id="861287751">
      <w:bodyDiv w:val="1"/>
      <w:marLeft w:val="0"/>
      <w:marRight w:val="0"/>
      <w:marTop w:val="0"/>
      <w:marBottom w:val="0"/>
      <w:divBdr>
        <w:top w:val="none" w:sz="0" w:space="0" w:color="auto"/>
        <w:left w:val="none" w:sz="0" w:space="0" w:color="auto"/>
        <w:bottom w:val="none" w:sz="0" w:space="0" w:color="auto"/>
        <w:right w:val="none" w:sz="0" w:space="0" w:color="auto"/>
      </w:divBdr>
    </w:div>
    <w:div w:id="877278382">
      <w:bodyDiv w:val="1"/>
      <w:marLeft w:val="0"/>
      <w:marRight w:val="0"/>
      <w:marTop w:val="0"/>
      <w:marBottom w:val="0"/>
      <w:divBdr>
        <w:top w:val="none" w:sz="0" w:space="0" w:color="auto"/>
        <w:left w:val="none" w:sz="0" w:space="0" w:color="auto"/>
        <w:bottom w:val="none" w:sz="0" w:space="0" w:color="auto"/>
        <w:right w:val="none" w:sz="0" w:space="0" w:color="auto"/>
      </w:divBdr>
    </w:div>
    <w:div w:id="885683972">
      <w:bodyDiv w:val="1"/>
      <w:marLeft w:val="0"/>
      <w:marRight w:val="0"/>
      <w:marTop w:val="0"/>
      <w:marBottom w:val="0"/>
      <w:divBdr>
        <w:top w:val="none" w:sz="0" w:space="0" w:color="auto"/>
        <w:left w:val="none" w:sz="0" w:space="0" w:color="auto"/>
        <w:bottom w:val="none" w:sz="0" w:space="0" w:color="auto"/>
        <w:right w:val="none" w:sz="0" w:space="0" w:color="auto"/>
      </w:divBdr>
    </w:div>
    <w:div w:id="893780108">
      <w:bodyDiv w:val="1"/>
      <w:marLeft w:val="0"/>
      <w:marRight w:val="0"/>
      <w:marTop w:val="0"/>
      <w:marBottom w:val="0"/>
      <w:divBdr>
        <w:top w:val="none" w:sz="0" w:space="0" w:color="auto"/>
        <w:left w:val="none" w:sz="0" w:space="0" w:color="auto"/>
        <w:bottom w:val="none" w:sz="0" w:space="0" w:color="auto"/>
        <w:right w:val="none" w:sz="0" w:space="0" w:color="auto"/>
      </w:divBdr>
    </w:div>
    <w:div w:id="923876177">
      <w:bodyDiv w:val="1"/>
      <w:marLeft w:val="0"/>
      <w:marRight w:val="0"/>
      <w:marTop w:val="0"/>
      <w:marBottom w:val="0"/>
      <w:divBdr>
        <w:top w:val="none" w:sz="0" w:space="0" w:color="auto"/>
        <w:left w:val="none" w:sz="0" w:space="0" w:color="auto"/>
        <w:bottom w:val="none" w:sz="0" w:space="0" w:color="auto"/>
        <w:right w:val="none" w:sz="0" w:space="0" w:color="auto"/>
      </w:divBdr>
    </w:div>
    <w:div w:id="928193197">
      <w:bodyDiv w:val="1"/>
      <w:marLeft w:val="0"/>
      <w:marRight w:val="0"/>
      <w:marTop w:val="0"/>
      <w:marBottom w:val="0"/>
      <w:divBdr>
        <w:top w:val="none" w:sz="0" w:space="0" w:color="auto"/>
        <w:left w:val="none" w:sz="0" w:space="0" w:color="auto"/>
        <w:bottom w:val="none" w:sz="0" w:space="0" w:color="auto"/>
        <w:right w:val="none" w:sz="0" w:space="0" w:color="auto"/>
      </w:divBdr>
    </w:div>
    <w:div w:id="929699741">
      <w:bodyDiv w:val="1"/>
      <w:marLeft w:val="0"/>
      <w:marRight w:val="0"/>
      <w:marTop w:val="0"/>
      <w:marBottom w:val="0"/>
      <w:divBdr>
        <w:top w:val="none" w:sz="0" w:space="0" w:color="auto"/>
        <w:left w:val="none" w:sz="0" w:space="0" w:color="auto"/>
        <w:bottom w:val="none" w:sz="0" w:space="0" w:color="auto"/>
        <w:right w:val="none" w:sz="0" w:space="0" w:color="auto"/>
      </w:divBdr>
    </w:div>
    <w:div w:id="935944694">
      <w:bodyDiv w:val="1"/>
      <w:marLeft w:val="0"/>
      <w:marRight w:val="0"/>
      <w:marTop w:val="0"/>
      <w:marBottom w:val="0"/>
      <w:divBdr>
        <w:top w:val="none" w:sz="0" w:space="0" w:color="auto"/>
        <w:left w:val="none" w:sz="0" w:space="0" w:color="auto"/>
        <w:bottom w:val="none" w:sz="0" w:space="0" w:color="auto"/>
        <w:right w:val="none" w:sz="0" w:space="0" w:color="auto"/>
      </w:divBdr>
    </w:div>
    <w:div w:id="936444598">
      <w:bodyDiv w:val="1"/>
      <w:marLeft w:val="0"/>
      <w:marRight w:val="0"/>
      <w:marTop w:val="0"/>
      <w:marBottom w:val="0"/>
      <w:divBdr>
        <w:top w:val="none" w:sz="0" w:space="0" w:color="auto"/>
        <w:left w:val="none" w:sz="0" w:space="0" w:color="auto"/>
        <w:bottom w:val="none" w:sz="0" w:space="0" w:color="auto"/>
        <w:right w:val="none" w:sz="0" w:space="0" w:color="auto"/>
      </w:divBdr>
    </w:div>
    <w:div w:id="937980807">
      <w:bodyDiv w:val="1"/>
      <w:marLeft w:val="0"/>
      <w:marRight w:val="0"/>
      <w:marTop w:val="0"/>
      <w:marBottom w:val="0"/>
      <w:divBdr>
        <w:top w:val="none" w:sz="0" w:space="0" w:color="auto"/>
        <w:left w:val="none" w:sz="0" w:space="0" w:color="auto"/>
        <w:bottom w:val="none" w:sz="0" w:space="0" w:color="auto"/>
        <w:right w:val="none" w:sz="0" w:space="0" w:color="auto"/>
      </w:divBdr>
    </w:div>
    <w:div w:id="946930105">
      <w:bodyDiv w:val="1"/>
      <w:marLeft w:val="0"/>
      <w:marRight w:val="0"/>
      <w:marTop w:val="0"/>
      <w:marBottom w:val="0"/>
      <w:divBdr>
        <w:top w:val="none" w:sz="0" w:space="0" w:color="auto"/>
        <w:left w:val="none" w:sz="0" w:space="0" w:color="auto"/>
        <w:bottom w:val="none" w:sz="0" w:space="0" w:color="auto"/>
        <w:right w:val="none" w:sz="0" w:space="0" w:color="auto"/>
      </w:divBdr>
    </w:div>
    <w:div w:id="951206722">
      <w:bodyDiv w:val="1"/>
      <w:marLeft w:val="0"/>
      <w:marRight w:val="0"/>
      <w:marTop w:val="0"/>
      <w:marBottom w:val="0"/>
      <w:divBdr>
        <w:top w:val="none" w:sz="0" w:space="0" w:color="auto"/>
        <w:left w:val="none" w:sz="0" w:space="0" w:color="auto"/>
        <w:bottom w:val="none" w:sz="0" w:space="0" w:color="auto"/>
        <w:right w:val="none" w:sz="0" w:space="0" w:color="auto"/>
      </w:divBdr>
    </w:div>
    <w:div w:id="968820361">
      <w:bodyDiv w:val="1"/>
      <w:marLeft w:val="0"/>
      <w:marRight w:val="0"/>
      <w:marTop w:val="0"/>
      <w:marBottom w:val="0"/>
      <w:divBdr>
        <w:top w:val="none" w:sz="0" w:space="0" w:color="auto"/>
        <w:left w:val="none" w:sz="0" w:space="0" w:color="auto"/>
        <w:bottom w:val="none" w:sz="0" w:space="0" w:color="auto"/>
        <w:right w:val="none" w:sz="0" w:space="0" w:color="auto"/>
      </w:divBdr>
    </w:div>
    <w:div w:id="976304431">
      <w:bodyDiv w:val="1"/>
      <w:marLeft w:val="0"/>
      <w:marRight w:val="0"/>
      <w:marTop w:val="0"/>
      <w:marBottom w:val="0"/>
      <w:divBdr>
        <w:top w:val="none" w:sz="0" w:space="0" w:color="auto"/>
        <w:left w:val="none" w:sz="0" w:space="0" w:color="auto"/>
        <w:bottom w:val="none" w:sz="0" w:space="0" w:color="auto"/>
        <w:right w:val="none" w:sz="0" w:space="0" w:color="auto"/>
      </w:divBdr>
    </w:div>
    <w:div w:id="1040938563">
      <w:bodyDiv w:val="1"/>
      <w:marLeft w:val="0"/>
      <w:marRight w:val="0"/>
      <w:marTop w:val="0"/>
      <w:marBottom w:val="0"/>
      <w:divBdr>
        <w:top w:val="none" w:sz="0" w:space="0" w:color="auto"/>
        <w:left w:val="none" w:sz="0" w:space="0" w:color="auto"/>
        <w:bottom w:val="none" w:sz="0" w:space="0" w:color="auto"/>
        <w:right w:val="none" w:sz="0" w:space="0" w:color="auto"/>
      </w:divBdr>
    </w:div>
    <w:div w:id="1054546566">
      <w:bodyDiv w:val="1"/>
      <w:marLeft w:val="0"/>
      <w:marRight w:val="0"/>
      <w:marTop w:val="0"/>
      <w:marBottom w:val="0"/>
      <w:divBdr>
        <w:top w:val="none" w:sz="0" w:space="0" w:color="auto"/>
        <w:left w:val="none" w:sz="0" w:space="0" w:color="auto"/>
        <w:bottom w:val="none" w:sz="0" w:space="0" w:color="auto"/>
        <w:right w:val="none" w:sz="0" w:space="0" w:color="auto"/>
      </w:divBdr>
    </w:div>
    <w:div w:id="1060447527">
      <w:bodyDiv w:val="1"/>
      <w:marLeft w:val="0"/>
      <w:marRight w:val="0"/>
      <w:marTop w:val="0"/>
      <w:marBottom w:val="0"/>
      <w:divBdr>
        <w:top w:val="none" w:sz="0" w:space="0" w:color="auto"/>
        <w:left w:val="none" w:sz="0" w:space="0" w:color="auto"/>
        <w:bottom w:val="none" w:sz="0" w:space="0" w:color="auto"/>
        <w:right w:val="none" w:sz="0" w:space="0" w:color="auto"/>
      </w:divBdr>
    </w:div>
    <w:div w:id="1088498796">
      <w:bodyDiv w:val="1"/>
      <w:marLeft w:val="0"/>
      <w:marRight w:val="0"/>
      <w:marTop w:val="0"/>
      <w:marBottom w:val="0"/>
      <w:divBdr>
        <w:top w:val="none" w:sz="0" w:space="0" w:color="auto"/>
        <w:left w:val="none" w:sz="0" w:space="0" w:color="auto"/>
        <w:bottom w:val="none" w:sz="0" w:space="0" w:color="auto"/>
        <w:right w:val="none" w:sz="0" w:space="0" w:color="auto"/>
      </w:divBdr>
    </w:div>
    <w:div w:id="1089619612">
      <w:bodyDiv w:val="1"/>
      <w:marLeft w:val="0"/>
      <w:marRight w:val="0"/>
      <w:marTop w:val="0"/>
      <w:marBottom w:val="0"/>
      <w:divBdr>
        <w:top w:val="none" w:sz="0" w:space="0" w:color="auto"/>
        <w:left w:val="none" w:sz="0" w:space="0" w:color="auto"/>
        <w:bottom w:val="none" w:sz="0" w:space="0" w:color="auto"/>
        <w:right w:val="none" w:sz="0" w:space="0" w:color="auto"/>
      </w:divBdr>
    </w:div>
    <w:div w:id="1091852292">
      <w:bodyDiv w:val="1"/>
      <w:marLeft w:val="0"/>
      <w:marRight w:val="0"/>
      <w:marTop w:val="0"/>
      <w:marBottom w:val="0"/>
      <w:divBdr>
        <w:top w:val="none" w:sz="0" w:space="0" w:color="auto"/>
        <w:left w:val="none" w:sz="0" w:space="0" w:color="auto"/>
        <w:bottom w:val="none" w:sz="0" w:space="0" w:color="auto"/>
        <w:right w:val="none" w:sz="0" w:space="0" w:color="auto"/>
      </w:divBdr>
    </w:div>
    <w:div w:id="1113205952">
      <w:bodyDiv w:val="1"/>
      <w:marLeft w:val="0"/>
      <w:marRight w:val="0"/>
      <w:marTop w:val="0"/>
      <w:marBottom w:val="0"/>
      <w:divBdr>
        <w:top w:val="none" w:sz="0" w:space="0" w:color="auto"/>
        <w:left w:val="none" w:sz="0" w:space="0" w:color="auto"/>
        <w:bottom w:val="none" w:sz="0" w:space="0" w:color="auto"/>
        <w:right w:val="none" w:sz="0" w:space="0" w:color="auto"/>
      </w:divBdr>
    </w:div>
    <w:div w:id="1121727450">
      <w:bodyDiv w:val="1"/>
      <w:marLeft w:val="0"/>
      <w:marRight w:val="0"/>
      <w:marTop w:val="0"/>
      <w:marBottom w:val="0"/>
      <w:divBdr>
        <w:top w:val="none" w:sz="0" w:space="0" w:color="auto"/>
        <w:left w:val="none" w:sz="0" w:space="0" w:color="auto"/>
        <w:bottom w:val="none" w:sz="0" w:space="0" w:color="auto"/>
        <w:right w:val="none" w:sz="0" w:space="0" w:color="auto"/>
      </w:divBdr>
    </w:div>
    <w:div w:id="1125080274">
      <w:bodyDiv w:val="1"/>
      <w:marLeft w:val="0"/>
      <w:marRight w:val="0"/>
      <w:marTop w:val="0"/>
      <w:marBottom w:val="0"/>
      <w:divBdr>
        <w:top w:val="none" w:sz="0" w:space="0" w:color="auto"/>
        <w:left w:val="none" w:sz="0" w:space="0" w:color="auto"/>
        <w:bottom w:val="none" w:sz="0" w:space="0" w:color="auto"/>
        <w:right w:val="none" w:sz="0" w:space="0" w:color="auto"/>
      </w:divBdr>
    </w:div>
    <w:div w:id="1126847206">
      <w:bodyDiv w:val="1"/>
      <w:marLeft w:val="0"/>
      <w:marRight w:val="0"/>
      <w:marTop w:val="0"/>
      <w:marBottom w:val="0"/>
      <w:divBdr>
        <w:top w:val="none" w:sz="0" w:space="0" w:color="auto"/>
        <w:left w:val="none" w:sz="0" w:space="0" w:color="auto"/>
        <w:bottom w:val="none" w:sz="0" w:space="0" w:color="auto"/>
        <w:right w:val="none" w:sz="0" w:space="0" w:color="auto"/>
      </w:divBdr>
    </w:div>
    <w:div w:id="1151478711">
      <w:bodyDiv w:val="1"/>
      <w:marLeft w:val="0"/>
      <w:marRight w:val="0"/>
      <w:marTop w:val="0"/>
      <w:marBottom w:val="0"/>
      <w:divBdr>
        <w:top w:val="none" w:sz="0" w:space="0" w:color="auto"/>
        <w:left w:val="none" w:sz="0" w:space="0" w:color="auto"/>
        <w:bottom w:val="none" w:sz="0" w:space="0" w:color="auto"/>
        <w:right w:val="none" w:sz="0" w:space="0" w:color="auto"/>
      </w:divBdr>
    </w:div>
    <w:div w:id="1161509253">
      <w:bodyDiv w:val="1"/>
      <w:marLeft w:val="0"/>
      <w:marRight w:val="0"/>
      <w:marTop w:val="0"/>
      <w:marBottom w:val="0"/>
      <w:divBdr>
        <w:top w:val="none" w:sz="0" w:space="0" w:color="auto"/>
        <w:left w:val="none" w:sz="0" w:space="0" w:color="auto"/>
        <w:bottom w:val="none" w:sz="0" w:space="0" w:color="auto"/>
        <w:right w:val="none" w:sz="0" w:space="0" w:color="auto"/>
      </w:divBdr>
      <w:divsChild>
        <w:div w:id="163594309">
          <w:marLeft w:val="0"/>
          <w:marRight w:val="0"/>
          <w:marTop w:val="0"/>
          <w:marBottom w:val="0"/>
          <w:divBdr>
            <w:top w:val="none" w:sz="0" w:space="0" w:color="auto"/>
            <w:left w:val="none" w:sz="0" w:space="0" w:color="auto"/>
            <w:bottom w:val="none" w:sz="0" w:space="0" w:color="auto"/>
            <w:right w:val="none" w:sz="0" w:space="0" w:color="auto"/>
          </w:divBdr>
        </w:div>
        <w:div w:id="1315984436">
          <w:marLeft w:val="0"/>
          <w:marRight w:val="0"/>
          <w:marTop w:val="0"/>
          <w:marBottom w:val="0"/>
          <w:divBdr>
            <w:top w:val="single" w:sz="2" w:space="0" w:color="D9D9E3"/>
            <w:left w:val="single" w:sz="2" w:space="0" w:color="D9D9E3"/>
            <w:bottom w:val="single" w:sz="2" w:space="0" w:color="D9D9E3"/>
            <w:right w:val="single" w:sz="2" w:space="0" w:color="D9D9E3"/>
          </w:divBdr>
          <w:divsChild>
            <w:div w:id="697893189">
              <w:marLeft w:val="0"/>
              <w:marRight w:val="0"/>
              <w:marTop w:val="0"/>
              <w:marBottom w:val="0"/>
              <w:divBdr>
                <w:top w:val="single" w:sz="2" w:space="0" w:color="D9D9E3"/>
                <w:left w:val="single" w:sz="2" w:space="0" w:color="D9D9E3"/>
                <w:bottom w:val="single" w:sz="2" w:space="0" w:color="D9D9E3"/>
                <w:right w:val="single" w:sz="2" w:space="0" w:color="D9D9E3"/>
              </w:divBdr>
              <w:divsChild>
                <w:div w:id="381371251">
                  <w:marLeft w:val="0"/>
                  <w:marRight w:val="0"/>
                  <w:marTop w:val="0"/>
                  <w:marBottom w:val="0"/>
                  <w:divBdr>
                    <w:top w:val="single" w:sz="2" w:space="0" w:color="D9D9E3"/>
                    <w:left w:val="single" w:sz="2" w:space="0" w:color="D9D9E3"/>
                    <w:bottom w:val="single" w:sz="2" w:space="0" w:color="D9D9E3"/>
                    <w:right w:val="single" w:sz="2" w:space="0" w:color="D9D9E3"/>
                  </w:divBdr>
                  <w:divsChild>
                    <w:div w:id="1450926708">
                      <w:marLeft w:val="0"/>
                      <w:marRight w:val="0"/>
                      <w:marTop w:val="0"/>
                      <w:marBottom w:val="0"/>
                      <w:divBdr>
                        <w:top w:val="single" w:sz="2" w:space="0" w:color="D9D9E3"/>
                        <w:left w:val="single" w:sz="2" w:space="0" w:color="D9D9E3"/>
                        <w:bottom w:val="single" w:sz="2" w:space="0" w:color="D9D9E3"/>
                        <w:right w:val="single" w:sz="2" w:space="0" w:color="D9D9E3"/>
                      </w:divBdr>
                      <w:divsChild>
                        <w:div w:id="2080711848">
                          <w:marLeft w:val="0"/>
                          <w:marRight w:val="0"/>
                          <w:marTop w:val="0"/>
                          <w:marBottom w:val="0"/>
                          <w:divBdr>
                            <w:top w:val="single" w:sz="2" w:space="0" w:color="auto"/>
                            <w:left w:val="single" w:sz="2" w:space="0" w:color="auto"/>
                            <w:bottom w:val="single" w:sz="6" w:space="0" w:color="auto"/>
                            <w:right w:val="single" w:sz="2" w:space="0" w:color="auto"/>
                          </w:divBdr>
                          <w:divsChild>
                            <w:div w:id="686449911">
                              <w:marLeft w:val="0"/>
                              <w:marRight w:val="0"/>
                              <w:marTop w:val="100"/>
                              <w:marBottom w:val="100"/>
                              <w:divBdr>
                                <w:top w:val="single" w:sz="2" w:space="0" w:color="D9D9E3"/>
                                <w:left w:val="single" w:sz="2" w:space="0" w:color="D9D9E3"/>
                                <w:bottom w:val="single" w:sz="2" w:space="0" w:color="D9D9E3"/>
                                <w:right w:val="single" w:sz="2" w:space="0" w:color="D9D9E3"/>
                              </w:divBdr>
                              <w:divsChild>
                                <w:div w:id="909391476">
                                  <w:marLeft w:val="0"/>
                                  <w:marRight w:val="0"/>
                                  <w:marTop w:val="0"/>
                                  <w:marBottom w:val="0"/>
                                  <w:divBdr>
                                    <w:top w:val="single" w:sz="2" w:space="0" w:color="D9D9E3"/>
                                    <w:left w:val="single" w:sz="2" w:space="0" w:color="D9D9E3"/>
                                    <w:bottom w:val="single" w:sz="2" w:space="0" w:color="D9D9E3"/>
                                    <w:right w:val="single" w:sz="2" w:space="0" w:color="D9D9E3"/>
                                  </w:divBdr>
                                  <w:divsChild>
                                    <w:div w:id="1903322407">
                                      <w:marLeft w:val="0"/>
                                      <w:marRight w:val="0"/>
                                      <w:marTop w:val="0"/>
                                      <w:marBottom w:val="0"/>
                                      <w:divBdr>
                                        <w:top w:val="single" w:sz="2" w:space="0" w:color="D9D9E3"/>
                                        <w:left w:val="single" w:sz="2" w:space="0" w:color="D9D9E3"/>
                                        <w:bottom w:val="single" w:sz="2" w:space="0" w:color="D9D9E3"/>
                                        <w:right w:val="single" w:sz="2" w:space="0" w:color="D9D9E3"/>
                                      </w:divBdr>
                                      <w:divsChild>
                                        <w:div w:id="1527208692">
                                          <w:marLeft w:val="0"/>
                                          <w:marRight w:val="0"/>
                                          <w:marTop w:val="0"/>
                                          <w:marBottom w:val="0"/>
                                          <w:divBdr>
                                            <w:top w:val="single" w:sz="2" w:space="0" w:color="D9D9E3"/>
                                            <w:left w:val="single" w:sz="2" w:space="0" w:color="D9D9E3"/>
                                            <w:bottom w:val="single" w:sz="2" w:space="0" w:color="D9D9E3"/>
                                            <w:right w:val="single" w:sz="2" w:space="0" w:color="D9D9E3"/>
                                          </w:divBdr>
                                          <w:divsChild>
                                            <w:div w:id="1273245672">
                                              <w:marLeft w:val="0"/>
                                              <w:marRight w:val="0"/>
                                              <w:marTop w:val="0"/>
                                              <w:marBottom w:val="0"/>
                                              <w:divBdr>
                                                <w:top w:val="single" w:sz="2" w:space="0" w:color="D9D9E3"/>
                                                <w:left w:val="single" w:sz="2" w:space="0" w:color="D9D9E3"/>
                                                <w:bottom w:val="single" w:sz="2" w:space="0" w:color="D9D9E3"/>
                                                <w:right w:val="single" w:sz="2" w:space="0" w:color="D9D9E3"/>
                                              </w:divBdr>
                                              <w:divsChild>
                                                <w:div w:id="782112845">
                                                  <w:marLeft w:val="0"/>
                                                  <w:marRight w:val="0"/>
                                                  <w:marTop w:val="0"/>
                                                  <w:marBottom w:val="0"/>
                                                  <w:divBdr>
                                                    <w:top w:val="single" w:sz="2" w:space="0" w:color="D9D9E3"/>
                                                    <w:left w:val="single" w:sz="2" w:space="0" w:color="D9D9E3"/>
                                                    <w:bottom w:val="single" w:sz="2" w:space="0" w:color="D9D9E3"/>
                                                    <w:right w:val="single" w:sz="2" w:space="0" w:color="D9D9E3"/>
                                                  </w:divBdr>
                                                  <w:divsChild>
                                                    <w:div w:id="182296250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sChild>
        </w:div>
      </w:divsChild>
    </w:div>
    <w:div w:id="1175458947">
      <w:bodyDiv w:val="1"/>
      <w:marLeft w:val="0"/>
      <w:marRight w:val="0"/>
      <w:marTop w:val="0"/>
      <w:marBottom w:val="0"/>
      <w:divBdr>
        <w:top w:val="none" w:sz="0" w:space="0" w:color="auto"/>
        <w:left w:val="none" w:sz="0" w:space="0" w:color="auto"/>
        <w:bottom w:val="none" w:sz="0" w:space="0" w:color="auto"/>
        <w:right w:val="none" w:sz="0" w:space="0" w:color="auto"/>
      </w:divBdr>
    </w:div>
    <w:div w:id="1177959413">
      <w:bodyDiv w:val="1"/>
      <w:marLeft w:val="0"/>
      <w:marRight w:val="0"/>
      <w:marTop w:val="0"/>
      <w:marBottom w:val="0"/>
      <w:divBdr>
        <w:top w:val="none" w:sz="0" w:space="0" w:color="auto"/>
        <w:left w:val="none" w:sz="0" w:space="0" w:color="auto"/>
        <w:bottom w:val="none" w:sz="0" w:space="0" w:color="auto"/>
        <w:right w:val="none" w:sz="0" w:space="0" w:color="auto"/>
      </w:divBdr>
    </w:div>
    <w:div w:id="1196230246">
      <w:bodyDiv w:val="1"/>
      <w:marLeft w:val="0"/>
      <w:marRight w:val="0"/>
      <w:marTop w:val="0"/>
      <w:marBottom w:val="0"/>
      <w:divBdr>
        <w:top w:val="none" w:sz="0" w:space="0" w:color="auto"/>
        <w:left w:val="none" w:sz="0" w:space="0" w:color="auto"/>
        <w:bottom w:val="none" w:sz="0" w:space="0" w:color="auto"/>
        <w:right w:val="none" w:sz="0" w:space="0" w:color="auto"/>
      </w:divBdr>
    </w:div>
    <w:div w:id="1204052724">
      <w:bodyDiv w:val="1"/>
      <w:marLeft w:val="0"/>
      <w:marRight w:val="0"/>
      <w:marTop w:val="0"/>
      <w:marBottom w:val="0"/>
      <w:divBdr>
        <w:top w:val="none" w:sz="0" w:space="0" w:color="auto"/>
        <w:left w:val="none" w:sz="0" w:space="0" w:color="auto"/>
        <w:bottom w:val="none" w:sz="0" w:space="0" w:color="auto"/>
        <w:right w:val="none" w:sz="0" w:space="0" w:color="auto"/>
      </w:divBdr>
    </w:div>
    <w:div w:id="1226835704">
      <w:bodyDiv w:val="1"/>
      <w:marLeft w:val="0"/>
      <w:marRight w:val="0"/>
      <w:marTop w:val="0"/>
      <w:marBottom w:val="0"/>
      <w:divBdr>
        <w:top w:val="none" w:sz="0" w:space="0" w:color="auto"/>
        <w:left w:val="none" w:sz="0" w:space="0" w:color="auto"/>
        <w:bottom w:val="none" w:sz="0" w:space="0" w:color="auto"/>
        <w:right w:val="none" w:sz="0" w:space="0" w:color="auto"/>
      </w:divBdr>
    </w:div>
    <w:div w:id="1228996905">
      <w:bodyDiv w:val="1"/>
      <w:marLeft w:val="0"/>
      <w:marRight w:val="0"/>
      <w:marTop w:val="0"/>
      <w:marBottom w:val="0"/>
      <w:divBdr>
        <w:top w:val="none" w:sz="0" w:space="0" w:color="auto"/>
        <w:left w:val="none" w:sz="0" w:space="0" w:color="auto"/>
        <w:bottom w:val="none" w:sz="0" w:space="0" w:color="auto"/>
        <w:right w:val="none" w:sz="0" w:space="0" w:color="auto"/>
      </w:divBdr>
      <w:divsChild>
        <w:div w:id="426119794">
          <w:marLeft w:val="360"/>
          <w:marRight w:val="0"/>
          <w:marTop w:val="200"/>
          <w:marBottom w:val="0"/>
          <w:divBdr>
            <w:top w:val="none" w:sz="0" w:space="0" w:color="auto"/>
            <w:left w:val="none" w:sz="0" w:space="0" w:color="auto"/>
            <w:bottom w:val="none" w:sz="0" w:space="0" w:color="auto"/>
            <w:right w:val="none" w:sz="0" w:space="0" w:color="auto"/>
          </w:divBdr>
        </w:div>
        <w:div w:id="537399356">
          <w:marLeft w:val="360"/>
          <w:marRight w:val="0"/>
          <w:marTop w:val="200"/>
          <w:marBottom w:val="0"/>
          <w:divBdr>
            <w:top w:val="none" w:sz="0" w:space="0" w:color="auto"/>
            <w:left w:val="none" w:sz="0" w:space="0" w:color="auto"/>
            <w:bottom w:val="none" w:sz="0" w:space="0" w:color="auto"/>
            <w:right w:val="none" w:sz="0" w:space="0" w:color="auto"/>
          </w:divBdr>
        </w:div>
        <w:div w:id="1882092008">
          <w:marLeft w:val="360"/>
          <w:marRight w:val="0"/>
          <w:marTop w:val="200"/>
          <w:marBottom w:val="0"/>
          <w:divBdr>
            <w:top w:val="none" w:sz="0" w:space="0" w:color="auto"/>
            <w:left w:val="none" w:sz="0" w:space="0" w:color="auto"/>
            <w:bottom w:val="none" w:sz="0" w:space="0" w:color="auto"/>
            <w:right w:val="none" w:sz="0" w:space="0" w:color="auto"/>
          </w:divBdr>
        </w:div>
      </w:divsChild>
    </w:div>
    <w:div w:id="1257326510">
      <w:bodyDiv w:val="1"/>
      <w:marLeft w:val="0"/>
      <w:marRight w:val="0"/>
      <w:marTop w:val="0"/>
      <w:marBottom w:val="0"/>
      <w:divBdr>
        <w:top w:val="none" w:sz="0" w:space="0" w:color="auto"/>
        <w:left w:val="none" w:sz="0" w:space="0" w:color="auto"/>
        <w:bottom w:val="none" w:sz="0" w:space="0" w:color="auto"/>
        <w:right w:val="none" w:sz="0" w:space="0" w:color="auto"/>
      </w:divBdr>
      <w:divsChild>
        <w:div w:id="1473736">
          <w:marLeft w:val="1080"/>
          <w:marRight w:val="0"/>
          <w:marTop w:val="100"/>
          <w:marBottom w:val="0"/>
          <w:divBdr>
            <w:top w:val="none" w:sz="0" w:space="0" w:color="auto"/>
            <w:left w:val="none" w:sz="0" w:space="0" w:color="auto"/>
            <w:bottom w:val="none" w:sz="0" w:space="0" w:color="auto"/>
            <w:right w:val="none" w:sz="0" w:space="0" w:color="auto"/>
          </w:divBdr>
        </w:div>
        <w:div w:id="4216595">
          <w:marLeft w:val="1080"/>
          <w:marRight w:val="0"/>
          <w:marTop w:val="100"/>
          <w:marBottom w:val="0"/>
          <w:divBdr>
            <w:top w:val="none" w:sz="0" w:space="0" w:color="auto"/>
            <w:left w:val="none" w:sz="0" w:space="0" w:color="auto"/>
            <w:bottom w:val="none" w:sz="0" w:space="0" w:color="auto"/>
            <w:right w:val="none" w:sz="0" w:space="0" w:color="auto"/>
          </w:divBdr>
        </w:div>
        <w:div w:id="81151091">
          <w:marLeft w:val="360"/>
          <w:marRight w:val="0"/>
          <w:marTop w:val="200"/>
          <w:marBottom w:val="0"/>
          <w:divBdr>
            <w:top w:val="none" w:sz="0" w:space="0" w:color="auto"/>
            <w:left w:val="none" w:sz="0" w:space="0" w:color="auto"/>
            <w:bottom w:val="none" w:sz="0" w:space="0" w:color="auto"/>
            <w:right w:val="none" w:sz="0" w:space="0" w:color="auto"/>
          </w:divBdr>
        </w:div>
        <w:div w:id="412625992">
          <w:marLeft w:val="1080"/>
          <w:marRight w:val="0"/>
          <w:marTop w:val="100"/>
          <w:marBottom w:val="0"/>
          <w:divBdr>
            <w:top w:val="none" w:sz="0" w:space="0" w:color="auto"/>
            <w:left w:val="none" w:sz="0" w:space="0" w:color="auto"/>
            <w:bottom w:val="none" w:sz="0" w:space="0" w:color="auto"/>
            <w:right w:val="none" w:sz="0" w:space="0" w:color="auto"/>
          </w:divBdr>
        </w:div>
        <w:div w:id="1314026634">
          <w:marLeft w:val="1080"/>
          <w:marRight w:val="0"/>
          <w:marTop w:val="100"/>
          <w:marBottom w:val="0"/>
          <w:divBdr>
            <w:top w:val="none" w:sz="0" w:space="0" w:color="auto"/>
            <w:left w:val="none" w:sz="0" w:space="0" w:color="auto"/>
            <w:bottom w:val="none" w:sz="0" w:space="0" w:color="auto"/>
            <w:right w:val="none" w:sz="0" w:space="0" w:color="auto"/>
          </w:divBdr>
        </w:div>
        <w:div w:id="1572813472">
          <w:marLeft w:val="1080"/>
          <w:marRight w:val="0"/>
          <w:marTop w:val="100"/>
          <w:marBottom w:val="0"/>
          <w:divBdr>
            <w:top w:val="none" w:sz="0" w:space="0" w:color="auto"/>
            <w:left w:val="none" w:sz="0" w:space="0" w:color="auto"/>
            <w:bottom w:val="none" w:sz="0" w:space="0" w:color="auto"/>
            <w:right w:val="none" w:sz="0" w:space="0" w:color="auto"/>
          </w:divBdr>
        </w:div>
        <w:div w:id="1691563306">
          <w:marLeft w:val="1080"/>
          <w:marRight w:val="0"/>
          <w:marTop w:val="100"/>
          <w:marBottom w:val="0"/>
          <w:divBdr>
            <w:top w:val="none" w:sz="0" w:space="0" w:color="auto"/>
            <w:left w:val="none" w:sz="0" w:space="0" w:color="auto"/>
            <w:bottom w:val="none" w:sz="0" w:space="0" w:color="auto"/>
            <w:right w:val="none" w:sz="0" w:space="0" w:color="auto"/>
          </w:divBdr>
        </w:div>
      </w:divsChild>
    </w:div>
    <w:div w:id="1290551899">
      <w:bodyDiv w:val="1"/>
      <w:marLeft w:val="0"/>
      <w:marRight w:val="0"/>
      <w:marTop w:val="0"/>
      <w:marBottom w:val="0"/>
      <w:divBdr>
        <w:top w:val="none" w:sz="0" w:space="0" w:color="auto"/>
        <w:left w:val="none" w:sz="0" w:space="0" w:color="auto"/>
        <w:bottom w:val="none" w:sz="0" w:space="0" w:color="auto"/>
        <w:right w:val="none" w:sz="0" w:space="0" w:color="auto"/>
      </w:divBdr>
      <w:divsChild>
        <w:div w:id="139658111">
          <w:marLeft w:val="1080"/>
          <w:marRight w:val="0"/>
          <w:marTop w:val="100"/>
          <w:marBottom w:val="0"/>
          <w:divBdr>
            <w:top w:val="none" w:sz="0" w:space="0" w:color="auto"/>
            <w:left w:val="none" w:sz="0" w:space="0" w:color="auto"/>
            <w:bottom w:val="none" w:sz="0" w:space="0" w:color="auto"/>
            <w:right w:val="none" w:sz="0" w:space="0" w:color="auto"/>
          </w:divBdr>
        </w:div>
        <w:div w:id="291710671">
          <w:marLeft w:val="360"/>
          <w:marRight w:val="0"/>
          <w:marTop w:val="200"/>
          <w:marBottom w:val="0"/>
          <w:divBdr>
            <w:top w:val="none" w:sz="0" w:space="0" w:color="auto"/>
            <w:left w:val="none" w:sz="0" w:space="0" w:color="auto"/>
            <w:bottom w:val="none" w:sz="0" w:space="0" w:color="auto"/>
            <w:right w:val="none" w:sz="0" w:space="0" w:color="auto"/>
          </w:divBdr>
        </w:div>
        <w:div w:id="634026209">
          <w:marLeft w:val="1080"/>
          <w:marRight w:val="0"/>
          <w:marTop w:val="100"/>
          <w:marBottom w:val="0"/>
          <w:divBdr>
            <w:top w:val="none" w:sz="0" w:space="0" w:color="auto"/>
            <w:left w:val="none" w:sz="0" w:space="0" w:color="auto"/>
            <w:bottom w:val="none" w:sz="0" w:space="0" w:color="auto"/>
            <w:right w:val="none" w:sz="0" w:space="0" w:color="auto"/>
          </w:divBdr>
        </w:div>
        <w:div w:id="1182086200">
          <w:marLeft w:val="1080"/>
          <w:marRight w:val="0"/>
          <w:marTop w:val="100"/>
          <w:marBottom w:val="0"/>
          <w:divBdr>
            <w:top w:val="none" w:sz="0" w:space="0" w:color="auto"/>
            <w:left w:val="none" w:sz="0" w:space="0" w:color="auto"/>
            <w:bottom w:val="none" w:sz="0" w:space="0" w:color="auto"/>
            <w:right w:val="none" w:sz="0" w:space="0" w:color="auto"/>
          </w:divBdr>
        </w:div>
        <w:div w:id="1492521732">
          <w:marLeft w:val="1080"/>
          <w:marRight w:val="0"/>
          <w:marTop w:val="100"/>
          <w:marBottom w:val="0"/>
          <w:divBdr>
            <w:top w:val="none" w:sz="0" w:space="0" w:color="auto"/>
            <w:left w:val="none" w:sz="0" w:space="0" w:color="auto"/>
            <w:bottom w:val="none" w:sz="0" w:space="0" w:color="auto"/>
            <w:right w:val="none" w:sz="0" w:space="0" w:color="auto"/>
          </w:divBdr>
        </w:div>
        <w:div w:id="1532763986">
          <w:marLeft w:val="1080"/>
          <w:marRight w:val="0"/>
          <w:marTop w:val="100"/>
          <w:marBottom w:val="0"/>
          <w:divBdr>
            <w:top w:val="none" w:sz="0" w:space="0" w:color="auto"/>
            <w:left w:val="none" w:sz="0" w:space="0" w:color="auto"/>
            <w:bottom w:val="none" w:sz="0" w:space="0" w:color="auto"/>
            <w:right w:val="none" w:sz="0" w:space="0" w:color="auto"/>
          </w:divBdr>
        </w:div>
        <w:div w:id="1907303272">
          <w:marLeft w:val="1080"/>
          <w:marRight w:val="0"/>
          <w:marTop w:val="100"/>
          <w:marBottom w:val="0"/>
          <w:divBdr>
            <w:top w:val="none" w:sz="0" w:space="0" w:color="auto"/>
            <w:left w:val="none" w:sz="0" w:space="0" w:color="auto"/>
            <w:bottom w:val="none" w:sz="0" w:space="0" w:color="auto"/>
            <w:right w:val="none" w:sz="0" w:space="0" w:color="auto"/>
          </w:divBdr>
        </w:div>
        <w:div w:id="2022660067">
          <w:marLeft w:val="1080"/>
          <w:marRight w:val="0"/>
          <w:marTop w:val="100"/>
          <w:marBottom w:val="0"/>
          <w:divBdr>
            <w:top w:val="none" w:sz="0" w:space="0" w:color="auto"/>
            <w:left w:val="none" w:sz="0" w:space="0" w:color="auto"/>
            <w:bottom w:val="none" w:sz="0" w:space="0" w:color="auto"/>
            <w:right w:val="none" w:sz="0" w:space="0" w:color="auto"/>
          </w:divBdr>
        </w:div>
      </w:divsChild>
    </w:div>
    <w:div w:id="1292982149">
      <w:bodyDiv w:val="1"/>
      <w:marLeft w:val="0"/>
      <w:marRight w:val="0"/>
      <w:marTop w:val="0"/>
      <w:marBottom w:val="0"/>
      <w:divBdr>
        <w:top w:val="none" w:sz="0" w:space="0" w:color="auto"/>
        <w:left w:val="none" w:sz="0" w:space="0" w:color="auto"/>
        <w:bottom w:val="none" w:sz="0" w:space="0" w:color="auto"/>
        <w:right w:val="none" w:sz="0" w:space="0" w:color="auto"/>
      </w:divBdr>
    </w:div>
    <w:div w:id="1317537886">
      <w:bodyDiv w:val="1"/>
      <w:marLeft w:val="0"/>
      <w:marRight w:val="0"/>
      <w:marTop w:val="0"/>
      <w:marBottom w:val="0"/>
      <w:divBdr>
        <w:top w:val="none" w:sz="0" w:space="0" w:color="auto"/>
        <w:left w:val="none" w:sz="0" w:space="0" w:color="auto"/>
        <w:bottom w:val="none" w:sz="0" w:space="0" w:color="auto"/>
        <w:right w:val="none" w:sz="0" w:space="0" w:color="auto"/>
      </w:divBdr>
    </w:div>
    <w:div w:id="1327787346">
      <w:bodyDiv w:val="1"/>
      <w:marLeft w:val="0"/>
      <w:marRight w:val="0"/>
      <w:marTop w:val="0"/>
      <w:marBottom w:val="0"/>
      <w:divBdr>
        <w:top w:val="none" w:sz="0" w:space="0" w:color="auto"/>
        <w:left w:val="none" w:sz="0" w:space="0" w:color="auto"/>
        <w:bottom w:val="none" w:sz="0" w:space="0" w:color="auto"/>
        <w:right w:val="none" w:sz="0" w:space="0" w:color="auto"/>
      </w:divBdr>
    </w:div>
    <w:div w:id="1356997387">
      <w:bodyDiv w:val="1"/>
      <w:marLeft w:val="0"/>
      <w:marRight w:val="0"/>
      <w:marTop w:val="0"/>
      <w:marBottom w:val="0"/>
      <w:divBdr>
        <w:top w:val="none" w:sz="0" w:space="0" w:color="auto"/>
        <w:left w:val="none" w:sz="0" w:space="0" w:color="auto"/>
        <w:bottom w:val="none" w:sz="0" w:space="0" w:color="auto"/>
        <w:right w:val="none" w:sz="0" w:space="0" w:color="auto"/>
      </w:divBdr>
    </w:div>
    <w:div w:id="1373727405">
      <w:bodyDiv w:val="1"/>
      <w:marLeft w:val="0"/>
      <w:marRight w:val="0"/>
      <w:marTop w:val="0"/>
      <w:marBottom w:val="0"/>
      <w:divBdr>
        <w:top w:val="none" w:sz="0" w:space="0" w:color="auto"/>
        <w:left w:val="none" w:sz="0" w:space="0" w:color="auto"/>
        <w:bottom w:val="none" w:sz="0" w:space="0" w:color="auto"/>
        <w:right w:val="none" w:sz="0" w:space="0" w:color="auto"/>
      </w:divBdr>
    </w:div>
    <w:div w:id="1432703655">
      <w:bodyDiv w:val="1"/>
      <w:marLeft w:val="0"/>
      <w:marRight w:val="0"/>
      <w:marTop w:val="0"/>
      <w:marBottom w:val="0"/>
      <w:divBdr>
        <w:top w:val="none" w:sz="0" w:space="0" w:color="auto"/>
        <w:left w:val="none" w:sz="0" w:space="0" w:color="auto"/>
        <w:bottom w:val="none" w:sz="0" w:space="0" w:color="auto"/>
        <w:right w:val="none" w:sz="0" w:space="0" w:color="auto"/>
      </w:divBdr>
    </w:div>
    <w:div w:id="1434204296">
      <w:bodyDiv w:val="1"/>
      <w:marLeft w:val="0"/>
      <w:marRight w:val="0"/>
      <w:marTop w:val="0"/>
      <w:marBottom w:val="0"/>
      <w:divBdr>
        <w:top w:val="none" w:sz="0" w:space="0" w:color="auto"/>
        <w:left w:val="none" w:sz="0" w:space="0" w:color="auto"/>
        <w:bottom w:val="none" w:sz="0" w:space="0" w:color="auto"/>
        <w:right w:val="none" w:sz="0" w:space="0" w:color="auto"/>
      </w:divBdr>
    </w:div>
    <w:div w:id="1475366978">
      <w:bodyDiv w:val="1"/>
      <w:marLeft w:val="0"/>
      <w:marRight w:val="0"/>
      <w:marTop w:val="0"/>
      <w:marBottom w:val="0"/>
      <w:divBdr>
        <w:top w:val="none" w:sz="0" w:space="0" w:color="auto"/>
        <w:left w:val="none" w:sz="0" w:space="0" w:color="auto"/>
        <w:bottom w:val="none" w:sz="0" w:space="0" w:color="auto"/>
        <w:right w:val="none" w:sz="0" w:space="0" w:color="auto"/>
      </w:divBdr>
    </w:div>
    <w:div w:id="1477456271">
      <w:bodyDiv w:val="1"/>
      <w:marLeft w:val="0"/>
      <w:marRight w:val="0"/>
      <w:marTop w:val="0"/>
      <w:marBottom w:val="0"/>
      <w:divBdr>
        <w:top w:val="none" w:sz="0" w:space="0" w:color="auto"/>
        <w:left w:val="none" w:sz="0" w:space="0" w:color="auto"/>
        <w:bottom w:val="none" w:sz="0" w:space="0" w:color="auto"/>
        <w:right w:val="none" w:sz="0" w:space="0" w:color="auto"/>
      </w:divBdr>
    </w:div>
    <w:div w:id="1488520873">
      <w:bodyDiv w:val="1"/>
      <w:marLeft w:val="0"/>
      <w:marRight w:val="0"/>
      <w:marTop w:val="0"/>
      <w:marBottom w:val="0"/>
      <w:divBdr>
        <w:top w:val="none" w:sz="0" w:space="0" w:color="auto"/>
        <w:left w:val="none" w:sz="0" w:space="0" w:color="auto"/>
        <w:bottom w:val="none" w:sz="0" w:space="0" w:color="auto"/>
        <w:right w:val="none" w:sz="0" w:space="0" w:color="auto"/>
      </w:divBdr>
    </w:div>
    <w:div w:id="1491631517">
      <w:bodyDiv w:val="1"/>
      <w:marLeft w:val="0"/>
      <w:marRight w:val="0"/>
      <w:marTop w:val="0"/>
      <w:marBottom w:val="0"/>
      <w:divBdr>
        <w:top w:val="none" w:sz="0" w:space="0" w:color="auto"/>
        <w:left w:val="none" w:sz="0" w:space="0" w:color="auto"/>
        <w:bottom w:val="none" w:sz="0" w:space="0" w:color="auto"/>
        <w:right w:val="none" w:sz="0" w:space="0" w:color="auto"/>
      </w:divBdr>
    </w:div>
    <w:div w:id="1497189731">
      <w:bodyDiv w:val="1"/>
      <w:marLeft w:val="0"/>
      <w:marRight w:val="0"/>
      <w:marTop w:val="0"/>
      <w:marBottom w:val="0"/>
      <w:divBdr>
        <w:top w:val="none" w:sz="0" w:space="0" w:color="auto"/>
        <w:left w:val="none" w:sz="0" w:space="0" w:color="auto"/>
        <w:bottom w:val="none" w:sz="0" w:space="0" w:color="auto"/>
        <w:right w:val="none" w:sz="0" w:space="0" w:color="auto"/>
      </w:divBdr>
    </w:div>
    <w:div w:id="1518616772">
      <w:bodyDiv w:val="1"/>
      <w:marLeft w:val="0"/>
      <w:marRight w:val="0"/>
      <w:marTop w:val="0"/>
      <w:marBottom w:val="0"/>
      <w:divBdr>
        <w:top w:val="none" w:sz="0" w:space="0" w:color="auto"/>
        <w:left w:val="none" w:sz="0" w:space="0" w:color="auto"/>
        <w:bottom w:val="none" w:sz="0" w:space="0" w:color="auto"/>
        <w:right w:val="none" w:sz="0" w:space="0" w:color="auto"/>
      </w:divBdr>
    </w:div>
    <w:div w:id="1546411042">
      <w:bodyDiv w:val="1"/>
      <w:marLeft w:val="0"/>
      <w:marRight w:val="0"/>
      <w:marTop w:val="0"/>
      <w:marBottom w:val="0"/>
      <w:divBdr>
        <w:top w:val="none" w:sz="0" w:space="0" w:color="auto"/>
        <w:left w:val="none" w:sz="0" w:space="0" w:color="auto"/>
        <w:bottom w:val="none" w:sz="0" w:space="0" w:color="auto"/>
        <w:right w:val="none" w:sz="0" w:space="0" w:color="auto"/>
      </w:divBdr>
      <w:divsChild>
        <w:div w:id="327563924">
          <w:marLeft w:val="0"/>
          <w:marRight w:val="0"/>
          <w:marTop w:val="0"/>
          <w:marBottom w:val="0"/>
          <w:divBdr>
            <w:top w:val="none" w:sz="0" w:space="0" w:color="auto"/>
            <w:left w:val="none" w:sz="0" w:space="0" w:color="auto"/>
            <w:bottom w:val="none" w:sz="0" w:space="0" w:color="auto"/>
            <w:right w:val="none" w:sz="0" w:space="0" w:color="auto"/>
          </w:divBdr>
        </w:div>
        <w:div w:id="1947810052">
          <w:marLeft w:val="0"/>
          <w:marRight w:val="0"/>
          <w:marTop w:val="0"/>
          <w:marBottom w:val="0"/>
          <w:divBdr>
            <w:top w:val="single" w:sz="2" w:space="0" w:color="D9D9E3"/>
            <w:left w:val="single" w:sz="2" w:space="0" w:color="D9D9E3"/>
            <w:bottom w:val="single" w:sz="2" w:space="0" w:color="D9D9E3"/>
            <w:right w:val="single" w:sz="2" w:space="0" w:color="D9D9E3"/>
          </w:divBdr>
          <w:divsChild>
            <w:div w:id="285429091">
              <w:marLeft w:val="0"/>
              <w:marRight w:val="0"/>
              <w:marTop w:val="0"/>
              <w:marBottom w:val="0"/>
              <w:divBdr>
                <w:top w:val="single" w:sz="2" w:space="0" w:color="D9D9E3"/>
                <w:left w:val="single" w:sz="2" w:space="0" w:color="D9D9E3"/>
                <w:bottom w:val="single" w:sz="2" w:space="0" w:color="D9D9E3"/>
                <w:right w:val="single" w:sz="2" w:space="0" w:color="D9D9E3"/>
              </w:divBdr>
              <w:divsChild>
                <w:div w:id="1500458695">
                  <w:marLeft w:val="0"/>
                  <w:marRight w:val="0"/>
                  <w:marTop w:val="0"/>
                  <w:marBottom w:val="0"/>
                  <w:divBdr>
                    <w:top w:val="single" w:sz="2" w:space="0" w:color="D9D9E3"/>
                    <w:left w:val="single" w:sz="2" w:space="0" w:color="D9D9E3"/>
                    <w:bottom w:val="single" w:sz="2" w:space="0" w:color="D9D9E3"/>
                    <w:right w:val="single" w:sz="2" w:space="0" w:color="D9D9E3"/>
                  </w:divBdr>
                  <w:divsChild>
                    <w:div w:id="1472672991">
                      <w:marLeft w:val="0"/>
                      <w:marRight w:val="0"/>
                      <w:marTop w:val="0"/>
                      <w:marBottom w:val="0"/>
                      <w:divBdr>
                        <w:top w:val="single" w:sz="2" w:space="0" w:color="D9D9E3"/>
                        <w:left w:val="single" w:sz="2" w:space="0" w:color="D9D9E3"/>
                        <w:bottom w:val="single" w:sz="2" w:space="0" w:color="D9D9E3"/>
                        <w:right w:val="single" w:sz="2" w:space="0" w:color="D9D9E3"/>
                      </w:divBdr>
                      <w:divsChild>
                        <w:div w:id="15233471">
                          <w:marLeft w:val="0"/>
                          <w:marRight w:val="0"/>
                          <w:marTop w:val="0"/>
                          <w:marBottom w:val="0"/>
                          <w:divBdr>
                            <w:top w:val="single" w:sz="2" w:space="0" w:color="auto"/>
                            <w:left w:val="single" w:sz="2" w:space="0" w:color="auto"/>
                            <w:bottom w:val="single" w:sz="6" w:space="0" w:color="auto"/>
                            <w:right w:val="single" w:sz="2" w:space="0" w:color="auto"/>
                          </w:divBdr>
                          <w:divsChild>
                            <w:div w:id="1154179966">
                              <w:marLeft w:val="0"/>
                              <w:marRight w:val="0"/>
                              <w:marTop w:val="100"/>
                              <w:marBottom w:val="100"/>
                              <w:divBdr>
                                <w:top w:val="single" w:sz="2" w:space="0" w:color="D9D9E3"/>
                                <w:left w:val="single" w:sz="2" w:space="0" w:color="D9D9E3"/>
                                <w:bottom w:val="single" w:sz="2" w:space="0" w:color="D9D9E3"/>
                                <w:right w:val="single" w:sz="2" w:space="0" w:color="D9D9E3"/>
                              </w:divBdr>
                              <w:divsChild>
                                <w:div w:id="920604209">
                                  <w:marLeft w:val="0"/>
                                  <w:marRight w:val="0"/>
                                  <w:marTop w:val="0"/>
                                  <w:marBottom w:val="0"/>
                                  <w:divBdr>
                                    <w:top w:val="single" w:sz="2" w:space="0" w:color="D9D9E3"/>
                                    <w:left w:val="single" w:sz="2" w:space="0" w:color="D9D9E3"/>
                                    <w:bottom w:val="single" w:sz="2" w:space="0" w:color="D9D9E3"/>
                                    <w:right w:val="single" w:sz="2" w:space="0" w:color="D9D9E3"/>
                                  </w:divBdr>
                                  <w:divsChild>
                                    <w:div w:id="1258562487">
                                      <w:marLeft w:val="0"/>
                                      <w:marRight w:val="0"/>
                                      <w:marTop w:val="0"/>
                                      <w:marBottom w:val="0"/>
                                      <w:divBdr>
                                        <w:top w:val="single" w:sz="2" w:space="0" w:color="D9D9E3"/>
                                        <w:left w:val="single" w:sz="2" w:space="0" w:color="D9D9E3"/>
                                        <w:bottom w:val="single" w:sz="2" w:space="0" w:color="D9D9E3"/>
                                        <w:right w:val="single" w:sz="2" w:space="0" w:color="D9D9E3"/>
                                      </w:divBdr>
                                      <w:divsChild>
                                        <w:div w:id="1852255527">
                                          <w:marLeft w:val="0"/>
                                          <w:marRight w:val="0"/>
                                          <w:marTop w:val="0"/>
                                          <w:marBottom w:val="0"/>
                                          <w:divBdr>
                                            <w:top w:val="single" w:sz="2" w:space="0" w:color="D9D9E3"/>
                                            <w:left w:val="single" w:sz="2" w:space="0" w:color="D9D9E3"/>
                                            <w:bottom w:val="single" w:sz="2" w:space="0" w:color="D9D9E3"/>
                                            <w:right w:val="single" w:sz="2" w:space="0" w:color="D9D9E3"/>
                                          </w:divBdr>
                                          <w:divsChild>
                                            <w:div w:id="149252500">
                                              <w:marLeft w:val="0"/>
                                              <w:marRight w:val="0"/>
                                              <w:marTop w:val="0"/>
                                              <w:marBottom w:val="0"/>
                                              <w:divBdr>
                                                <w:top w:val="single" w:sz="2" w:space="0" w:color="D9D9E3"/>
                                                <w:left w:val="single" w:sz="2" w:space="0" w:color="D9D9E3"/>
                                                <w:bottom w:val="single" w:sz="2" w:space="0" w:color="D9D9E3"/>
                                                <w:right w:val="single" w:sz="2" w:space="0" w:color="D9D9E3"/>
                                              </w:divBdr>
                                              <w:divsChild>
                                                <w:div w:id="139558992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sChild>
    </w:div>
    <w:div w:id="1559783370">
      <w:bodyDiv w:val="1"/>
      <w:marLeft w:val="0"/>
      <w:marRight w:val="0"/>
      <w:marTop w:val="0"/>
      <w:marBottom w:val="0"/>
      <w:divBdr>
        <w:top w:val="none" w:sz="0" w:space="0" w:color="auto"/>
        <w:left w:val="none" w:sz="0" w:space="0" w:color="auto"/>
        <w:bottom w:val="none" w:sz="0" w:space="0" w:color="auto"/>
        <w:right w:val="none" w:sz="0" w:space="0" w:color="auto"/>
      </w:divBdr>
    </w:div>
    <w:div w:id="1563981796">
      <w:bodyDiv w:val="1"/>
      <w:marLeft w:val="0"/>
      <w:marRight w:val="0"/>
      <w:marTop w:val="0"/>
      <w:marBottom w:val="0"/>
      <w:divBdr>
        <w:top w:val="none" w:sz="0" w:space="0" w:color="auto"/>
        <w:left w:val="none" w:sz="0" w:space="0" w:color="auto"/>
        <w:bottom w:val="none" w:sz="0" w:space="0" w:color="auto"/>
        <w:right w:val="none" w:sz="0" w:space="0" w:color="auto"/>
      </w:divBdr>
      <w:divsChild>
        <w:div w:id="408238729">
          <w:marLeft w:val="360"/>
          <w:marRight w:val="0"/>
          <w:marTop w:val="200"/>
          <w:marBottom w:val="0"/>
          <w:divBdr>
            <w:top w:val="none" w:sz="0" w:space="0" w:color="auto"/>
            <w:left w:val="none" w:sz="0" w:space="0" w:color="auto"/>
            <w:bottom w:val="none" w:sz="0" w:space="0" w:color="auto"/>
            <w:right w:val="none" w:sz="0" w:space="0" w:color="auto"/>
          </w:divBdr>
        </w:div>
        <w:div w:id="645013704">
          <w:marLeft w:val="360"/>
          <w:marRight w:val="0"/>
          <w:marTop w:val="200"/>
          <w:marBottom w:val="0"/>
          <w:divBdr>
            <w:top w:val="none" w:sz="0" w:space="0" w:color="auto"/>
            <w:left w:val="none" w:sz="0" w:space="0" w:color="auto"/>
            <w:bottom w:val="none" w:sz="0" w:space="0" w:color="auto"/>
            <w:right w:val="none" w:sz="0" w:space="0" w:color="auto"/>
          </w:divBdr>
        </w:div>
        <w:div w:id="735784450">
          <w:marLeft w:val="360"/>
          <w:marRight w:val="0"/>
          <w:marTop w:val="200"/>
          <w:marBottom w:val="0"/>
          <w:divBdr>
            <w:top w:val="none" w:sz="0" w:space="0" w:color="auto"/>
            <w:left w:val="none" w:sz="0" w:space="0" w:color="auto"/>
            <w:bottom w:val="none" w:sz="0" w:space="0" w:color="auto"/>
            <w:right w:val="none" w:sz="0" w:space="0" w:color="auto"/>
          </w:divBdr>
        </w:div>
        <w:div w:id="772287081">
          <w:marLeft w:val="360"/>
          <w:marRight w:val="0"/>
          <w:marTop w:val="200"/>
          <w:marBottom w:val="0"/>
          <w:divBdr>
            <w:top w:val="none" w:sz="0" w:space="0" w:color="auto"/>
            <w:left w:val="none" w:sz="0" w:space="0" w:color="auto"/>
            <w:bottom w:val="none" w:sz="0" w:space="0" w:color="auto"/>
            <w:right w:val="none" w:sz="0" w:space="0" w:color="auto"/>
          </w:divBdr>
        </w:div>
        <w:div w:id="1093548406">
          <w:marLeft w:val="360"/>
          <w:marRight w:val="0"/>
          <w:marTop w:val="200"/>
          <w:marBottom w:val="0"/>
          <w:divBdr>
            <w:top w:val="none" w:sz="0" w:space="0" w:color="auto"/>
            <w:left w:val="none" w:sz="0" w:space="0" w:color="auto"/>
            <w:bottom w:val="none" w:sz="0" w:space="0" w:color="auto"/>
            <w:right w:val="none" w:sz="0" w:space="0" w:color="auto"/>
          </w:divBdr>
        </w:div>
        <w:div w:id="2046515663">
          <w:marLeft w:val="360"/>
          <w:marRight w:val="0"/>
          <w:marTop w:val="200"/>
          <w:marBottom w:val="0"/>
          <w:divBdr>
            <w:top w:val="none" w:sz="0" w:space="0" w:color="auto"/>
            <w:left w:val="none" w:sz="0" w:space="0" w:color="auto"/>
            <w:bottom w:val="none" w:sz="0" w:space="0" w:color="auto"/>
            <w:right w:val="none" w:sz="0" w:space="0" w:color="auto"/>
          </w:divBdr>
        </w:div>
        <w:div w:id="2058042778">
          <w:marLeft w:val="360"/>
          <w:marRight w:val="0"/>
          <w:marTop w:val="200"/>
          <w:marBottom w:val="0"/>
          <w:divBdr>
            <w:top w:val="none" w:sz="0" w:space="0" w:color="auto"/>
            <w:left w:val="none" w:sz="0" w:space="0" w:color="auto"/>
            <w:bottom w:val="none" w:sz="0" w:space="0" w:color="auto"/>
            <w:right w:val="none" w:sz="0" w:space="0" w:color="auto"/>
          </w:divBdr>
        </w:div>
      </w:divsChild>
    </w:div>
    <w:div w:id="1569608735">
      <w:bodyDiv w:val="1"/>
      <w:marLeft w:val="0"/>
      <w:marRight w:val="0"/>
      <w:marTop w:val="0"/>
      <w:marBottom w:val="0"/>
      <w:divBdr>
        <w:top w:val="none" w:sz="0" w:space="0" w:color="auto"/>
        <w:left w:val="none" w:sz="0" w:space="0" w:color="auto"/>
        <w:bottom w:val="none" w:sz="0" w:space="0" w:color="auto"/>
        <w:right w:val="none" w:sz="0" w:space="0" w:color="auto"/>
      </w:divBdr>
    </w:div>
    <w:div w:id="1569996014">
      <w:bodyDiv w:val="1"/>
      <w:marLeft w:val="0"/>
      <w:marRight w:val="0"/>
      <w:marTop w:val="0"/>
      <w:marBottom w:val="0"/>
      <w:divBdr>
        <w:top w:val="none" w:sz="0" w:space="0" w:color="auto"/>
        <w:left w:val="none" w:sz="0" w:space="0" w:color="auto"/>
        <w:bottom w:val="none" w:sz="0" w:space="0" w:color="auto"/>
        <w:right w:val="none" w:sz="0" w:space="0" w:color="auto"/>
      </w:divBdr>
    </w:div>
    <w:div w:id="1583222551">
      <w:bodyDiv w:val="1"/>
      <w:marLeft w:val="0"/>
      <w:marRight w:val="0"/>
      <w:marTop w:val="0"/>
      <w:marBottom w:val="0"/>
      <w:divBdr>
        <w:top w:val="none" w:sz="0" w:space="0" w:color="auto"/>
        <w:left w:val="none" w:sz="0" w:space="0" w:color="auto"/>
        <w:bottom w:val="none" w:sz="0" w:space="0" w:color="auto"/>
        <w:right w:val="none" w:sz="0" w:space="0" w:color="auto"/>
      </w:divBdr>
    </w:div>
    <w:div w:id="1588271159">
      <w:bodyDiv w:val="1"/>
      <w:marLeft w:val="0"/>
      <w:marRight w:val="0"/>
      <w:marTop w:val="0"/>
      <w:marBottom w:val="0"/>
      <w:divBdr>
        <w:top w:val="none" w:sz="0" w:space="0" w:color="auto"/>
        <w:left w:val="none" w:sz="0" w:space="0" w:color="auto"/>
        <w:bottom w:val="none" w:sz="0" w:space="0" w:color="auto"/>
        <w:right w:val="none" w:sz="0" w:space="0" w:color="auto"/>
      </w:divBdr>
    </w:div>
    <w:div w:id="1601333298">
      <w:bodyDiv w:val="1"/>
      <w:marLeft w:val="0"/>
      <w:marRight w:val="0"/>
      <w:marTop w:val="0"/>
      <w:marBottom w:val="0"/>
      <w:divBdr>
        <w:top w:val="none" w:sz="0" w:space="0" w:color="auto"/>
        <w:left w:val="none" w:sz="0" w:space="0" w:color="auto"/>
        <w:bottom w:val="none" w:sz="0" w:space="0" w:color="auto"/>
        <w:right w:val="none" w:sz="0" w:space="0" w:color="auto"/>
      </w:divBdr>
    </w:div>
    <w:div w:id="1607691943">
      <w:bodyDiv w:val="1"/>
      <w:marLeft w:val="0"/>
      <w:marRight w:val="0"/>
      <w:marTop w:val="0"/>
      <w:marBottom w:val="0"/>
      <w:divBdr>
        <w:top w:val="none" w:sz="0" w:space="0" w:color="auto"/>
        <w:left w:val="none" w:sz="0" w:space="0" w:color="auto"/>
        <w:bottom w:val="none" w:sz="0" w:space="0" w:color="auto"/>
        <w:right w:val="none" w:sz="0" w:space="0" w:color="auto"/>
      </w:divBdr>
    </w:div>
    <w:div w:id="1636564997">
      <w:bodyDiv w:val="1"/>
      <w:marLeft w:val="0"/>
      <w:marRight w:val="0"/>
      <w:marTop w:val="0"/>
      <w:marBottom w:val="0"/>
      <w:divBdr>
        <w:top w:val="none" w:sz="0" w:space="0" w:color="auto"/>
        <w:left w:val="none" w:sz="0" w:space="0" w:color="auto"/>
        <w:bottom w:val="none" w:sz="0" w:space="0" w:color="auto"/>
        <w:right w:val="none" w:sz="0" w:space="0" w:color="auto"/>
      </w:divBdr>
      <w:divsChild>
        <w:div w:id="462968517">
          <w:marLeft w:val="360"/>
          <w:marRight w:val="0"/>
          <w:marTop w:val="200"/>
          <w:marBottom w:val="0"/>
          <w:divBdr>
            <w:top w:val="none" w:sz="0" w:space="0" w:color="auto"/>
            <w:left w:val="none" w:sz="0" w:space="0" w:color="auto"/>
            <w:bottom w:val="none" w:sz="0" w:space="0" w:color="auto"/>
            <w:right w:val="none" w:sz="0" w:space="0" w:color="auto"/>
          </w:divBdr>
        </w:div>
        <w:div w:id="1246036273">
          <w:marLeft w:val="360"/>
          <w:marRight w:val="0"/>
          <w:marTop w:val="200"/>
          <w:marBottom w:val="0"/>
          <w:divBdr>
            <w:top w:val="none" w:sz="0" w:space="0" w:color="auto"/>
            <w:left w:val="none" w:sz="0" w:space="0" w:color="auto"/>
            <w:bottom w:val="none" w:sz="0" w:space="0" w:color="auto"/>
            <w:right w:val="none" w:sz="0" w:space="0" w:color="auto"/>
          </w:divBdr>
        </w:div>
        <w:div w:id="1283807121">
          <w:marLeft w:val="360"/>
          <w:marRight w:val="0"/>
          <w:marTop w:val="200"/>
          <w:marBottom w:val="0"/>
          <w:divBdr>
            <w:top w:val="none" w:sz="0" w:space="0" w:color="auto"/>
            <w:left w:val="none" w:sz="0" w:space="0" w:color="auto"/>
            <w:bottom w:val="none" w:sz="0" w:space="0" w:color="auto"/>
            <w:right w:val="none" w:sz="0" w:space="0" w:color="auto"/>
          </w:divBdr>
        </w:div>
      </w:divsChild>
    </w:div>
    <w:div w:id="1643804495">
      <w:bodyDiv w:val="1"/>
      <w:marLeft w:val="0"/>
      <w:marRight w:val="0"/>
      <w:marTop w:val="0"/>
      <w:marBottom w:val="0"/>
      <w:divBdr>
        <w:top w:val="none" w:sz="0" w:space="0" w:color="auto"/>
        <w:left w:val="none" w:sz="0" w:space="0" w:color="auto"/>
        <w:bottom w:val="none" w:sz="0" w:space="0" w:color="auto"/>
        <w:right w:val="none" w:sz="0" w:space="0" w:color="auto"/>
      </w:divBdr>
    </w:div>
    <w:div w:id="1644853339">
      <w:bodyDiv w:val="1"/>
      <w:marLeft w:val="0"/>
      <w:marRight w:val="0"/>
      <w:marTop w:val="0"/>
      <w:marBottom w:val="0"/>
      <w:divBdr>
        <w:top w:val="none" w:sz="0" w:space="0" w:color="auto"/>
        <w:left w:val="none" w:sz="0" w:space="0" w:color="auto"/>
        <w:bottom w:val="none" w:sz="0" w:space="0" w:color="auto"/>
        <w:right w:val="none" w:sz="0" w:space="0" w:color="auto"/>
      </w:divBdr>
    </w:div>
    <w:div w:id="1737626977">
      <w:bodyDiv w:val="1"/>
      <w:marLeft w:val="0"/>
      <w:marRight w:val="0"/>
      <w:marTop w:val="0"/>
      <w:marBottom w:val="0"/>
      <w:divBdr>
        <w:top w:val="none" w:sz="0" w:space="0" w:color="auto"/>
        <w:left w:val="none" w:sz="0" w:space="0" w:color="auto"/>
        <w:bottom w:val="none" w:sz="0" w:space="0" w:color="auto"/>
        <w:right w:val="none" w:sz="0" w:space="0" w:color="auto"/>
      </w:divBdr>
    </w:div>
    <w:div w:id="1793282866">
      <w:bodyDiv w:val="1"/>
      <w:marLeft w:val="0"/>
      <w:marRight w:val="0"/>
      <w:marTop w:val="0"/>
      <w:marBottom w:val="0"/>
      <w:divBdr>
        <w:top w:val="none" w:sz="0" w:space="0" w:color="auto"/>
        <w:left w:val="none" w:sz="0" w:space="0" w:color="auto"/>
        <w:bottom w:val="none" w:sz="0" w:space="0" w:color="auto"/>
        <w:right w:val="none" w:sz="0" w:space="0" w:color="auto"/>
      </w:divBdr>
    </w:div>
    <w:div w:id="1799031088">
      <w:bodyDiv w:val="1"/>
      <w:marLeft w:val="0"/>
      <w:marRight w:val="0"/>
      <w:marTop w:val="0"/>
      <w:marBottom w:val="0"/>
      <w:divBdr>
        <w:top w:val="none" w:sz="0" w:space="0" w:color="auto"/>
        <w:left w:val="none" w:sz="0" w:space="0" w:color="auto"/>
        <w:bottom w:val="none" w:sz="0" w:space="0" w:color="auto"/>
        <w:right w:val="none" w:sz="0" w:space="0" w:color="auto"/>
      </w:divBdr>
    </w:div>
    <w:div w:id="1803451498">
      <w:bodyDiv w:val="1"/>
      <w:marLeft w:val="0"/>
      <w:marRight w:val="0"/>
      <w:marTop w:val="0"/>
      <w:marBottom w:val="0"/>
      <w:divBdr>
        <w:top w:val="none" w:sz="0" w:space="0" w:color="auto"/>
        <w:left w:val="none" w:sz="0" w:space="0" w:color="auto"/>
        <w:bottom w:val="none" w:sz="0" w:space="0" w:color="auto"/>
        <w:right w:val="none" w:sz="0" w:space="0" w:color="auto"/>
      </w:divBdr>
    </w:div>
    <w:div w:id="1809977482">
      <w:bodyDiv w:val="1"/>
      <w:marLeft w:val="0"/>
      <w:marRight w:val="0"/>
      <w:marTop w:val="0"/>
      <w:marBottom w:val="0"/>
      <w:divBdr>
        <w:top w:val="none" w:sz="0" w:space="0" w:color="auto"/>
        <w:left w:val="none" w:sz="0" w:space="0" w:color="auto"/>
        <w:bottom w:val="none" w:sz="0" w:space="0" w:color="auto"/>
        <w:right w:val="none" w:sz="0" w:space="0" w:color="auto"/>
      </w:divBdr>
      <w:divsChild>
        <w:div w:id="562563896">
          <w:marLeft w:val="360"/>
          <w:marRight w:val="0"/>
          <w:marTop w:val="200"/>
          <w:marBottom w:val="0"/>
          <w:divBdr>
            <w:top w:val="none" w:sz="0" w:space="0" w:color="auto"/>
            <w:left w:val="none" w:sz="0" w:space="0" w:color="auto"/>
            <w:bottom w:val="none" w:sz="0" w:space="0" w:color="auto"/>
            <w:right w:val="none" w:sz="0" w:space="0" w:color="auto"/>
          </w:divBdr>
        </w:div>
      </w:divsChild>
    </w:div>
    <w:div w:id="1812092349">
      <w:bodyDiv w:val="1"/>
      <w:marLeft w:val="0"/>
      <w:marRight w:val="0"/>
      <w:marTop w:val="0"/>
      <w:marBottom w:val="0"/>
      <w:divBdr>
        <w:top w:val="none" w:sz="0" w:space="0" w:color="auto"/>
        <w:left w:val="none" w:sz="0" w:space="0" w:color="auto"/>
        <w:bottom w:val="none" w:sz="0" w:space="0" w:color="auto"/>
        <w:right w:val="none" w:sz="0" w:space="0" w:color="auto"/>
      </w:divBdr>
    </w:div>
    <w:div w:id="1816605466">
      <w:bodyDiv w:val="1"/>
      <w:marLeft w:val="0"/>
      <w:marRight w:val="0"/>
      <w:marTop w:val="0"/>
      <w:marBottom w:val="0"/>
      <w:divBdr>
        <w:top w:val="none" w:sz="0" w:space="0" w:color="auto"/>
        <w:left w:val="none" w:sz="0" w:space="0" w:color="auto"/>
        <w:bottom w:val="none" w:sz="0" w:space="0" w:color="auto"/>
        <w:right w:val="none" w:sz="0" w:space="0" w:color="auto"/>
      </w:divBdr>
    </w:div>
    <w:div w:id="1855684595">
      <w:bodyDiv w:val="1"/>
      <w:marLeft w:val="0"/>
      <w:marRight w:val="0"/>
      <w:marTop w:val="0"/>
      <w:marBottom w:val="0"/>
      <w:divBdr>
        <w:top w:val="none" w:sz="0" w:space="0" w:color="auto"/>
        <w:left w:val="none" w:sz="0" w:space="0" w:color="auto"/>
        <w:bottom w:val="none" w:sz="0" w:space="0" w:color="auto"/>
        <w:right w:val="none" w:sz="0" w:space="0" w:color="auto"/>
      </w:divBdr>
    </w:div>
    <w:div w:id="1859852660">
      <w:bodyDiv w:val="1"/>
      <w:marLeft w:val="0"/>
      <w:marRight w:val="0"/>
      <w:marTop w:val="0"/>
      <w:marBottom w:val="0"/>
      <w:divBdr>
        <w:top w:val="none" w:sz="0" w:space="0" w:color="auto"/>
        <w:left w:val="none" w:sz="0" w:space="0" w:color="auto"/>
        <w:bottom w:val="none" w:sz="0" w:space="0" w:color="auto"/>
        <w:right w:val="none" w:sz="0" w:space="0" w:color="auto"/>
      </w:divBdr>
    </w:div>
    <w:div w:id="1882283463">
      <w:bodyDiv w:val="1"/>
      <w:marLeft w:val="0"/>
      <w:marRight w:val="0"/>
      <w:marTop w:val="0"/>
      <w:marBottom w:val="0"/>
      <w:divBdr>
        <w:top w:val="none" w:sz="0" w:space="0" w:color="auto"/>
        <w:left w:val="none" w:sz="0" w:space="0" w:color="auto"/>
        <w:bottom w:val="none" w:sz="0" w:space="0" w:color="auto"/>
        <w:right w:val="none" w:sz="0" w:space="0" w:color="auto"/>
      </w:divBdr>
      <w:divsChild>
        <w:div w:id="430858019">
          <w:marLeft w:val="360"/>
          <w:marRight w:val="0"/>
          <w:marTop w:val="200"/>
          <w:marBottom w:val="0"/>
          <w:divBdr>
            <w:top w:val="none" w:sz="0" w:space="0" w:color="auto"/>
            <w:left w:val="none" w:sz="0" w:space="0" w:color="auto"/>
            <w:bottom w:val="none" w:sz="0" w:space="0" w:color="auto"/>
            <w:right w:val="none" w:sz="0" w:space="0" w:color="auto"/>
          </w:divBdr>
        </w:div>
        <w:div w:id="1219559503">
          <w:marLeft w:val="360"/>
          <w:marRight w:val="0"/>
          <w:marTop w:val="200"/>
          <w:marBottom w:val="0"/>
          <w:divBdr>
            <w:top w:val="none" w:sz="0" w:space="0" w:color="auto"/>
            <w:left w:val="none" w:sz="0" w:space="0" w:color="auto"/>
            <w:bottom w:val="none" w:sz="0" w:space="0" w:color="auto"/>
            <w:right w:val="none" w:sz="0" w:space="0" w:color="auto"/>
          </w:divBdr>
        </w:div>
        <w:div w:id="1914507790">
          <w:marLeft w:val="360"/>
          <w:marRight w:val="0"/>
          <w:marTop w:val="200"/>
          <w:marBottom w:val="0"/>
          <w:divBdr>
            <w:top w:val="none" w:sz="0" w:space="0" w:color="auto"/>
            <w:left w:val="none" w:sz="0" w:space="0" w:color="auto"/>
            <w:bottom w:val="none" w:sz="0" w:space="0" w:color="auto"/>
            <w:right w:val="none" w:sz="0" w:space="0" w:color="auto"/>
          </w:divBdr>
        </w:div>
      </w:divsChild>
    </w:div>
    <w:div w:id="1894927571">
      <w:bodyDiv w:val="1"/>
      <w:marLeft w:val="0"/>
      <w:marRight w:val="0"/>
      <w:marTop w:val="0"/>
      <w:marBottom w:val="0"/>
      <w:divBdr>
        <w:top w:val="none" w:sz="0" w:space="0" w:color="auto"/>
        <w:left w:val="none" w:sz="0" w:space="0" w:color="auto"/>
        <w:bottom w:val="none" w:sz="0" w:space="0" w:color="auto"/>
        <w:right w:val="none" w:sz="0" w:space="0" w:color="auto"/>
      </w:divBdr>
    </w:div>
    <w:div w:id="1901091531">
      <w:bodyDiv w:val="1"/>
      <w:marLeft w:val="0"/>
      <w:marRight w:val="0"/>
      <w:marTop w:val="0"/>
      <w:marBottom w:val="0"/>
      <w:divBdr>
        <w:top w:val="none" w:sz="0" w:space="0" w:color="auto"/>
        <w:left w:val="none" w:sz="0" w:space="0" w:color="auto"/>
        <w:bottom w:val="none" w:sz="0" w:space="0" w:color="auto"/>
        <w:right w:val="none" w:sz="0" w:space="0" w:color="auto"/>
      </w:divBdr>
      <w:divsChild>
        <w:div w:id="872692219">
          <w:marLeft w:val="360"/>
          <w:marRight w:val="0"/>
          <w:marTop w:val="200"/>
          <w:marBottom w:val="0"/>
          <w:divBdr>
            <w:top w:val="none" w:sz="0" w:space="0" w:color="auto"/>
            <w:left w:val="none" w:sz="0" w:space="0" w:color="auto"/>
            <w:bottom w:val="none" w:sz="0" w:space="0" w:color="auto"/>
            <w:right w:val="none" w:sz="0" w:space="0" w:color="auto"/>
          </w:divBdr>
        </w:div>
      </w:divsChild>
    </w:div>
    <w:div w:id="1905794018">
      <w:bodyDiv w:val="1"/>
      <w:marLeft w:val="0"/>
      <w:marRight w:val="0"/>
      <w:marTop w:val="0"/>
      <w:marBottom w:val="0"/>
      <w:divBdr>
        <w:top w:val="none" w:sz="0" w:space="0" w:color="auto"/>
        <w:left w:val="none" w:sz="0" w:space="0" w:color="auto"/>
        <w:bottom w:val="none" w:sz="0" w:space="0" w:color="auto"/>
        <w:right w:val="none" w:sz="0" w:space="0" w:color="auto"/>
      </w:divBdr>
    </w:div>
    <w:div w:id="1913202134">
      <w:bodyDiv w:val="1"/>
      <w:marLeft w:val="0"/>
      <w:marRight w:val="0"/>
      <w:marTop w:val="0"/>
      <w:marBottom w:val="0"/>
      <w:divBdr>
        <w:top w:val="none" w:sz="0" w:space="0" w:color="auto"/>
        <w:left w:val="none" w:sz="0" w:space="0" w:color="auto"/>
        <w:bottom w:val="none" w:sz="0" w:space="0" w:color="auto"/>
        <w:right w:val="none" w:sz="0" w:space="0" w:color="auto"/>
      </w:divBdr>
    </w:div>
    <w:div w:id="1914585762">
      <w:bodyDiv w:val="1"/>
      <w:marLeft w:val="0"/>
      <w:marRight w:val="0"/>
      <w:marTop w:val="0"/>
      <w:marBottom w:val="0"/>
      <w:divBdr>
        <w:top w:val="none" w:sz="0" w:space="0" w:color="auto"/>
        <w:left w:val="none" w:sz="0" w:space="0" w:color="auto"/>
        <w:bottom w:val="none" w:sz="0" w:space="0" w:color="auto"/>
        <w:right w:val="none" w:sz="0" w:space="0" w:color="auto"/>
      </w:divBdr>
    </w:div>
    <w:div w:id="1926455587">
      <w:bodyDiv w:val="1"/>
      <w:marLeft w:val="0"/>
      <w:marRight w:val="0"/>
      <w:marTop w:val="0"/>
      <w:marBottom w:val="0"/>
      <w:divBdr>
        <w:top w:val="none" w:sz="0" w:space="0" w:color="auto"/>
        <w:left w:val="none" w:sz="0" w:space="0" w:color="auto"/>
        <w:bottom w:val="none" w:sz="0" w:space="0" w:color="auto"/>
        <w:right w:val="none" w:sz="0" w:space="0" w:color="auto"/>
      </w:divBdr>
      <w:divsChild>
        <w:div w:id="340082565">
          <w:marLeft w:val="360"/>
          <w:marRight w:val="0"/>
          <w:marTop w:val="200"/>
          <w:marBottom w:val="0"/>
          <w:divBdr>
            <w:top w:val="none" w:sz="0" w:space="0" w:color="auto"/>
            <w:left w:val="none" w:sz="0" w:space="0" w:color="auto"/>
            <w:bottom w:val="none" w:sz="0" w:space="0" w:color="auto"/>
            <w:right w:val="none" w:sz="0" w:space="0" w:color="auto"/>
          </w:divBdr>
        </w:div>
        <w:div w:id="2032341053">
          <w:marLeft w:val="360"/>
          <w:marRight w:val="0"/>
          <w:marTop w:val="200"/>
          <w:marBottom w:val="0"/>
          <w:divBdr>
            <w:top w:val="none" w:sz="0" w:space="0" w:color="auto"/>
            <w:left w:val="none" w:sz="0" w:space="0" w:color="auto"/>
            <w:bottom w:val="none" w:sz="0" w:space="0" w:color="auto"/>
            <w:right w:val="none" w:sz="0" w:space="0" w:color="auto"/>
          </w:divBdr>
        </w:div>
      </w:divsChild>
    </w:div>
    <w:div w:id="1952587005">
      <w:bodyDiv w:val="1"/>
      <w:marLeft w:val="0"/>
      <w:marRight w:val="0"/>
      <w:marTop w:val="0"/>
      <w:marBottom w:val="0"/>
      <w:divBdr>
        <w:top w:val="none" w:sz="0" w:space="0" w:color="auto"/>
        <w:left w:val="none" w:sz="0" w:space="0" w:color="auto"/>
        <w:bottom w:val="none" w:sz="0" w:space="0" w:color="auto"/>
        <w:right w:val="none" w:sz="0" w:space="0" w:color="auto"/>
      </w:divBdr>
    </w:div>
    <w:div w:id="2030063148">
      <w:bodyDiv w:val="1"/>
      <w:marLeft w:val="0"/>
      <w:marRight w:val="0"/>
      <w:marTop w:val="0"/>
      <w:marBottom w:val="0"/>
      <w:divBdr>
        <w:top w:val="none" w:sz="0" w:space="0" w:color="auto"/>
        <w:left w:val="none" w:sz="0" w:space="0" w:color="auto"/>
        <w:bottom w:val="none" w:sz="0" w:space="0" w:color="auto"/>
        <w:right w:val="none" w:sz="0" w:space="0" w:color="auto"/>
      </w:divBdr>
    </w:div>
    <w:div w:id="2039742715">
      <w:bodyDiv w:val="1"/>
      <w:marLeft w:val="0"/>
      <w:marRight w:val="0"/>
      <w:marTop w:val="0"/>
      <w:marBottom w:val="0"/>
      <w:divBdr>
        <w:top w:val="none" w:sz="0" w:space="0" w:color="auto"/>
        <w:left w:val="none" w:sz="0" w:space="0" w:color="auto"/>
        <w:bottom w:val="none" w:sz="0" w:space="0" w:color="auto"/>
        <w:right w:val="none" w:sz="0" w:space="0" w:color="auto"/>
      </w:divBdr>
    </w:div>
    <w:div w:id="2041784873">
      <w:bodyDiv w:val="1"/>
      <w:marLeft w:val="0"/>
      <w:marRight w:val="0"/>
      <w:marTop w:val="0"/>
      <w:marBottom w:val="0"/>
      <w:divBdr>
        <w:top w:val="none" w:sz="0" w:space="0" w:color="auto"/>
        <w:left w:val="none" w:sz="0" w:space="0" w:color="auto"/>
        <w:bottom w:val="none" w:sz="0" w:space="0" w:color="auto"/>
        <w:right w:val="none" w:sz="0" w:space="0" w:color="auto"/>
      </w:divBdr>
    </w:div>
    <w:div w:id="2060086697">
      <w:bodyDiv w:val="1"/>
      <w:marLeft w:val="0"/>
      <w:marRight w:val="0"/>
      <w:marTop w:val="0"/>
      <w:marBottom w:val="0"/>
      <w:divBdr>
        <w:top w:val="none" w:sz="0" w:space="0" w:color="auto"/>
        <w:left w:val="none" w:sz="0" w:space="0" w:color="auto"/>
        <w:bottom w:val="none" w:sz="0" w:space="0" w:color="auto"/>
        <w:right w:val="none" w:sz="0" w:space="0" w:color="auto"/>
      </w:divBdr>
    </w:div>
    <w:div w:id="2060736529">
      <w:bodyDiv w:val="1"/>
      <w:marLeft w:val="0"/>
      <w:marRight w:val="0"/>
      <w:marTop w:val="0"/>
      <w:marBottom w:val="0"/>
      <w:divBdr>
        <w:top w:val="none" w:sz="0" w:space="0" w:color="auto"/>
        <w:left w:val="none" w:sz="0" w:space="0" w:color="auto"/>
        <w:bottom w:val="none" w:sz="0" w:space="0" w:color="auto"/>
        <w:right w:val="none" w:sz="0" w:space="0" w:color="auto"/>
      </w:divBdr>
    </w:div>
    <w:div w:id="2102069442">
      <w:bodyDiv w:val="1"/>
      <w:marLeft w:val="0"/>
      <w:marRight w:val="0"/>
      <w:marTop w:val="0"/>
      <w:marBottom w:val="0"/>
      <w:divBdr>
        <w:top w:val="none" w:sz="0" w:space="0" w:color="auto"/>
        <w:left w:val="none" w:sz="0" w:space="0" w:color="auto"/>
        <w:bottom w:val="none" w:sz="0" w:space="0" w:color="auto"/>
        <w:right w:val="none" w:sz="0" w:space="0" w:color="auto"/>
      </w:divBdr>
    </w:div>
    <w:div w:id="2114199730">
      <w:bodyDiv w:val="1"/>
      <w:marLeft w:val="0"/>
      <w:marRight w:val="0"/>
      <w:marTop w:val="0"/>
      <w:marBottom w:val="0"/>
      <w:divBdr>
        <w:top w:val="none" w:sz="0" w:space="0" w:color="auto"/>
        <w:left w:val="none" w:sz="0" w:space="0" w:color="auto"/>
        <w:bottom w:val="none" w:sz="0" w:space="0" w:color="auto"/>
        <w:right w:val="none" w:sz="0" w:space="0" w:color="auto"/>
      </w:divBdr>
    </w:div>
    <w:div w:id="2114813933">
      <w:bodyDiv w:val="1"/>
      <w:marLeft w:val="0"/>
      <w:marRight w:val="0"/>
      <w:marTop w:val="0"/>
      <w:marBottom w:val="0"/>
      <w:divBdr>
        <w:top w:val="none" w:sz="0" w:space="0" w:color="auto"/>
        <w:left w:val="none" w:sz="0" w:space="0" w:color="auto"/>
        <w:bottom w:val="none" w:sz="0" w:space="0" w:color="auto"/>
        <w:right w:val="none" w:sz="0" w:space="0" w:color="auto"/>
      </w:divBdr>
    </w:div>
    <w:div w:id="2125540758">
      <w:bodyDiv w:val="1"/>
      <w:marLeft w:val="0"/>
      <w:marRight w:val="0"/>
      <w:marTop w:val="0"/>
      <w:marBottom w:val="0"/>
      <w:divBdr>
        <w:top w:val="none" w:sz="0" w:space="0" w:color="auto"/>
        <w:left w:val="none" w:sz="0" w:space="0" w:color="auto"/>
        <w:bottom w:val="none" w:sz="0" w:space="0" w:color="auto"/>
        <w:right w:val="none" w:sz="0" w:space="0" w:color="auto"/>
      </w:divBdr>
    </w:div>
    <w:div w:id="2141721569">
      <w:bodyDiv w:val="1"/>
      <w:marLeft w:val="0"/>
      <w:marRight w:val="0"/>
      <w:marTop w:val="0"/>
      <w:marBottom w:val="0"/>
      <w:divBdr>
        <w:top w:val="none" w:sz="0" w:space="0" w:color="auto"/>
        <w:left w:val="none" w:sz="0" w:space="0" w:color="auto"/>
        <w:bottom w:val="none" w:sz="0" w:space="0" w:color="auto"/>
        <w:right w:val="none" w:sz="0" w:space="0" w:color="auto"/>
      </w:divBdr>
    </w:div>
    <w:div w:id="214226246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png"/><Relationship Id="rId18" Type="http://schemas.openxmlformats.org/officeDocument/2006/relationships/glossaryDocument" Target="glossary/document.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image" Target="media/image4.png"/><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5" Type="http://schemas.openxmlformats.org/officeDocument/2006/relationships/settings" Target="settings.xml"/><Relationship Id="rId15" Type="http://schemas.openxmlformats.org/officeDocument/2006/relationships/image" Target="media/image7.jpeg"/><Relationship Id="rId10" Type="http://schemas.openxmlformats.org/officeDocument/2006/relationships/image" Target="media/image2.png"/><Relationship Id="rId19" Type="http://schemas.openxmlformats.org/officeDocument/2006/relationships/theme" Target="theme/theme1.xml"/><Relationship Id="rId4" Type="http://schemas.openxmlformats.org/officeDocument/2006/relationships/styles" Target="styles.xml"/><Relationship Id="rId9" Type="http://schemas.openxmlformats.org/officeDocument/2006/relationships/image" Target="media/image1.jpeg"/><Relationship Id="rId14" Type="http://schemas.openxmlformats.org/officeDocument/2006/relationships/image" Target="media/image6.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F043D3FF2D554E6586CFAE231A3DEB57"/>
        <w:category>
          <w:name w:val="General"/>
          <w:gallery w:val="placeholder"/>
        </w:category>
        <w:types>
          <w:type w:val="bbPlcHdr"/>
        </w:types>
        <w:behaviors>
          <w:behavior w:val="content"/>
        </w:behaviors>
        <w:guid w:val="{BA012733-B3E0-4562-B1B4-F773ACB32E9C}"/>
      </w:docPartPr>
      <w:docPartBody>
        <w:p w:rsidR="00A630E0" w:rsidRDefault="0095702D" w:rsidP="0095702D">
          <w:pPr>
            <w:pStyle w:val="F043D3FF2D554E6586CFAE231A3DEB57"/>
          </w:pPr>
          <w:r>
            <w:rPr>
              <w:color w:val="2F5496" w:themeColor="accent1" w:themeShade="BF"/>
              <w:sz w:val="24"/>
              <w:szCs w:val="24"/>
            </w:rPr>
            <w:t>[Company name]</w:t>
          </w:r>
        </w:p>
      </w:docPartBody>
    </w:docPart>
    <w:docPart>
      <w:docPartPr>
        <w:name w:val="582CBD5C24DA490DB554A9BB88387AEF"/>
        <w:category>
          <w:name w:val="General"/>
          <w:gallery w:val="placeholder"/>
        </w:category>
        <w:types>
          <w:type w:val="bbPlcHdr"/>
        </w:types>
        <w:behaviors>
          <w:behavior w:val="content"/>
        </w:behaviors>
        <w:guid w:val="{C6948DAA-E410-4069-8511-AD894B2799AA}"/>
      </w:docPartPr>
      <w:docPartBody>
        <w:p w:rsidR="00A630E0" w:rsidRDefault="0095702D" w:rsidP="0095702D">
          <w:pPr>
            <w:pStyle w:val="582CBD5C24DA490DB554A9BB88387AEF"/>
          </w:pPr>
          <w:r>
            <w:rPr>
              <w:rFonts w:asciiTheme="majorHAnsi" w:eastAsiaTheme="majorEastAsia" w:hAnsiTheme="majorHAnsi" w:cstheme="majorBidi"/>
              <w:color w:val="4472C4" w:themeColor="accent1"/>
              <w:sz w:val="88"/>
              <w:szCs w:val="88"/>
            </w:rPr>
            <w:t>[Document title]</w:t>
          </w:r>
        </w:p>
      </w:docPartBody>
    </w:docPart>
    <w:docPart>
      <w:docPartPr>
        <w:name w:val="B67E29F6CE8045A59B0209A3F9D0F19B"/>
        <w:category>
          <w:name w:val="General"/>
          <w:gallery w:val="placeholder"/>
        </w:category>
        <w:types>
          <w:type w:val="bbPlcHdr"/>
        </w:types>
        <w:behaviors>
          <w:behavior w:val="content"/>
        </w:behaviors>
        <w:guid w:val="{4053785B-C92E-4FDA-86DE-8B7F8DC940F6}"/>
      </w:docPartPr>
      <w:docPartBody>
        <w:p w:rsidR="00A630E0" w:rsidRDefault="0095702D" w:rsidP="0095702D">
          <w:pPr>
            <w:pStyle w:val="B67E29F6CE8045A59B0209A3F9D0F19B"/>
          </w:pPr>
          <w:r>
            <w:rPr>
              <w:color w:val="4472C4" w:themeColor="accent1"/>
              <w:sz w:val="28"/>
              <w:szCs w:val="28"/>
            </w:rPr>
            <w:t>[Author name]</w:t>
          </w:r>
        </w:p>
      </w:docPartBody>
    </w:docPart>
    <w:docPart>
      <w:docPartPr>
        <w:name w:val="120A6C6EA295465DBC2A210CD5EE72B0"/>
        <w:category>
          <w:name w:val="General"/>
          <w:gallery w:val="placeholder"/>
        </w:category>
        <w:types>
          <w:type w:val="bbPlcHdr"/>
        </w:types>
        <w:behaviors>
          <w:behavior w:val="content"/>
        </w:behaviors>
        <w:guid w:val="{5F30662B-AD2B-4D56-A36E-B2B4BA0DB923}"/>
      </w:docPartPr>
      <w:docPartBody>
        <w:p w:rsidR="00A630E0" w:rsidRDefault="0095702D" w:rsidP="0095702D">
          <w:pPr>
            <w:pStyle w:val="120A6C6EA295465DBC2A210CD5EE72B0"/>
          </w:pPr>
          <w:r>
            <w:rPr>
              <w:color w:val="4472C4" w:themeColor="accent1"/>
              <w:sz w:val="28"/>
              <w:szCs w:val="28"/>
            </w:rPr>
            <w:t>[Date]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angal">
    <w:altName w:val="Cambria"/>
    <w:panose1 w:val="00000400000000000000"/>
    <w:charset w:val="01"/>
    <w:family w:val="roman"/>
    <w:pitch w:val="variable"/>
    <w:sig w:usb0="00002000" w:usb1="00000000" w:usb2="00000000" w:usb3="00000000" w:csb0="00000000" w:csb1="00000000"/>
  </w:font>
  <w:font w:name="Cambria">
    <w:panose1 w:val="02040503050406030204"/>
    <w:charset w:val="00"/>
    <w:family w:val="roman"/>
    <w:pitch w:val="variable"/>
    <w:sig w:usb0="E00006FF" w:usb1="420024FF" w:usb2="02000000" w:usb3="00000000" w:csb0="0000019F" w:csb1="00000000"/>
  </w:font>
  <w:font w:name="Cambria Math">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5702D"/>
    <w:rsid w:val="00000D8B"/>
    <w:rsid w:val="00113651"/>
    <w:rsid w:val="00150A1D"/>
    <w:rsid w:val="002774D7"/>
    <w:rsid w:val="002F3BF3"/>
    <w:rsid w:val="00361DC7"/>
    <w:rsid w:val="00434CD1"/>
    <w:rsid w:val="004D1DFE"/>
    <w:rsid w:val="005021CE"/>
    <w:rsid w:val="00504049"/>
    <w:rsid w:val="00564D94"/>
    <w:rsid w:val="00566199"/>
    <w:rsid w:val="005739AD"/>
    <w:rsid w:val="005F529E"/>
    <w:rsid w:val="00632ED5"/>
    <w:rsid w:val="006441D9"/>
    <w:rsid w:val="007024C5"/>
    <w:rsid w:val="00740DFE"/>
    <w:rsid w:val="0074327E"/>
    <w:rsid w:val="0078353F"/>
    <w:rsid w:val="00784FE7"/>
    <w:rsid w:val="007A2D2C"/>
    <w:rsid w:val="007B1829"/>
    <w:rsid w:val="00814623"/>
    <w:rsid w:val="00820591"/>
    <w:rsid w:val="008652EF"/>
    <w:rsid w:val="008B21AC"/>
    <w:rsid w:val="00947E4C"/>
    <w:rsid w:val="0095702D"/>
    <w:rsid w:val="009B3798"/>
    <w:rsid w:val="009D2E39"/>
    <w:rsid w:val="00A014CE"/>
    <w:rsid w:val="00A44F93"/>
    <w:rsid w:val="00A630E0"/>
    <w:rsid w:val="00A74C53"/>
    <w:rsid w:val="00A907CF"/>
    <w:rsid w:val="00AF0EE3"/>
    <w:rsid w:val="00B9269D"/>
    <w:rsid w:val="00BA623F"/>
    <w:rsid w:val="00D869A5"/>
    <w:rsid w:val="00E65457"/>
    <w:rsid w:val="00EB6986"/>
    <w:rsid w:val="00F00DD6"/>
    <w:rsid w:val="00FB0EF5"/>
  </w:rsids>
  <m:mathPr>
    <m:mathFont m:val="Cambria Math"/>
    <m:brkBin m:val="before"/>
    <m:brkBinSub m:val="--"/>
    <m:smallFrac m:val="0"/>
    <m:dispDef/>
    <m:lMargin m:val="0"/>
    <m:rMargin m:val="0"/>
    <m:defJc m:val="centerGroup"/>
    <m:wrapIndent m:val="1440"/>
    <m:intLim m:val="subSup"/>
    <m:naryLim m:val="undOvr"/>
  </m:mathPr>
  <w:themeFontLang w:val="en-US" w:bidi="ne-NP"/>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lang w:val="en-US" w:eastAsia="en-US" w:bidi="ne-NP"/>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cs="Mang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F043D3FF2D554E6586CFAE231A3DEB57">
    <w:name w:val="F043D3FF2D554E6586CFAE231A3DEB57"/>
    <w:rsid w:val="0095702D"/>
    <w:rPr>
      <w:rFonts w:cs="Mangal"/>
    </w:rPr>
  </w:style>
  <w:style w:type="paragraph" w:customStyle="1" w:styleId="582CBD5C24DA490DB554A9BB88387AEF">
    <w:name w:val="582CBD5C24DA490DB554A9BB88387AEF"/>
    <w:rsid w:val="0095702D"/>
    <w:rPr>
      <w:rFonts w:cs="Mangal"/>
    </w:rPr>
  </w:style>
  <w:style w:type="paragraph" w:customStyle="1" w:styleId="B67E29F6CE8045A59B0209A3F9D0F19B">
    <w:name w:val="B67E29F6CE8045A59B0209A3F9D0F19B"/>
    <w:rsid w:val="0095702D"/>
    <w:rPr>
      <w:rFonts w:cs="Mangal"/>
    </w:rPr>
  </w:style>
  <w:style w:type="paragraph" w:customStyle="1" w:styleId="120A6C6EA295465DBC2A210CD5EE72B0">
    <w:name w:val="120A6C6EA295465DBC2A210CD5EE72B0"/>
    <w:rsid w:val="0095702D"/>
    <w:rPr>
      <w:rFonts w:cs="Mangal"/>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2023-10-29T00:00:00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b:Source>
    <b:Tag>Cha07</b:Tag>
    <b:SourceType>Book</b:SourceType>
    <b:Guid>{C40BCCD0-2B42-4DF4-8443-DA73923625CD}</b:Guid>
    <b:Title>Building Services Engineering</b:Title>
    <b:Year>2007</b:Year>
    <b:Publisher>Taylor and Francis Group</b:Publisher>
    <b:City>New York</b:City>
    <b:Author>
      <b:Author>
        <b:NameList>
          <b:Person>
            <b:Last>Chadderton</b:Last>
            <b:First>David</b:First>
            <b:Middle>V.</b:Middle>
          </b:Person>
        </b:NameList>
      </b:Author>
    </b:Author>
    <b:Edition>5th Edition</b:Edition>
    <b:RefOrder>8</b:RefOrder>
  </b:Source>
  <b:Source>
    <b:Tag>Pit02</b:Tag>
    <b:SourceType>Book</b:SourceType>
    <b:Guid>{DED0DA81-435E-411C-AB90-281ECF270B22}</b:Guid>
    <b:Author>
      <b:Author>
        <b:NameList>
          <b:Person>
            <b:Last>Pita</b:Last>
            <b:First>Edward</b:First>
            <b:Middle>G.</b:Middle>
          </b:Person>
        </b:NameList>
      </b:Author>
    </b:Author>
    <b:Title>Air Conditioning Principles and Systems; An Energy Approach</b:Title>
    <b:Year>2002</b:Year>
    <b:City>New York</b:City>
    <b:Publisher>Prentice Hall, Ohio</b:Publisher>
    <b:Edition>4th Edition</b:Edition>
    <b:RefOrder>9</b:RefOrder>
  </b:Source>
  <b:Source>
    <b:Tag>Fre07</b:Tag>
    <b:SourceType>Book</b:SourceType>
    <b:Guid>{E8AFDE95-9826-43FA-B919-9D0F4F8412D9}</b:Guid>
    <b:Author>
      <b:Author>
        <b:NameList>
          <b:Person>
            <b:Last>Fred Hall</b:Last>
            <b:First>Roger</b:First>
            <b:Middle>Greeno</b:Middle>
          </b:Person>
        </b:NameList>
      </b:Author>
    </b:Author>
    <b:Title>Building Services Handbook</b:Title>
    <b:Year>2007</b:Year>
    <b:City>Oxford, Burlington</b:City>
    <b:Publisher>Elsevier Limited</b:Publisher>
    <b:Edition>4th Edition</b:Edition>
    <b:RefOrder>10</b:RefOrder>
  </b:Source>
  <b:Source>
    <b:Tag>Jos10</b:Tag>
    <b:SourceType>Book</b:SourceType>
    <b:Guid>{548AEBCD-78FF-48CF-A400-2C01934F59A2}</b:Guid>
    <b:Author>
      <b:Author>
        <b:NameList>
          <b:Person>
            <b:Last>Joseph B Wujek</b:Last>
            <b:First>Frank</b:First>
            <b:Middle>R Dagostino</b:Middle>
          </b:Person>
        </b:NameList>
      </b:Author>
    </b:Author>
    <b:Title>Mechanical and Electrical Systems in Architecture, Engineering and Construction</b:Title>
    <b:Year>2010</b:Year>
    <b:City>New Jersey</b:City>
    <b:Publisher>Pearson Education Inc.</b:Publisher>
    <b:Edition>5th Edition </b:Edition>
    <b:RefOrder>11</b:RefOrder>
  </b:Source>
  <b:Source>
    <b:Tag>Art12</b:Tag>
    <b:SourceType>InternetSite</b:SourceType>
    <b:Guid>{A477640C-6780-445C-A0E2-2BC17F486B4D}</b:Guid>
    <b:Title>Wikimedia Commons</b:Title>
    <b:Year>2012</b:Year>
    <b:Month>May </b:Month>
    <b:Day>2</b:Day>
    <b:URL>https://upload.wikimedia.org/wikipedia/commons/1/1c/Psychrometric_chart.png</b:URL>
    <b:Author>
      <b:Author>
        <b:NameList>
          <b:Person>
            <b:Last>Ogawa</b:Last>
            <b:First>Arthur</b:First>
          </b:Person>
        </b:NameList>
      </b:Author>
    </b:Author>
    <b:YearAccessed>2023</b:YearAccessed>
    <b:MonthAccessed>September</b:MonthAccessed>
    <b:DayAccessed>17</b:DayAccessed>
    <b:RefOrder>12</b:RefOrder>
  </b:Source>
  <b:Source>
    <b:Tag>GoN</b:Tag>
    <b:SourceType>Book</b:SourceType>
    <b:Guid>{9A72312B-9C28-4379-BA4D-225145B020BB}</b:Guid>
    <b:Title>Nepal National Building Code NBC 206:2015, Architectural Design Requirements</b:Title>
    <b:Publisher>Government of Nepal, Ministry of Urban Development, Department of Urban Development and Building Construction</b:Publisher>
    <b:Author>
      <b:Author>
        <b:NameList>
          <b:Person>
            <b:Last>GoN</b:Last>
          </b:Person>
        </b:NameList>
      </b:Author>
    </b:Author>
    <b:Year>2015</b:Year>
    <b:RefOrder>13</b:RefOrder>
  </b:Source>
  <b:Source>
    <b:Tag>ASS20</b:Tag>
    <b:SourceType>Book</b:SourceType>
    <b:Guid>{F201A2A1-2571-41F1-A15E-50687E961878}</b:Guid>
    <b:Author>
      <b:Author>
        <b:NameList>
          <b:Person>
            <b:Last>Sarao</b:Last>
            <b:First>A.</b:First>
            <b:Middle>S.</b:Middle>
          </b:Person>
        </b:NameList>
      </b:Author>
    </b:Author>
    <b:Title>Refrigeration and AIr Conditioning</b:Title>
    <b:Year>2020</b:Year>
    <b:Publisher>Satya Prakashan</b:Publisher>
    <b:RefOrder>14</b:RefOrder>
  </b:Source>
  <b:Source>
    <b:Tag>NFP21</b:Tag>
    <b:SourceType>Book</b:SourceType>
    <b:Guid>{69208CAD-7209-46C5-893D-57618348C2C6}</b:Guid>
    <b:Title>Fire Protection Handbook</b:Title>
    <b:Year>2021</b:Year>
    <b:Author>
      <b:Author>
        <b:NameList>
          <b:Person>
            <b:Last>NFPA</b:Last>
          </b:Person>
        </b:NameList>
      </b:Author>
    </b:Author>
    <b:Publisher>National Fire Protection Authority</b:Publisher>
    <b:RefOrder>15</b:RefOrder>
  </b:Source>
  <b:Source>
    <b:Tag>FIR23</b:Tag>
    <b:SourceType>InternetSite</b:SourceType>
    <b:Guid>{08D1615D-9E4D-4042-87C2-D407C047724B}</b:Guid>
    <b:Title>Smoke Alarms Guide</b:Title>
    <b:Author>
      <b:Author>
        <b:NameList>
          <b:Person>
            <b:Last>FIREX</b:Last>
          </b:Person>
        </b:NameList>
      </b:Author>
    </b:Author>
    <b:URL>https://smokealarmsdetectors.blogspot.com/2012/10/how-smoke-detector-works.html</b:URL>
    <b:YearAccessed>2023</b:YearAccessed>
    <b:MonthAccessed>October</b:MonthAccessed>
    <b:DayAccessed>12</b:DayAccessed>
    <b:Year>2023</b:Year>
    <b:RefOrder>16</b:RefOrder>
  </b:Source>
  <b:Source>
    <b:Tag>Sin11</b:Tag>
    <b:SourceType>Book</b:SourceType>
    <b:Guid>{7B731389-7AA8-4929-AC2F-7A948A74D6C2}</b:Guid>
    <b:Year>2011</b:Year>
    <b:BookTitle>Non-Conventional Energy Resources</b:BookTitle>
    <b:City>New Delhi</b:City>
    <b:Publisher>S. K. Kataria and Sons</b:Publisher>
    <b:Author>
      <b:Author>
        <b:NameList>
          <b:Person>
            <b:Last>Singal</b:Last>
            <b:First>Dr. R. K.</b:First>
          </b:Person>
        </b:NameList>
      </b:Author>
    </b:Author>
    <b:RefOrder>17</b:RefOrder>
  </b:Source>
  <b:Source>
    <b:Tag>Col22</b:Tag>
    <b:SourceType>InternetSite</b:SourceType>
    <b:Guid>{0B8BACCC-757B-46B3-96C4-A65F27CC240E}</b:Guid>
    <b:Title>Collegedunia</b:Title>
    <b:Year>2022</b:Year>
    <b:URL>https://collegedunia.com/exams/calorific-value-biology-articleid-1224</b:URL>
    <b:YearAccessed>2022</b:YearAccessed>
    <b:MonthAccessed>9</b:MonthAccessed>
    <b:DayAccessed>14</b:DayAccessed>
    <b:RefOrder>18</b:RefOrder>
  </b:Source>
  <b:Source>
    <b:Tag>WWU22</b:Tag>
    <b:SourceType>InternetSite</b:SourceType>
    <b:Guid>{74FBFB03-4784-45E1-8D79-976AC9E548DC}</b:Guid>
    <b:Title>WWU</b:Title>
    <b:Year>2022</b:Year>
    <b:InternetSiteTitle>Western Washington University</b:InternetSiteTitle>
    <b:URL>https://www.wwu.edu/astro101/a101_sun.shtml#:~:text=In%20the%20core%20of%20the,mass%20is%20converted%20into%20energy.</b:URL>
    <b:YearAccessed>2022</b:YearAccessed>
    <b:MonthAccessed>9</b:MonthAccessed>
    <b:DayAccessed>14</b:DayAccessed>
    <b:RefOrder>19</b:RefOrder>
  </b:Source>
  <b:Source>
    <b:Tag>byj22</b:Tag>
    <b:SourceType>InternetSite</b:SourceType>
    <b:Guid>{B8502D69-7265-4F54-A129-1EDD2B3E0212}</b:Guid>
    <b:InternetSiteTitle>byjus</b:InternetSiteTitle>
    <b:Year>2022</b:Year>
    <b:URL>https://byjus.com/jee/nuclear-fission/</b:URL>
    <b:YearAccessed>2022</b:YearAccessed>
    <b:MonthAccessed>9</b:MonthAccessed>
    <b:DayAccessed>14</b:DayAccessed>
    <b:RefOrder>20</b:RefOrder>
  </b:Source>
  <b:Source>
    <b:Tag>Sha09</b:Tag>
    <b:SourceType>Book</b:SourceType>
    <b:Guid>{ED8AEC50-2BFF-4CDB-8C63-E57769D53F9E}</b:Guid>
    <b:Title>Non-Conventional Energy Sources</b:Title>
    <b:Year>2009</b:Year>
    <b:City>Delhi</b:City>
    <b:Publisher>S.K. Kataria and Sons</b:Publisher>
    <b:Author>
      <b:Author>
        <b:NameList>
          <b:Person>
            <b:Last>Sharma</b:Last>
            <b:First>D.K.</b:First>
          </b:Person>
          <b:Person>
            <b:Last>Hasan</b:Last>
            <b:First>Saeed</b:First>
          </b:Person>
        </b:NameList>
      </b:Author>
    </b:Author>
    <b:Edition>Second Edition</b:Edition>
    <b:RefOrder>1</b:RefOrder>
  </b:Source>
  <b:Source>
    <b:Tag>Placeholder1</b:Tag>
    <b:SourceType>Book</b:SourceType>
    <b:Guid>{95B592A4-B8A6-492E-ADEB-4C08CA2F8BD0}</b:Guid>
    <b:Title>Non-Conventional Energy Resources</b:Title>
    <b:Year>2011</b:Year>
    <b:City>Delhi</b:City>
    <b:Publisher>S. K. Kataria and Sons</b:Publisher>
    <b:Author>
      <b:Author>
        <b:NameList>
          <b:Person>
            <b:Last>Singal</b:Last>
            <b:First>R. K.</b:First>
          </b:Person>
        </b:NameList>
      </b:Author>
    </b:Author>
    <b:Volume>Third Edition</b:Volume>
    <b:RefOrder>2</b:RefOrder>
  </b:Source>
  <b:Source>
    <b:Tag>Boy13</b:Tag>
    <b:SourceType>Book</b:SourceType>
    <b:Guid>{9631F4A8-7C5A-4B4D-92A0-FCF81A981B8A}</b:Guid>
    <b:Title>Renewable Energy Power For A Sustainable Future</b:Title>
    <b:Year>2013</b:Year>
    <b:City>Oxford</b:City>
    <b:Publisher>Oxford University Press</b:Publisher>
    <b:Author>
      <b:Author>
        <b:NameList>
          <b:Person>
            <b:Last>Boyle</b:Last>
            <b:First>Godfrey</b:First>
          </b:Person>
        </b:NameList>
      </b:Author>
    </b:Author>
    <b:Volume>Third Edition</b:Volume>
    <b:RefOrder>3</b:RefOrder>
  </b:Source>
  <b:Source>
    <b:Tag>SHa09</b:Tag>
    <b:SourceType>Book</b:SourceType>
    <b:Guid>{60F86E4F-0D12-4693-99F8-B88A7B8CD9AE}</b:Guid>
    <b:Title>Non-Conventional Energy Resources</b:Title>
    <b:Year>2009</b:Year>
    <b:City>Delhi</b:City>
    <b:Publisher>S. K. Kataria and Sons</b:Publisher>
    <b:Author>
      <b:Author>
        <b:NameList>
          <b:Person>
            <b:Last>S. Hasan</b:Last>
            <b:First>Saeed</b:First>
          </b:Person>
          <b:Person>
            <b:Last>Sharma</b:Last>
            <b:First>D. K.</b:First>
          </b:Person>
        </b:NameList>
      </b:Author>
    </b:Author>
    <b:NumberVolumes>Second Edition</b:NumberVolumes>
    <b:RefOrder>4</b:RefOrder>
  </b:Source>
  <b:Source>
    <b:Tag>Koi19</b:Tag>
    <b:SourceType>Book</b:SourceType>
    <b:Guid>{F58D7FF4-1389-4BBC-97EC-D45AC3144837}</b:Guid>
    <b:Title>Principals of Engineering Thermodynamics and Heat Transfer</b:Title>
    <b:Year>2019</b:Year>
    <b:City>Kathmandu</b:City>
    <b:Publisher>Shree Chandeswori Publication Pvt. Ltd. </b:Publisher>
    <b:Author>
      <b:Author>
        <b:NameList>
          <b:Person>
            <b:Last>Koirala</b:Last>
            <b:Middle>Raj</b:Middle>
            <b:First>Dr. Lila</b:First>
          </b:Person>
        </b:NameList>
      </b:Author>
    </b:Author>
    <b:RefOrder>21</b:RefOrder>
  </b:Source>
  <b:Source>
    <b:Tag>IEA22</b:Tag>
    <b:SourceType>InternetSite</b:SourceType>
    <b:Guid>{E2086283-17E1-4649-9363-F59108C9261D}</b:Guid>
    <b:Title>IEA</b:Title>
    <b:Year>2022</b:Year>
    <b:URL>https://www.iea.org/reports/offshore-wind-outlook-2019</b:URL>
    <b:YearAccessed>2022</b:YearAccessed>
    <b:MonthAccessed>October</b:MonthAccessed>
    <b:DayAccessed>9</b:DayAccessed>
    <b:RefOrder>22</b:RefOrder>
  </b:Source>
  <b:Source>
    <b:Tag>Elp22</b:Tag>
    <b:SourceType>InternetSite</b:SourceType>
    <b:Guid>{4D18BD26-036D-4DBF-B39B-A17E717F5381}</b:Guid>
    <b:Title>Elprocus</b:Title>
    <b:Year>2022</b:Year>
    <b:URL>https://www.elprocus.com/what-is-pyranometer-construction-types-applications/</b:URL>
    <b:YearAccessed>2022</b:YearAccessed>
    <b:MonthAccessed>October</b:MonthAccessed>
    <b:DayAccessed>9</b:DayAccessed>
    <b:RefOrder>23</b:RefOrder>
  </b:Source>
  <b:Source>
    <b:Tag>WEC10</b:Tag>
    <b:SourceType>Book</b:SourceType>
    <b:Guid>{27C7BA1D-2748-439D-A83D-CB355663AFFC}</b:Guid>
    <b:Author>
      <b:Author>
        <b:NameList>
          <b:Person>
            <b:Last>WECS</b:Last>
          </b:Person>
        </b:NameList>
      </b:Author>
    </b:Author>
    <b:Title>Energy Sector Synopsis Report</b:Title>
    <b:Year>2010</b:Year>
    <b:City>Kathmandu</b:City>
    <b:Publisher>Government of Nepal, Water and Energy Commission Secretariat</b:Publisher>
    <b:CountryRegion>Nepal</b:CountryRegion>
    <b:RefOrder>5</b:RefOrder>
  </b:Source>
  <b:Source>
    <b:Tag>Pen22</b:Tag>
    <b:SourceType>InternetSite</b:SourceType>
    <b:Guid>{DE2FF1D2-867C-4D99-BB51-5900E5982564}</b:Guid>
    <b:Title>PennState</b:Title>
    <b:Year>2022</b:Year>
    <b:InternetSiteTitle>Pennsylvania State University</b:InternetSiteTitle>
    <b:URL>https://www.e-education.psu.edu/eme811/node/685</b:URL>
    <b:YearAccessed>2022</b:YearAccessed>
    <b:MonthAccessed>October</b:MonthAccessed>
    <b:DayAccessed>8</b:DayAccessed>
    <b:RefOrder>6</b:RefOrder>
  </b:Source>
  <b:Source>
    <b:Tag>Kal14</b:Tag>
    <b:SourceType>Book</b:SourceType>
    <b:Guid>{4A31719E-1993-4D20-9D3C-CA238C8CEA4F}</b:Guid>
    <b:Title>Solar Energy Engineering Processes and Systems</b:Title>
    <b:Year>2014</b:Year>
    <b:Author>
      <b:Author>
        <b:NameList>
          <b:Person>
            <b:Last>Kalogirou</b:Last>
            <b:First>Soteris</b:First>
            <b:Middle>A.</b:Middle>
          </b:Person>
        </b:NameList>
      </b:Author>
    </b:Author>
    <b:Edition>Second Edition</b:Edition>
    <b:RefOrder>7</b:RefOrder>
  </b:Source>
  <b:Source>
    <b:Tag>Sah14</b:Tag>
    <b:SourceType>JournalArticle</b:SourceType>
    <b:Guid>{7B269271-CC49-4056-BC6D-B67ADDEBCF2F}</b:Guid>
    <b:Title>A comparative study on converter topologies for maximum power point tracking application in photovoltaic generation</b:Title>
    <b:Year>2014</b:Year>
    <b:Author>
      <b:Author>
        <b:NameList>
          <b:Person>
            <b:Last>Saharia</b:Last>
            <b:First>Barnam</b:First>
            <b:Middle>Jyoti</b:Middle>
          </b:Person>
        </b:NameList>
      </b:Author>
    </b:Author>
    <b:JournalName>Journal of Renewable and Sustainable Energy 6</b:JournalName>
    <b:DOI>10.1063/1.4900579</b:DOI>
    <b:RefOrder>5</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F8FE4872-F6F9-4DB9-82F0-68F437AD54C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4495</TotalTime>
  <Pages>15</Pages>
  <Words>3310</Words>
  <Characters>18871</Characters>
  <Application>Microsoft Office Word</Application>
  <DocSecurity>0</DocSecurity>
  <Lines>157</Lines>
  <Paragraphs>44</Paragraphs>
  <ScaleCrop>false</ScaleCrop>
  <HeadingPairs>
    <vt:vector size="2" baseType="variant">
      <vt:variant>
        <vt:lpstr>Title</vt:lpstr>
      </vt:variant>
      <vt:variant>
        <vt:i4>1</vt:i4>
      </vt:variant>
    </vt:vector>
  </HeadingPairs>
  <TitlesOfParts>
    <vt:vector size="1" baseType="lpstr">
      <vt:lpstr>BUILDING SERVICES III</vt:lpstr>
    </vt:vector>
  </TitlesOfParts>
  <Company>Lecture Notes</Company>
  <LinksUpToDate>false</LinksUpToDate>
  <CharactersWithSpaces>22137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BUILDING SERVICES III</dc:title>
  <dc:subject>lE</dc:subject>
  <dc:creator>Lecturer: Assoc. Prof. Manchan Tiwari</dc:creator>
  <cp:keywords/>
  <dc:description/>
  <cp:lastModifiedBy>Manchan Tiwari</cp:lastModifiedBy>
  <cp:revision>32</cp:revision>
  <dcterms:created xsi:type="dcterms:W3CDTF">2023-09-11T16:36:00Z</dcterms:created>
  <dcterms:modified xsi:type="dcterms:W3CDTF">2023-10-29T02:34:00Z</dcterms:modified>
</cp:coreProperties>
</file>