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40239" w14:textId="6A75056E" w:rsidR="009847EE" w:rsidRPr="000C6FB6" w:rsidRDefault="007C199E" w:rsidP="00F04BB5">
      <w:pPr>
        <w:spacing w:line="360" w:lineRule="auto"/>
        <w:jc w:val="both"/>
        <w:rPr>
          <w:rFonts w:ascii="Arial" w:eastAsia="Arial" w:hAnsi="Arial" w:cs="Arial"/>
          <w:b/>
        </w:rPr>
      </w:pPr>
      <w:r w:rsidRPr="000C6FB6">
        <w:rPr>
          <w:rFonts w:ascii="Arial" w:eastAsia="Arial" w:hAnsi="Arial" w:cs="Arial"/>
          <w:b/>
        </w:rPr>
        <w:t xml:space="preserve">CHANGE MANAGEMENT – LECTURE </w:t>
      </w:r>
      <w:r w:rsidR="00B65B95">
        <w:rPr>
          <w:rFonts w:ascii="Arial" w:eastAsia="Arial" w:hAnsi="Arial" w:cs="Arial"/>
          <w:b/>
        </w:rPr>
        <w:t>9</w:t>
      </w:r>
      <w:r w:rsidRPr="000C6FB6">
        <w:rPr>
          <w:rFonts w:ascii="Arial" w:eastAsia="Arial" w:hAnsi="Arial" w:cs="Arial"/>
          <w:b/>
        </w:rPr>
        <w:t xml:space="preserve"> </w:t>
      </w:r>
    </w:p>
    <w:p w14:paraId="43B602E6" w14:textId="7943B27B" w:rsidR="009847EE" w:rsidRPr="000C6FB6" w:rsidRDefault="007C199E" w:rsidP="00F04BB5">
      <w:pPr>
        <w:spacing w:line="360" w:lineRule="auto"/>
        <w:jc w:val="both"/>
        <w:rPr>
          <w:rFonts w:ascii="Arial" w:eastAsia="Arial" w:hAnsi="Arial" w:cs="Arial"/>
          <w:b/>
        </w:rPr>
      </w:pPr>
      <w:r w:rsidRPr="000C6FB6">
        <w:rPr>
          <w:rFonts w:ascii="Arial" w:eastAsia="Arial" w:hAnsi="Arial" w:cs="Arial"/>
          <w:b/>
        </w:rPr>
        <w:t xml:space="preserve">CHAPTER </w:t>
      </w:r>
      <w:r w:rsidR="00B65B95">
        <w:rPr>
          <w:rFonts w:ascii="Arial" w:eastAsia="Arial" w:hAnsi="Arial" w:cs="Arial"/>
          <w:b/>
        </w:rPr>
        <w:t>9</w:t>
      </w:r>
      <w:r w:rsidRPr="000C6FB6">
        <w:rPr>
          <w:rFonts w:ascii="Arial" w:eastAsia="Arial" w:hAnsi="Arial" w:cs="Arial"/>
          <w:b/>
        </w:rPr>
        <w:t xml:space="preserve"> – </w:t>
      </w:r>
      <w:r w:rsidR="00B65B95">
        <w:rPr>
          <w:rFonts w:ascii="Arial" w:eastAsia="Arial" w:hAnsi="Arial" w:cs="Arial"/>
          <w:b/>
        </w:rPr>
        <w:t>The Role of Leadership in Change Management</w:t>
      </w:r>
    </w:p>
    <w:p w14:paraId="07554325" w14:textId="1D287D87" w:rsidR="009847EE" w:rsidRPr="000C6FB6" w:rsidRDefault="007C199E" w:rsidP="00F04BB5">
      <w:pPr>
        <w:spacing w:line="360" w:lineRule="auto"/>
        <w:jc w:val="both"/>
        <w:rPr>
          <w:rFonts w:ascii="Arial" w:eastAsia="Arial" w:hAnsi="Arial" w:cs="Arial"/>
        </w:rPr>
      </w:pPr>
      <w:r w:rsidRPr="000C6FB6">
        <w:rPr>
          <w:rFonts w:ascii="Arial" w:eastAsia="Arial" w:hAnsi="Arial" w:cs="Arial"/>
        </w:rPr>
        <w:t xml:space="preserve">LESSON </w:t>
      </w:r>
      <w:r w:rsidR="00B65B95">
        <w:rPr>
          <w:rFonts w:ascii="Arial" w:eastAsia="Arial" w:hAnsi="Arial" w:cs="Arial"/>
        </w:rPr>
        <w:t>9</w:t>
      </w:r>
    </w:p>
    <w:p w14:paraId="0405D750" w14:textId="6A93F6F5" w:rsidR="00B65B95" w:rsidRDefault="00F67191" w:rsidP="005B28B6">
      <w:pPr>
        <w:spacing w:after="0" w:line="360" w:lineRule="auto"/>
        <w:jc w:val="both"/>
        <w:rPr>
          <w:rFonts w:ascii="Arial" w:eastAsia="Arial" w:hAnsi="Arial" w:cs="Arial"/>
        </w:rPr>
      </w:pPr>
      <w:r w:rsidRPr="00F67191">
        <w:rPr>
          <w:rFonts w:ascii="Arial" w:eastAsia="Arial" w:hAnsi="Arial" w:cs="Arial"/>
        </w:rPr>
        <w:t>Leadership is commonly acknowledged as the primary catalyst for facilitating the process of change, yet there is a substantial ongoing discussion regarding the attributes of effective leadership. As per Northouse (2004), leadership is delineated in this context as a procedure that encompasses the act of influencing others to attain specific objectives. This chapter delves into the significance of leadership, investigates the claim that during periods of transformation, managerial responsibilities are progressively intertwined with leadership functions, scrutinizes the requisite actions for leaders to bring about triumphant change, and contemplates the perspective that leadership should be regarded as a collaborative endeavor.</w:t>
      </w:r>
    </w:p>
    <w:p w14:paraId="497614E8" w14:textId="77777777" w:rsidR="00F67191" w:rsidRPr="00B27514" w:rsidRDefault="00F67191" w:rsidP="005B28B6">
      <w:pPr>
        <w:spacing w:after="0" w:line="360" w:lineRule="auto"/>
        <w:jc w:val="both"/>
        <w:rPr>
          <w:rFonts w:ascii="Arial" w:eastAsia="Arial" w:hAnsi="Arial" w:cs="Arial"/>
          <w:b/>
          <w:color w:val="000000"/>
        </w:rPr>
      </w:pPr>
    </w:p>
    <w:p w14:paraId="0356852C" w14:textId="3D265365" w:rsidR="002977EC" w:rsidRPr="00B27514" w:rsidRDefault="002977EC" w:rsidP="005B28B6">
      <w:pPr>
        <w:spacing w:after="0" w:line="360" w:lineRule="auto"/>
        <w:jc w:val="both"/>
        <w:rPr>
          <w:rFonts w:ascii="Arial" w:eastAsia="Arial" w:hAnsi="Arial" w:cs="Arial"/>
          <w:b/>
          <w:color w:val="000000"/>
        </w:rPr>
      </w:pPr>
      <w:r w:rsidRPr="00B27514">
        <w:rPr>
          <w:rFonts w:ascii="Arial" w:eastAsia="Arial" w:hAnsi="Arial" w:cs="Arial"/>
          <w:b/>
          <w:color w:val="000000"/>
        </w:rPr>
        <w:t>Learning Objective 1</w:t>
      </w:r>
    </w:p>
    <w:p w14:paraId="42AA6358" w14:textId="77777777" w:rsidR="00700FB9" w:rsidRPr="00B27514" w:rsidRDefault="00700FB9" w:rsidP="005B28B6">
      <w:pPr>
        <w:spacing w:after="0" w:line="360" w:lineRule="auto"/>
        <w:jc w:val="both"/>
        <w:rPr>
          <w:rFonts w:ascii="Arial" w:eastAsia="Arial" w:hAnsi="Arial" w:cs="Arial"/>
          <w:color w:val="000000"/>
        </w:rPr>
      </w:pPr>
    </w:p>
    <w:p w14:paraId="710E089F" w14:textId="5056894D" w:rsidR="00D7587B" w:rsidRDefault="00B65B95" w:rsidP="005B28B6">
      <w:pPr>
        <w:spacing w:after="0" w:line="360" w:lineRule="auto"/>
        <w:jc w:val="both"/>
        <w:rPr>
          <w:rFonts w:ascii="Arial" w:eastAsia="Arial" w:hAnsi="Arial" w:cs="Arial"/>
          <w:b/>
          <w:bCs/>
          <w:color w:val="000000"/>
          <w:u w:val="single"/>
        </w:rPr>
      </w:pPr>
      <w:r w:rsidRPr="00B65B95">
        <w:rPr>
          <w:rFonts w:ascii="Arial" w:eastAsia="Arial" w:hAnsi="Arial" w:cs="Arial"/>
          <w:b/>
          <w:bCs/>
          <w:color w:val="000000"/>
          <w:u w:val="single"/>
        </w:rPr>
        <w:t>Management and leadership</w:t>
      </w:r>
    </w:p>
    <w:p w14:paraId="22DE219F" w14:textId="77777777" w:rsidR="007C60BD" w:rsidRDefault="007C60BD" w:rsidP="005B28B6">
      <w:pPr>
        <w:spacing w:after="0" w:line="360" w:lineRule="auto"/>
        <w:jc w:val="both"/>
        <w:rPr>
          <w:rFonts w:ascii="Arial" w:eastAsia="Arial" w:hAnsi="Arial" w:cs="Arial"/>
          <w:b/>
          <w:bCs/>
          <w:color w:val="000000"/>
          <w:u w:val="single"/>
        </w:rPr>
      </w:pPr>
    </w:p>
    <w:p w14:paraId="7F6A153D" w14:textId="3EBC91A6" w:rsidR="005B28B6" w:rsidRDefault="007C60BD" w:rsidP="005B28B6">
      <w:pPr>
        <w:spacing w:after="0" w:line="360" w:lineRule="auto"/>
        <w:jc w:val="both"/>
        <w:rPr>
          <w:rFonts w:ascii="Arial" w:hAnsi="Arial" w:cs="Arial"/>
        </w:rPr>
      </w:pPr>
      <w:proofErr w:type="spellStart"/>
      <w:r w:rsidRPr="007C60BD">
        <w:rPr>
          <w:rFonts w:ascii="Arial" w:hAnsi="Arial" w:cs="Arial"/>
        </w:rPr>
        <w:t>Tichy</w:t>
      </w:r>
      <w:proofErr w:type="spellEnd"/>
      <w:r w:rsidRPr="007C60BD">
        <w:rPr>
          <w:rFonts w:ascii="Arial" w:hAnsi="Arial" w:cs="Arial"/>
        </w:rPr>
        <w:t xml:space="preserve"> and </w:t>
      </w:r>
      <w:proofErr w:type="spellStart"/>
      <w:r w:rsidRPr="007C60BD">
        <w:rPr>
          <w:rFonts w:ascii="Arial" w:hAnsi="Arial" w:cs="Arial"/>
        </w:rPr>
        <w:t>Devanna</w:t>
      </w:r>
      <w:proofErr w:type="spellEnd"/>
      <w:r w:rsidRPr="007C60BD">
        <w:rPr>
          <w:rFonts w:ascii="Arial" w:hAnsi="Arial" w:cs="Arial"/>
        </w:rPr>
        <w:t xml:space="preserve"> (1986) as well as Kotter (1990) emphasize a fundamental conflict between management and leadership. They contend that management is primarily focused on the preservation and efficient operation of the current organization, whereas leadership is fundamentally concerned with instigating change. To put it differently, management pertains to "doing things correctly," while leadership pertains to "choosing the correct things to do" (Bennis and </w:t>
      </w:r>
      <w:proofErr w:type="spellStart"/>
      <w:r w:rsidRPr="007C60BD">
        <w:rPr>
          <w:rFonts w:ascii="Arial" w:hAnsi="Arial" w:cs="Arial"/>
        </w:rPr>
        <w:t>Nanus</w:t>
      </w:r>
      <w:proofErr w:type="spellEnd"/>
      <w:r w:rsidRPr="007C60BD">
        <w:rPr>
          <w:rFonts w:ascii="Arial" w:hAnsi="Arial" w:cs="Arial"/>
        </w:rPr>
        <w:t>, 1985, p. 21).</w:t>
      </w:r>
    </w:p>
    <w:p w14:paraId="632C72AE" w14:textId="77777777" w:rsidR="007C60BD" w:rsidRDefault="007C60BD" w:rsidP="005B28B6">
      <w:pPr>
        <w:spacing w:after="0" w:line="360" w:lineRule="auto"/>
        <w:jc w:val="both"/>
        <w:rPr>
          <w:rFonts w:ascii="Arial" w:hAnsi="Arial" w:cs="Arial"/>
        </w:rPr>
      </w:pPr>
    </w:p>
    <w:p w14:paraId="2D9A76EA" w14:textId="00B00A37" w:rsidR="00B65B95" w:rsidRDefault="00B65B95" w:rsidP="005B28B6">
      <w:pPr>
        <w:spacing w:after="0" w:line="360" w:lineRule="auto"/>
        <w:jc w:val="both"/>
        <w:rPr>
          <w:rFonts w:ascii="Arial" w:hAnsi="Arial" w:cs="Arial"/>
          <w:b/>
          <w:bCs/>
        </w:rPr>
      </w:pPr>
      <w:r w:rsidRPr="00B65B95">
        <w:rPr>
          <w:rFonts w:ascii="Arial" w:hAnsi="Arial" w:cs="Arial"/>
          <w:b/>
          <w:bCs/>
        </w:rPr>
        <w:t>Managerial work, in times of change, is increasingly a leadership</w:t>
      </w:r>
      <w:r w:rsidR="005B28B6">
        <w:rPr>
          <w:rFonts w:ascii="Arial" w:hAnsi="Arial" w:cs="Arial"/>
          <w:b/>
          <w:bCs/>
        </w:rPr>
        <w:t xml:space="preserve"> </w:t>
      </w:r>
      <w:r w:rsidRPr="00B65B95">
        <w:rPr>
          <w:rFonts w:ascii="Arial" w:hAnsi="Arial" w:cs="Arial"/>
          <w:b/>
          <w:bCs/>
        </w:rPr>
        <w:t>task</w:t>
      </w:r>
    </w:p>
    <w:p w14:paraId="7C8499E6" w14:textId="77777777" w:rsidR="005B28B6" w:rsidRPr="00B65B95" w:rsidRDefault="005B28B6" w:rsidP="005B28B6">
      <w:pPr>
        <w:spacing w:after="0" w:line="360" w:lineRule="auto"/>
        <w:jc w:val="both"/>
        <w:rPr>
          <w:rFonts w:ascii="Arial" w:hAnsi="Arial" w:cs="Arial"/>
          <w:b/>
          <w:bCs/>
        </w:rPr>
      </w:pPr>
    </w:p>
    <w:p w14:paraId="3A162B3E" w14:textId="77777777" w:rsidR="007C60BD" w:rsidRPr="007C60BD" w:rsidRDefault="007C60BD" w:rsidP="007C60BD">
      <w:pPr>
        <w:spacing w:after="0" w:line="360" w:lineRule="auto"/>
        <w:jc w:val="both"/>
        <w:rPr>
          <w:rFonts w:ascii="Arial" w:hAnsi="Arial" w:cs="Arial"/>
        </w:rPr>
      </w:pPr>
      <w:r w:rsidRPr="007C60BD">
        <w:rPr>
          <w:rFonts w:ascii="Arial" w:hAnsi="Arial" w:cs="Arial"/>
        </w:rPr>
        <w:t xml:space="preserve">While management and leadership represent distinct roles, they are interdependent and both play vital roles in achieving success in a dynamic business environment. According to Bolden (2004), it can be misleading to categorize managers and leaders as entirely separate and often incompatible entities. Some depict leaders as dynamic, charismatic figures who inspire others, while managers are portrayed as uninspiring bureaucrats solely focused on immediate tasks. Bolden (2004, p. 7) contends that this perspective does not align with the practical experience of being a manager. Individuals are typically appointed to "management" positions, and they are </w:t>
      </w:r>
      <w:r w:rsidRPr="007C60BD">
        <w:rPr>
          <w:rFonts w:ascii="Arial" w:hAnsi="Arial" w:cs="Arial"/>
        </w:rPr>
        <w:lastRenderedPageBreak/>
        <w:t>expected to undertake a wide spectrum of responsibilities, encompassing everyday planning, execution, and long-term strategic thinking. None of these functions can be carried out in isolation.</w:t>
      </w:r>
    </w:p>
    <w:p w14:paraId="7F85C7C8" w14:textId="77777777" w:rsidR="007C60BD" w:rsidRPr="007C60BD" w:rsidRDefault="007C60BD" w:rsidP="007C60BD">
      <w:pPr>
        <w:spacing w:after="0" w:line="360" w:lineRule="auto"/>
        <w:jc w:val="both"/>
        <w:rPr>
          <w:rFonts w:ascii="Arial" w:hAnsi="Arial" w:cs="Arial"/>
        </w:rPr>
      </w:pPr>
      <w:r w:rsidRPr="007C60BD">
        <w:rPr>
          <w:rFonts w:ascii="Arial" w:hAnsi="Arial" w:cs="Arial"/>
        </w:rPr>
        <w:t>Kotter (1999) argues that managers are ideally situated to provide the necessary leadership for successful change. However, for them to assume this leadership role effectively, they must acknowledge their dual responsibility: managing to maintain the efficient operation of the system and leading to invigorate and renew the system, ensuring its long-term effectiveness.</w:t>
      </w:r>
    </w:p>
    <w:p w14:paraId="46F37E18" w14:textId="77777777" w:rsidR="00F66561" w:rsidRPr="00B27514" w:rsidRDefault="00F66561" w:rsidP="005B28B6">
      <w:pPr>
        <w:spacing w:after="0" w:line="360" w:lineRule="auto"/>
        <w:jc w:val="both"/>
        <w:rPr>
          <w:rFonts w:ascii="Arial" w:eastAsia="Arial" w:hAnsi="Arial" w:cs="Arial"/>
          <w:b/>
        </w:rPr>
      </w:pPr>
    </w:p>
    <w:p w14:paraId="483DF0CE" w14:textId="63AB60B2" w:rsidR="009847EE" w:rsidRPr="00B27514" w:rsidRDefault="002977EC" w:rsidP="005B28B6">
      <w:pPr>
        <w:spacing w:after="0" w:line="360" w:lineRule="auto"/>
        <w:jc w:val="both"/>
        <w:rPr>
          <w:rFonts w:ascii="Arial" w:eastAsia="Arial" w:hAnsi="Arial" w:cs="Arial"/>
          <w:b/>
        </w:rPr>
      </w:pPr>
      <w:r w:rsidRPr="00B27514">
        <w:rPr>
          <w:rFonts w:ascii="Arial" w:eastAsia="Arial" w:hAnsi="Arial" w:cs="Arial"/>
          <w:b/>
        </w:rPr>
        <w:t>Learning Objective 2</w:t>
      </w:r>
    </w:p>
    <w:p w14:paraId="2933CD8D" w14:textId="77777777" w:rsidR="009F2547" w:rsidRPr="00B27514" w:rsidRDefault="009F2547" w:rsidP="005B28B6">
      <w:pPr>
        <w:autoSpaceDE w:val="0"/>
        <w:autoSpaceDN w:val="0"/>
        <w:adjustRightInd w:val="0"/>
        <w:spacing w:after="0" w:line="360" w:lineRule="auto"/>
        <w:jc w:val="both"/>
        <w:rPr>
          <w:rFonts w:ascii="Arial" w:hAnsi="Arial" w:cs="Arial"/>
          <w:b/>
          <w:bCs/>
          <w:u w:val="single"/>
        </w:rPr>
      </w:pPr>
    </w:p>
    <w:p w14:paraId="3DE11ECC" w14:textId="5B1A039A" w:rsidR="00D7587B" w:rsidRDefault="00B65B95" w:rsidP="005B28B6">
      <w:pPr>
        <w:autoSpaceDE w:val="0"/>
        <w:autoSpaceDN w:val="0"/>
        <w:adjustRightInd w:val="0"/>
        <w:spacing w:after="0" w:line="360" w:lineRule="auto"/>
        <w:jc w:val="both"/>
        <w:rPr>
          <w:rFonts w:ascii="Arial" w:hAnsi="Arial" w:cs="Arial"/>
          <w:b/>
          <w:bCs/>
          <w:u w:val="single"/>
        </w:rPr>
      </w:pPr>
      <w:r w:rsidRPr="00B65B95">
        <w:rPr>
          <w:rFonts w:ascii="Arial" w:hAnsi="Arial" w:cs="Arial"/>
          <w:b/>
          <w:bCs/>
          <w:u w:val="single"/>
        </w:rPr>
        <w:t>The role of leadership</w:t>
      </w:r>
    </w:p>
    <w:p w14:paraId="10090D54" w14:textId="77777777" w:rsidR="00B65B95" w:rsidRPr="00B27514" w:rsidRDefault="00B65B95" w:rsidP="005B28B6">
      <w:pPr>
        <w:autoSpaceDE w:val="0"/>
        <w:autoSpaceDN w:val="0"/>
        <w:adjustRightInd w:val="0"/>
        <w:spacing w:after="0" w:line="360" w:lineRule="auto"/>
        <w:jc w:val="both"/>
        <w:rPr>
          <w:rFonts w:ascii="Arial" w:hAnsi="Arial" w:cs="Arial"/>
          <w:b/>
          <w:bCs/>
          <w:u w:val="single"/>
        </w:rPr>
      </w:pPr>
    </w:p>
    <w:p w14:paraId="487B9B2A" w14:textId="77777777" w:rsidR="007C60BD" w:rsidRPr="007C60BD" w:rsidRDefault="007C60BD" w:rsidP="007C60BD">
      <w:pPr>
        <w:autoSpaceDE w:val="0"/>
        <w:autoSpaceDN w:val="0"/>
        <w:adjustRightInd w:val="0"/>
        <w:spacing w:after="0" w:line="360" w:lineRule="auto"/>
        <w:jc w:val="both"/>
        <w:rPr>
          <w:rFonts w:ascii="Arial" w:hAnsi="Arial" w:cs="Arial"/>
          <w:bCs/>
        </w:rPr>
      </w:pPr>
      <w:r w:rsidRPr="007C60BD">
        <w:rPr>
          <w:rFonts w:ascii="Arial" w:hAnsi="Arial" w:cs="Arial"/>
          <w:bCs/>
        </w:rPr>
        <w:t>Increasingly, there is compelling evidence that the actions undertaken by leaders have a profound impact on the behavior of their followers and the overall success of change endeavors. The concept of leadership has been a subject of extensive discourse. According to Kotter (1990), leadership involves the creation of a vision, effective communication to align people with that vision, and the motivation and inspiration of individuals by appealing to their needs, values, and emotions.</w:t>
      </w:r>
    </w:p>
    <w:p w14:paraId="48FC864E" w14:textId="77777777" w:rsidR="007C60BD" w:rsidRPr="007C60BD" w:rsidRDefault="007C60BD" w:rsidP="007C60BD">
      <w:pPr>
        <w:autoSpaceDE w:val="0"/>
        <w:autoSpaceDN w:val="0"/>
        <w:adjustRightInd w:val="0"/>
        <w:spacing w:after="0" w:line="360" w:lineRule="auto"/>
        <w:jc w:val="both"/>
        <w:rPr>
          <w:rFonts w:ascii="Arial" w:hAnsi="Arial" w:cs="Arial"/>
          <w:bCs/>
        </w:rPr>
      </w:pPr>
      <w:r w:rsidRPr="007C60BD">
        <w:rPr>
          <w:rFonts w:ascii="Arial" w:hAnsi="Arial" w:cs="Arial"/>
          <w:bCs/>
        </w:rPr>
        <w:t>Higgs and Rowland (2000, 2011), following an assessment of previous research, identify five behaviors that are associated with the successful implementation of change:</w:t>
      </w:r>
    </w:p>
    <w:p w14:paraId="1AB93555" w14:textId="77777777" w:rsidR="007C60BD" w:rsidRPr="007C60BD" w:rsidRDefault="007C60BD" w:rsidP="00F5412C">
      <w:pPr>
        <w:numPr>
          <w:ilvl w:val="0"/>
          <w:numId w:val="3"/>
        </w:numPr>
        <w:autoSpaceDE w:val="0"/>
        <w:autoSpaceDN w:val="0"/>
        <w:adjustRightInd w:val="0"/>
        <w:spacing w:after="0" w:line="360" w:lineRule="auto"/>
        <w:jc w:val="both"/>
        <w:rPr>
          <w:rFonts w:ascii="Arial" w:hAnsi="Arial" w:cs="Arial"/>
          <w:bCs/>
        </w:rPr>
      </w:pPr>
      <w:r w:rsidRPr="007C60BD">
        <w:rPr>
          <w:rFonts w:ascii="Arial" w:hAnsi="Arial" w:cs="Arial"/>
          <w:bCs/>
        </w:rPr>
        <w:t>Establishing a compelling case for change.</w:t>
      </w:r>
    </w:p>
    <w:p w14:paraId="4E3FACEF" w14:textId="77777777" w:rsidR="007C60BD" w:rsidRPr="007C60BD" w:rsidRDefault="007C60BD" w:rsidP="00F5412C">
      <w:pPr>
        <w:numPr>
          <w:ilvl w:val="0"/>
          <w:numId w:val="3"/>
        </w:numPr>
        <w:autoSpaceDE w:val="0"/>
        <w:autoSpaceDN w:val="0"/>
        <w:adjustRightInd w:val="0"/>
        <w:spacing w:after="0" w:line="360" w:lineRule="auto"/>
        <w:jc w:val="both"/>
        <w:rPr>
          <w:rFonts w:ascii="Arial" w:hAnsi="Arial" w:cs="Arial"/>
          <w:bCs/>
        </w:rPr>
      </w:pPr>
      <w:r w:rsidRPr="007C60BD">
        <w:rPr>
          <w:rFonts w:ascii="Arial" w:hAnsi="Arial" w:cs="Arial"/>
          <w:bCs/>
        </w:rPr>
        <w:t>Ensuring that change is grounded in a thorough understanding of the underlying issues.</w:t>
      </w:r>
    </w:p>
    <w:p w14:paraId="7BDA295B" w14:textId="77777777" w:rsidR="007C60BD" w:rsidRPr="007C60BD" w:rsidRDefault="007C60BD" w:rsidP="00F5412C">
      <w:pPr>
        <w:numPr>
          <w:ilvl w:val="0"/>
          <w:numId w:val="3"/>
        </w:numPr>
        <w:autoSpaceDE w:val="0"/>
        <w:autoSpaceDN w:val="0"/>
        <w:adjustRightInd w:val="0"/>
        <w:spacing w:after="0" w:line="360" w:lineRule="auto"/>
        <w:jc w:val="both"/>
        <w:rPr>
          <w:rFonts w:ascii="Arial" w:hAnsi="Arial" w:cs="Arial"/>
          <w:bCs/>
        </w:rPr>
      </w:pPr>
      <w:r w:rsidRPr="007C60BD">
        <w:rPr>
          <w:rFonts w:ascii="Arial" w:hAnsi="Arial" w:cs="Arial"/>
          <w:bCs/>
        </w:rPr>
        <w:t>Involving others and fostering commitment.</w:t>
      </w:r>
    </w:p>
    <w:p w14:paraId="7B7194C5" w14:textId="77777777" w:rsidR="007C60BD" w:rsidRPr="007C60BD" w:rsidRDefault="007C60BD" w:rsidP="00F5412C">
      <w:pPr>
        <w:numPr>
          <w:ilvl w:val="0"/>
          <w:numId w:val="3"/>
        </w:numPr>
        <w:autoSpaceDE w:val="0"/>
        <w:autoSpaceDN w:val="0"/>
        <w:adjustRightInd w:val="0"/>
        <w:spacing w:after="0" w:line="360" w:lineRule="auto"/>
        <w:jc w:val="both"/>
        <w:rPr>
          <w:rFonts w:ascii="Arial" w:hAnsi="Arial" w:cs="Arial"/>
          <w:bCs/>
        </w:rPr>
      </w:pPr>
      <w:r w:rsidRPr="007C60BD">
        <w:rPr>
          <w:rFonts w:ascii="Arial" w:hAnsi="Arial" w:cs="Arial"/>
          <w:bCs/>
        </w:rPr>
        <w:t>Formulating effective plans and implementing robust monitoring practices.</w:t>
      </w:r>
    </w:p>
    <w:p w14:paraId="4F654E90" w14:textId="75216A69" w:rsidR="007C60BD" w:rsidRDefault="007C60BD" w:rsidP="00F5412C">
      <w:pPr>
        <w:numPr>
          <w:ilvl w:val="0"/>
          <w:numId w:val="3"/>
        </w:numPr>
        <w:autoSpaceDE w:val="0"/>
        <w:autoSpaceDN w:val="0"/>
        <w:adjustRightInd w:val="0"/>
        <w:spacing w:after="0" w:line="360" w:lineRule="auto"/>
        <w:jc w:val="both"/>
        <w:rPr>
          <w:rFonts w:ascii="Arial" w:hAnsi="Arial" w:cs="Arial"/>
          <w:bCs/>
        </w:rPr>
      </w:pPr>
      <w:r w:rsidRPr="007C60BD">
        <w:rPr>
          <w:rFonts w:ascii="Arial" w:hAnsi="Arial" w:cs="Arial"/>
          <w:bCs/>
        </w:rPr>
        <w:t>Encouraging and nurturing the capabilities of those involved in the change process.</w:t>
      </w:r>
    </w:p>
    <w:p w14:paraId="1DFC4312" w14:textId="77777777" w:rsidR="007C60BD" w:rsidRPr="007C60BD" w:rsidRDefault="007C60BD" w:rsidP="007C60BD">
      <w:pPr>
        <w:autoSpaceDE w:val="0"/>
        <w:autoSpaceDN w:val="0"/>
        <w:adjustRightInd w:val="0"/>
        <w:spacing w:after="0" w:line="360" w:lineRule="auto"/>
        <w:ind w:left="720"/>
        <w:jc w:val="both"/>
        <w:rPr>
          <w:rFonts w:ascii="Arial" w:hAnsi="Arial" w:cs="Arial"/>
          <w:bCs/>
        </w:rPr>
      </w:pPr>
    </w:p>
    <w:p w14:paraId="7C83D408" w14:textId="71A5C601" w:rsidR="007C60BD" w:rsidRDefault="007C60BD" w:rsidP="007C60BD">
      <w:pPr>
        <w:autoSpaceDE w:val="0"/>
        <w:autoSpaceDN w:val="0"/>
        <w:adjustRightInd w:val="0"/>
        <w:spacing w:after="0" w:line="360" w:lineRule="auto"/>
        <w:jc w:val="both"/>
        <w:rPr>
          <w:rFonts w:ascii="Arial" w:hAnsi="Arial" w:cs="Arial"/>
          <w:bCs/>
        </w:rPr>
      </w:pPr>
      <w:r w:rsidRPr="007C60BD">
        <w:rPr>
          <w:rFonts w:ascii="Arial" w:hAnsi="Arial" w:cs="Arial"/>
          <w:bCs/>
        </w:rPr>
        <w:t>Ancona et al. (2007) discuss four key capabilities: sense making, relating, visioning, and inventing. "Inventing" pertains to the conceptualization, design, and implementation of novel working methods. Yates (2009) offers a 4E framework:</w:t>
      </w:r>
    </w:p>
    <w:p w14:paraId="7FAA049A" w14:textId="77777777" w:rsidR="007C60BD" w:rsidRPr="007C60BD" w:rsidRDefault="007C60BD" w:rsidP="007C60BD">
      <w:pPr>
        <w:autoSpaceDE w:val="0"/>
        <w:autoSpaceDN w:val="0"/>
        <w:adjustRightInd w:val="0"/>
        <w:spacing w:after="0" w:line="360" w:lineRule="auto"/>
        <w:jc w:val="both"/>
        <w:rPr>
          <w:rFonts w:ascii="Arial" w:hAnsi="Arial" w:cs="Arial"/>
          <w:bCs/>
        </w:rPr>
      </w:pPr>
    </w:p>
    <w:p w14:paraId="686A426C" w14:textId="77777777" w:rsidR="007C60BD" w:rsidRPr="007C60BD" w:rsidRDefault="007C60BD" w:rsidP="00F5412C">
      <w:pPr>
        <w:numPr>
          <w:ilvl w:val="0"/>
          <w:numId w:val="4"/>
        </w:numPr>
        <w:autoSpaceDE w:val="0"/>
        <w:autoSpaceDN w:val="0"/>
        <w:adjustRightInd w:val="0"/>
        <w:spacing w:after="0" w:line="360" w:lineRule="auto"/>
        <w:jc w:val="both"/>
        <w:rPr>
          <w:rFonts w:ascii="Arial" w:hAnsi="Arial" w:cs="Arial"/>
          <w:bCs/>
        </w:rPr>
      </w:pPr>
      <w:r w:rsidRPr="007C60BD">
        <w:rPr>
          <w:rFonts w:ascii="Arial" w:hAnsi="Arial" w:cs="Arial"/>
          <w:bCs/>
        </w:rPr>
        <w:t>Envisioning a set of values-driven goals and strategies.</w:t>
      </w:r>
    </w:p>
    <w:p w14:paraId="4F830B77" w14:textId="77777777" w:rsidR="007C60BD" w:rsidRPr="007C60BD" w:rsidRDefault="007C60BD" w:rsidP="00F5412C">
      <w:pPr>
        <w:numPr>
          <w:ilvl w:val="0"/>
          <w:numId w:val="4"/>
        </w:numPr>
        <w:autoSpaceDE w:val="0"/>
        <w:autoSpaceDN w:val="0"/>
        <w:adjustRightInd w:val="0"/>
        <w:spacing w:after="0" w:line="360" w:lineRule="auto"/>
        <w:jc w:val="both"/>
        <w:rPr>
          <w:rFonts w:ascii="Arial" w:hAnsi="Arial" w:cs="Arial"/>
          <w:bCs/>
        </w:rPr>
      </w:pPr>
      <w:r w:rsidRPr="007C60BD">
        <w:rPr>
          <w:rFonts w:ascii="Arial" w:hAnsi="Arial" w:cs="Arial"/>
          <w:bCs/>
        </w:rPr>
        <w:t>Enabling their realization through the selection of suitable methods, tools, and personnel.</w:t>
      </w:r>
    </w:p>
    <w:p w14:paraId="715BB316" w14:textId="77777777" w:rsidR="007C60BD" w:rsidRPr="007C60BD" w:rsidRDefault="007C60BD" w:rsidP="00F5412C">
      <w:pPr>
        <w:numPr>
          <w:ilvl w:val="0"/>
          <w:numId w:val="4"/>
        </w:numPr>
        <w:autoSpaceDE w:val="0"/>
        <w:autoSpaceDN w:val="0"/>
        <w:adjustRightInd w:val="0"/>
        <w:spacing w:after="0" w:line="360" w:lineRule="auto"/>
        <w:jc w:val="both"/>
        <w:rPr>
          <w:rFonts w:ascii="Arial" w:hAnsi="Arial" w:cs="Arial"/>
          <w:bCs/>
        </w:rPr>
      </w:pPr>
      <w:r w:rsidRPr="007C60BD">
        <w:rPr>
          <w:rFonts w:ascii="Arial" w:hAnsi="Arial" w:cs="Arial"/>
          <w:bCs/>
        </w:rPr>
        <w:t>Empowering others by fostering trust and interdependence between leaders and their followers.</w:t>
      </w:r>
    </w:p>
    <w:p w14:paraId="65F2518B" w14:textId="387F8C0B" w:rsidR="007C60BD" w:rsidRDefault="007C60BD" w:rsidP="00F5412C">
      <w:pPr>
        <w:numPr>
          <w:ilvl w:val="0"/>
          <w:numId w:val="4"/>
        </w:numPr>
        <w:autoSpaceDE w:val="0"/>
        <w:autoSpaceDN w:val="0"/>
        <w:adjustRightInd w:val="0"/>
        <w:spacing w:after="0" w:line="360" w:lineRule="auto"/>
        <w:jc w:val="both"/>
        <w:rPr>
          <w:rFonts w:ascii="Arial" w:hAnsi="Arial" w:cs="Arial"/>
          <w:bCs/>
        </w:rPr>
      </w:pPr>
      <w:r w:rsidRPr="007C60BD">
        <w:rPr>
          <w:rFonts w:ascii="Arial" w:hAnsi="Arial" w:cs="Arial"/>
          <w:bCs/>
        </w:rPr>
        <w:lastRenderedPageBreak/>
        <w:t>Energizing all stakeholders to drive the change process.</w:t>
      </w:r>
    </w:p>
    <w:p w14:paraId="102C64D4" w14:textId="77777777" w:rsidR="007C60BD" w:rsidRPr="007C60BD" w:rsidRDefault="007C60BD" w:rsidP="007C60BD">
      <w:pPr>
        <w:autoSpaceDE w:val="0"/>
        <w:autoSpaceDN w:val="0"/>
        <w:adjustRightInd w:val="0"/>
        <w:spacing w:after="0" w:line="360" w:lineRule="auto"/>
        <w:ind w:left="720"/>
        <w:jc w:val="both"/>
        <w:rPr>
          <w:rFonts w:ascii="Arial" w:hAnsi="Arial" w:cs="Arial"/>
          <w:bCs/>
        </w:rPr>
      </w:pPr>
    </w:p>
    <w:p w14:paraId="4A5ECDC0" w14:textId="7491E578" w:rsidR="007C60BD" w:rsidRDefault="007C60BD" w:rsidP="007C60BD">
      <w:pPr>
        <w:autoSpaceDE w:val="0"/>
        <w:autoSpaceDN w:val="0"/>
        <w:adjustRightInd w:val="0"/>
        <w:spacing w:after="0" w:line="360" w:lineRule="auto"/>
        <w:jc w:val="both"/>
        <w:rPr>
          <w:rFonts w:ascii="Arial" w:hAnsi="Arial" w:cs="Arial"/>
        </w:rPr>
      </w:pPr>
      <w:r w:rsidRPr="007C60BD">
        <w:rPr>
          <w:rFonts w:ascii="Arial" w:hAnsi="Arial" w:cs="Arial"/>
        </w:rPr>
        <w:t>Yates contends that the moment a leader displays hesitancy or a lack of determination, the team's energy diminishes, and this negatively impacts the outcomes. Subordinates' interpretations of their leaders' conduct can exert a significant influence on the effectiveness of those leaders. In a study by Gilley et al. (2009) examining subordinates' perspectives on effective leadership behavior, three factors were identified as pivotal for fostering support for change, listed in order of importance: the leader's capacity to inspire others, effective communication skills, and the ability to forge cohesive teams.</w:t>
      </w:r>
    </w:p>
    <w:p w14:paraId="1C1D2442" w14:textId="77777777" w:rsidR="007C60BD" w:rsidRPr="007C60BD" w:rsidRDefault="007C60BD" w:rsidP="007C60BD">
      <w:pPr>
        <w:autoSpaceDE w:val="0"/>
        <w:autoSpaceDN w:val="0"/>
        <w:adjustRightInd w:val="0"/>
        <w:spacing w:after="0" w:line="360" w:lineRule="auto"/>
        <w:jc w:val="both"/>
        <w:rPr>
          <w:rFonts w:ascii="Arial" w:hAnsi="Arial" w:cs="Arial"/>
        </w:rPr>
      </w:pPr>
    </w:p>
    <w:p w14:paraId="32081538" w14:textId="77777777" w:rsidR="007C60BD" w:rsidRPr="007C60BD" w:rsidRDefault="007C60BD" w:rsidP="007C60BD">
      <w:pPr>
        <w:autoSpaceDE w:val="0"/>
        <w:autoSpaceDN w:val="0"/>
        <w:adjustRightInd w:val="0"/>
        <w:spacing w:after="0" w:line="360" w:lineRule="auto"/>
        <w:jc w:val="both"/>
        <w:rPr>
          <w:rFonts w:ascii="Arial" w:hAnsi="Arial" w:cs="Arial"/>
        </w:rPr>
      </w:pPr>
      <w:proofErr w:type="spellStart"/>
      <w:r w:rsidRPr="007C60BD">
        <w:rPr>
          <w:rFonts w:ascii="Arial" w:hAnsi="Arial" w:cs="Arial"/>
        </w:rPr>
        <w:t>Oreg</w:t>
      </w:r>
      <w:proofErr w:type="spellEnd"/>
      <w:r w:rsidRPr="007C60BD">
        <w:rPr>
          <w:rFonts w:ascii="Arial" w:hAnsi="Arial" w:cs="Arial"/>
        </w:rPr>
        <w:t xml:space="preserve"> et al. (2011) conducted a comprehensive review of 700 studies concerning how individuals react to change and reported that when change recipients perceived the process as participatory and supportive, characterized by transparent communication, and when they viewed managers as competent and impartial, they were more inclined to respond positively to the changes.</w:t>
      </w:r>
    </w:p>
    <w:p w14:paraId="04059321" w14:textId="77777777" w:rsidR="00B65B95" w:rsidRPr="00B65B95" w:rsidRDefault="00B65B95" w:rsidP="005B28B6">
      <w:pPr>
        <w:autoSpaceDE w:val="0"/>
        <w:autoSpaceDN w:val="0"/>
        <w:adjustRightInd w:val="0"/>
        <w:spacing w:after="0" w:line="360" w:lineRule="auto"/>
        <w:jc w:val="both"/>
        <w:rPr>
          <w:rFonts w:ascii="Arial" w:hAnsi="Arial" w:cs="Arial"/>
        </w:rPr>
      </w:pPr>
    </w:p>
    <w:p w14:paraId="2262B803" w14:textId="76EFF476" w:rsidR="009847EE" w:rsidRPr="00B65B95" w:rsidRDefault="002977EC" w:rsidP="005B28B6">
      <w:pPr>
        <w:spacing w:after="0" w:line="360" w:lineRule="auto"/>
        <w:jc w:val="both"/>
        <w:rPr>
          <w:rFonts w:ascii="Arial" w:eastAsia="Arial" w:hAnsi="Arial" w:cs="Arial"/>
          <w:b/>
          <w:color w:val="000000"/>
        </w:rPr>
      </w:pPr>
      <w:r w:rsidRPr="00B65B95">
        <w:rPr>
          <w:rFonts w:ascii="Arial" w:eastAsia="Arial" w:hAnsi="Arial" w:cs="Arial"/>
          <w:b/>
          <w:color w:val="000000"/>
        </w:rPr>
        <w:t>Learning Objective 3</w:t>
      </w:r>
    </w:p>
    <w:p w14:paraId="37848FD6" w14:textId="77777777" w:rsidR="003D4F1C" w:rsidRPr="00B65B95" w:rsidRDefault="003D4F1C" w:rsidP="005B28B6">
      <w:pPr>
        <w:spacing w:after="0" w:line="360" w:lineRule="auto"/>
        <w:jc w:val="both"/>
        <w:rPr>
          <w:rFonts w:ascii="Arial" w:eastAsia="Arial" w:hAnsi="Arial" w:cs="Arial"/>
          <w:color w:val="000000"/>
        </w:rPr>
      </w:pPr>
    </w:p>
    <w:p w14:paraId="5BFF7A5E" w14:textId="5CF3CD0F" w:rsidR="00D7587B" w:rsidRDefault="00B65B95" w:rsidP="005B28B6">
      <w:pPr>
        <w:autoSpaceDE w:val="0"/>
        <w:autoSpaceDN w:val="0"/>
        <w:adjustRightInd w:val="0"/>
        <w:spacing w:after="0" w:line="360" w:lineRule="auto"/>
        <w:jc w:val="both"/>
        <w:rPr>
          <w:rFonts w:ascii="Arial" w:eastAsia="Arial" w:hAnsi="Arial" w:cs="Arial"/>
          <w:b/>
          <w:bCs/>
          <w:color w:val="000000"/>
          <w:u w:val="single"/>
        </w:rPr>
      </w:pPr>
      <w:r w:rsidRPr="00B65B95">
        <w:rPr>
          <w:rFonts w:ascii="Arial" w:eastAsia="Arial" w:hAnsi="Arial" w:cs="Arial"/>
          <w:b/>
          <w:bCs/>
          <w:color w:val="000000"/>
          <w:u w:val="single"/>
        </w:rPr>
        <w:t>What managers (and others) do when leading change</w:t>
      </w:r>
    </w:p>
    <w:p w14:paraId="100E96A3" w14:textId="77777777" w:rsidR="00B65B95" w:rsidRPr="00B27514" w:rsidRDefault="00B65B95" w:rsidP="005B28B6">
      <w:pPr>
        <w:autoSpaceDE w:val="0"/>
        <w:autoSpaceDN w:val="0"/>
        <w:adjustRightInd w:val="0"/>
        <w:spacing w:after="0" w:line="360" w:lineRule="auto"/>
        <w:jc w:val="both"/>
        <w:rPr>
          <w:rFonts w:ascii="Arial" w:eastAsia="Arial" w:hAnsi="Arial" w:cs="Arial"/>
          <w:b/>
          <w:bCs/>
          <w:color w:val="000000"/>
          <w:u w:val="single"/>
        </w:rPr>
      </w:pPr>
    </w:p>
    <w:p w14:paraId="78275413" w14:textId="1D8CEA78" w:rsidR="00B65B95" w:rsidRDefault="007C60BD" w:rsidP="005B28B6">
      <w:pPr>
        <w:autoSpaceDE w:val="0"/>
        <w:autoSpaceDN w:val="0"/>
        <w:adjustRightInd w:val="0"/>
        <w:spacing w:after="0" w:line="360" w:lineRule="auto"/>
        <w:jc w:val="both"/>
        <w:rPr>
          <w:rFonts w:ascii="Arial" w:hAnsi="Arial" w:cs="Arial"/>
        </w:rPr>
      </w:pPr>
      <w:r w:rsidRPr="007C60BD">
        <w:rPr>
          <w:rFonts w:ascii="Arial" w:hAnsi="Arial" w:cs="Arial"/>
        </w:rPr>
        <w:t>Based on these concepts, it is feasible to delineate seven responsibilities that leaders must undertake to guarantee the success of change initiatives.</w:t>
      </w:r>
    </w:p>
    <w:p w14:paraId="420BBEA2" w14:textId="77777777" w:rsidR="007C60BD" w:rsidRDefault="007C60BD" w:rsidP="005B28B6">
      <w:pPr>
        <w:autoSpaceDE w:val="0"/>
        <w:autoSpaceDN w:val="0"/>
        <w:adjustRightInd w:val="0"/>
        <w:spacing w:after="0" w:line="360" w:lineRule="auto"/>
        <w:jc w:val="both"/>
        <w:rPr>
          <w:rFonts w:ascii="Arial" w:hAnsi="Arial" w:cs="Arial"/>
        </w:rPr>
      </w:pPr>
    </w:p>
    <w:p w14:paraId="25328A56" w14:textId="5100BC8C" w:rsidR="00B65B95" w:rsidRDefault="00B65B95" w:rsidP="005B28B6">
      <w:pPr>
        <w:autoSpaceDE w:val="0"/>
        <w:autoSpaceDN w:val="0"/>
        <w:adjustRightInd w:val="0"/>
        <w:spacing w:after="0" w:line="360" w:lineRule="auto"/>
        <w:jc w:val="both"/>
        <w:rPr>
          <w:rFonts w:ascii="Arial" w:hAnsi="Arial" w:cs="Arial"/>
          <w:b/>
          <w:bCs/>
        </w:rPr>
      </w:pPr>
      <w:r w:rsidRPr="00B65B95">
        <w:rPr>
          <w:rFonts w:ascii="Arial" w:hAnsi="Arial" w:cs="Arial"/>
          <w:b/>
          <w:bCs/>
        </w:rPr>
        <w:t>Sense making</w:t>
      </w:r>
    </w:p>
    <w:p w14:paraId="244E2306" w14:textId="77777777" w:rsidR="007C60BD" w:rsidRPr="00B65B95" w:rsidRDefault="007C60BD" w:rsidP="005B28B6">
      <w:pPr>
        <w:autoSpaceDE w:val="0"/>
        <w:autoSpaceDN w:val="0"/>
        <w:adjustRightInd w:val="0"/>
        <w:spacing w:after="0" w:line="360" w:lineRule="auto"/>
        <w:jc w:val="both"/>
        <w:rPr>
          <w:rFonts w:ascii="Arial" w:hAnsi="Arial" w:cs="Arial"/>
          <w:b/>
          <w:bCs/>
        </w:rPr>
      </w:pPr>
    </w:p>
    <w:p w14:paraId="7CEDA15D" w14:textId="058D09BC" w:rsidR="005B28B6" w:rsidRPr="00B65B95" w:rsidRDefault="007C60BD" w:rsidP="005B28B6">
      <w:pPr>
        <w:autoSpaceDE w:val="0"/>
        <w:autoSpaceDN w:val="0"/>
        <w:adjustRightInd w:val="0"/>
        <w:spacing w:after="0" w:line="360" w:lineRule="auto"/>
        <w:jc w:val="both"/>
        <w:rPr>
          <w:rFonts w:ascii="Arial" w:hAnsi="Arial" w:cs="Arial"/>
        </w:rPr>
      </w:pPr>
      <w:r w:rsidRPr="007C60BD">
        <w:rPr>
          <w:rFonts w:ascii="Arial" w:hAnsi="Arial" w:cs="Arial"/>
        </w:rPr>
        <w:t>Leaders must possess the ability to comprehend their surrounding environment and construct cognitive maps, which are mental depictions of their surroundings that highlight what they perceive to be of greater or lesser importance. This task aids them in recognizing issues that demand their attention. However, this can be challenging because leaders, like others, tend to interpret current events through the lens of past experiences. Colville et al. (2013, p. 1213), in the context of counterterrorism, suggest that "sensible events often bear resemblance to past occurrences." They cite the 9/11 Commission Report (2004), which revealed that members of the intelligence community were vigilant for indications of historical patterns but were unprepared for and oblivious to indicators of an evolving and transforming present.</w:t>
      </w:r>
    </w:p>
    <w:p w14:paraId="67732261" w14:textId="77777777" w:rsidR="007C60BD" w:rsidRPr="007C60BD" w:rsidRDefault="007C60BD" w:rsidP="007C60BD">
      <w:pPr>
        <w:autoSpaceDE w:val="0"/>
        <w:autoSpaceDN w:val="0"/>
        <w:adjustRightInd w:val="0"/>
        <w:spacing w:after="0" w:line="360" w:lineRule="auto"/>
        <w:jc w:val="both"/>
        <w:rPr>
          <w:rFonts w:ascii="Arial" w:hAnsi="Arial" w:cs="Arial"/>
        </w:rPr>
      </w:pPr>
      <w:r w:rsidRPr="007C60BD">
        <w:rPr>
          <w:rFonts w:ascii="Arial" w:hAnsi="Arial" w:cs="Arial"/>
        </w:rPr>
        <w:lastRenderedPageBreak/>
        <w:t xml:space="preserve">Several accounts of the CIA's actions suggest that they overlooked reports of potential terrorists learning to fly because this narrative did not align with their preexisting cognitive frameworks regarding terrorist behavior. </w:t>
      </w:r>
      <w:proofErr w:type="spellStart"/>
      <w:r w:rsidRPr="007C60BD">
        <w:rPr>
          <w:rFonts w:ascii="Arial" w:hAnsi="Arial" w:cs="Arial"/>
        </w:rPr>
        <w:t>Näslund</w:t>
      </w:r>
      <w:proofErr w:type="spellEnd"/>
      <w:r w:rsidRPr="007C60BD">
        <w:rPr>
          <w:rFonts w:ascii="Arial" w:hAnsi="Arial" w:cs="Arial"/>
        </w:rPr>
        <w:t xml:space="preserve"> and </w:t>
      </w:r>
      <w:proofErr w:type="spellStart"/>
      <w:r w:rsidRPr="007C60BD">
        <w:rPr>
          <w:rFonts w:ascii="Arial" w:hAnsi="Arial" w:cs="Arial"/>
        </w:rPr>
        <w:t>Pemer</w:t>
      </w:r>
      <w:proofErr w:type="spellEnd"/>
      <w:r w:rsidRPr="007C60BD">
        <w:rPr>
          <w:rFonts w:ascii="Arial" w:hAnsi="Arial" w:cs="Arial"/>
        </w:rPr>
        <w:t xml:space="preserve"> (2012) echo a similar notion after examining "dominant stories" within two Scandinavian companies. Within organizations, members construct narratives featuring characters, situations, and their interpretations of cause-and-effect relationships to help make sense of their everyday experiences. Over time, dominant narratives emerge and function as collective frames that facilitate or restrict the process of making sense. Stories that conform to the dominant narrative are deemed persuasive, while those that deviate from it are considered implausible or even inconceivable, having minimal impact. Consequently, organizations tend to find it easier to implement changes that align with the prevailing narrative.</w:t>
      </w:r>
    </w:p>
    <w:p w14:paraId="4074A95E" w14:textId="77777777" w:rsidR="007C60BD" w:rsidRDefault="007C60BD" w:rsidP="007C60BD">
      <w:pPr>
        <w:autoSpaceDE w:val="0"/>
        <w:autoSpaceDN w:val="0"/>
        <w:adjustRightInd w:val="0"/>
        <w:spacing w:after="0" w:line="360" w:lineRule="auto"/>
        <w:jc w:val="both"/>
        <w:rPr>
          <w:rFonts w:ascii="Arial" w:hAnsi="Arial" w:cs="Arial"/>
        </w:rPr>
      </w:pPr>
    </w:p>
    <w:p w14:paraId="46FAD188" w14:textId="02FD09FC" w:rsidR="007C60BD" w:rsidRPr="007C60BD" w:rsidRDefault="007C60BD" w:rsidP="007C60BD">
      <w:pPr>
        <w:autoSpaceDE w:val="0"/>
        <w:autoSpaceDN w:val="0"/>
        <w:adjustRightInd w:val="0"/>
        <w:spacing w:after="0" w:line="360" w:lineRule="auto"/>
        <w:jc w:val="both"/>
        <w:rPr>
          <w:rFonts w:ascii="Arial" w:hAnsi="Arial" w:cs="Arial"/>
        </w:rPr>
      </w:pPr>
      <w:r w:rsidRPr="007C60BD">
        <w:rPr>
          <w:rFonts w:ascii="Arial" w:hAnsi="Arial" w:cs="Arial"/>
        </w:rPr>
        <w:t>Ancona et al. (2007, p. 95) propose that leaders can enhance their sense-making abilities by collecting data from diverse sources, validating whether different individuals offer distinct perspectives, and using early observations to design small experiments for testing ideas. However, it's vital to recognize that while sense-making is an essential initial step, it's not a one-time endeavor. Situations evolve, and leaders must remain continuously vigilant to gauge how new developments might influence the change agenda.</w:t>
      </w:r>
    </w:p>
    <w:p w14:paraId="1BFCC68C" w14:textId="77777777" w:rsidR="005B28B6" w:rsidRDefault="005B28B6" w:rsidP="005B28B6">
      <w:pPr>
        <w:autoSpaceDE w:val="0"/>
        <w:autoSpaceDN w:val="0"/>
        <w:adjustRightInd w:val="0"/>
        <w:spacing w:after="0" w:line="360" w:lineRule="auto"/>
        <w:jc w:val="both"/>
        <w:rPr>
          <w:rFonts w:ascii="Arial" w:hAnsi="Arial" w:cs="Arial"/>
        </w:rPr>
      </w:pPr>
    </w:p>
    <w:p w14:paraId="280923B1" w14:textId="3F398053" w:rsidR="00B65B95" w:rsidRPr="00B65B95" w:rsidRDefault="00B65B95" w:rsidP="005B28B6">
      <w:pPr>
        <w:autoSpaceDE w:val="0"/>
        <w:autoSpaceDN w:val="0"/>
        <w:adjustRightInd w:val="0"/>
        <w:spacing w:after="0" w:line="360" w:lineRule="auto"/>
        <w:jc w:val="both"/>
        <w:rPr>
          <w:rFonts w:ascii="Arial" w:hAnsi="Arial" w:cs="Arial"/>
          <w:b/>
          <w:bCs/>
        </w:rPr>
      </w:pPr>
      <w:r w:rsidRPr="00B65B95">
        <w:rPr>
          <w:rFonts w:ascii="Arial" w:hAnsi="Arial" w:cs="Arial"/>
          <w:b/>
          <w:bCs/>
        </w:rPr>
        <w:t>Visioning</w:t>
      </w:r>
    </w:p>
    <w:p w14:paraId="4449B3D0" w14:textId="77777777" w:rsidR="007C60BD" w:rsidRDefault="007C60BD" w:rsidP="005B28B6">
      <w:pPr>
        <w:autoSpaceDE w:val="0"/>
        <w:autoSpaceDN w:val="0"/>
        <w:adjustRightInd w:val="0"/>
        <w:spacing w:after="0" w:line="360" w:lineRule="auto"/>
        <w:jc w:val="both"/>
        <w:rPr>
          <w:rFonts w:ascii="Arial" w:hAnsi="Arial" w:cs="Arial"/>
        </w:rPr>
      </w:pPr>
    </w:p>
    <w:p w14:paraId="586B8030" w14:textId="14EAF3AA" w:rsidR="00B65B95" w:rsidRDefault="007C60BD" w:rsidP="005B28B6">
      <w:pPr>
        <w:autoSpaceDE w:val="0"/>
        <w:autoSpaceDN w:val="0"/>
        <w:adjustRightInd w:val="0"/>
        <w:spacing w:after="0" w:line="360" w:lineRule="auto"/>
        <w:jc w:val="both"/>
        <w:rPr>
          <w:rFonts w:ascii="Arial" w:hAnsi="Arial" w:cs="Arial"/>
        </w:rPr>
      </w:pPr>
      <w:r w:rsidRPr="007C60BD">
        <w:rPr>
          <w:rFonts w:ascii="Arial" w:hAnsi="Arial" w:cs="Arial"/>
        </w:rPr>
        <w:t>Although sense-making and visioning are distinct activities, they are intricately connected, and it is imperative for individuals in leadership roles to craft a vision grounded in a pragmatic assessment of the situation and the requirements and priorities of key stakeholders. According to Colville et al. (2012, p. 8), sense-making is the process of prompting a narrative in the form of a framework (cognitive map) that offers leaders both an interpretation structure (signifying the meaning of the situation) and an action plan (indicating the next steps to be taken). Drawing from their understanding of the present circumstances, emerging challenges, and opportunities, leaders can begin to outline their vision of a more favorable state of affairs and determine the actions necessary to progress towards this improved future.</w:t>
      </w:r>
    </w:p>
    <w:p w14:paraId="14926AA5" w14:textId="77777777" w:rsidR="007C60BD" w:rsidRDefault="007C60BD" w:rsidP="005B28B6">
      <w:pPr>
        <w:autoSpaceDE w:val="0"/>
        <w:autoSpaceDN w:val="0"/>
        <w:adjustRightInd w:val="0"/>
        <w:spacing w:after="0" w:line="360" w:lineRule="auto"/>
        <w:jc w:val="both"/>
        <w:rPr>
          <w:rFonts w:ascii="Arial" w:hAnsi="Arial" w:cs="Arial"/>
        </w:rPr>
      </w:pPr>
    </w:p>
    <w:p w14:paraId="23B295F6" w14:textId="0C93C796" w:rsidR="00B65B95" w:rsidRDefault="00B65B95" w:rsidP="005B28B6">
      <w:pPr>
        <w:autoSpaceDE w:val="0"/>
        <w:autoSpaceDN w:val="0"/>
        <w:adjustRightInd w:val="0"/>
        <w:spacing w:after="0" w:line="360" w:lineRule="auto"/>
        <w:jc w:val="both"/>
        <w:rPr>
          <w:rFonts w:ascii="Arial" w:hAnsi="Arial" w:cs="Arial"/>
        </w:rPr>
      </w:pPr>
      <w:r w:rsidRPr="00B65B95">
        <w:rPr>
          <w:rFonts w:ascii="Arial" w:hAnsi="Arial" w:cs="Arial"/>
        </w:rPr>
        <w:t>According to Kotter (1996), a good vision needs to be:</w:t>
      </w:r>
    </w:p>
    <w:p w14:paraId="1C5C8961" w14:textId="77777777" w:rsidR="005B28B6" w:rsidRPr="00B65B95" w:rsidRDefault="005B28B6" w:rsidP="005B28B6">
      <w:pPr>
        <w:autoSpaceDE w:val="0"/>
        <w:autoSpaceDN w:val="0"/>
        <w:adjustRightInd w:val="0"/>
        <w:spacing w:after="0" w:line="360" w:lineRule="auto"/>
        <w:jc w:val="both"/>
        <w:rPr>
          <w:rFonts w:ascii="Arial" w:hAnsi="Arial" w:cs="Arial"/>
        </w:rPr>
      </w:pPr>
    </w:p>
    <w:p w14:paraId="152FB4B1" w14:textId="5E3129FA" w:rsidR="00B65B95" w:rsidRPr="00B65B95" w:rsidRDefault="00B65B95" w:rsidP="00F5412C">
      <w:pPr>
        <w:pStyle w:val="ListParagraph"/>
        <w:numPr>
          <w:ilvl w:val="0"/>
          <w:numId w:val="2"/>
        </w:numPr>
        <w:autoSpaceDE w:val="0"/>
        <w:autoSpaceDN w:val="0"/>
        <w:adjustRightInd w:val="0"/>
        <w:spacing w:after="0" w:line="360" w:lineRule="auto"/>
        <w:jc w:val="both"/>
        <w:rPr>
          <w:rFonts w:ascii="Arial" w:hAnsi="Arial" w:cs="Arial"/>
        </w:rPr>
      </w:pPr>
      <w:r w:rsidRPr="00B65B95">
        <w:rPr>
          <w:rFonts w:ascii="Arial" w:hAnsi="Arial" w:cs="Arial"/>
          <w:i/>
          <w:iCs/>
        </w:rPr>
        <w:t xml:space="preserve">imaginable: </w:t>
      </w:r>
      <w:r w:rsidRPr="00B65B95">
        <w:rPr>
          <w:rFonts w:ascii="Arial" w:hAnsi="Arial" w:cs="Arial"/>
        </w:rPr>
        <w:t>conveys a picture of what the future will look like</w:t>
      </w:r>
    </w:p>
    <w:p w14:paraId="752F5F4F" w14:textId="7BDB2D9D" w:rsidR="00B65B95" w:rsidRPr="007C60BD" w:rsidRDefault="00B65B95" w:rsidP="00F5412C">
      <w:pPr>
        <w:pStyle w:val="ListParagraph"/>
        <w:numPr>
          <w:ilvl w:val="0"/>
          <w:numId w:val="2"/>
        </w:numPr>
        <w:autoSpaceDE w:val="0"/>
        <w:autoSpaceDN w:val="0"/>
        <w:adjustRightInd w:val="0"/>
        <w:spacing w:after="0" w:line="360" w:lineRule="auto"/>
        <w:jc w:val="both"/>
        <w:rPr>
          <w:rFonts w:ascii="Arial" w:hAnsi="Arial" w:cs="Arial"/>
        </w:rPr>
      </w:pPr>
      <w:r w:rsidRPr="00B65B95">
        <w:rPr>
          <w:rFonts w:ascii="Arial" w:hAnsi="Arial" w:cs="Arial"/>
          <w:i/>
          <w:iCs/>
        </w:rPr>
        <w:lastRenderedPageBreak/>
        <w:t xml:space="preserve">desirable: </w:t>
      </w:r>
      <w:r w:rsidRPr="00B65B95">
        <w:rPr>
          <w:rFonts w:ascii="Arial" w:hAnsi="Arial" w:cs="Arial"/>
        </w:rPr>
        <w:t>appeals to the long-term interests of employees, customers, shareholders</w:t>
      </w:r>
      <w:r w:rsidR="007C60BD">
        <w:rPr>
          <w:rFonts w:ascii="Arial" w:hAnsi="Arial" w:cs="Arial"/>
        </w:rPr>
        <w:t xml:space="preserve"> </w:t>
      </w:r>
      <w:r w:rsidRPr="007C60BD">
        <w:rPr>
          <w:rFonts w:ascii="Arial" w:hAnsi="Arial" w:cs="Arial"/>
        </w:rPr>
        <w:t>and stakeholders</w:t>
      </w:r>
    </w:p>
    <w:p w14:paraId="35685C86" w14:textId="555D0E55" w:rsidR="00B65B95" w:rsidRPr="00B65B95" w:rsidRDefault="00B65B95" w:rsidP="00F5412C">
      <w:pPr>
        <w:pStyle w:val="ListParagraph"/>
        <w:numPr>
          <w:ilvl w:val="0"/>
          <w:numId w:val="2"/>
        </w:numPr>
        <w:autoSpaceDE w:val="0"/>
        <w:autoSpaceDN w:val="0"/>
        <w:adjustRightInd w:val="0"/>
        <w:spacing w:after="0" w:line="360" w:lineRule="auto"/>
        <w:jc w:val="both"/>
        <w:rPr>
          <w:rFonts w:ascii="Arial" w:hAnsi="Arial" w:cs="Arial"/>
        </w:rPr>
      </w:pPr>
      <w:r w:rsidRPr="00B65B95">
        <w:rPr>
          <w:rFonts w:ascii="Arial" w:hAnsi="Arial" w:cs="Arial"/>
          <w:i/>
          <w:iCs/>
        </w:rPr>
        <w:t xml:space="preserve">feasible: </w:t>
      </w:r>
      <w:r w:rsidRPr="00B65B95">
        <w:rPr>
          <w:rFonts w:ascii="Arial" w:hAnsi="Arial" w:cs="Arial"/>
        </w:rPr>
        <w:t>comprises realistic, attainable goals</w:t>
      </w:r>
    </w:p>
    <w:p w14:paraId="06D2E7BB" w14:textId="04754431" w:rsidR="00B65B95" w:rsidRPr="00B65B95" w:rsidRDefault="00B65B95" w:rsidP="00F5412C">
      <w:pPr>
        <w:pStyle w:val="ListParagraph"/>
        <w:numPr>
          <w:ilvl w:val="0"/>
          <w:numId w:val="2"/>
        </w:numPr>
        <w:autoSpaceDE w:val="0"/>
        <w:autoSpaceDN w:val="0"/>
        <w:adjustRightInd w:val="0"/>
        <w:spacing w:after="0" w:line="360" w:lineRule="auto"/>
        <w:jc w:val="both"/>
        <w:rPr>
          <w:rFonts w:ascii="Arial" w:hAnsi="Arial" w:cs="Arial"/>
        </w:rPr>
      </w:pPr>
      <w:r w:rsidRPr="00B65B95">
        <w:rPr>
          <w:rFonts w:ascii="Arial" w:hAnsi="Arial" w:cs="Arial"/>
          <w:i/>
          <w:iCs/>
        </w:rPr>
        <w:t xml:space="preserve">focused: </w:t>
      </w:r>
      <w:r w:rsidRPr="00B65B95">
        <w:rPr>
          <w:rFonts w:ascii="Arial" w:hAnsi="Arial" w:cs="Arial"/>
        </w:rPr>
        <w:t>clear enough to provide guidance in decision making</w:t>
      </w:r>
    </w:p>
    <w:p w14:paraId="6CF2E19C" w14:textId="48B9C871" w:rsidR="00B65B95" w:rsidRPr="007C60BD" w:rsidRDefault="00B65B95" w:rsidP="00F5412C">
      <w:pPr>
        <w:pStyle w:val="ListParagraph"/>
        <w:numPr>
          <w:ilvl w:val="0"/>
          <w:numId w:val="2"/>
        </w:numPr>
        <w:autoSpaceDE w:val="0"/>
        <w:autoSpaceDN w:val="0"/>
        <w:adjustRightInd w:val="0"/>
        <w:spacing w:after="0" w:line="360" w:lineRule="auto"/>
        <w:jc w:val="both"/>
        <w:rPr>
          <w:rFonts w:ascii="Arial" w:hAnsi="Arial" w:cs="Arial"/>
        </w:rPr>
      </w:pPr>
      <w:r w:rsidRPr="007C60BD">
        <w:rPr>
          <w:rFonts w:ascii="Arial" w:hAnsi="Arial" w:cs="Arial"/>
          <w:i/>
          <w:iCs/>
        </w:rPr>
        <w:t xml:space="preserve">flexible: </w:t>
      </w:r>
      <w:r w:rsidRPr="007C60BD">
        <w:rPr>
          <w:rFonts w:ascii="Arial" w:hAnsi="Arial" w:cs="Arial"/>
        </w:rPr>
        <w:t>general enough to allow individual initiatives and alternative responses</w:t>
      </w:r>
      <w:r w:rsidR="007C60BD">
        <w:rPr>
          <w:rFonts w:ascii="Arial" w:hAnsi="Arial" w:cs="Arial"/>
        </w:rPr>
        <w:t xml:space="preserve"> </w:t>
      </w:r>
      <w:r w:rsidRPr="007C60BD">
        <w:rPr>
          <w:rFonts w:ascii="Arial" w:hAnsi="Arial" w:cs="Arial"/>
        </w:rPr>
        <w:t>in light of changing conditions</w:t>
      </w:r>
    </w:p>
    <w:p w14:paraId="435F2597" w14:textId="44E403ED" w:rsidR="00B65B95" w:rsidRPr="007C60BD" w:rsidRDefault="00B65B95" w:rsidP="00F5412C">
      <w:pPr>
        <w:pStyle w:val="ListParagraph"/>
        <w:numPr>
          <w:ilvl w:val="0"/>
          <w:numId w:val="2"/>
        </w:numPr>
        <w:autoSpaceDE w:val="0"/>
        <w:autoSpaceDN w:val="0"/>
        <w:adjustRightInd w:val="0"/>
        <w:spacing w:after="0" w:line="360" w:lineRule="auto"/>
        <w:jc w:val="both"/>
        <w:rPr>
          <w:rFonts w:ascii="Arial" w:hAnsi="Arial" w:cs="Arial"/>
        </w:rPr>
      </w:pPr>
      <w:r w:rsidRPr="00B65B95">
        <w:rPr>
          <w:rFonts w:ascii="Arial" w:hAnsi="Arial" w:cs="Arial"/>
          <w:i/>
          <w:iCs/>
        </w:rPr>
        <w:t xml:space="preserve">communicable: </w:t>
      </w:r>
      <w:r w:rsidRPr="00B65B95">
        <w:rPr>
          <w:rFonts w:ascii="Arial" w:hAnsi="Arial" w:cs="Arial"/>
        </w:rPr>
        <w:t>easy to communicate; can be successfully explained within five</w:t>
      </w:r>
      <w:r w:rsidR="007C60BD">
        <w:rPr>
          <w:rFonts w:ascii="Arial" w:hAnsi="Arial" w:cs="Arial"/>
        </w:rPr>
        <w:t xml:space="preserve"> </w:t>
      </w:r>
      <w:r w:rsidRPr="007C60BD">
        <w:rPr>
          <w:rFonts w:ascii="Arial" w:hAnsi="Arial" w:cs="Arial"/>
        </w:rPr>
        <w:t>minutes.</w:t>
      </w:r>
    </w:p>
    <w:p w14:paraId="7BF4E8C5" w14:textId="7D92CA3E" w:rsidR="00B65B95" w:rsidRDefault="00B65B95" w:rsidP="005B28B6">
      <w:pPr>
        <w:autoSpaceDE w:val="0"/>
        <w:autoSpaceDN w:val="0"/>
        <w:adjustRightInd w:val="0"/>
        <w:spacing w:after="0" w:line="360" w:lineRule="auto"/>
        <w:jc w:val="both"/>
        <w:rPr>
          <w:rFonts w:ascii="Arial" w:hAnsi="Arial" w:cs="Arial"/>
        </w:rPr>
      </w:pPr>
    </w:p>
    <w:p w14:paraId="085CFCB9" w14:textId="6768DCF8" w:rsidR="002211DC" w:rsidRDefault="002211DC" w:rsidP="005B28B6">
      <w:pPr>
        <w:autoSpaceDE w:val="0"/>
        <w:autoSpaceDN w:val="0"/>
        <w:adjustRightInd w:val="0"/>
        <w:spacing w:after="0" w:line="360" w:lineRule="auto"/>
        <w:jc w:val="both"/>
        <w:rPr>
          <w:rFonts w:ascii="Arial" w:hAnsi="Arial" w:cs="Arial"/>
          <w:b/>
          <w:bCs/>
        </w:rPr>
      </w:pPr>
      <w:r w:rsidRPr="002211DC">
        <w:rPr>
          <w:rFonts w:ascii="Arial" w:hAnsi="Arial" w:cs="Arial"/>
          <w:b/>
          <w:bCs/>
        </w:rPr>
        <w:t>Sense giving</w:t>
      </w:r>
    </w:p>
    <w:p w14:paraId="3CF1F34E" w14:textId="77777777" w:rsidR="007C60BD" w:rsidRPr="002211DC" w:rsidRDefault="007C60BD" w:rsidP="005B28B6">
      <w:pPr>
        <w:autoSpaceDE w:val="0"/>
        <w:autoSpaceDN w:val="0"/>
        <w:adjustRightInd w:val="0"/>
        <w:spacing w:after="0" w:line="360" w:lineRule="auto"/>
        <w:jc w:val="both"/>
        <w:rPr>
          <w:rFonts w:ascii="Arial" w:hAnsi="Arial" w:cs="Arial"/>
          <w:b/>
          <w:bCs/>
        </w:rPr>
      </w:pPr>
    </w:p>
    <w:p w14:paraId="1B63A3AF" w14:textId="290FCFAE" w:rsidR="005C56F5" w:rsidRDefault="007C60BD" w:rsidP="005B28B6">
      <w:pPr>
        <w:autoSpaceDE w:val="0"/>
        <w:autoSpaceDN w:val="0"/>
        <w:adjustRightInd w:val="0"/>
        <w:spacing w:after="0" w:line="360" w:lineRule="auto"/>
        <w:jc w:val="both"/>
        <w:rPr>
          <w:rFonts w:ascii="Arial" w:hAnsi="Arial" w:cs="Arial"/>
        </w:rPr>
      </w:pPr>
      <w:r w:rsidRPr="007C60BD">
        <w:rPr>
          <w:rFonts w:ascii="Arial" w:hAnsi="Arial" w:cs="Arial"/>
        </w:rPr>
        <w:t xml:space="preserve">The act of conveying the vision is occasionally described as "sense-giving." As per </w:t>
      </w:r>
      <w:proofErr w:type="spellStart"/>
      <w:r w:rsidRPr="007C60BD">
        <w:rPr>
          <w:rFonts w:ascii="Arial" w:hAnsi="Arial" w:cs="Arial"/>
        </w:rPr>
        <w:t>Gioia</w:t>
      </w:r>
      <w:proofErr w:type="spellEnd"/>
      <w:r w:rsidRPr="007C60BD">
        <w:rPr>
          <w:rFonts w:ascii="Arial" w:hAnsi="Arial" w:cs="Arial"/>
        </w:rPr>
        <w:t xml:space="preserve"> and </w:t>
      </w:r>
      <w:proofErr w:type="spellStart"/>
      <w:r w:rsidRPr="007C60BD">
        <w:rPr>
          <w:rFonts w:ascii="Arial" w:hAnsi="Arial" w:cs="Arial"/>
        </w:rPr>
        <w:t>Chittipeddi</w:t>
      </w:r>
      <w:proofErr w:type="spellEnd"/>
      <w:r w:rsidRPr="007C60BD">
        <w:rPr>
          <w:rFonts w:ascii="Arial" w:hAnsi="Arial" w:cs="Arial"/>
        </w:rPr>
        <w:t xml:space="preserve"> (1991, p. 442), sense-giving is characterized as "the process of endeavoring to shape the sense-making and meaning creation of others toward a favored conceptualization of organizational reality." Leaders share their vision with stakeholders and individuals to communicate their perception of a superior and transformed reality and to persuade others to embrace this perspective of the world.</w:t>
      </w:r>
    </w:p>
    <w:p w14:paraId="5E9EFF9B" w14:textId="77777777" w:rsidR="007C60BD" w:rsidRDefault="007C60BD" w:rsidP="005B28B6">
      <w:pPr>
        <w:autoSpaceDE w:val="0"/>
        <w:autoSpaceDN w:val="0"/>
        <w:adjustRightInd w:val="0"/>
        <w:spacing w:after="0" w:line="360" w:lineRule="auto"/>
        <w:jc w:val="both"/>
        <w:rPr>
          <w:rFonts w:ascii="Arial" w:hAnsi="Arial" w:cs="Arial"/>
        </w:rPr>
      </w:pPr>
    </w:p>
    <w:p w14:paraId="0DFFDA2D" w14:textId="10D57A49" w:rsidR="002211DC" w:rsidRDefault="002211DC" w:rsidP="005B28B6">
      <w:pPr>
        <w:autoSpaceDE w:val="0"/>
        <w:autoSpaceDN w:val="0"/>
        <w:adjustRightInd w:val="0"/>
        <w:spacing w:after="0" w:line="360" w:lineRule="auto"/>
        <w:jc w:val="both"/>
        <w:rPr>
          <w:rFonts w:ascii="Arial" w:hAnsi="Arial" w:cs="Arial"/>
          <w:b/>
          <w:bCs/>
        </w:rPr>
      </w:pPr>
      <w:r w:rsidRPr="002211DC">
        <w:rPr>
          <w:rFonts w:ascii="Arial" w:hAnsi="Arial" w:cs="Arial"/>
          <w:b/>
          <w:bCs/>
        </w:rPr>
        <w:t>Shaping the vision: reciprocal cycle of sense making and sense giving</w:t>
      </w:r>
    </w:p>
    <w:p w14:paraId="68C0F58B" w14:textId="77777777" w:rsidR="007C60BD" w:rsidRDefault="007C60BD" w:rsidP="005B28B6">
      <w:pPr>
        <w:autoSpaceDE w:val="0"/>
        <w:autoSpaceDN w:val="0"/>
        <w:adjustRightInd w:val="0"/>
        <w:spacing w:after="0" w:line="360" w:lineRule="auto"/>
        <w:jc w:val="both"/>
        <w:rPr>
          <w:rFonts w:ascii="Arial" w:hAnsi="Arial" w:cs="Arial"/>
          <w:b/>
          <w:bCs/>
        </w:rPr>
      </w:pPr>
    </w:p>
    <w:p w14:paraId="06707B34" w14:textId="77777777" w:rsidR="007C60BD" w:rsidRPr="007C60BD" w:rsidRDefault="007C60BD" w:rsidP="007C60BD">
      <w:pPr>
        <w:autoSpaceDE w:val="0"/>
        <w:autoSpaceDN w:val="0"/>
        <w:adjustRightInd w:val="0"/>
        <w:spacing w:after="0" w:line="360" w:lineRule="auto"/>
        <w:jc w:val="both"/>
        <w:rPr>
          <w:rFonts w:ascii="Arial" w:hAnsi="Arial" w:cs="Arial"/>
          <w:bCs/>
        </w:rPr>
      </w:pPr>
      <w:r w:rsidRPr="007C60BD">
        <w:rPr>
          <w:rFonts w:ascii="Arial" w:hAnsi="Arial" w:cs="Arial"/>
          <w:bCs/>
        </w:rPr>
        <w:t xml:space="preserve">A leader typically initiates communication with senior colleagues before reaching out to a broader audience. However, this process is seldom one-sided. Even when leaders haven't involved others in the initial development of their vision, the act of conveying their vision is almost certain to set in motion what </w:t>
      </w:r>
      <w:proofErr w:type="spellStart"/>
      <w:r w:rsidRPr="007C60BD">
        <w:rPr>
          <w:rFonts w:ascii="Arial" w:hAnsi="Arial" w:cs="Arial"/>
          <w:bCs/>
        </w:rPr>
        <w:t>Gioia</w:t>
      </w:r>
      <w:proofErr w:type="spellEnd"/>
      <w:r w:rsidRPr="007C60BD">
        <w:rPr>
          <w:rFonts w:ascii="Arial" w:hAnsi="Arial" w:cs="Arial"/>
          <w:bCs/>
        </w:rPr>
        <w:t xml:space="preserve"> and </w:t>
      </w:r>
      <w:proofErr w:type="spellStart"/>
      <w:r w:rsidRPr="007C60BD">
        <w:rPr>
          <w:rFonts w:ascii="Arial" w:hAnsi="Arial" w:cs="Arial"/>
          <w:bCs/>
        </w:rPr>
        <w:t>Chittipeddi</w:t>
      </w:r>
      <w:proofErr w:type="spellEnd"/>
      <w:r w:rsidRPr="007C60BD">
        <w:rPr>
          <w:rFonts w:ascii="Arial" w:hAnsi="Arial" w:cs="Arial"/>
          <w:bCs/>
        </w:rPr>
        <w:t xml:space="preserve"> (1991) describe as a "sequential and reciprocal cycle" of sense-making and sense-giving. Those who receive the leader's message embark on their own sense-making journey, processing and interpreting what they've heard to anticipate how the leader's new vision will impact themselves and their department or organization.</w:t>
      </w:r>
    </w:p>
    <w:p w14:paraId="798D79BE" w14:textId="77777777" w:rsidR="007C60BD" w:rsidRDefault="007C60BD" w:rsidP="007C60BD">
      <w:pPr>
        <w:autoSpaceDE w:val="0"/>
        <w:autoSpaceDN w:val="0"/>
        <w:adjustRightInd w:val="0"/>
        <w:spacing w:after="0" w:line="360" w:lineRule="auto"/>
        <w:jc w:val="both"/>
        <w:rPr>
          <w:rFonts w:ascii="Arial" w:hAnsi="Arial" w:cs="Arial"/>
          <w:bCs/>
        </w:rPr>
      </w:pPr>
    </w:p>
    <w:p w14:paraId="24332128" w14:textId="4D98CA16" w:rsidR="007C60BD" w:rsidRPr="007C60BD" w:rsidRDefault="007C60BD" w:rsidP="007C60BD">
      <w:pPr>
        <w:autoSpaceDE w:val="0"/>
        <w:autoSpaceDN w:val="0"/>
        <w:adjustRightInd w:val="0"/>
        <w:spacing w:after="0" w:line="360" w:lineRule="auto"/>
        <w:jc w:val="both"/>
        <w:rPr>
          <w:rFonts w:ascii="Arial" w:hAnsi="Arial" w:cs="Arial"/>
          <w:bCs/>
        </w:rPr>
      </w:pPr>
      <w:r w:rsidRPr="007C60BD">
        <w:rPr>
          <w:rFonts w:ascii="Arial" w:hAnsi="Arial" w:cs="Arial"/>
          <w:bCs/>
        </w:rPr>
        <w:t>While the leader's vision might initially elicit enthusiasm and a positive response, it's common for recipients, after making an effort to comprehend what they've been told, to feel the need to engage in their own sense-giving activities. This may involve seeking further clarification, attempting to adjust and refine the leader's original vision, or even challenging the assertion that a new vision is necessary in the first place.</w:t>
      </w:r>
    </w:p>
    <w:p w14:paraId="081A412B" w14:textId="7242B86E" w:rsidR="002211DC" w:rsidRDefault="002211DC" w:rsidP="005B28B6">
      <w:pPr>
        <w:autoSpaceDE w:val="0"/>
        <w:autoSpaceDN w:val="0"/>
        <w:adjustRightInd w:val="0"/>
        <w:spacing w:after="0" w:line="360" w:lineRule="auto"/>
        <w:jc w:val="both"/>
        <w:rPr>
          <w:rFonts w:ascii="Arial" w:hAnsi="Arial" w:cs="Arial"/>
        </w:rPr>
      </w:pPr>
    </w:p>
    <w:p w14:paraId="27854A04" w14:textId="277AE85F" w:rsidR="002211DC" w:rsidRDefault="002211DC" w:rsidP="005B28B6">
      <w:pPr>
        <w:autoSpaceDE w:val="0"/>
        <w:autoSpaceDN w:val="0"/>
        <w:adjustRightInd w:val="0"/>
        <w:spacing w:after="0" w:line="360" w:lineRule="auto"/>
        <w:jc w:val="both"/>
        <w:rPr>
          <w:rFonts w:ascii="Arial" w:hAnsi="Arial" w:cs="Arial"/>
          <w:b/>
          <w:bCs/>
        </w:rPr>
      </w:pPr>
      <w:r w:rsidRPr="002211DC">
        <w:rPr>
          <w:rFonts w:ascii="Arial" w:hAnsi="Arial" w:cs="Arial"/>
          <w:b/>
          <w:bCs/>
        </w:rPr>
        <w:lastRenderedPageBreak/>
        <w:t>Translating the vision into a desire for change</w:t>
      </w:r>
    </w:p>
    <w:p w14:paraId="31314E8B" w14:textId="77777777" w:rsidR="00E24524" w:rsidRPr="002211DC" w:rsidRDefault="00E24524" w:rsidP="005B28B6">
      <w:pPr>
        <w:autoSpaceDE w:val="0"/>
        <w:autoSpaceDN w:val="0"/>
        <w:adjustRightInd w:val="0"/>
        <w:spacing w:after="0" w:line="360" w:lineRule="auto"/>
        <w:jc w:val="both"/>
        <w:rPr>
          <w:rFonts w:ascii="Arial" w:hAnsi="Arial" w:cs="Arial"/>
          <w:b/>
          <w:bCs/>
        </w:rPr>
      </w:pPr>
    </w:p>
    <w:p w14:paraId="043B501B" w14:textId="6343F2A4" w:rsidR="00E24524" w:rsidRDefault="007C60BD" w:rsidP="005B28B6">
      <w:pPr>
        <w:autoSpaceDE w:val="0"/>
        <w:autoSpaceDN w:val="0"/>
        <w:adjustRightInd w:val="0"/>
        <w:spacing w:after="0" w:line="360" w:lineRule="auto"/>
        <w:jc w:val="both"/>
        <w:rPr>
          <w:rFonts w:ascii="Arial" w:hAnsi="Arial" w:cs="Arial"/>
        </w:rPr>
      </w:pPr>
      <w:r w:rsidRPr="007C60BD">
        <w:rPr>
          <w:rFonts w:ascii="Arial" w:hAnsi="Arial" w:cs="Arial"/>
        </w:rPr>
        <w:t>The mere understanding of a leader's vision by change recipients does not automatically imply their acceptance and commitment to realizing it. The effectiveness of sense-giving is at its peak when the result isn't just that others acknowledge the necessity for change, but rather when potential recipients proceed to convert this acknowledgment into a genuine aspiration for change.</w:t>
      </w:r>
    </w:p>
    <w:p w14:paraId="40C06D39" w14:textId="77777777" w:rsidR="007C60BD" w:rsidRDefault="007C60BD" w:rsidP="005B28B6">
      <w:pPr>
        <w:autoSpaceDE w:val="0"/>
        <w:autoSpaceDN w:val="0"/>
        <w:adjustRightInd w:val="0"/>
        <w:spacing w:after="0" w:line="360" w:lineRule="auto"/>
        <w:jc w:val="both"/>
        <w:rPr>
          <w:rFonts w:ascii="Arial" w:hAnsi="Arial" w:cs="Arial"/>
          <w:b/>
          <w:bCs/>
        </w:rPr>
      </w:pPr>
    </w:p>
    <w:p w14:paraId="1EA20A18" w14:textId="28EF6D28" w:rsidR="00790FD1" w:rsidRDefault="00790FD1" w:rsidP="005B28B6">
      <w:pPr>
        <w:autoSpaceDE w:val="0"/>
        <w:autoSpaceDN w:val="0"/>
        <w:adjustRightInd w:val="0"/>
        <w:spacing w:after="0" w:line="360" w:lineRule="auto"/>
        <w:jc w:val="both"/>
        <w:rPr>
          <w:rFonts w:ascii="Arial" w:hAnsi="Arial" w:cs="Arial"/>
          <w:b/>
          <w:bCs/>
        </w:rPr>
      </w:pPr>
      <w:r w:rsidRPr="00790FD1">
        <w:rPr>
          <w:rFonts w:ascii="Arial" w:hAnsi="Arial" w:cs="Arial"/>
          <w:b/>
          <w:bCs/>
        </w:rPr>
        <w:t>Aligning</w:t>
      </w:r>
    </w:p>
    <w:p w14:paraId="2471636D" w14:textId="77777777" w:rsidR="00E24524" w:rsidRPr="00790FD1" w:rsidRDefault="00E24524" w:rsidP="005B28B6">
      <w:pPr>
        <w:autoSpaceDE w:val="0"/>
        <w:autoSpaceDN w:val="0"/>
        <w:adjustRightInd w:val="0"/>
        <w:spacing w:after="0" w:line="360" w:lineRule="auto"/>
        <w:jc w:val="both"/>
        <w:rPr>
          <w:rFonts w:ascii="Arial" w:hAnsi="Arial" w:cs="Arial"/>
          <w:b/>
          <w:bCs/>
        </w:rPr>
      </w:pPr>
    </w:p>
    <w:p w14:paraId="7267E395" w14:textId="77777777" w:rsidR="007C60BD" w:rsidRPr="007C60BD" w:rsidRDefault="007C60BD" w:rsidP="007C60BD">
      <w:pPr>
        <w:autoSpaceDE w:val="0"/>
        <w:autoSpaceDN w:val="0"/>
        <w:adjustRightInd w:val="0"/>
        <w:spacing w:after="0" w:line="360" w:lineRule="auto"/>
        <w:jc w:val="both"/>
        <w:rPr>
          <w:rFonts w:ascii="Arial" w:hAnsi="Arial" w:cs="Arial"/>
        </w:rPr>
      </w:pPr>
      <w:r w:rsidRPr="007C60BD">
        <w:rPr>
          <w:rFonts w:ascii="Arial" w:hAnsi="Arial" w:cs="Arial"/>
        </w:rPr>
        <w:t>A crucial facet of sense-giving involves communicating in a manner that fosters a collective sense of purpose and ensures that people are in sync, enabling them to collaborate effectively toward achieving the vision. According to Kotter (1996), a significant characteristic of modern organizations is their interdependence, where no one operates in complete isolation, and most members of the organization are interconnected with one another through their work, technology, management systems, and hierarchical structure. Kotter posits that these interconnections pose a distinct challenge when organizations endeavor to implement change. If individuals fail to align their efforts and move forward together, they risk obstructing each other's progress.</w:t>
      </w:r>
    </w:p>
    <w:p w14:paraId="1692C604" w14:textId="77777777" w:rsidR="007C60BD" w:rsidRPr="007C60BD" w:rsidRDefault="007C60BD" w:rsidP="007C60BD">
      <w:pPr>
        <w:autoSpaceDE w:val="0"/>
        <w:autoSpaceDN w:val="0"/>
        <w:adjustRightInd w:val="0"/>
        <w:spacing w:after="0" w:line="360" w:lineRule="auto"/>
        <w:jc w:val="both"/>
        <w:rPr>
          <w:rFonts w:ascii="Arial" w:hAnsi="Arial" w:cs="Arial"/>
        </w:rPr>
      </w:pPr>
      <w:proofErr w:type="spellStart"/>
      <w:r w:rsidRPr="007C60BD">
        <w:rPr>
          <w:rFonts w:ascii="Arial" w:hAnsi="Arial" w:cs="Arial"/>
        </w:rPr>
        <w:t>Kühl</w:t>
      </w:r>
      <w:proofErr w:type="spellEnd"/>
      <w:r w:rsidRPr="007C60BD">
        <w:rPr>
          <w:rFonts w:ascii="Arial" w:hAnsi="Arial" w:cs="Arial"/>
        </w:rPr>
        <w:t xml:space="preserve"> et al. (2005) argue that managers at all levels of the organization must practice 'lateral leadership' to establish a shared understanding, influence the political dynamics, and foster trust. Exceptional leaders have the capacity to identify individuals who may support or impede an initiative, establish connections with them, and communicate in a credible manner about what needs to be accomplished. By aligning people in this manner, even those at lower levels of the organization gain empowerment. With a clear and mutually shared sense of direction, committed stakeholders, including subordinates, are more inclined to take action without encountering excessive conflict with others or facing reprimands from superiors.</w:t>
      </w:r>
    </w:p>
    <w:p w14:paraId="2BE75040" w14:textId="63FE5EEB" w:rsidR="00790FD1" w:rsidRDefault="00790FD1" w:rsidP="005B28B6">
      <w:pPr>
        <w:autoSpaceDE w:val="0"/>
        <w:autoSpaceDN w:val="0"/>
        <w:adjustRightInd w:val="0"/>
        <w:spacing w:after="0" w:line="360" w:lineRule="auto"/>
        <w:jc w:val="both"/>
        <w:rPr>
          <w:rFonts w:ascii="Arial" w:hAnsi="Arial" w:cs="Arial"/>
        </w:rPr>
      </w:pPr>
    </w:p>
    <w:p w14:paraId="6832C7B3" w14:textId="35720942" w:rsidR="00790FD1" w:rsidRDefault="00790FD1" w:rsidP="005B28B6">
      <w:pPr>
        <w:autoSpaceDE w:val="0"/>
        <w:autoSpaceDN w:val="0"/>
        <w:adjustRightInd w:val="0"/>
        <w:spacing w:after="0" w:line="360" w:lineRule="auto"/>
        <w:jc w:val="both"/>
        <w:rPr>
          <w:rFonts w:ascii="Arial" w:hAnsi="Arial" w:cs="Arial"/>
          <w:b/>
          <w:bCs/>
        </w:rPr>
      </w:pPr>
      <w:r w:rsidRPr="00790FD1">
        <w:rPr>
          <w:rFonts w:ascii="Arial" w:hAnsi="Arial" w:cs="Arial"/>
          <w:b/>
          <w:bCs/>
        </w:rPr>
        <w:t>Enabling</w:t>
      </w:r>
    </w:p>
    <w:p w14:paraId="72D9EEA9" w14:textId="77777777" w:rsidR="00E24524" w:rsidRPr="00790FD1" w:rsidRDefault="00E24524" w:rsidP="005B28B6">
      <w:pPr>
        <w:autoSpaceDE w:val="0"/>
        <w:autoSpaceDN w:val="0"/>
        <w:adjustRightInd w:val="0"/>
        <w:spacing w:after="0" w:line="360" w:lineRule="auto"/>
        <w:jc w:val="both"/>
        <w:rPr>
          <w:rFonts w:ascii="Arial" w:hAnsi="Arial" w:cs="Arial"/>
          <w:b/>
          <w:bCs/>
        </w:rPr>
      </w:pPr>
    </w:p>
    <w:p w14:paraId="58A721E8" w14:textId="77777777" w:rsidR="007C60BD" w:rsidRPr="007C60BD" w:rsidRDefault="007C60BD" w:rsidP="007C60BD">
      <w:pPr>
        <w:autoSpaceDE w:val="0"/>
        <w:autoSpaceDN w:val="0"/>
        <w:adjustRightInd w:val="0"/>
        <w:spacing w:after="0" w:line="360" w:lineRule="auto"/>
        <w:jc w:val="both"/>
        <w:rPr>
          <w:rFonts w:ascii="Arial" w:hAnsi="Arial" w:cs="Arial"/>
        </w:rPr>
      </w:pPr>
      <w:r w:rsidRPr="007C60BD">
        <w:rPr>
          <w:rFonts w:ascii="Arial" w:hAnsi="Arial" w:cs="Arial"/>
        </w:rPr>
        <w:t xml:space="preserve">Effectively communicating a clear and compelling vision and aligning individuals to support it can serve as a source of inspiration for change recipients and those involved in carrying out the change, aiding them in surmounting the inevitable obstacles they will face throughout the initiative's progression. However, leaders are required to go beyond this. According to Ancona et al. (2007, p. 99), they argue that "even the most captivating vision will lose its impact if it hovers, </w:t>
      </w:r>
      <w:r w:rsidRPr="007C60BD">
        <w:rPr>
          <w:rFonts w:ascii="Arial" w:hAnsi="Arial" w:cs="Arial"/>
        </w:rPr>
        <w:lastRenderedPageBreak/>
        <w:t>disconnected, above the everyday realities of organizational life." They contend that to transform a future-oriented vision into a contemporary reality, leaders must establish the conditions conducive to the implementation process.</w:t>
      </w:r>
    </w:p>
    <w:p w14:paraId="1ECCA670" w14:textId="2518AB73" w:rsidR="007C60BD" w:rsidRDefault="007C60BD" w:rsidP="007C60BD">
      <w:pPr>
        <w:autoSpaceDE w:val="0"/>
        <w:autoSpaceDN w:val="0"/>
        <w:adjustRightInd w:val="0"/>
        <w:spacing w:after="0" w:line="360" w:lineRule="auto"/>
        <w:jc w:val="both"/>
        <w:rPr>
          <w:rFonts w:ascii="Arial" w:hAnsi="Arial" w:cs="Arial"/>
        </w:rPr>
      </w:pPr>
      <w:r w:rsidRPr="007C60BD">
        <w:rPr>
          <w:rFonts w:ascii="Arial" w:hAnsi="Arial" w:cs="Arial"/>
        </w:rPr>
        <w:t>Kotter (1995) suggests that even when those participating in the change comprehend and endorse the new direction, a significant obstacle, which he metaphorically calls an "elephant," may obstruct their path. Sometimes, this "elephant" exists solely in their perception and may necessitate the leader to challenge their perspective or collaborate with them to bolster the confidence needed to proceed with the change. In other instances, the "elephant" could be a tangible, real barrier to change, involving intricate organizational structures, restricted job responsibilities, limited access to pertinent information, misaligned performance metrics, and incentives that encourage individuals to maintain their existing work practices. Leaders must take decisive steps to eliminate these barriers in order to foster the conditions that empower individuals to bring about the desired changes.</w:t>
      </w:r>
    </w:p>
    <w:p w14:paraId="3E761F7D" w14:textId="77777777" w:rsidR="007C60BD" w:rsidRPr="007C60BD" w:rsidRDefault="007C60BD" w:rsidP="007C60BD">
      <w:pPr>
        <w:autoSpaceDE w:val="0"/>
        <w:autoSpaceDN w:val="0"/>
        <w:adjustRightInd w:val="0"/>
        <w:spacing w:after="0" w:line="360" w:lineRule="auto"/>
        <w:jc w:val="both"/>
        <w:rPr>
          <w:rFonts w:ascii="Arial" w:hAnsi="Arial" w:cs="Arial"/>
        </w:rPr>
      </w:pPr>
    </w:p>
    <w:p w14:paraId="56A3419E" w14:textId="6DB12A56" w:rsidR="00790FD1" w:rsidRDefault="00790FD1" w:rsidP="005B28B6">
      <w:pPr>
        <w:autoSpaceDE w:val="0"/>
        <w:autoSpaceDN w:val="0"/>
        <w:adjustRightInd w:val="0"/>
        <w:spacing w:after="0" w:line="360" w:lineRule="auto"/>
        <w:jc w:val="both"/>
        <w:rPr>
          <w:rFonts w:ascii="Arial" w:hAnsi="Arial" w:cs="Arial"/>
          <w:b/>
          <w:bCs/>
        </w:rPr>
      </w:pPr>
      <w:r w:rsidRPr="00790FD1">
        <w:rPr>
          <w:rFonts w:ascii="Arial" w:hAnsi="Arial" w:cs="Arial"/>
          <w:b/>
          <w:bCs/>
        </w:rPr>
        <w:t>Supporting others during the change</w:t>
      </w:r>
    </w:p>
    <w:p w14:paraId="40B21D34" w14:textId="77777777" w:rsidR="00E24524" w:rsidRPr="00790FD1" w:rsidRDefault="00E24524" w:rsidP="005B28B6">
      <w:pPr>
        <w:autoSpaceDE w:val="0"/>
        <w:autoSpaceDN w:val="0"/>
        <w:adjustRightInd w:val="0"/>
        <w:spacing w:after="0" w:line="360" w:lineRule="auto"/>
        <w:jc w:val="both"/>
        <w:rPr>
          <w:rFonts w:ascii="Arial" w:hAnsi="Arial" w:cs="Arial"/>
          <w:b/>
          <w:bCs/>
        </w:rPr>
      </w:pPr>
    </w:p>
    <w:p w14:paraId="355FB710" w14:textId="77777777" w:rsidR="00E24524" w:rsidRDefault="00790FD1" w:rsidP="005B28B6">
      <w:pPr>
        <w:autoSpaceDE w:val="0"/>
        <w:autoSpaceDN w:val="0"/>
        <w:adjustRightInd w:val="0"/>
        <w:spacing w:after="0" w:line="360" w:lineRule="auto"/>
        <w:jc w:val="both"/>
        <w:rPr>
          <w:rFonts w:ascii="Arial" w:hAnsi="Arial" w:cs="Arial"/>
        </w:rPr>
      </w:pPr>
      <w:r w:rsidRPr="00790FD1">
        <w:rPr>
          <w:rFonts w:ascii="Arial" w:hAnsi="Arial" w:cs="Arial"/>
        </w:rPr>
        <w:t>Sometimes, it is easier for leaders to identify and communicate benefits for the</w:t>
      </w:r>
      <w:r w:rsidR="00E24524">
        <w:rPr>
          <w:rFonts w:ascii="Arial" w:hAnsi="Arial" w:cs="Arial"/>
        </w:rPr>
        <w:t xml:space="preserve"> </w:t>
      </w:r>
      <w:r w:rsidRPr="00790FD1">
        <w:rPr>
          <w:rFonts w:ascii="Arial" w:hAnsi="Arial" w:cs="Arial"/>
        </w:rPr>
        <w:t>organization than it is to communicate benefits for the individual, but those</w:t>
      </w:r>
      <w:r w:rsidR="00E24524">
        <w:rPr>
          <w:rFonts w:ascii="Arial" w:hAnsi="Arial" w:cs="Arial"/>
        </w:rPr>
        <w:t xml:space="preserve"> </w:t>
      </w:r>
      <w:r w:rsidRPr="00790FD1">
        <w:rPr>
          <w:rFonts w:ascii="Arial" w:hAnsi="Arial" w:cs="Arial"/>
        </w:rPr>
        <w:t>affected by a change have a pressing need to understand how the change will affect</w:t>
      </w:r>
      <w:r w:rsidR="00E24524">
        <w:rPr>
          <w:rFonts w:ascii="Arial" w:hAnsi="Arial" w:cs="Arial"/>
        </w:rPr>
        <w:t xml:space="preserve"> </w:t>
      </w:r>
      <w:r w:rsidRPr="00790FD1">
        <w:rPr>
          <w:rFonts w:ascii="Arial" w:hAnsi="Arial" w:cs="Arial"/>
        </w:rPr>
        <w:t>them personally. It is important, therefore, to recognize and respond to these</w:t>
      </w:r>
      <w:r w:rsidR="00E24524">
        <w:rPr>
          <w:rFonts w:ascii="Arial" w:hAnsi="Arial" w:cs="Arial"/>
        </w:rPr>
        <w:t xml:space="preserve"> </w:t>
      </w:r>
      <w:r w:rsidRPr="00790FD1">
        <w:rPr>
          <w:rFonts w:ascii="Arial" w:hAnsi="Arial" w:cs="Arial"/>
        </w:rPr>
        <w:t>concerns. Even when a leader is convinced that the individual will enjoy benefit</w:t>
      </w:r>
      <w:r w:rsidR="00E24524">
        <w:rPr>
          <w:rFonts w:ascii="Arial" w:hAnsi="Arial" w:cs="Arial"/>
        </w:rPr>
        <w:t xml:space="preserve"> </w:t>
      </w:r>
      <w:r w:rsidRPr="00790FD1">
        <w:rPr>
          <w:rFonts w:ascii="Arial" w:hAnsi="Arial" w:cs="Arial"/>
        </w:rPr>
        <w:t>from the change, some of those affected may not share this view and, even if they</w:t>
      </w:r>
      <w:r w:rsidR="00E24524">
        <w:rPr>
          <w:rFonts w:ascii="Arial" w:hAnsi="Arial" w:cs="Arial"/>
        </w:rPr>
        <w:t xml:space="preserve"> </w:t>
      </w:r>
      <w:r w:rsidRPr="00790FD1">
        <w:rPr>
          <w:rFonts w:ascii="Arial" w:hAnsi="Arial" w:cs="Arial"/>
        </w:rPr>
        <w:t>do, may still experience a feeling of loss or lack of control over what will happen to</w:t>
      </w:r>
      <w:r w:rsidR="00E24524">
        <w:rPr>
          <w:rFonts w:ascii="Arial" w:hAnsi="Arial" w:cs="Arial"/>
        </w:rPr>
        <w:t xml:space="preserve"> </w:t>
      </w:r>
      <w:r w:rsidRPr="00790FD1">
        <w:rPr>
          <w:rFonts w:ascii="Arial" w:hAnsi="Arial" w:cs="Arial"/>
        </w:rPr>
        <w:t>them. This kind of reaction can motivate them to hold on to the status quo rather</w:t>
      </w:r>
      <w:r w:rsidR="00E24524">
        <w:rPr>
          <w:rFonts w:ascii="Arial" w:hAnsi="Arial" w:cs="Arial"/>
        </w:rPr>
        <w:t xml:space="preserve"> </w:t>
      </w:r>
      <w:r w:rsidRPr="00790FD1">
        <w:rPr>
          <w:rFonts w:ascii="Arial" w:hAnsi="Arial" w:cs="Arial"/>
        </w:rPr>
        <w:t>than let go and embrace the change. Providing opportunities for dialogue so that</w:t>
      </w:r>
      <w:r w:rsidR="00E24524">
        <w:rPr>
          <w:rFonts w:ascii="Arial" w:hAnsi="Arial" w:cs="Arial"/>
        </w:rPr>
        <w:t xml:space="preserve"> </w:t>
      </w:r>
      <w:r w:rsidRPr="00790FD1">
        <w:rPr>
          <w:rFonts w:ascii="Arial" w:hAnsi="Arial" w:cs="Arial"/>
        </w:rPr>
        <w:t>those affected can explore and understand what will be involved can help to</w:t>
      </w:r>
      <w:r w:rsidR="00E24524">
        <w:rPr>
          <w:rFonts w:ascii="Arial" w:hAnsi="Arial" w:cs="Arial"/>
        </w:rPr>
        <w:t xml:space="preserve"> </w:t>
      </w:r>
      <w:r w:rsidRPr="00790FD1">
        <w:rPr>
          <w:rFonts w:ascii="Arial" w:hAnsi="Arial" w:cs="Arial"/>
        </w:rPr>
        <w:t>address these concerns. A related issue is a fear that following the change, those</w:t>
      </w:r>
      <w:r w:rsidR="00E24524">
        <w:rPr>
          <w:rFonts w:ascii="Arial" w:hAnsi="Arial" w:cs="Arial"/>
        </w:rPr>
        <w:t xml:space="preserve"> </w:t>
      </w:r>
      <w:r w:rsidRPr="00790FD1">
        <w:rPr>
          <w:rFonts w:ascii="Arial" w:hAnsi="Arial" w:cs="Arial"/>
        </w:rPr>
        <w:t>affected may not be able to deliver the required level of performance. Providing</w:t>
      </w:r>
      <w:r w:rsidR="00E24524">
        <w:rPr>
          <w:rFonts w:ascii="Arial" w:hAnsi="Arial" w:cs="Arial"/>
        </w:rPr>
        <w:t xml:space="preserve"> </w:t>
      </w:r>
      <w:r w:rsidRPr="00790FD1">
        <w:rPr>
          <w:rFonts w:ascii="Arial" w:hAnsi="Arial" w:cs="Arial"/>
        </w:rPr>
        <w:t>training opportunities in anticipation of the change, on-the-job support during</w:t>
      </w:r>
      <w:r w:rsidR="00E24524">
        <w:rPr>
          <w:rFonts w:ascii="Arial" w:hAnsi="Arial" w:cs="Arial"/>
        </w:rPr>
        <w:t xml:space="preserve"> </w:t>
      </w:r>
      <w:r w:rsidRPr="00790FD1">
        <w:rPr>
          <w:rFonts w:ascii="Arial" w:hAnsi="Arial" w:cs="Arial"/>
        </w:rPr>
        <w:t>implementation, and making it safe to admit mistakes and seek assistance can all</w:t>
      </w:r>
      <w:r w:rsidR="00E24524">
        <w:rPr>
          <w:rFonts w:ascii="Arial" w:hAnsi="Arial" w:cs="Arial"/>
        </w:rPr>
        <w:t xml:space="preserve"> </w:t>
      </w:r>
      <w:r w:rsidRPr="00790FD1">
        <w:rPr>
          <w:rFonts w:ascii="Arial" w:hAnsi="Arial" w:cs="Arial"/>
        </w:rPr>
        <w:t>help to boost confidence and help people to embrace the change.</w:t>
      </w:r>
      <w:r w:rsidR="00E24524">
        <w:rPr>
          <w:rFonts w:ascii="Arial" w:hAnsi="Arial" w:cs="Arial"/>
        </w:rPr>
        <w:t xml:space="preserve"> </w:t>
      </w:r>
    </w:p>
    <w:p w14:paraId="4D9092BF" w14:textId="77777777" w:rsidR="00E24524" w:rsidRDefault="00E24524" w:rsidP="005B28B6">
      <w:pPr>
        <w:autoSpaceDE w:val="0"/>
        <w:autoSpaceDN w:val="0"/>
        <w:adjustRightInd w:val="0"/>
        <w:spacing w:after="0" w:line="360" w:lineRule="auto"/>
        <w:jc w:val="both"/>
        <w:rPr>
          <w:rFonts w:ascii="Arial" w:hAnsi="Arial" w:cs="Arial"/>
        </w:rPr>
      </w:pPr>
    </w:p>
    <w:p w14:paraId="5F249382" w14:textId="33FEB5C8" w:rsidR="00790FD1" w:rsidRPr="00790FD1" w:rsidRDefault="00790FD1" w:rsidP="005B28B6">
      <w:pPr>
        <w:autoSpaceDE w:val="0"/>
        <w:autoSpaceDN w:val="0"/>
        <w:adjustRightInd w:val="0"/>
        <w:spacing w:after="0" w:line="360" w:lineRule="auto"/>
        <w:jc w:val="both"/>
        <w:rPr>
          <w:rFonts w:ascii="Arial" w:hAnsi="Arial" w:cs="Arial"/>
          <w:b/>
          <w:bCs/>
        </w:rPr>
      </w:pPr>
      <w:r w:rsidRPr="00790FD1">
        <w:rPr>
          <w:rFonts w:ascii="Arial" w:hAnsi="Arial" w:cs="Arial"/>
          <w:b/>
          <w:bCs/>
        </w:rPr>
        <w:t>Maintaining momentum and sustaining the change</w:t>
      </w:r>
    </w:p>
    <w:p w14:paraId="313DFBAF" w14:textId="77777777" w:rsidR="00E24524" w:rsidRDefault="00E24524" w:rsidP="005B28B6">
      <w:pPr>
        <w:autoSpaceDE w:val="0"/>
        <w:autoSpaceDN w:val="0"/>
        <w:adjustRightInd w:val="0"/>
        <w:spacing w:after="0" w:line="360" w:lineRule="auto"/>
        <w:jc w:val="both"/>
        <w:rPr>
          <w:rFonts w:ascii="Arial" w:hAnsi="Arial" w:cs="Arial"/>
        </w:rPr>
      </w:pPr>
    </w:p>
    <w:p w14:paraId="2D90D520" w14:textId="45EA6DFE" w:rsidR="007C60BD" w:rsidRDefault="007C60BD" w:rsidP="007C60BD">
      <w:pPr>
        <w:autoSpaceDE w:val="0"/>
        <w:autoSpaceDN w:val="0"/>
        <w:adjustRightInd w:val="0"/>
        <w:spacing w:after="0" w:line="360" w:lineRule="auto"/>
        <w:jc w:val="both"/>
        <w:rPr>
          <w:rFonts w:ascii="Arial" w:hAnsi="Arial" w:cs="Arial"/>
        </w:rPr>
      </w:pPr>
      <w:r w:rsidRPr="007C60BD">
        <w:rPr>
          <w:rFonts w:ascii="Arial" w:hAnsi="Arial" w:cs="Arial"/>
        </w:rPr>
        <w:lastRenderedPageBreak/>
        <w:t>A common challenge often arises in the realm of organizational change, as there's a constant struggle between "keeping things running smoothly" to maintain current production levels and the need to implement changes that promise better long-term performance. This tension stems from the fact that making these changes can be resource-intensive and time-consuming. When employees are pressured to sustain their current output, the urgent demands often overshadow the imperative for change. Therefore, leaders must tread carefully to sustain the momentum of change and safeguard the progress achieved.</w:t>
      </w:r>
    </w:p>
    <w:p w14:paraId="4D8A7ADF" w14:textId="77777777" w:rsidR="006A0711" w:rsidRPr="007C60BD" w:rsidRDefault="006A0711" w:rsidP="007C60BD">
      <w:pPr>
        <w:autoSpaceDE w:val="0"/>
        <w:autoSpaceDN w:val="0"/>
        <w:adjustRightInd w:val="0"/>
        <w:spacing w:after="0" w:line="360" w:lineRule="auto"/>
        <w:jc w:val="both"/>
        <w:rPr>
          <w:rFonts w:ascii="Arial" w:hAnsi="Arial" w:cs="Arial"/>
        </w:rPr>
      </w:pPr>
    </w:p>
    <w:p w14:paraId="284CED97" w14:textId="54988F6F" w:rsidR="007C60BD" w:rsidRDefault="007C60BD" w:rsidP="007C60BD">
      <w:pPr>
        <w:autoSpaceDE w:val="0"/>
        <w:autoSpaceDN w:val="0"/>
        <w:adjustRightInd w:val="0"/>
        <w:spacing w:after="0" w:line="360" w:lineRule="auto"/>
        <w:jc w:val="both"/>
        <w:rPr>
          <w:rFonts w:ascii="Arial" w:hAnsi="Arial" w:cs="Arial"/>
        </w:rPr>
      </w:pPr>
      <w:r w:rsidRPr="007C60BD">
        <w:rPr>
          <w:rFonts w:ascii="Arial" w:hAnsi="Arial" w:cs="Arial"/>
        </w:rPr>
        <w:t>One effective way for leaders to maintain this momentum is by actively involving themselves in the change process and demonstrating a genuine commitment to the cause. When employees witness their leaders' direct engagement and unwavering dedication to the change initiative, they are more likely to remain motivated to persevere, even when faced with challenges that could otherwise undermine their commitment.</w:t>
      </w:r>
    </w:p>
    <w:p w14:paraId="7BC367AB" w14:textId="77777777" w:rsidR="006A0711" w:rsidRPr="007C60BD" w:rsidRDefault="006A0711" w:rsidP="007C60BD">
      <w:pPr>
        <w:autoSpaceDE w:val="0"/>
        <w:autoSpaceDN w:val="0"/>
        <w:adjustRightInd w:val="0"/>
        <w:spacing w:after="0" w:line="360" w:lineRule="auto"/>
        <w:jc w:val="both"/>
        <w:rPr>
          <w:rFonts w:ascii="Arial" w:hAnsi="Arial" w:cs="Arial"/>
        </w:rPr>
      </w:pPr>
    </w:p>
    <w:p w14:paraId="2A437FD7" w14:textId="126CFCDE" w:rsidR="007C60BD" w:rsidRDefault="007C60BD" w:rsidP="007C60BD">
      <w:pPr>
        <w:autoSpaceDE w:val="0"/>
        <w:autoSpaceDN w:val="0"/>
        <w:adjustRightInd w:val="0"/>
        <w:spacing w:after="0" w:line="360" w:lineRule="auto"/>
        <w:jc w:val="both"/>
        <w:rPr>
          <w:rFonts w:ascii="Arial" w:hAnsi="Arial" w:cs="Arial"/>
        </w:rPr>
      </w:pPr>
      <w:r w:rsidRPr="007C60BD">
        <w:rPr>
          <w:rFonts w:ascii="Arial" w:hAnsi="Arial" w:cs="Arial"/>
        </w:rPr>
        <w:t>Nonetheless, a prevalent issue arises when leaders, having recognized the necessity for change, outlined a vision, and set the change in motion, subsequently shift their focus elsewhere. In such cases, those responsible for implementing the change often interpret this as a lack of support from top leadership.</w:t>
      </w:r>
    </w:p>
    <w:p w14:paraId="7A2D79EE" w14:textId="77777777" w:rsidR="006A0711" w:rsidRPr="007C60BD" w:rsidRDefault="006A0711" w:rsidP="007C60BD">
      <w:pPr>
        <w:autoSpaceDE w:val="0"/>
        <w:autoSpaceDN w:val="0"/>
        <w:adjustRightInd w:val="0"/>
        <w:spacing w:after="0" w:line="360" w:lineRule="auto"/>
        <w:jc w:val="both"/>
        <w:rPr>
          <w:rFonts w:ascii="Arial" w:hAnsi="Arial" w:cs="Arial"/>
        </w:rPr>
      </w:pPr>
    </w:p>
    <w:p w14:paraId="7A8C279B" w14:textId="77777777" w:rsidR="007C60BD" w:rsidRPr="007C60BD" w:rsidRDefault="007C60BD" w:rsidP="007C60BD">
      <w:pPr>
        <w:autoSpaceDE w:val="0"/>
        <w:autoSpaceDN w:val="0"/>
        <w:adjustRightInd w:val="0"/>
        <w:spacing w:after="0" w:line="360" w:lineRule="auto"/>
        <w:jc w:val="both"/>
        <w:rPr>
          <w:rFonts w:ascii="Arial" w:hAnsi="Arial" w:cs="Arial"/>
        </w:rPr>
      </w:pPr>
      <w:r w:rsidRPr="007C60BD">
        <w:rPr>
          <w:rFonts w:ascii="Arial" w:hAnsi="Arial" w:cs="Arial"/>
        </w:rPr>
        <w:t xml:space="preserve">Whelan-Berry and Sommerville (2011), drawing on the insights of Schein (1999), </w:t>
      </w:r>
      <w:proofErr w:type="spellStart"/>
      <w:r w:rsidRPr="007C60BD">
        <w:rPr>
          <w:rFonts w:ascii="Arial" w:hAnsi="Arial" w:cs="Arial"/>
        </w:rPr>
        <w:t>Hesselbein</w:t>
      </w:r>
      <w:proofErr w:type="spellEnd"/>
      <w:r w:rsidRPr="007C60BD">
        <w:rPr>
          <w:rFonts w:ascii="Arial" w:hAnsi="Arial" w:cs="Arial"/>
        </w:rPr>
        <w:t xml:space="preserve"> (2002), and Cameron and Green (2004), argue that for leaders to be effective drivers of change, they must consistently "walk the talk" throughout the entire implementation process. Kotter and Heskett (1992) echo a similar sentiment, emphasizing that leaders should exhibit the behaviors they wish others to emulate.</w:t>
      </w:r>
    </w:p>
    <w:p w14:paraId="62107A36" w14:textId="77777777" w:rsidR="00790FD1" w:rsidRDefault="00790FD1" w:rsidP="005B28B6">
      <w:pPr>
        <w:autoSpaceDE w:val="0"/>
        <w:autoSpaceDN w:val="0"/>
        <w:adjustRightInd w:val="0"/>
        <w:spacing w:after="0" w:line="360" w:lineRule="auto"/>
        <w:jc w:val="both"/>
        <w:rPr>
          <w:rFonts w:ascii="Arial" w:hAnsi="Arial" w:cs="Arial"/>
        </w:rPr>
      </w:pPr>
    </w:p>
    <w:p w14:paraId="1EF382D9" w14:textId="79EE854C" w:rsidR="002977EC" w:rsidRPr="00B27514" w:rsidRDefault="002977EC" w:rsidP="005B28B6">
      <w:pPr>
        <w:autoSpaceDE w:val="0"/>
        <w:autoSpaceDN w:val="0"/>
        <w:adjustRightInd w:val="0"/>
        <w:spacing w:after="0" w:line="360" w:lineRule="auto"/>
        <w:jc w:val="both"/>
        <w:rPr>
          <w:rFonts w:ascii="Arial" w:hAnsi="Arial" w:cs="Arial"/>
          <w:b/>
          <w:bCs/>
        </w:rPr>
      </w:pPr>
      <w:r w:rsidRPr="00B27514">
        <w:rPr>
          <w:rFonts w:ascii="Arial" w:hAnsi="Arial" w:cs="Arial"/>
          <w:b/>
          <w:bCs/>
        </w:rPr>
        <w:t xml:space="preserve">Learning Objective </w:t>
      </w:r>
      <w:r w:rsidR="00790FD1">
        <w:rPr>
          <w:rFonts w:ascii="Arial" w:hAnsi="Arial" w:cs="Arial"/>
          <w:b/>
          <w:bCs/>
        </w:rPr>
        <w:t>4</w:t>
      </w:r>
    </w:p>
    <w:p w14:paraId="42999707" w14:textId="77777777" w:rsidR="002977EC" w:rsidRPr="00B27514" w:rsidRDefault="002977EC" w:rsidP="005B28B6">
      <w:pPr>
        <w:autoSpaceDE w:val="0"/>
        <w:autoSpaceDN w:val="0"/>
        <w:adjustRightInd w:val="0"/>
        <w:spacing w:after="0" w:line="360" w:lineRule="auto"/>
        <w:jc w:val="both"/>
        <w:rPr>
          <w:rFonts w:ascii="Arial" w:hAnsi="Arial" w:cs="Arial"/>
          <w:b/>
          <w:bCs/>
        </w:rPr>
      </w:pPr>
    </w:p>
    <w:p w14:paraId="6DCA559E" w14:textId="49F697E3" w:rsidR="005C56F5" w:rsidRDefault="00790FD1" w:rsidP="005B28B6">
      <w:pPr>
        <w:autoSpaceDE w:val="0"/>
        <w:autoSpaceDN w:val="0"/>
        <w:adjustRightInd w:val="0"/>
        <w:spacing w:after="0" w:line="360" w:lineRule="auto"/>
        <w:jc w:val="both"/>
        <w:rPr>
          <w:rFonts w:ascii="Arial" w:hAnsi="Arial" w:cs="Arial"/>
          <w:b/>
          <w:bCs/>
          <w:u w:val="single"/>
        </w:rPr>
      </w:pPr>
      <w:r w:rsidRPr="00790FD1">
        <w:rPr>
          <w:rFonts w:ascii="Arial" w:hAnsi="Arial" w:cs="Arial"/>
          <w:b/>
          <w:bCs/>
          <w:u w:val="single"/>
        </w:rPr>
        <w:t>Leadership style</w:t>
      </w:r>
    </w:p>
    <w:p w14:paraId="142DC4C5" w14:textId="77777777" w:rsidR="00790FD1" w:rsidRPr="00B27514" w:rsidRDefault="00790FD1" w:rsidP="005B28B6">
      <w:pPr>
        <w:autoSpaceDE w:val="0"/>
        <w:autoSpaceDN w:val="0"/>
        <w:adjustRightInd w:val="0"/>
        <w:spacing w:after="0" w:line="360" w:lineRule="auto"/>
        <w:jc w:val="both"/>
        <w:rPr>
          <w:rFonts w:ascii="Arial" w:hAnsi="Arial" w:cs="Arial"/>
          <w:b/>
          <w:bCs/>
          <w:u w:val="single"/>
        </w:rPr>
      </w:pPr>
    </w:p>
    <w:p w14:paraId="62F2EEAC" w14:textId="77777777" w:rsidR="006A0711" w:rsidRPr="006A0711" w:rsidRDefault="006A0711" w:rsidP="006A0711">
      <w:pPr>
        <w:spacing w:line="360" w:lineRule="auto"/>
        <w:jc w:val="both"/>
        <w:rPr>
          <w:rFonts w:ascii="Arial" w:hAnsi="Arial" w:cs="Arial"/>
          <w:color w:val="000000"/>
        </w:rPr>
      </w:pPr>
      <w:r w:rsidRPr="006A0711">
        <w:rPr>
          <w:rFonts w:ascii="Arial" w:hAnsi="Arial" w:cs="Arial"/>
          <w:color w:val="000000"/>
        </w:rPr>
        <w:t xml:space="preserve">Hackman (2002) contends that there has been an excessive focus on the significance of leadership style and argues that leaders can achieve success by employing behaviors or styles that align with their personal inclinations, taking into account the specific characteristics of the situation, the team's condition, and their unique skills and preferences. Earlier research on </w:t>
      </w:r>
      <w:r w:rsidRPr="006A0711">
        <w:rPr>
          <w:rFonts w:ascii="Arial" w:hAnsi="Arial" w:cs="Arial"/>
          <w:color w:val="000000"/>
        </w:rPr>
        <w:lastRenderedPageBreak/>
        <w:t>leadership styles implied the superiority of certain styles over others. For instance, in a classroom setting, Lewin et al. (1939) explored the impact of leadership styles and concluded that democratic leadership proved more effective than an autocratic approach.</w:t>
      </w:r>
    </w:p>
    <w:p w14:paraId="1CBB21F1" w14:textId="77777777" w:rsidR="006A0711" w:rsidRPr="006A0711" w:rsidRDefault="006A0711" w:rsidP="006A0711">
      <w:pPr>
        <w:spacing w:line="360" w:lineRule="auto"/>
        <w:jc w:val="both"/>
        <w:rPr>
          <w:rFonts w:ascii="Arial" w:hAnsi="Arial" w:cs="Arial"/>
          <w:color w:val="000000"/>
        </w:rPr>
      </w:pPr>
      <w:r w:rsidRPr="006A0711">
        <w:rPr>
          <w:rFonts w:ascii="Arial" w:hAnsi="Arial" w:cs="Arial"/>
          <w:color w:val="000000"/>
        </w:rPr>
        <w:t>Subsequent studies by scholars at Ohio State University identified two key dimensions of leader behavior that seemed to impact performance (Fleishman et al., 1955). These dimensions are 'consideration,' which reflects the extent to which supervisors cultivate relationships characterized by mutual trust, respect for subordinates' ideas, and consideration for their feelings, and 'initiating structure,' which indicates how much the leader tends to define and organize the tasks of subordinates. Fleishman et al.'s (1955) findings suggested that effective leaders were those who placed a high level of importance on both consideration and structure.</w:t>
      </w:r>
    </w:p>
    <w:p w14:paraId="5211CBC7" w14:textId="77777777" w:rsidR="006A0711" w:rsidRPr="006A0711" w:rsidRDefault="006A0711" w:rsidP="006A0711">
      <w:pPr>
        <w:spacing w:line="360" w:lineRule="auto"/>
        <w:jc w:val="both"/>
        <w:rPr>
          <w:rFonts w:ascii="Arial" w:hAnsi="Arial" w:cs="Arial"/>
          <w:color w:val="000000"/>
        </w:rPr>
      </w:pPr>
      <w:r w:rsidRPr="006A0711">
        <w:rPr>
          <w:rFonts w:ascii="Arial" w:hAnsi="Arial" w:cs="Arial"/>
          <w:color w:val="000000"/>
        </w:rPr>
        <w:t>This discovery laid the foundation for Blake and Mouton's (1964) managerial grid, which identified 'team management' as the most effective leadership style.</w:t>
      </w:r>
    </w:p>
    <w:p w14:paraId="5492F6D1" w14:textId="77777777" w:rsidR="00E24524" w:rsidRDefault="00E24524" w:rsidP="005B28B6">
      <w:pPr>
        <w:spacing w:line="360" w:lineRule="auto"/>
        <w:jc w:val="both"/>
        <w:rPr>
          <w:rFonts w:ascii="Arial" w:hAnsi="Arial" w:cs="Arial"/>
          <w:color w:val="000000"/>
        </w:rPr>
      </w:pPr>
    </w:p>
    <w:p w14:paraId="01F0FB53" w14:textId="77777777" w:rsidR="00790FD1" w:rsidRPr="00790FD1" w:rsidRDefault="00790FD1" w:rsidP="005B28B6">
      <w:pPr>
        <w:spacing w:line="360" w:lineRule="auto"/>
        <w:jc w:val="both"/>
        <w:rPr>
          <w:rFonts w:ascii="Arial" w:hAnsi="Arial" w:cs="Arial"/>
          <w:b/>
          <w:bCs/>
          <w:color w:val="000000"/>
        </w:rPr>
      </w:pPr>
      <w:r w:rsidRPr="00790FD1">
        <w:rPr>
          <w:rFonts w:ascii="Arial" w:hAnsi="Arial" w:cs="Arial"/>
          <w:b/>
          <w:bCs/>
          <w:color w:val="000000"/>
        </w:rPr>
        <w:t>Charismatic leadership</w:t>
      </w:r>
    </w:p>
    <w:p w14:paraId="719E9C5F" w14:textId="77777777" w:rsidR="006A0711" w:rsidRPr="006A0711" w:rsidRDefault="006A0711" w:rsidP="006A0711">
      <w:pPr>
        <w:spacing w:line="360" w:lineRule="auto"/>
        <w:jc w:val="both"/>
        <w:rPr>
          <w:rFonts w:ascii="Arial" w:hAnsi="Arial" w:cs="Arial"/>
          <w:color w:val="000000"/>
        </w:rPr>
      </w:pPr>
      <w:r w:rsidRPr="006A0711">
        <w:rPr>
          <w:rFonts w:ascii="Arial" w:hAnsi="Arial" w:cs="Arial"/>
          <w:color w:val="000000"/>
        </w:rPr>
        <w:t>The evolution of new leadership models was, in part, a response to research findings indicating that traditional, often termed "transactional" leadership models, which center on goal establishment, guidance, support, and reinforcement, only explained a relatively small portion of the variability in performance outcomes (Bryman, 1992). Conversely, accumulated research on these innovative models has shown that charismatic and transformational leadership are positively correlated with various crucial organizational results, including job satisfaction, motivation, morale, and performance, across a diverse range of organizational settings (refer to Avolio et al., 2009).</w:t>
      </w:r>
    </w:p>
    <w:p w14:paraId="6CE1D3F5" w14:textId="77777777" w:rsidR="006A0711" w:rsidRPr="006A0711" w:rsidRDefault="006A0711" w:rsidP="006A0711">
      <w:pPr>
        <w:spacing w:line="360" w:lineRule="auto"/>
        <w:jc w:val="both"/>
        <w:rPr>
          <w:rFonts w:ascii="Arial" w:hAnsi="Arial" w:cs="Arial"/>
          <w:color w:val="000000"/>
        </w:rPr>
      </w:pPr>
      <w:r w:rsidRPr="006A0711">
        <w:rPr>
          <w:rFonts w:ascii="Arial" w:hAnsi="Arial" w:cs="Arial"/>
          <w:color w:val="000000"/>
        </w:rPr>
        <w:t xml:space="preserve">Charismatic leadership underscores the impact of the emotional connection between leaders and their followers. Bass (1985, p. 35) introduced the term 'idealized influence' to characterize leaders who, through their personal qualities, exert profound and extraordinary influence on their followers. These leaders possess the capacity to inspire their followers to achieve objectives they may not have previously believed attainable. Building on Podsakoff's framework of transformational-transactional leadership, </w:t>
      </w:r>
      <w:proofErr w:type="spellStart"/>
      <w:r w:rsidRPr="006A0711">
        <w:rPr>
          <w:rFonts w:ascii="Arial" w:hAnsi="Arial" w:cs="Arial"/>
          <w:color w:val="000000"/>
        </w:rPr>
        <w:t>Antonakis</w:t>
      </w:r>
      <w:proofErr w:type="spellEnd"/>
      <w:r w:rsidRPr="006A0711">
        <w:rPr>
          <w:rFonts w:ascii="Arial" w:hAnsi="Arial" w:cs="Arial"/>
          <w:color w:val="000000"/>
        </w:rPr>
        <w:t xml:space="preserve"> (2012) suggests that they accomplish this by conveying a compelling vision that inspires others, setting ambitious goals and articulating high-performance expectations, challenging followers to reevaluate their perspectives and approach old problems from new angles, fostering collaboration and teamwork to unite people in pursuit of </w:t>
      </w:r>
      <w:r w:rsidRPr="006A0711">
        <w:rPr>
          <w:rFonts w:ascii="Arial" w:hAnsi="Arial" w:cs="Arial"/>
          <w:color w:val="000000"/>
        </w:rPr>
        <w:lastRenderedPageBreak/>
        <w:t>a common objective, leading by example and taking action rather than just issuing directives, and offering personalized support.</w:t>
      </w:r>
    </w:p>
    <w:p w14:paraId="7576113D" w14:textId="4D8053C2" w:rsidR="005C56F5" w:rsidRPr="00B27514" w:rsidRDefault="005C56F5" w:rsidP="005B28B6">
      <w:pPr>
        <w:spacing w:line="360" w:lineRule="auto"/>
        <w:jc w:val="both"/>
        <w:rPr>
          <w:rFonts w:ascii="Arial" w:hAnsi="Arial" w:cs="Arial"/>
          <w:color w:val="000000"/>
        </w:rPr>
      </w:pPr>
    </w:p>
    <w:p w14:paraId="4D24B60B" w14:textId="2BC89927" w:rsidR="0037621B" w:rsidRPr="00B27514" w:rsidRDefault="0037621B" w:rsidP="005B28B6">
      <w:pPr>
        <w:autoSpaceDE w:val="0"/>
        <w:autoSpaceDN w:val="0"/>
        <w:adjustRightInd w:val="0"/>
        <w:spacing w:after="0" w:line="360" w:lineRule="auto"/>
        <w:jc w:val="both"/>
        <w:rPr>
          <w:rFonts w:ascii="Arial" w:hAnsi="Arial" w:cs="Arial"/>
          <w:b/>
          <w:bCs/>
        </w:rPr>
      </w:pPr>
      <w:r w:rsidRPr="00B27514">
        <w:rPr>
          <w:rFonts w:ascii="Arial" w:hAnsi="Arial" w:cs="Arial"/>
          <w:b/>
          <w:bCs/>
        </w:rPr>
        <w:t>Learning Objective 5</w:t>
      </w:r>
    </w:p>
    <w:p w14:paraId="1468B2AB" w14:textId="77777777" w:rsidR="0037621B" w:rsidRPr="00B27514" w:rsidRDefault="0037621B" w:rsidP="005B28B6">
      <w:pPr>
        <w:autoSpaceDE w:val="0"/>
        <w:autoSpaceDN w:val="0"/>
        <w:adjustRightInd w:val="0"/>
        <w:spacing w:after="0" w:line="360" w:lineRule="auto"/>
        <w:jc w:val="both"/>
        <w:rPr>
          <w:rFonts w:ascii="Arial" w:hAnsi="Arial" w:cs="Arial"/>
          <w:b/>
          <w:bCs/>
        </w:rPr>
      </w:pPr>
    </w:p>
    <w:p w14:paraId="11AE358D" w14:textId="77777777" w:rsidR="00790FD1" w:rsidRDefault="00790FD1" w:rsidP="005B28B6">
      <w:pPr>
        <w:spacing w:line="360" w:lineRule="auto"/>
        <w:jc w:val="both"/>
        <w:rPr>
          <w:rFonts w:ascii="Arial" w:hAnsi="Arial" w:cs="Arial"/>
          <w:b/>
          <w:bCs/>
          <w:u w:val="single"/>
        </w:rPr>
      </w:pPr>
      <w:r w:rsidRPr="00790FD1">
        <w:rPr>
          <w:rFonts w:ascii="Arial" w:hAnsi="Arial" w:cs="Arial"/>
          <w:b/>
          <w:bCs/>
          <w:u w:val="single"/>
        </w:rPr>
        <w:t>Distributed leadership</w:t>
      </w:r>
    </w:p>
    <w:p w14:paraId="2B10EB7B" w14:textId="77777777" w:rsidR="006A0711" w:rsidRPr="006A0711" w:rsidRDefault="006A0711" w:rsidP="006A0711">
      <w:pPr>
        <w:autoSpaceDE w:val="0"/>
        <w:autoSpaceDN w:val="0"/>
        <w:adjustRightInd w:val="0"/>
        <w:spacing w:after="0" w:line="360" w:lineRule="auto"/>
        <w:jc w:val="both"/>
        <w:rPr>
          <w:rFonts w:ascii="Arial" w:hAnsi="Arial" w:cs="Arial"/>
        </w:rPr>
      </w:pPr>
      <w:r w:rsidRPr="006A0711">
        <w:rPr>
          <w:rFonts w:ascii="Arial" w:hAnsi="Arial" w:cs="Arial"/>
        </w:rPr>
        <w:t>It is crucial not to depict charismatic leaders as heroic figures who, solely through the force of their personality, can spearhead change on their own. In numerous organizations, there has been a shift away from deep hierarchies, where leader-subordinate relationships are clearly defined, towards newer organizational structures that rely on cross-functional teams, networks, and communities of practice. These require a form of leadership that can operate independently from rigid organizational hierarchies.</w:t>
      </w:r>
    </w:p>
    <w:p w14:paraId="432690F8" w14:textId="77777777" w:rsidR="006A0711" w:rsidRPr="006A0711" w:rsidRDefault="006A0711" w:rsidP="006A0711">
      <w:pPr>
        <w:autoSpaceDE w:val="0"/>
        <w:autoSpaceDN w:val="0"/>
        <w:adjustRightInd w:val="0"/>
        <w:spacing w:after="0" w:line="360" w:lineRule="auto"/>
        <w:jc w:val="both"/>
        <w:rPr>
          <w:rFonts w:ascii="Arial" w:hAnsi="Arial" w:cs="Arial"/>
        </w:rPr>
      </w:pPr>
      <w:r w:rsidRPr="006A0711">
        <w:rPr>
          <w:rFonts w:ascii="Arial" w:hAnsi="Arial" w:cs="Arial"/>
        </w:rPr>
        <w:t>Even in conventional hierarchical organizations, leadership must, to some degree, be disseminated throughout the hierarchy. As noted by Gilley et al. (2009), while senior management typically shapes the organization's vision, mission, and company-wide change initiatives, it is often the responsibility of middle managers to devise the shorter-term operational plans that put these directives into action. Frontline managers, in turn, bear the primary responsibility for implementing these plans. In essence, the leadership process involves the contributions of numerous members within the organization.</w:t>
      </w:r>
    </w:p>
    <w:p w14:paraId="0CB6E69E" w14:textId="5FB9EF9F" w:rsidR="00790FD1" w:rsidRDefault="00790FD1" w:rsidP="005B28B6">
      <w:pPr>
        <w:autoSpaceDE w:val="0"/>
        <w:autoSpaceDN w:val="0"/>
        <w:adjustRightInd w:val="0"/>
        <w:spacing w:after="0" w:line="360" w:lineRule="auto"/>
        <w:jc w:val="both"/>
        <w:rPr>
          <w:rFonts w:ascii="Arial" w:hAnsi="Arial" w:cs="Arial"/>
        </w:rPr>
      </w:pPr>
    </w:p>
    <w:p w14:paraId="7B2A97C0" w14:textId="2C0C9DA8" w:rsidR="00790FD1" w:rsidRDefault="00790FD1" w:rsidP="005B28B6">
      <w:pPr>
        <w:autoSpaceDE w:val="0"/>
        <w:autoSpaceDN w:val="0"/>
        <w:adjustRightInd w:val="0"/>
        <w:spacing w:after="0" w:line="360" w:lineRule="auto"/>
        <w:jc w:val="both"/>
        <w:rPr>
          <w:rFonts w:ascii="Arial" w:hAnsi="Arial" w:cs="Arial"/>
        </w:rPr>
      </w:pPr>
    </w:p>
    <w:p w14:paraId="4367C07A" w14:textId="77777777" w:rsidR="00790FD1" w:rsidRPr="00790FD1" w:rsidRDefault="00790FD1" w:rsidP="005B28B6">
      <w:pPr>
        <w:autoSpaceDE w:val="0"/>
        <w:autoSpaceDN w:val="0"/>
        <w:adjustRightInd w:val="0"/>
        <w:spacing w:after="0" w:line="360" w:lineRule="auto"/>
        <w:jc w:val="both"/>
        <w:rPr>
          <w:rFonts w:ascii="Arial" w:hAnsi="Arial" w:cs="Arial"/>
          <w:b/>
          <w:bCs/>
        </w:rPr>
      </w:pPr>
      <w:r w:rsidRPr="00790FD1">
        <w:rPr>
          <w:rFonts w:ascii="Arial" w:hAnsi="Arial" w:cs="Arial"/>
          <w:b/>
          <w:bCs/>
        </w:rPr>
        <w:t>The collective nature of leadership</w:t>
      </w:r>
    </w:p>
    <w:p w14:paraId="0E1C1AAE" w14:textId="77777777" w:rsidR="0015131A" w:rsidRDefault="0015131A" w:rsidP="005B28B6">
      <w:pPr>
        <w:autoSpaceDE w:val="0"/>
        <w:autoSpaceDN w:val="0"/>
        <w:adjustRightInd w:val="0"/>
        <w:spacing w:after="0" w:line="360" w:lineRule="auto"/>
        <w:jc w:val="both"/>
        <w:rPr>
          <w:rFonts w:ascii="Arial" w:hAnsi="Arial" w:cs="Arial"/>
        </w:rPr>
      </w:pPr>
    </w:p>
    <w:p w14:paraId="0FD6D69F" w14:textId="77777777" w:rsidR="006A0711" w:rsidRPr="006A0711" w:rsidRDefault="006A0711" w:rsidP="006A0711">
      <w:pPr>
        <w:autoSpaceDE w:val="0"/>
        <w:autoSpaceDN w:val="0"/>
        <w:adjustRightInd w:val="0"/>
        <w:spacing w:after="0" w:line="360" w:lineRule="auto"/>
        <w:jc w:val="both"/>
        <w:rPr>
          <w:rFonts w:ascii="Arial" w:hAnsi="Arial" w:cs="Arial"/>
        </w:rPr>
      </w:pPr>
      <w:r w:rsidRPr="006A0711">
        <w:rPr>
          <w:rFonts w:ascii="Arial" w:hAnsi="Arial" w:cs="Arial"/>
        </w:rPr>
        <w:t>In much of the literature addressing organizational change, the role of the CEO as a leader garners significant attention. However, research findings on the connection between the CEO's leadership style and organizational performance are mixed. Avolio et al. (2009) mention certain studies that found no significant link between the charisma of the CEO and subsequent organizational performance, while others reported the opposite. This disparity may arise because, in many instances, leadership should be perceived as a collective endeavor.</w:t>
      </w:r>
    </w:p>
    <w:p w14:paraId="3FF44EFA" w14:textId="77777777" w:rsidR="006A0711" w:rsidRPr="006A0711" w:rsidRDefault="006A0711" w:rsidP="006A0711">
      <w:pPr>
        <w:autoSpaceDE w:val="0"/>
        <w:autoSpaceDN w:val="0"/>
        <w:adjustRightInd w:val="0"/>
        <w:spacing w:after="0" w:line="360" w:lineRule="auto"/>
        <w:jc w:val="both"/>
        <w:rPr>
          <w:rFonts w:ascii="Arial" w:hAnsi="Arial" w:cs="Arial"/>
        </w:rPr>
      </w:pPr>
      <w:r w:rsidRPr="006A0711">
        <w:rPr>
          <w:rFonts w:ascii="Arial" w:hAnsi="Arial" w:cs="Arial"/>
        </w:rPr>
        <w:t xml:space="preserve">Pascale and </w:t>
      </w:r>
      <w:proofErr w:type="spellStart"/>
      <w:r w:rsidRPr="006A0711">
        <w:rPr>
          <w:rFonts w:ascii="Arial" w:hAnsi="Arial" w:cs="Arial"/>
        </w:rPr>
        <w:t>Sterin</w:t>
      </w:r>
      <w:proofErr w:type="spellEnd"/>
      <w:r w:rsidRPr="006A0711">
        <w:rPr>
          <w:rFonts w:ascii="Arial" w:hAnsi="Arial" w:cs="Arial"/>
        </w:rPr>
        <w:t xml:space="preserve"> (2005) highlight that when individuals stand out as change champions, there is a risk of fostering unproductive dependence among other members of the organization. They argue that leadership should emanate from within a community. Denis et al. (2001) also caution </w:t>
      </w:r>
      <w:r w:rsidRPr="006A0711">
        <w:rPr>
          <w:rFonts w:ascii="Arial" w:hAnsi="Arial" w:cs="Arial"/>
        </w:rPr>
        <w:lastRenderedPageBreak/>
        <w:t>against overly glorifying individual heroes. Organizations are growing in complexity and diversity, with their external boundaries becoming increasingly blurred as they engage in various collaborative arrangements and outsource many of their functions.</w:t>
      </w:r>
    </w:p>
    <w:p w14:paraId="1A86B606" w14:textId="77777777" w:rsidR="006A0711" w:rsidRPr="006A0711" w:rsidRDefault="006A0711" w:rsidP="006A0711">
      <w:pPr>
        <w:autoSpaceDE w:val="0"/>
        <w:autoSpaceDN w:val="0"/>
        <w:adjustRightInd w:val="0"/>
        <w:spacing w:after="0" w:line="360" w:lineRule="auto"/>
        <w:jc w:val="both"/>
        <w:rPr>
          <w:rFonts w:ascii="Arial" w:hAnsi="Arial" w:cs="Arial"/>
        </w:rPr>
      </w:pPr>
      <w:r w:rsidRPr="006A0711">
        <w:rPr>
          <w:rFonts w:ascii="Arial" w:hAnsi="Arial" w:cs="Arial"/>
        </w:rPr>
        <w:t>Within these organizations, the proliferation of matrix and network structures, and the transition from functional to more process-oriented organizational forms, are giving rise to situations in which traditional command and control cultures are gradually eroding. Managers are increasingly required to collaborate with others, even when they lack direct authority over them, in order to accomplish tasks.</w:t>
      </w:r>
    </w:p>
    <w:p w14:paraId="157779A8" w14:textId="77777777" w:rsidR="006A0711" w:rsidRDefault="006A0711" w:rsidP="005B28B6">
      <w:pPr>
        <w:autoSpaceDE w:val="0"/>
        <w:autoSpaceDN w:val="0"/>
        <w:adjustRightInd w:val="0"/>
        <w:spacing w:after="0" w:line="360" w:lineRule="auto"/>
        <w:jc w:val="both"/>
        <w:rPr>
          <w:rFonts w:ascii="Arial" w:hAnsi="Arial" w:cs="Arial"/>
          <w:b/>
          <w:bCs/>
        </w:rPr>
      </w:pPr>
    </w:p>
    <w:p w14:paraId="74639912" w14:textId="7BCD7E69" w:rsidR="00790FD1" w:rsidRDefault="00790FD1" w:rsidP="005B28B6">
      <w:pPr>
        <w:autoSpaceDE w:val="0"/>
        <w:autoSpaceDN w:val="0"/>
        <w:adjustRightInd w:val="0"/>
        <w:spacing w:after="0" w:line="360" w:lineRule="auto"/>
        <w:jc w:val="both"/>
        <w:rPr>
          <w:rFonts w:ascii="Arial" w:hAnsi="Arial" w:cs="Arial"/>
          <w:b/>
          <w:bCs/>
        </w:rPr>
      </w:pPr>
      <w:r w:rsidRPr="00790FD1">
        <w:rPr>
          <w:rFonts w:ascii="Arial" w:hAnsi="Arial" w:cs="Arial"/>
          <w:b/>
          <w:bCs/>
        </w:rPr>
        <w:t>Coherence</w:t>
      </w:r>
    </w:p>
    <w:p w14:paraId="679BB86C" w14:textId="77777777" w:rsidR="0015131A" w:rsidRPr="00790FD1" w:rsidRDefault="0015131A" w:rsidP="005B28B6">
      <w:pPr>
        <w:autoSpaceDE w:val="0"/>
        <w:autoSpaceDN w:val="0"/>
        <w:adjustRightInd w:val="0"/>
        <w:spacing w:after="0" w:line="360" w:lineRule="auto"/>
        <w:jc w:val="both"/>
        <w:rPr>
          <w:rFonts w:ascii="Arial" w:hAnsi="Arial" w:cs="Arial"/>
          <w:b/>
          <w:bCs/>
        </w:rPr>
      </w:pPr>
    </w:p>
    <w:p w14:paraId="3783482D" w14:textId="7C9F82D1" w:rsidR="0015131A" w:rsidRDefault="006A0711" w:rsidP="005B28B6">
      <w:pPr>
        <w:autoSpaceDE w:val="0"/>
        <w:autoSpaceDN w:val="0"/>
        <w:adjustRightInd w:val="0"/>
        <w:spacing w:after="0" w:line="360" w:lineRule="auto"/>
        <w:jc w:val="both"/>
        <w:rPr>
          <w:rFonts w:ascii="Arial" w:hAnsi="Arial" w:cs="Arial"/>
        </w:rPr>
      </w:pPr>
      <w:r w:rsidRPr="006A0711">
        <w:rPr>
          <w:rFonts w:ascii="Arial" w:hAnsi="Arial" w:cs="Arial"/>
        </w:rPr>
        <w:t>One of the primary challenges inherent in managing change within pluralistic settings revolves around establishing sufficient coherence. Denis et al. (2001) contend that in situations characterized by dispersed power and divergent objectives, change endeavors should be spearheaded by a collective leadership group rather than an individual leader. Drawing from their research within healthcare organizations (see Research report 9.1), Denis et al. (2001) argue that substantial change within pluralistic organizations is more likely to be accomplished through unified collective leadership. In this context, members of a 'leadership constellation' (the collective leadership group) assume complementary roles and collaborate seamlessly. In many countries, established conventions or legally binding codes of practice explicitly formalize the collective nature of strategic leadership by segregating the positions of CEO and the president or chair of the company's board of directors. However, often, the composition of the leadership constellation extends beyond this framework, with members fulfilling distinct yet complementary roles.</w:t>
      </w:r>
    </w:p>
    <w:p w14:paraId="0E6A8E4E" w14:textId="77777777" w:rsidR="006A0711" w:rsidRDefault="006A0711" w:rsidP="005B28B6">
      <w:pPr>
        <w:autoSpaceDE w:val="0"/>
        <w:autoSpaceDN w:val="0"/>
        <w:adjustRightInd w:val="0"/>
        <w:spacing w:after="0" w:line="360" w:lineRule="auto"/>
        <w:jc w:val="both"/>
        <w:rPr>
          <w:rFonts w:ascii="Arial" w:hAnsi="Arial" w:cs="Arial"/>
        </w:rPr>
      </w:pPr>
    </w:p>
    <w:p w14:paraId="6511A63E" w14:textId="77777777" w:rsidR="00790FD1" w:rsidRPr="00790FD1" w:rsidRDefault="00790FD1" w:rsidP="005B28B6">
      <w:pPr>
        <w:autoSpaceDE w:val="0"/>
        <w:autoSpaceDN w:val="0"/>
        <w:adjustRightInd w:val="0"/>
        <w:spacing w:after="0" w:line="360" w:lineRule="auto"/>
        <w:jc w:val="both"/>
        <w:rPr>
          <w:rFonts w:ascii="Arial" w:hAnsi="Arial" w:cs="Arial"/>
          <w:b/>
          <w:bCs/>
        </w:rPr>
      </w:pPr>
      <w:r w:rsidRPr="00790FD1">
        <w:rPr>
          <w:rFonts w:ascii="Arial" w:hAnsi="Arial" w:cs="Arial"/>
          <w:b/>
          <w:bCs/>
        </w:rPr>
        <w:t>Fragility</w:t>
      </w:r>
    </w:p>
    <w:p w14:paraId="144B5F9F" w14:textId="77777777" w:rsidR="0015131A" w:rsidRDefault="0015131A" w:rsidP="005B28B6">
      <w:pPr>
        <w:autoSpaceDE w:val="0"/>
        <w:autoSpaceDN w:val="0"/>
        <w:adjustRightInd w:val="0"/>
        <w:spacing w:after="0" w:line="360" w:lineRule="auto"/>
        <w:jc w:val="both"/>
        <w:rPr>
          <w:rFonts w:ascii="Arial" w:hAnsi="Arial" w:cs="Arial"/>
        </w:rPr>
      </w:pPr>
    </w:p>
    <w:p w14:paraId="5ABF68E9" w14:textId="77777777" w:rsidR="006A0711" w:rsidRPr="006A0711" w:rsidRDefault="006A0711" w:rsidP="006A0711">
      <w:pPr>
        <w:autoSpaceDE w:val="0"/>
        <w:autoSpaceDN w:val="0"/>
        <w:adjustRightInd w:val="0"/>
        <w:spacing w:after="0" w:line="360" w:lineRule="auto"/>
        <w:jc w:val="both"/>
        <w:rPr>
          <w:rFonts w:ascii="Arial" w:hAnsi="Arial" w:cs="Arial"/>
        </w:rPr>
      </w:pPr>
      <w:r w:rsidRPr="006A0711">
        <w:rPr>
          <w:rFonts w:ascii="Arial" w:hAnsi="Arial" w:cs="Arial"/>
        </w:rPr>
        <w:t>While Denis et al. (2001) assert that unified collective leadership is essential in pluralistic contexts, they discovered that leadership constellations are inherently vulnerable. They define 'fragility' in relation to three forms of 'coupling':</w:t>
      </w:r>
    </w:p>
    <w:p w14:paraId="7C28AC1A" w14:textId="77777777" w:rsidR="006A0711" w:rsidRPr="006A0711" w:rsidRDefault="006A0711" w:rsidP="00F5412C">
      <w:pPr>
        <w:numPr>
          <w:ilvl w:val="0"/>
          <w:numId w:val="5"/>
        </w:numPr>
        <w:autoSpaceDE w:val="0"/>
        <w:autoSpaceDN w:val="0"/>
        <w:adjustRightInd w:val="0"/>
        <w:spacing w:after="0" w:line="360" w:lineRule="auto"/>
        <w:jc w:val="both"/>
        <w:rPr>
          <w:rFonts w:ascii="Arial" w:hAnsi="Arial" w:cs="Arial"/>
        </w:rPr>
      </w:pPr>
      <w:r w:rsidRPr="006A0711">
        <w:rPr>
          <w:rFonts w:ascii="Arial" w:hAnsi="Arial" w:cs="Arial"/>
          <w:b/>
          <w:bCs/>
        </w:rPr>
        <w:t>Strategic coupling</w:t>
      </w:r>
      <w:r w:rsidRPr="006A0711">
        <w:rPr>
          <w:rFonts w:ascii="Arial" w:hAnsi="Arial" w:cs="Arial"/>
        </w:rPr>
        <w:t>: This pertains to the internal cohesion among members of the leadership constellation. Constellations can fracture when differing perspectives on what holds importance emerge, causing conflicts within the constellation.</w:t>
      </w:r>
    </w:p>
    <w:p w14:paraId="3F5F4C25" w14:textId="77777777" w:rsidR="006A0711" w:rsidRPr="006A0711" w:rsidRDefault="006A0711" w:rsidP="00F5412C">
      <w:pPr>
        <w:numPr>
          <w:ilvl w:val="0"/>
          <w:numId w:val="5"/>
        </w:numPr>
        <w:autoSpaceDE w:val="0"/>
        <w:autoSpaceDN w:val="0"/>
        <w:adjustRightInd w:val="0"/>
        <w:spacing w:after="0" w:line="360" w:lineRule="auto"/>
        <w:jc w:val="both"/>
        <w:rPr>
          <w:rFonts w:ascii="Arial" w:hAnsi="Arial" w:cs="Arial"/>
        </w:rPr>
      </w:pPr>
      <w:r w:rsidRPr="006A0711">
        <w:rPr>
          <w:rFonts w:ascii="Arial" w:hAnsi="Arial" w:cs="Arial"/>
          <w:b/>
          <w:bCs/>
        </w:rPr>
        <w:lastRenderedPageBreak/>
        <w:t>Organizational coupling</w:t>
      </w:r>
      <w:r w:rsidRPr="006A0711">
        <w:rPr>
          <w:rFonts w:ascii="Arial" w:hAnsi="Arial" w:cs="Arial"/>
        </w:rPr>
        <w:t>: This reflects the relationship between members of the leadership constellation and their organizational stakeholders, which, in turn, is linked to the perceived alignment between the leaders' objectives, as demonstrated through their actions, and the interests of their constituents. If members of the leadership constellation lose touch with their constituents, constituents may begin to feel that their leaders aren't effectively representing their viewpoints. This can diminish the leaders' capacity to influence their constituents and could even jeopardize their membership within the leadership constellation since leaders, to some extent, derive their authority from the consent of those they lead.</w:t>
      </w:r>
    </w:p>
    <w:p w14:paraId="45F8F418" w14:textId="77777777" w:rsidR="006A0711" w:rsidRPr="006A0711" w:rsidRDefault="006A0711" w:rsidP="00F5412C">
      <w:pPr>
        <w:numPr>
          <w:ilvl w:val="0"/>
          <w:numId w:val="5"/>
        </w:numPr>
        <w:autoSpaceDE w:val="0"/>
        <w:autoSpaceDN w:val="0"/>
        <w:adjustRightInd w:val="0"/>
        <w:spacing w:after="0" w:line="360" w:lineRule="auto"/>
        <w:jc w:val="both"/>
        <w:rPr>
          <w:rFonts w:ascii="Arial" w:hAnsi="Arial" w:cs="Arial"/>
        </w:rPr>
      </w:pPr>
      <w:r w:rsidRPr="006A0711">
        <w:rPr>
          <w:rFonts w:ascii="Arial" w:hAnsi="Arial" w:cs="Arial"/>
          <w:b/>
          <w:bCs/>
        </w:rPr>
        <w:t>Environmental coupling</w:t>
      </w:r>
      <w:r w:rsidRPr="006A0711">
        <w:rPr>
          <w:rFonts w:ascii="Arial" w:hAnsi="Arial" w:cs="Arial"/>
        </w:rPr>
        <w:t>: This concerns the level of coherence between the vision and aspirations of the leadership constellation and the requirements and limitations imposed by influential external stakeholders. Constellations can disintegrate if they become so detached from their surroundings that their performance starts to decline. This can occur when concerns about performance prompt the company's board or other influential external stakeholders to demand the replacement of members within the constellation.</w:t>
      </w:r>
    </w:p>
    <w:p w14:paraId="29900316" w14:textId="77777777" w:rsidR="006A0711" w:rsidRDefault="006A0711" w:rsidP="005B28B6">
      <w:pPr>
        <w:autoSpaceDE w:val="0"/>
        <w:autoSpaceDN w:val="0"/>
        <w:adjustRightInd w:val="0"/>
        <w:spacing w:after="0" w:line="360" w:lineRule="auto"/>
        <w:jc w:val="both"/>
        <w:rPr>
          <w:rFonts w:ascii="Arial" w:hAnsi="Arial" w:cs="Arial"/>
          <w:b/>
          <w:bCs/>
        </w:rPr>
      </w:pPr>
    </w:p>
    <w:p w14:paraId="33189C07" w14:textId="069F5517" w:rsidR="00790FD1" w:rsidRDefault="00790FD1" w:rsidP="005B28B6">
      <w:pPr>
        <w:autoSpaceDE w:val="0"/>
        <w:autoSpaceDN w:val="0"/>
        <w:adjustRightInd w:val="0"/>
        <w:spacing w:after="0" w:line="360" w:lineRule="auto"/>
        <w:jc w:val="both"/>
        <w:rPr>
          <w:rFonts w:ascii="Arial" w:hAnsi="Arial" w:cs="Arial"/>
          <w:b/>
          <w:bCs/>
        </w:rPr>
      </w:pPr>
      <w:r w:rsidRPr="00790FD1">
        <w:rPr>
          <w:rFonts w:ascii="Arial" w:hAnsi="Arial" w:cs="Arial"/>
          <w:b/>
          <w:bCs/>
        </w:rPr>
        <w:t>Summary</w:t>
      </w:r>
    </w:p>
    <w:p w14:paraId="58F6C108" w14:textId="77777777" w:rsidR="0015131A" w:rsidRPr="00790FD1" w:rsidRDefault="0015131A" w:rsidP="005B28B6">
      <w:pPr>
        <w:autoSpaceDE w:val="0"/>
        <w:autoSpaceDN w:val="0"/>
        <w:adjustRightInd w:val="0"/>
        <w:spacing w:after="0" w:line="360" w:lineRule="auto"/>
        <w:jc w:val="both"/>
        <w:rPr>
          <w:rFonts w:ascii="Arial" w:hAnsi="Arial" w:cs="Arial"/>
          <w:b/>
          <w:bCs/>
        </w:rPr>
      </w:pPr>
    </w:p>
    <w:p w14:paraId="02833891" w14:textId="77777777" w:rsidR="006A0711" w:rsidRPr="006A0711" w:rsidRDefault="006A0711" w:rsidP="006A0711">
      <w:pPr>
        <w:autoSpaceDE w:val="0"/>
        <w:autoSpaceDN w:val="0"/>
        <w:adjustRightInd w:val="0"/>
        <w:spacing w:after="0" w:line="360" w:lineRule="auto"/>
        <w:jc w:val="both"/>
        <w:rPr>
          <w:rFonts w:ascii="Arial" w:hAnsi="Arial" w:cs="Arial"/>
        </w:rPr>
      </w:pPr>
      <w:r w:rsidRPr="006A0711">
        <w:rPr>
          <w:rFonts w:ascii="Arial" w:hAnsi="Arial" w:cs="Arial"/>
        </w:rPr>
        <w:t>The first section of the chapter used theoretical concepts to outline seven essential tasks that leaders must carry out to ensure the success of a change initiative. These tasks encompass:</w:t>
      </w:r>
    </w:p>
    <w:p w14:paraId="7F1DC82C" w14:textId="77777777" w:rsidR="006A0711" w:rsidRPr="006A0711" w:rsidRDefault="006A0711" w:rsidP="00F5412C">
      <w:pPr>
        <w:numPr>
          <w:ilvl w:val="0"/>
          <w:numId w:val="6"/>
        </w:numPr>
        <w:autoSpaceDE w:val="0"/>
        <w:autoSpaceDN w:val="0"/>
        <w:adjustRightInd w:val="0"/>
        <w:spacing w:after="0" w:line="360" w:lineRule="auto"/>
        <w:jc w:val="both"/>
        <w:rPr>
          <w:rFonts w:ascii="Arial" w:hAnsi="Arial" w:cs="Arial"/>
        </w:rPr>
      </w:pPr>
      <w:r w:rsidRPr="006A0711">
        <w:rPr>
          <w:rFonts w:ascii="Arial" w:hAnsi="Arial" w:cs="Arial"/>
          <w:b/>
          <w:bCs/>
        </w:rPr>
        <w:t>Sense making</w:t>
      </w:r>
      <w:r w:rsidRPr="006A0711">
        <w:rPr>
          <w:rFonts w:ascii="Arial" w:hAnsi="Arial" w:cs="Arial"/>
        </w:rPr>
        <w:t>: This involves understanding the external environment and identifying opportunities and threats that need attention.</w:t>
      </w:r>
    </w:p>
    <w:p w14:paraId="3495345A" w14:textId="77777777" w:rsidR="006A0711" w:rsidRPr="006A0711" w:rsidRDefault="006A0711" w:rsidP="00F5412C">
      <w:pPr>
        <w:numPr>
          <w:ilvl w:val="0"/>
          <w:numId w:val="6"/>
        </w:numPr>
        <w:autoSpaceDE w:val="0"/>
        <w:autoSpaceDN w:val="0"/>
        <w:adjustRightInd w:val="0"/>
        <w:spacing w:after="0" w:line="360" w:lineRule="auto"/>
        <w:jc w:val="both"/>
        <w:rPr>
          <w:rFonts w:ascii="Arial" w:hAnsi="Arial" w:cs="Arial"/>
        </w:rPr>
      </w:pPr>
      <w:r w:rsidRPr="006A0711">
        <w:rPr>
          <w:rFonts w:ascii="Arial" w:hAnsi="Arial" w:cs="Arial"/>
          <w:b/>
          <w:bCs/>
        </w:rPr>
        <w:t>Visioning</w:t>
      </w:r>
      <w:r w:rsidRPr="006A0711">
        <w:rPr>
          <w:rFonts w:ascii="Arial" w:hAnsi="Arial" w:cs="Arial"/>
        </w:rPr>
        <w:t>: Creating a vision of an improved state of affairs and outlining the steps needed to move toward that better future.</w:t>
      </w:r>
    </w:p>
    <w:p w14:paraId="5B062E8B" w14:textId="77777777" w:rsidR="006A0711" w:rsidRPr="006A0711" w:rsidRDefault="006A0711" w:rsidP="00F5412C">
      <w:pPr>
        <w:numPr>
          <w:ilvl w:val="0"/>
          <w:numId w:val="6"/>
        </w:numPr>
        <w:autoSpaceDE w:val="0"/>
        <w:autoSpaceDN w:val="0"/>
        <w:adjustRightInd w:val="0"/>
        <w:spacing w:after="0" w:line="360" w:lineRule="auto"/>
        <w:jc w:val="both"/>
        <w:rPr>
          <w:rFonts w:ascii="Arial" w:hAnsi="Arial" w:cs="Arial"/>
        </w:rPr>
      </w:pPr>
      <w:r w:rsidRPr="006A0711">
        <w:rPr>
          <w:rFonts w:ascii="Arial" w:hAnsi="Arial" w:cs="Arial"/>
          <w:b/>
          <w:bCs/>
        </w:rPr>
        <w:t>Sense giving</w:t>
      </w:r>
      <w:r w:rsidRPr="006A0711">
        <w:rPr>
          <w:rFonts w:ascii="Arial" w:hAnsi="Arial" w:cs="Arial"/>
        </w:rPr>
        <w:t>: Communicating the vision to a broader audience and being responsive to feedback to gain commitment to the change.</w:t>
      </w:r>
    </w:p>
    <w:p w14:paraId="17348023" w14:textId="77777777" w:rsidR="006A0711" w:rsidRPr="006A0711" w:rsidRDefault="006A0711" w:rsidP="00F5412C">
      <w:pPr>
        <w:numPr>
          <w:ilvl w:val="0"/>
          <w:numId w:val="6"/>
        </w:numPr>
        <w:autoSpaceDE w:val="0"/>
        <w:autoSpaceDN w:val="0"/>
        <w:adjustRightInd w:val="0"/>
        <w:spacing w:after="0" w:line="360" w:lineRule="auto"/>
        <w:jc w:val="both"/>
        <w:rPr>
          <w:rFonts w:ascii="Arial" w:hAnsi="Arial" w:cs="Arial"/>
        </w:rPr>
      </w:pPr>
      <w:r w:rsidRPr="006A0711">
        <w:rPr>
          <w:rFonts w:ascii="Arial" w:hAnsi="Arial" w:cs="Arial"/>
          <w:b/>
          <w:bCs/>
        </w:rPr>
        <w:t>Aligning</w:t>
      </w:r>
      <w:r w:rsidRPr="006A0711">
        <w:rPr>
          <w:rFonts w:ascii="Arial" w:hAnsi="Arial" w:cs="Arial"/>
        </w:rPr>
        <w:t>: Fostering a shared sense of direction so that individuals can collaborate effectively to achieve the vision.</w:t>
      </w:r>
    </w:p>
    <w:p w14:paraId="542478EF" w14:textId="77777777" w:rsidR="006A0711" w:rsidRPr="006A0711" w:rsidRDefault="006A0711" w:rsidP="00F5412C">
      <w:pPr>
        <w:numPr>
          <w:ilvl w:val="0"/>
          <w:numId w:val="6"/>
        </w:numPr>
        <w:autoSpaceDE w:val="0"/>
        <w:autoSpaceDN w:val="0"/>
        <w:adjustRightInd w:val="0"/>
        <w:spacing w:after="0" w:line="360" w:lineRule="auto"/>
        <w:jc w:val="both"/>
        <w:rPr>
          <w:rFonts w:ascii="Arial" w:hAnsi="Arial" w:cs="Arial"/>
        </w:rPr>
      </w:pPr>
      <w:r w:rsidRPr="006A0711">
        <w:rPr>
          <w:rFonts w:ascii="Arial" w:hAnsi="Arial" w:cs="Arial"/>
          <w:b/>
          <w:bCs/>
        </w:rPr>
        <w:t>Enabling</w:t>
      </w:r>
      <w:r w:rsidRPr="006A0711">
        <w:rPr>
          <w:rFonts w:ascii="Arial" w:hAnsi="Arial" w:cs="Arial"/>
        </w:rPr>
        <w:t>: Removing obstacles and establishing conditions that empower others to implement the change.</w:t>
      </w:r>
    </w:p>
    <w:p w14:paraId="164047D6" w14:textId="77777777" w:rsidR="006A0711" w:rsidRPr="006A0711" w:rsidRDefault="006A0711" w:rsidP="00F5412C">
      <w:pPr>
        <w:numPr>
          <w:ilvl w:val="0"/>
          <w:numId w:val="6"/>
        </w:numPr>
        <w:autoSpaceDE w:val="0"/>
        <w:autoSpaceDN w:val="0"/>
        <w:adjustRightInd w:val="0"/>
        <w:spacing w:after="0" w:line="360" w:lineRule="auto"/>
        <w:jc w:val="both"/>
        <w:rPr>
          <w:rFonts w:ascii="Arial" w:hAnsi="Arial" w:cs="Arial"/>
        </w:rPr>
      </w:pPr>
      <w:r w:rsidRPr="006A0711">
        <w:rPr>
          <w:rFonts w:ascii="Arial" w:hAnsi="Arial" w:cs="Arial"/>
          <w:b/>
          <w:bCs/>
        </w:rPr>
        <w:t>Supporting</w:t>
      </w:r>
      <w:r w:rsidRPr="006A0711">
        <w:rPr>
          <w:rFonts w:ascii="Arial" w:hAnsi="Arial" w:cs="Arial"/>
        </w:rPr>
        <w:t>: Acknowledging and addressing the concerns of those affected by the change.</w:t>
      </w:r>
    </w:p>
    <w:p w14:paraId="3B109C82" w14:textId="6ECB9322" w:rsidR="006A0711" w:rsidRDefault="006A0711" w:rsidP="00F5412C">
      <w:pPr>
        <w:numPr>
          <w:ilvl w:val="0"/>
          <w:numId w:val="6"/>
        </w:numPr>
        <w:autoSpaceDE w:val="0"/>
        <w:autoSpaceDN w:val="0"/>
        <w:adjustRightInd w:val="0"/>
        <w:spacing w:after="0" w:line="360" w:lineRule="auto"/>
        <w:jc w:val="both"/>
        <w:rPr>
          <w:rFonts w:ascii="Arial" w:hAnsi="Arial" w:cs="Arial"/>
        </w:rPr>
      </w:pPr>
      <w:r w:rsidRPr="006A0711">
        <w:rPr>
          <w:rFonts w:ascii="Arial" w:hAnsi="Arial" w:cs="Arial"/>
          <w:b/>
          <w:bCs/>
        </w:rPr>
        <w:lastRenderedPageBreak/>
        <w:t>Maintaining momentum and sustaining the change</w:t>
      </w:r>
      <w:r w:rsidRPr="006A0711">
        <w:rPr>
          <w:rFonts w:ascii="Arial" w:hAnsi="Arial" w:cs="Arial"/>
        </w:rPr>
        <w:t>: Demonstrating commitment and consistent actions to keep people focused on the change.</w:t>
      </w:r>
    </w:p>
    <w:p w14:paraId="12D85F90" w14:textId="77777777" w:rsidR="00B47085" w:rsidRPr="006A0711" w:rsidRDefault="00B47085" w:rsidP="00B47085">
      <w:pPr>
        <w:autoSpaceDE w:val="0"/>
        <w:autoSpaceDN w:val="0"/>
        <w:adjustRightInd w:val="0"/>
        <w:spacing w:after="0" w:line="360" w:lineRule="auto"/>
        <w:ind w:left="720"/>
        <w:jc w:val="both"/>
        <w:rPr>
          <w:rFonts w:ascii="Arial" w:hAnsi="Arial" w:cs="Arial"/>
        </w:rPr>
      </w:pPr>
    </w:p>
    <w:p w14:paraId="0750F0CF" w14:textId="77777777" w:rsidR="006A0711" w:rsidRPr="006A0711" w:rsidRDefault="006A0711" w:rsidP="006A0711">
      <w:pPr>
        <w:autoSpaceDE w:val="0"/>
        <w:autoSpaceDN w:val="0"/>
        <w:adjustRightInd w:val="0"/>
        <w:spacing w:after="0" w:line="360" w:lineRule="auto"/>
        <w:jc w:val="both"/>
        <w:rPr>
          <w:rFonts w:ascii="Arial" w:hAnsi="Arial" w:cs="Arial"/>
        </w:rPr>
      </w:pPr>
      <w:r w:rsidRPr="006A0711">
        <w:rPr>
          <w:rFonts w:ascii="Arial" w:hAnsi="Arial" w:cs="Arial"/>
        </w:rPr>
        <w:t>The importance of a strong vision was recognized, along with potential factors that could render a vision ineffective, such as leaders making unrealistic assessments or failing to address key stakeholders' needs. The need to communicate the vision effectively, as well as the role of charisma and emotional interactions between leaders and followers in motivating people, was discussed. The chapter also delved into actions leaders can take to facilitate vision implementation and embed the change.</w:t>
      </w:r>
    </w:p>
    <w:p w14:paraId="4732F6E9" w14:textId="77777777" w:rsidR="006A0711" w:rsidRPr="006A0711" w:rsidRDefault="006A0711" w:rsidP="006A0711">
      <w:pPr>
        <w:autoSpaceDE w:val="0"/>
        <w:autoSpaceDN w:val="0"/>
        <w:adjustRightInd w:val="0"/>
        <w:spacing w:after="0" w:line="360" w:lineRule="auto"/>
        <w:jc w:val="both"/>
        <w:rPr>
          <w:rFonts w:ascii="Arial" w:hAnsi="Arial" w:cs="Arial"/>
        </w:rPr>
      </w:pPr>
      <w:r w:rsidRPr="006A0711">
        <w:rPr>
          <w:rFonts w:ascii="Arial" w:hAnsi="Arial" w:cs="Arial"/>
        </w:rPr>
        <w:t>The second part of the chapter shifted its focus to distributed leadership, emphasizing the risks of excessively emphasizing individual leaders. It pointed out that within organizations, the proliferation of matrix and network structures and the shift from functional to more process-oriented organizational forms are eroding traditional command and control cultures. As a result, managers increasingly need to collaborate with others, even when they lack direct authority over them, to accomplish objectives.</w:t>
      </w:r>
    </w:p>
    <w:p w14:paraId="09372DF4" w14:textId="77777777" w:rsidR="006A0711" w:rsidRPr="006A0711" w:rsidRDefault="006A0711" w:rsidP="006A0711">
      <w:pPr>
        <w:autoSpaceDE w:val="0"/>
        <w:autoSpaceDN w:val="0"/>
        <w:adjustRightInd w:val="0"/>
        <w:spacing w:after="0" w:line="360" w:lineRule="auto"/>
        <w:jc w:val="both"/>
        <w:rPr>
          <w:rFonts w:ascii="Arial" w:hAnsi="Arial" w:cs="Arial"/>
        </w:rPr>
      </w:pPr>
      <w:r w:rsidRPr="006A0711">
        <w:rPr>
          <w:rFonts w:ascii="Arial" w:hAnsi="Arial" w:cs="Arial"/>
        </w:rPr>
        <w:t>Denis et al. argued that in situations characterized by power dispersion and divergent objectives, change initiatives are more effectively led by a collective leadership group rather than a single individual. Special emphasis was placed on the following aspects:</w:t>
      </w:r>
    </w:p>
    <w:p w14:paraId="24EA8CEF" w14:textId="77777777" w:rsidR="006A0711" w:rsidRPr="006A0711" w:rsidRDefault="006A0711" w:rsidP="00F5412C">
      <w:pPr>
        <w:numPr>
          <w:ilvl w:val="0"/>
          <w:numId w:val="7"/>
        </w:numPr>
        <w:autoSpaceDE w:val="0"/>
        <w:autoSpaceDN w:val="0"/>
        <w:adjustRightInd w:val="0"/>
        <w:spacing w:after="0" w:line="360" w:lineRule="auto"/>
        <w:jc w:val="both"/>
        <w:rPr>
          <w:rFonts w:ascii="Arial" w:hAnsi="Arial" w:cs="Arial"/>
        </w:rPr>
      </w:pPr>
      <w:r w:rsidRPr="006A0711">
        <w:rPr>
          <w:rFonts w:ascii="Arial" w:hAnsi="Arial" w:cs="Arial"/>
          <w:b/>
          <w:bCs/>
        </w:rPr>
        <w:t>Coherence and the significance of unified collective leadership</w:t>
      </w:r>
    </w:p>
    <w:p w14:paraId="552D7581" w14:textId="77777777" w:rsidR="006A0711" w:rsidRPr="006A0711" w:rsidRDefault="006A0711" w:rsidP="00F5412C">
      <w:pPr>
        <w:numPr>
          <w:ilvl w:val="0"/>
          <w:numId w:val="7"/>
        </w:numPr>
        <w:autoSpaceDE w:val="0"/>
        <w:autoSpaceDN w:val="0"/>
        <w:adjustRightInd w:val="0"/>
        <w:spacing w:after="0" w:line="360" w:lineRule="auto"/>
        <w:jc w:val="both"/>
        <w:rPr>
          <w:rFonts w:ascii="Arial" w:hAnsi="Arial" w:cs="Arial"/>
        </w:rPr>
      </w:pPr>
      <w:r w:rsidRPr="006A0711">
        <w:rPr>
          <w:rFonts w:ascii="Arial" w:hAnsi="Arial" w:cs="Arial"/>
          <w:b/>
          <w:bCs/>
        </w:rPr>
        <w:t>Fragility</w:t>
      </w:r>
      <w:r w:rsidRPr="006A0711">
        <w:rPr>
          <w:rFonts w:ascii="Arial" w:hAnsi="Arial" w:cs="Arial"/>
        </w:rPr>
        <w:t>, as leadership constellations are susceptible to disconnections between members of the leadership constellation (strategic coupling), between members of the leadership constellation and their constituents (organizational coupling), and between the leadership constellation and external demands and constraints (environmental coupling).</w:t>
      </w:r>
    </w:p>
    <w:p w14:paraId="4C01B70B" w14:textId="77777777" w:rsidR="006A0711" w:rsidRPr="006A0711" w:rsidRDefault="006A0711" w:rsidP="006A0711">
      <w:pPr>
        <w:autoSpaceDE w:val="0"/>
        <w:autoSpaceDN w:val="0"/>
        <w:adjustRightInd w:val="0"/>
        <w:spacing w:after="0" w:line="360" w:lineRule="auto"/>
        <w:jc w:val="both"/>
        <w:rPr>
          <w:rFonts w:ascii="Arial" w:hAnsi="Arial" w:cs="Arial"/>
        </w:rPr>
      </w:pPr>
      <w:r w:rsidRPr="006A0711">
        <w:rPr>
          <w:rFonts w:ascii="Arial" w:hAnsi="Arial" w:cs="Arial"/>
        </w:rPr>
        <w:t>In summary, this chapter explored the process of gathering and interpreting information for the purpose of diagnosis. It focused on five key steps:</w:t>
      </w:r>
    </w:p>
    <w:p w14:paraId="78D81163" w14:textId="77777777" w:rsidR="006A0711" w:rsidRPr="006A0711" w:rsidRDefault="006A0711" w:rsidP="00F5412C">
      <w:pPr>
        <w:numPr>
          <w:ilvl w:val="0"/>
          <w:numId w:val="8"/>
        </w:numPr>
        <w:autoSpaceDE w:val="0"/>
        <w:autoSpaceDN w:val="0"/>
        <w:adjustRightInd w:val="0"/>
        <w:spacing w:after="0" w:line="360" w:lineRule="auto"/>
        <w:jc w:val="both"/>
        <w:rPr>
          <w:rFonts w:ascii="Arial" w:hAnsi="Arial" w:cs="Arial"/>
        </w:rPr>
      </w:pPr>
      <w:r w:rsidRPr="006A0711">
        <w:rPr>
          <w:rFonts w:ascii="Arial" w:hAnsi="Arial" w:cs="Arial"/>
          <w:b/>
          <w:bCs/>
        </w:rPr>
        <w:t>Selection of an appropriate conceptual model for diagnosis</w:t>
      </w:r>
      <w:r w:rsidRPr="006A0711">
        <w:rPr>
          <w:rFonts w:ascii="Arial" w:hAnsi="Arial" w:cs="Arial"/>
        </w:rPr>
        <w:t>: Choosing a model that aligns with the issues under consideration, such as market share loss, intergroup conflicts, or high labor turnover.</w:t>
      </w:r>
    </w:p>
    <w:p w14:paraId="141FEE7D" w14:textId="77777777" w:rsidR="006A0711" w:rsidRPr="006A0711" w:rsidRDefault="006A0711" w:rsidP="00F5412C">
      <w:pPr>
        <w:numPr>
          <w:ilvl w:val="0"/>
          <w:numId w:val="8"/>
        </w:numPr>
        <w:autoSpaceDE w:val="0"/>
        <w:autoSpaceDN w:val="0"/>
        <w:adjustRightInd w:val="0"/>
        <w:spacing w:after="0" w:line="360" w:lineRule="auto"/>
        <w:jc w:val="both"/>
        <w:rPr>
          <w:rFonts w:ascii="Arial" w:hAnsi="Arial" w:cs="Arial"/>
        </w:rPr>
      </w:pPr>
      <w:r w:rsidRPr="006A0711">
        <w:rPr>
          <w:rFonts w:ascii="Arial" w:hAnsi="Arial" w:cs="Arial"/>
          <w:b/>
          <w:bCs/>
        </w:rPr>
        <w:t>Clarification of information requirements</w:t>
      </w:r>
      <w:r w:rsidRPr="006A0711">
        <w:rPr>
          <w:rFonts w:ascii="Arial" w:hAnsi="Arial" w:cs="Arial"/>
        </w:rPr>
        <w:t>: Identifying the necessary information for assessing an organization's performance.</w:t>
      </w:r>
    </w:p>
    <w:p w14:paraId="280CFE10" w14:textId="77777777" w:rsidR="006A0711" w:rsidRPr="006A0711" w:rsidRDefault="006A0711" w:rsidP="00F5412C">
      <w:pPr>
        <w:numPr>
          <w:ilvl w:val="0"/>
          <w:numId w:val="8"/>
        </w:numPr>
        <w:autoSpaceDE w:val="0"/>
        <w:autoSpaceDN w:val="0"/>
        <w:adjustRightInd w:val="0"/>
        <w:spacing w:after="0" w:line="360" w:lineRule="auto"/>
        <w:jc w:val="both"/>
        <w:rPr>
          <w:rFonts w:ascii="Arial" w:hAnsi="Arial" w:cs="Arial"/>
        </w:rPr>
      </w:pPr>
      <w:r w:rsidRPr="006A0711">
        <w:rPr>
          <w:rFonts w:ascii="Arial" w:hAnsi="Arial" w:cs="Arial"/>
          <w:b/>
          <w:bCs/>
        </w:rPr>
        <w:t>Information gathering</w:t>
      </w:r>
      <w:r w:rsidRPr="006A0711">
        <w:rPr>
          <w:rFonts w:ascii="Arial" w:hAnsi="Arial" w:cs="Arial"/>
        </w:rPr>
        <w:t>: Examining factors that determine data collection methods, including interviews, questionnaires, observations, and more.</w:t>
      </w:r>
    </w:p>
    <w:p w14:paraId="157B7EB0" w14:textId="77777777" w:rsidR="006A0711" w:rsidRPr="006A0711" w:rsidRDefault="006A0711" w:rsidP="00F5412C">
      <w:pPr>
        <w:numPr>
          <w:ilvl w:val="0"/>
          <w:numId w:val="8"/>
        </w:numPr>
        <w:autoSpaceDE w:val="0"/>
        <w:autoSpaceDN w:val="0"/>
        <w:adjustRightInd w:val="0"/>
        <w:spacing w:after="0" w:line="360" w:lineRule="auto"/>
        <w:jc w:val="both"/>
        <w:rPr>
          <w:rFonts w:ascii="Arial" w:hAnsi="Arial" w:cs="Arial"/>
        </w:rPr>
      </w:pPr>
      <w:r w:rsidRPr="006A0711">
        <w:rPr>
          <w:rFonts w:ascii="Arial" w:hAnsi="Arial" w:cs="Arial"/>
          <w:b/>
          <w:bCs/>
        </w:rPr>
        <w:t>Analysis</w:t>
      </w:r>
      <w:r w:rsidRPr="006A0711">
        <w:rPr>
          <w:rFonts w:ascii="Arial" w:hAnsi="Arial" w:cs="Arial"/>
        </w:rPr>
        <w:t>: Reviewing qualitative and quantitative analytical techniques.</w:t>
      </w:r>
    </w:p>
    <w:p w14:paraId="3DB7D55E" w14:textId="77777777" w:rsidR="006A0711" w:rsidRPr="006A0711" w:rsidRDefault="006A0711" w:rsidP="00F5412C">
      <w:pPr>
        <w:numPr>
          <w:ilvl w:val="0"/>
          <w:numId w:val="8"/>
        </w:numPr>
        <w:autoSpaceDE w:val="0"/>
        <w:autoSpaceDN w:val="0"/>
        <w:adjustRightInd w:val="0"/>
        <w:spacing w:after="0" w:line="360" w:lineRule="auto"/>
        <w:jc w:val="both"/>
        <w:rPr>
          <w:rFonts w:ascii="Arial" w:hAnsi="Arial" w:cs="Arial"/>
        </w:rPr>
      </w:pPr>
      <w:r w:rsidRPr="006A0711">
        <w:rPr>
          <w:rFonts w:ascii="Arial" w:hAnsi="Arial" w:cs="Arial"/>
          <w:b/>
          <w:bCs/>
        </w:rPr>
        <w:lastRenderedPageBreak/>
        <w:t>Interpretation</w:t>
      </w:r>
      <w:r w:rsidRPr="006A0711">
        <w:rPr>
          <w:rFonts w:ascii="Arial" w:hAnsi="Arial" w:cs="Arial"/>
        </w:rPr>
        <w:t>: Discussing factors to consider when interpreting data, while recognizing the potential political issues linked to data collection that may impact the accuracy of assessing organizational performance.</w:t>
      </w:r>
    </w:p>
    <w:p w14:paraId="1195ECC3" w14:textId="6F78AD84" w:rsidR="000A50CE" w:rsidRDefault="000A50CE" w:rsidP="005B28B6">
      <w:pPr>
        <w:autoSpaceDE w:val="0"/>
        <w:autoSpaceDN w:val="0"/>
        <w:adjustRightInd w:val="0"/>
        <w:spacing w:after="0" w:line="360" w:lineRule="auto"/>
        <w:jc w:val="both"/>
        <w:rPr>
          <w:rFonts w:ascii="Arial" w:hAnsi="Arial" w:cs="Arial"/>
          <w:b/>
          <w:color w:val="000000"/>
        </w:rPr>
      </w:pPr>
    </w:p>
    <w:p w14:paraId="03A5A701" w14:textId="05048332" w:rsidR="006A0711" w:rsidRDefault="006A0711" w:rsidP="005B28B6">
      <w:pPr>
        <w:autoSpaceDE w:val="0"/>
        <w:autoSpaceDN w:val="0"/>
        <w:adjustRightInd w:val="0"/>
        <w:spacing w:after="0" w:line="360" w:lineRule="auto"/>
        <w:jc w:val="both"/>
        <w:rPr>
          <w:rFonts w:ascii="Arial" w:hAnsi="Arial" w:cs="Arial"/>
          <w:b/>
          <w:color w:val="000000"/>
        </w:rPr>
      </w:pPr>
    </w:p>
    <w:p w14:paraId="1929C0A0" w14:textId="097333EA" w:rsidR="006A0711" w:rsidRDefault="006A0711" w:rsidP="005B28B6">
      <w:pPr>
        <w:autoSpaceDE w:val="0"/>
        <w:autoSpaceDN w:val="0"/>
        <w:adjustRightInd w:val="0"/>
        <w:spacing w:after="0" w:line="360" w:lineRule="auto"/>
        <w:jc w:val="both"/>
        <w:rPr>
          <w:rFonts w:ascii="Arial" w:hAnsi="Arial" w:cs="Arial"/>
          <w:b/>
          <w:color w:val="000000"/>
        </w:rPr>
      </w:pPr>
    </w:p>
    <w:p w14:paraId="239B3B73" w14:textId="15448166" w:rsidR="00B47085" w:rsidRDefault="00B47085" w:rsidP="005B28B6">
      <w:pPr>
        <w:autoSpaceDE w:val="0"/>
        <w:autoSpaceDN w:val="0"/>
        <w:adjustRightInd w:val="0"/>
        <w:spacing w:after="0" w:line="360" w:lineRule="auto"/>
        <w:jc w:val="both"/>
        <w:rPr>
          <w:rFonts w:ascii="Arial" w:hAnsi="Arial" w:cs="Arial"/>
          <w:b/>
          <w:color w:val="000000"/>
        </w:rPr>
      </w:pPr>
    </w:p>
    <w:p w14:paraId="0024D8A3" w14:textId="209789A2" w:rsidR="00B47085" w:rsidRDefault="00B47085" w:rsidP="005B28B6">
      <w:pPr>
        <w:autoSpaceDE w:val="0"/>
        <w:autoSpaceDN w:val="0"/>
        <w:adjustRightInd w:val="0"/>
        <w:spacing w:after="0" w:line="360" w:lineRule="auto"/>
        <w:jc w:val="both"/>
        <w:rPr>
          <w:rFonts w:ascii="Arial" w:hAnsi="Arial" w:cs="Arial"/>
          <w:b/>
          <w:color w:val="000000"/>
        </w:rPr>
      </w:pPr>
    </w:p>
    <w:p w14:paraId="7087C9F7" w14:textId="245C0736" w:rsidR="00B47085" w:rsidRDefault="00B47085" w:rsidP="005B28B6">
      <w:pPr>
        <w:autoSpaceDE w:val="0"/>
        <w:autoSpaceDN w:val="0"/>
        <w:adjustRightInd w:val="0"/>
        <w:spacing w:after="0" w:line="360" w:lineRule="auto"/>
        <w:jc w:val="both"/>
        <w:rPr>
          <w:rFonts w:ascii="Arial" w:hAnsi="Arial" w:cs="Arial"/>
          <w:b/>
          <w:color w:val="000000"/>
        </w:rPr>
      </w:pPr>
    </w:p>
    <w:p w14:paraId="798D6D78" w14:textId="41AD800B" w:rsidR="00B47085" w:rsidRDefault="00B47085" w:rsidP="005B28B6">
      <w:pPr>
        <w:autoSpaceDE w:val="0"/>
        <w:autoSpaceDN w:val="0"/>
        <w:adjustRightInd w:val="0"/>
        <w:spacing w:after="0" w:line="360" w:lineRule="auto"/>
        <w:jc w:val="both"/>
        <w:rPr>
          <w:rFonts w:ascii="Arial" w:hAnsi="Arial" w:cs="Arial"/>
          <w:b/>
          <w:color w:val="000000"/>
        </w:rPr>
      </w:pPr>
    </w:p>
    <w:p w14:paraId="3815EBC1" w14:textId="3C022913" w:rsidR="00B47085" w:rsidRDefault="00B47085" w:rsidP="005B28B6">
      <w:pPr>
        <w:autoSpaceDE w:val="0"/>
        <w:autoSpaceDN w:val="0"/>
        <w:adjustRightInd w:val="0"/>
        <w:spacing w:after="0" w:line="360" w:lineRule="auto"/>
        <w:jc w:val="both"/>
        <w:rPr>
          <w:rFonts w:ascii="Arial" w:hAnsi="Arial" w:cs="Arial"/>
          <w:b/>
          <w:color w:val="000000"/>
        </w:rPr>
      </w:pPr>
    </w:p>
    <w:p w14:paraId="39EE8F33" w14:textId="0FF87471" w:rsidR="00B47085" w:rsidRDefault="00B47085" w:rsidP="005B28B6">
      <w:pPr>
        <w:autoSpaceDE w:val="0"/>
        <w:autoSpaceDN w:val="0"/>
        <w:adjustRightInd w:val="0"/>
        <w:spacing w:after="0" w:line="360" w:lineRule="auto"/>
        <w:jc w:val="both"/>
        <w:rPr>
          <w:rFonts w:ascii="Arial" w:hAnsi="Arial" w:cs="Arial"/>
          <w:b/>
          <w:color w:val="000000"/>
        </w:rPr>
      </w:pPr>
    </w:p>
    <w:p w14:paraId="4997CF85" w14:textId="6000EB32" w:rsidR="00B47085" w:rsidRDefault="00B47085" w:rsidP="005B28B6">
      <w:pPr>
        <w:autoSpaceDE w:val="0"/>
        <w:autoSpaceDN w:val="0"/>
        <w:adjustRightInd w:val="0"/>
        <w:spacing w:after="0" w:line="360" w:lineRule="auto"/>
        <w:jc w:val="both"/>
        <w:rPr>
          <w:rFonts w:ascii="Arial" w:hAnsi="Arial" w:cs="Arial"/>
          <w:b/>
          <w:color w:val="000000"/>
        </w:rPr>
      </w:pPr>
    </w:p>
    <w:p w14:paraId="1E4BBAC0" w14:textId="5A482C91" w:rsidR="00B47085" w:rsidRDefault="00B47085" w:rsidP="005B28B6">
      <w:pPr>
        <w:autoSpaceDE w:val="0"/>
        <w:autoSpaceDN w:val="0"/>
        <w:adjustRightInd w:val="0"/>
        <w:spacing w:after="0" w:line="360" w:lineRule="auto"/>
        <w:jc w:val="both"/>
        <w:rPr>
          <w:rFonts w:ascii="Arial" w:hAnsi="Arial" w:cs="Arial"/>
          <w:b/>
          <w:color w:val="000000"/>
        </w:rPr>
      </w:pPr>
    </w:p>
    <w:p w14:paraId="1DE2A832" w14:textId="1B5B40C3" w:rsidR="00B47085" w:rsidRDefault="00B47085" w:rsidP="005B28B6">
      <w:pPr>
        <w:autoSpaceDE w:val="0"/>
        <w:autoSpaceDN w:val="0"/>
        <w:adjustRightInd w:val="0"/>
        <w:spacing w:after="0" w:line="360" w:lineRule="auto"/>
        <w:jc w:val="both"/>
        <w:rPr>
          <w:rFonts w:ascii="Arial" w:hAnsi="Arial" w:cs="Arial"/>
          <w:b/>
          <w:color w:val="000000"/>
        </w:rPr>
      </w:pPr>
    </w:p>
    <w:p w14:paraId="16D02DF8" w14:textId="4B802E41" w:rsidR="00B47085" w:rsidRDefault="00B47085" w:rsidP="005B28B6">
      <w:pPr>
        <w:autoSpaceDE w:val="0"/>
        <w:autoSpaceDN w:val="0"/>
        <w:adjustRightInd w:val="0"/>
        <w:spacing w:after="0" w:line="360" w:lineRule="auto"/>
        <w:jc w:val="both"/>
        <w:rPr>
          <w:rFonts w:ascii="Arial" w:hAnsi="Arial" w:cs="Arial"/>
          <w:b/>
          <w:color w:val="000000"/>
        </w:rPr>
      </w:pPr>
    </w:p>
    <w:p w14:paraId="0F7B3F12" w14:textId="062F45A6" w:rsidR="00B47085" w:rsidRDefault="00B47085" w:rsidP="005B28B6">
      <w:pPr>
        <w:autoSpaceDE w:val="0"/>
        <w:autoSpaceDN w:val="0"/>
        <w:adjustRightInd w:val="0"/>
        <w:spacing w:after="0" w:line="360" w:lineRule="auto"/>
        <w:jc w:val="both"/>
        <w:rPr>
          <w:rFonts w:ascii="Arial" w:hAnsi="Arial" w:cs="Arial"/>
          <w:b/>
          <w:color w:val="000000"/>
        </w:rPr>
      </w:pPr>
    </w:p>
    <w:p w14:paraId="5E8F95F1" w14:textId="457837EF" w:rsidR="00B47085" w:rsidRDefault="00B47085" w:rsidP="005B28B6">
      <w:pPr>
        <w:autoSpaceDE w:val="0"/>
        <w:autoSpaceDN w:val="0"/>
        <w:adjustRightInd w:val="0"/>
        <w:spacing w:after="0" w:line="360" w:lineRule="auto"/>
        <w:jc w:val="both"/>
        <w:rPr>
          <w:rFonts w:ascii="Arial" w:hAnsi="Arial" w:cs="Arial"/>
          <w:b/>
          <w:color w:val="000000"/>
        </w:rPr>
      </w:pPr>
    </w:p>
    <w:p w14:paraId="3006AF8E" w14:textId="0B89AB5D" w:rsidR="00B47085" w:rsidRDefault="00B47085" w:rsidP="005B28B6">
      <w:pPr>
        <w:autoSpaceDE w:val="0"/>
        <w:autoSpaceDN w:val="0"/>
        <w:adjustRightInd w:val="0"/>
        <w:spacing w:after="0" w:line="360" w:lineRule="auto"/>
        <w:jc w:val="both"/>
        <w:rPr>
          <w:rFonts w:ascii="Arial" w:hAnsi="Arial" w:cs="Arial"/>
          <w:b/>
          <w:color w:val="000000"/>
        </w:rPr>
      </w:pPr>
    </w:p>
    <w:p w14:paraId="3B7FBAEB" w14:textId="2E32A2B0" w:rsidR="00B47085" w:rsidRDefault="00B47085" w:rsidP="005B28B6">
      <w:pPr>
        <w:autoSpaceDE w:val="0"/>
        <w:autoSpaceDN w:val="0"/>
        <w:adjustRightInd w:val="0"/>
        <w:spacing w:after="0" w:line="360" w:lineRule="auto"/>
        <w:jc w:val="both"/>
        <w:rPr>
          <w:rFonts w:ascii="Arial" w:hAnsi="Arial" w:cs="Arial"/>
          <w:b/>
          <w:color w:val="000000"/>
        </w:rPr>
      </w:pPr>
    </w:p>
    <w:p w14:paraId="67980131" w14:textId="4D72AB0A" w:rsidR="00B47085" w:rsidRDefault="00B47085" w:rsidP="005B28B6">
      <w:pPr>
        <w:autoSpaceDE w:val="0"/>
        <w:autoSpaceDN w:val="0"/>
        <w:adjustRightInd w:val="0"/>
        <w:spacing w:after="0" w:line="360" w:lineRule="auto"/>
        <w:jc w:val="both"/>
        <w:rPr>
          <w:rFonts w:ascii="Arial" w:hAnsi="Arial" w:cs="Arial"/>
          <w:b/>
          <w:color w:val="000000"/>
        </w:rPr>
      </w:pPr>
    </w:p>
    <w:p w14:paraId="43186A3C" w14:textId="1AB06434" w:rsidR="00B47085" w:rsidRDefault="00B47085" w:rsidP="005B28B6">
      <w:pPr>
        <w:autoSpaceDE w:val="0"/>
        <w:autoSpaceDN w:val="0"/>
        <w:adjustRightInd w:val="0"/>
        <w:spacing w:after="0" w:line="360" w:lineRule="auto"/>
        <w:jc w:val="both"/>
        <w:rPr>
          <w:rFonts w:ascii="Arial" w:hAnsi="Arial" w:cs="Arial"/>
          <w:b/>
          <w:color w:val="000000"/>
        </w:rPr>
      </w:pPr>
    </w:p>
    <w:p w14:paraId="7C00E1A6" w14:textId="48DD9770" w:rsidR="00B47085" w:rsidRDefault="00B47085" w:rsidP="005B28B6">
      <w:pPr>
        <w:autoSpaceDE w:val="0"/>
        <w:autoSpaceDN w:val="0"/>
        <w:adjustRightInd w:val="0"/>
        <w:spacing w:after="0" w:line="360" w:lineRule="auto"/>
        <w:jc w:val="both"/>
        <w:rPr>
          <w:rFonts w:ascii="Arial" w:hAnsi="Arial" w:cs="Arial"/>
          <w:b/>
          <w:color w:val="000000"/>
        </w:rPr>
      </w:pPr>
    </w:p>
    <w:p w14:paraId="78078085" w14:textId="52DA708A" w:rsidR="00B47085" w:rsidRDefault="00B47085" w:rsidP="005B28B6">
      <w:pPr>
        <w:autoSpaceDE w:val="0"/>
        <w:autoSpaceDN w:val="0"/>
        <w:adjustRightInd w:val="0"/>
        <w:spacing w:after="0" w:line="360" w:lineRule="auto"/>
        <w:jc w:val="both"/>
        <w:rPr>
          <w:rFonts w:ascii="Arial" w:hAnsi="Arial" w:cs="Arial"/>
          <w:b/>
          <w:color w:val="000000"/>
        </w:rPr>
      </w:pPr>
    </w:p>
    <w:p w14:paraId="211C52A6" w14:textId="569B6F16" w:rsidR="00B47085" w:rsidRDefault="00B47085" w:rsidP="005B28B6">
      <w:pPr>
        <w:autoSpaceDE w:val="0"/>
        <w:autoSpaceDN w:val="0"/>
        <w:adjustRightInd w:val="0"/>
        <w:spacing w:after="0" w:line="360" w:lineRule="auto"/>
        <w:jc w:val="both"/>
        <w:rPr>
          <w:rFonts w:ascii="Arial" w:hAnsi="Arial" w:cs="Arial"/>
          <w:b/>
          <w:color w:val="000000"/>
        </w:rPr>
      </w:pPr>
    </w:p>
    <w:p w14:paraId="24019575" w14:textId="6BCF63A5" w:rsidR="00B47085" w:rsidRDefault="00B47085" w:rsidP="005B28B6">
      <w:pPr>
        <w:autoSpaceDE w:val="0"/>
        <w:autoSpaceDN w:val="0"/>
        <w:adjustRightInd w:val="0"/>
        <w:spacing w:after="0" w:line="360" w:lineRule="auto"/>
        <w:jc w:val="both"/>
        <w:rPr>
          <w:rFonts w:ascii="Arial" w:hAnsi="Arial" w:cs="Arial"/>
          <w:b/>
          <w:color w:val="000000"/>
        </w:rPr>
      </w:pPr>
    </w:p>
    <w:p w14:paraId="0E2EAF59" w14:textId="3009AD4B" w:rsidR="00B47085" w:rsidRDefault="00B47085" w:rsidP="005B28B6">
      <w:pPr>
        <w:autoSpaceDE w:val="0"/>
        <w:autoSpaceDN w:val="0"/>
        <w:adjustRightInd w:val="0"/>
        <w:spacing w:after="0" w:line="360" w:lineRule="auto"/>
        <w:jc w:val="both"/>
        <w:rPr>
          <w:rFonts w:ascii="Arial" w:hAnsi="Arial" w:cs="Arial"/>
          <w:b/>
          <w:color w:val="000000"/>
        </w:rPr>
      </w:pPr>
    </w:p>
    <w:p w14:paraId="7E49E66A" w14:textId="74197E58" w:rsidR="00B47085" w:rsidRDefault="00B47085" w:rsidP="005B28B6">
      <w:pPr>
        <w:autoSpaceDE w:val="0"/>
        <w:autoSpaceDN w:val="0"/>
        <w:adjustRightInd w:val="0"/>
        <w:spacing w:after="0" w:line="360" w:lineRule="auto"/>
        <w:jc w:val="both"/>
        <w:rPr>
          <w:rFonts w:ascii="Arial" w:hAnsi="Arial" w:cs="Arial"/>
          <w:b/>
          <w:color w:val="000000"/>
        </w:rPr>
      </w:pPr>
    </w:p>
    <w:p w14:paraId="1110F054" w14:textId="51E091D1" w:rsidR="00B47085" w:rsidRDefault="00B47085" w:rsidP="005B28B6">
      <w:pPr>
        <w:autoSpaceDE w:val="0"/>
        <w:autoSpaceDN w:val="0"/>
        <w:adjustRightInd w:val="0"/>
        <w:spacing w:after="0" w:line="360" w:lineRule="auto"/>
        <w:jc w:val="both"/>
        <w:rPr>
          <w:rFonts w:ascii="Arial" w:hAnsi="Arial" w:cs="Arial"/>
          <w:b/>
          <w:color w:val="000000"/>
        </w:rPr>
      </w:pPr>
    </w:p>
    <w:p w14:paraId="2F46EDD2" w14:textId="4F1E6489" w:rsidR="00B47085" w:rsidRDefault="00B47085" w:rsidP="005B28B6">
      <w:pPr>
        <w:autoSpaceDE w:val="0"/>
        <w:autoSpaceDN w:val="0"/>
        <w:adjustRightInd w:val="0"/>
        <w:spacing w:after="0" w:line="360" w:lineRule="auto"/>
        <w:jc w:val="both"/>
        <w:rPr>
          <w:rFonts w:ascii="Arial" w:hAnsi="Arial" w:cs="Arial"/>
          <w:b/>
          <w:color w:val="000000"/>
        </w:rPr>
      </w:pPr>
    </w:p>
    <w:p w14:paraId="5C03AE0A" w14:textId="1438A069" w:rsidR="00B47085" w:rsidRDefault="00B47085" w:rsidP="005B28B6">
      <w:pPr>
        <w:autoSpaceDE w:val="0"/>
        <w:autoSpaceDN w:val="0"/>
        <w:adjustRightInd w:val="0"/>
        <w:spacing w:after="0" w:line="360" w:lineRule="auto"/>
        <w:jc w:val="both"/>
        <w:rPr>
          <w:rFonts w:ascii="Arial" w:hAnsi="Arial" w:cs="Arial"/>
          <w:b/>
          <w:color w:val="000000"/>
        </w:rPr>
      </w:pPr>
    </w:p>
    <w:p w14:paraId="5B6E8966" w14:textId="3A9A032B" w:rsidR="00B47085" w:rsidRDefault="00B47085" w:rsidP="005B28B6">
      <w:pPr>
        <w:autoSpaceDE w:val="0"/>
        <w:autoSpaceDN w:val="0"/>
        <w:adjustRightInd w:val="0"/>
        <w:spacing w:after="0" w:line="360" w:lineRule="auto"/>
        <w:jc w:val="both"/>
        <w:rPr>
          <w:rFonts w:ascii="Arial" w:hAnsi="Arial" w:cs="Arial"/>
          <w:b/>
          <w:color w:val="000000"/>
        </w:rPr>
      </w:pPr>
    </w:p>
    <w:p w14:paraId="41785ECA" w14:textId="41D940E0" w:rsidR="00B47085" w:rsidRDefault="00B47085" w:rsidP="005B28B6">
      <w:pPr>
        <w:autoSpaceDE w:val="0"/>
        <w:autoSpaceDN w:val="0"/>
        <w:adjustRightInd w:val="0"/>
        <w:spacing w:after="0" w:line="360" w:lineRule="auto"/>
        <w:jc w:val="both"/>
        <w:rPr>
          <w:rFonts w:ascii="Arial" w:hAnsi="Arial" w:cs="Arial"/>
          <w:b/>
          <w:color w:val="000000"/>
        </w:rPr>
      </w:pPr>
    </w:p>
    <w:p w14:paraId="68BEF5D4" w14:textId="77777777" w:rsidR="00B47085" w:rsidRPr="000C6FB6" w:rsidRDefault="00B47085" w:rsidP="00B47085">
      <w:pPr>
        <w:spacing w:line="360" w:lineRule="auto"/>
        <w:jc w:val="both"/>
        <w:rPr>
          <w:rFonts w:ascii="Arial" w:eastAsia="Arial" w:hAnsi="Arial" w:cs="Arial"/>
          <w:b/>
          <w:color w:val="000000"/>
        </w:rPr>
      </w:pPr>
      <w:r w:rsidRPr="000C6FB6">
        <w:rPr>
          <w:rFonts w:ascii="Arial" w:eastAsia="Arial" w:hAnsi="Arial" w:cs="Arial"/>
          <w:b/>
          <w:color w:val="000000"/>
        </w:rPr>
        <w:lastRenderedPageBreak/>
        <w:t xml:space="preserve">REFERENCES </w:t>
      </w:r>
    </w:p>
    <w:p w14:paraId="00E9BE34" w14:textId="77777777" w:rsidR="00B47085" w:rsidRPr="000C6FB6" w:rsidRDefault="00B47085" w:rsidP="00B47085">
      <w:pPr>
        <w:spacing w:after="0" w:line="360" w:lineRule="auto"/>
        <w:ind w:left="567"/>
        <w:jc w:val="both"/>
        <w:rPr>
          <w:rFonts w:ascii="Arial" w:eastAsia="Arial" w:hAnsi="Arial" w:cs="Arial"/>
          <w:color w:val="000000"/>
        </w:rPr>
      </w:pPr>
    </w:p>
    <w:p w14:paraId="223291DB" w14:textId="77777777" w:rsidR="00B47085" w:rsidRPr="000C6FB6" w:rsidRDefault="00B47085" w:rsidP="00B47085">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Hayes, John (2022) The Theory and Practice of Change Management 6</w:t>
      </w:r>
      <w:r w:rsidRPr="000C6FB6">
        <w:rPr>
          <w:rFonts w:ascii="Arial" w:eastAsia="Arial" w:hAnsi="Arial" w:cs="Arial"/>
          <w:color w:val="000000"/>
          <w:vertAlign w:val="superscript"/>
        </w:rPr>
        <w:t>th</w:t>
      </w:r>
      <w:r w:rsidRPr="000C6FB6">
        <w:rPr>
          <w:rFonts w:ascii="Arial" w:eastAsia="Arial" w:hAnsi="Arial" w:cs="Arial"/>
          <w:color w:val="000000"/>
        </w:rPr>
        <w:t xml:space="preserve"> Edition. Bloomsbury Publishing PLC.</w:t>
      </w:r>
    </w:p>
    <w:p w14:paraId="0912448C" w14:textId="77777777" w:rsidR="00B47085" w:rsidRPr="000C6FB6" w:rsidRDefault="00B47085" w:rsidP="00B47085">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Hayes, John (2014) The Theory and Practice of Change Management 4</w:t>
      </w:r>
      <w:r w:rsidRPr="000C6FB6">
        <w:rPr>
          <w:rFonts w:ascii="Arial" w:eastAsia="Arial" w:hAnsi="Arial" w:cs="Arial"/>
          <w:color w:val="000000"/>
          <w:vertAlign w:val="superscript"/>
        </w:rPr>
        <w:t>th</w:t>
      </w:r>
      <w:r w:rsidRPr="000C6FB6">
        <w:rPr>
          <w:rFonts w:ascii="Arial" w:eastAsia="Arial" w:hAnsi="Arial" w:cs="Arial"/>
          <w:color w:val="000000"/>
        </w:rPr>
        <w:t xml:space="preserve"> Edition. Palgrave Macmillan. United Kingdom</w:t>
      </w:r>
    </w:p>
    <w:p w14:paraId="1CDC6080" w14:textId="77777777" w:rsidR="00B47085" w:rsidRPr="000C6FB6" w:rsidRDefault="00B47085" w:rsidP="00B47085">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Hayes, John (2010) The Theory and Practice of Change Management 3</w:t>
      </w:r>
      <w:proofErr w:type="gramStart"/>
      <w:r w:rsidRPr="000C6FB6">
        <w:rPr>
          <w:rFonts w:ascii="Arial" w:eastAsia="Arial" w:hAnsi="Arial" w:cs="Arial"/>
          <w:color w:val="000000"/>
          <w:vertAlign w:val="superscript"/>
        </w:rPr>
        <w:t>rd</w:t>
      </w:r>
      <w:r w:rsidRPr="000C6FB6">
        <w:rPr>
          <w:rFonts w:ascii="Arial" w:eastAsia="Arial" w:hAnsi="Arial" w:cs="Arial"/>
          <w:color w:val="000000"/>
        </w:rPr>
        <w:t xml:space="preserve">  Edition</w:t>
      </w:r>
      <w:proofErr w:type="gramEnd"/>
      <w:r w:rsidRPr="000C6FB6">
        <w:rPr>
          <w:rFonts w:ascii="Arial" w:eastAsia="Arial" w:hAnsi="Arial" w:cs="Arial"/>
          <w:color w:val="000000"/>
        </w:rPr>
        <w:t>. Palgrave Macmillan. United Kingdom</w:t>
      </w:r>
    </w:p>
    <w:p w14:paraId="4D6EE215" w14:textId="77777777" w:rsidR="00B47085" w:rsidRPr="000C6FB6" w:rsidRDefault="00B47085" w:rsidP="00B47085">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Kotter, John P. (1996) Leading Change. Harvard Business School Press. USA. ISBN 10: 0875847471 / ISBN 13: 9780875847474</w:t>
      </w:r>
    </w:p>
    <w:p w14:paraId="31E41E14" w14:textId="77777777" w:rsidR="00B47085" w:rsidRPr="000C6FB6" w:rsidRDefault="00B47085" w:rsidP="00B47085">
      <w:pPr>
        <w:autoSpaceDE w:val="0"/>
        <w:autoSpaceDN w:val="0"/>
        <w:adjustRightInd w:val="0"/>
        <w:spacing w:after="0" w:line="360" w:lineRule="auto"/>
        <w:jc w:val="both"/>
        <w:rPr>
          <w:rFonts w:ascii="Arial" w:hAnsi="Arial" w:cs="Arial"/>
          <w:color w:val="000000"/>
        </w:rPr>
      </w:pPr>
    </w:p>
    <w:p w14:paraId="1762AA5A" w14:textId="77777777" w:rsidR="00B47085" w:rsidRPr="000C6FB6" w:rsidRDefault="00B47085" w:rsidP="00B47085">
      <w:pPr>
        <w:autoSpaceDE w:val="0"/>
        <w:autoSpaceDN w:val="0"/>
        <w:adjustRightInd w:val="0"/>
        <w:spacing w:after="0" w:line="360" w:lineRule="auto"/>
        <w:jc w:val="both"/>
        <w:rPr>
          <w:rFonts w:ascii="Arial" w:hAnsi="Arial" w:cs="Arial"/>
          <w:color w:val="000000"/>
        </w:rPr>
      </w:pPr>
    </w:p>
    <w:p w14:paraId="3F2E044E" w14:textId="77777777" w:rsidR="00B47085" w:rsidRDefault="00B47085" w:rsidP="00B47085">
      <w:pPr>
        <w:autoSpaceDE w:val="0"/>
        <w:autoSpaceDN w:val="0"/>
        <w:adjustRightInd w:val="0"/>
        <w:spacing w:after="0" w:line="360" w:lineRule="auto"/>
        <w:jc w:val="both"/>
        <w:rPr>
          <w:rFonts w:ascii="Arial" w:hAnsi="Arial" w:cs="Arial"/>
          <w:b/>
          <w:color w:val="000000"/>
        </w:rPr>
      </w:pPr>
    </w:p>
    <w:p w14:paraId="469AB4E1" w14:textId="3FAD2788" w:rsidR="00B47085" w:rsidRDefault="00B47085" w:rsidP="005B28B6">
      <w:pPr>
        <w:autoSpaceDE w:val="0"/>
        <w:autoSpaceDN w:val="0"/>
        <w:adjustRightInd w:val="0"/>
        <w:spacing w:after="0" w:line="360" w:lineRule="auto"/>
        <w:jc w:val="both"/>
        <w:rPr>
          <w:rFonts w:ascii="Arial" w:hAnsi="Arial" w:cs="Arial"/>
          <w:b/>
          <w:color w:val="000000"/>
        </w:rPr>
      </w:pPr>
    </w:p>
    <w:p w14:paraId="70D24FEA" w14:textId="4F50B719" w:rsidR="00B47085" w:rsidRDefault="00B47085" w:rsidP="005B28B6">
      <w:pPr>
        <w:autoSpaceDE w:val="0"/>
        <w:autoSpaceDN w:val="0"/>
        <w:adjustRightInd w:val="0"/>
        <w:spacing w:after="0" w:line="360" w:lineRule="auto"/>
        <w:jc w:val="both"/>
        <w:rPr>
          <w:rFonts w:ascii="Arial" w:hAnsi="Arial" w:cs="Arial"/>
          <w:b/>
          <w:color w:val="000000"/>
        </w:rPr>
      </w:pPr>
    </w:p>
    <w:p w14:paraId="668D13EB" w14:textId="4D421668" w:rsidR="00B47085" w:rsidRDefault="00B47085" w:rsidP="005B28B6">
      <w:pPr>
        <w:autoSpaceDE w:val="0"/>
        <w:autoSpaceDN w:val="0"/>
        <w:adjustRightInd w:val="0"/>
        <w:spacing w:after="0" w:line="360" w:lineRule="auto"/>
        <w:jc w:val="both"/>
        <w:rPr>
          <w:rFonts w:ascii="Arial" w:hAnsi="Arial" w:cs="Arial"/>
          <w:b/>
          <w:color w:val="000000"/>
        </w:rPr>
      </w:pPr>
    </w:p>
    <w:p w14:paraId="7B626D2B" w14:textId="0A02FF37" w:rsidR="00B47085" w:rsidRDefault="00B47085" w:rsidP="005B28B6">
      <w:pPr>
        <w:autoSpaceDE w:val="0"/>
        <w:autoSpaceDN w:val="0"/>
        <w:adjustRightInd w:val="0"/>
        <w:spacing w:after="0" w:line="360" w:lineRule="auto"/>
        <w:jc w:val="both"/>
        <w:rPr>
          <w:rFonts w:ascii="Arial" w:hAnsi="Arial" w:cs="Arial"/>
          <w:b/>
          <w:color w:val="000000"/>
        </w:rPr>
      </w:pPr>
    </w:p>
    <w:p w14:paraId="3005865F" w14:textId="5F00B67D" w:rsidR="00B47085" w:rsidRDefault="00B47085" w:rsidP="005B28B6">
      <w:pPr>
        <w:autoSpaceDE w:val="0"/>
        <w:autoSpaceDN w:val="0"/>
        <w:adjustRightInd w:val="0"/>
        <w:spacing w:after="0" w:line="360" w:lineRule="auto"/>
        <w:jc w:val="both"/>
        <w:rPr>
          <w:rFonts w:ascii="Arial" w:hAnsi="Arial" w:cs="Arial"/>
          <w:b/>
          <w:color w:val="000000"/>
        </w:rPr>
      </w:pPr>
    </w:p>
    <w:p w14:paraId="3965BA4B" w14:textId="0EA8A3C5" w:rsidR="00B47085" w:rsidRDefault="00B47085" w:rsidP="005B28B6">
      <w:pPr>
        <w:autoSpaceDE w:val="0"/>
        <w:autoSpaceDN w:val="0"/>
        <w:adjustRightInd w:val="0"/>
        <w:spacing w:after="0" w:line="360" w:lineRule="auto"/>
        <w:jc w:val="both"/>
        <w:rPr>
          <w:rFonts w:ascii="Arial" w:hAnsi="Arial" w:cs="Arial"/>
          <w:b/>
          <w:color w:val="000000"/>
        </w:rPr>
      </w:pPr>
    </w:p>
    <w:p w14:paraId="769F6BD8" w14:textId="5CF92EE9" w:rsidR="00B47085" w:rsidRDefault="00B47085" w:rsidP="005B28B6">
      <w:pPr>
        <w:autoSpaceDE w:val="0"/>
        <w:autoSpaceDN w:val="0"/>
        <w:adjustRightInd w:val="0"/>
        <w:spacing w:after="0" w:line="360" w:lineRule="auto"/>
        <w:jc w:val="both"/>
        <w:rPr>
          <w:rFonts w:ascii="Arial" w:hAnsi="Arial" w:cs="Arial"/>
          <w:b/>
          <w:color w:val="000000"/>
        </w:rPr>
      </w:pPr>
    </w:p>
    <w:p w14:paraId="5E897AC8" w14:textId="5B383833" w:rsidR="00B47085" w:rsidRDefault="00B47085" w:rsidP="005B28B6">
      <w:pPr>
        <w:autoSpaceDE w:val="0"/>
        <w:autoSpaceDN w:val="0"/>
        <w:adjustRightInd w:val="0"/>
        <w:spacing w:after="0" w:line="360" w:lineRule="auto"/>
        <w:jc w:val="both"/>
        <w:rPr>
          <w:rFonts w:ascii="Arial" w:hAnsi="Arial" w:cs="Arial"/>
          <w:b/>
          <w:color w:val="000000"/>
        </w:rPr>
      </w:pPr>
    </w:p>
    <w:p w14:paraId="16D0EBCC" w14:textId="67F2C0D5" w:rsidR="00B47085" w:rsidRDefault="00B47085" w:rsidP="005B28B6">
      <w:pPr>
        <w:autoSpaceDE w:val="0"/>
        <w:autoSpaceDN w:val="0"/>
        <w:adjustRightInd w:val="0"/>
        <w:spacing w:after="0" w:line="360" w:lineRule="auto"/>
        <w:jc w:val="both"/>
        <w:rPr>
          <w:rFonts w:ascii="Arial" w:hAnsi="Arial" w:cs="Arial"/>
          <w:b/>
          <w:color w:val="000000"/>
        </w:rPr>
      </w:pPr>
    </w:p>
    <w:p w14:paraId="66DC8F68" w14:textId="3676756E" w:rsidR="00B47085" w:rsidRDefault="00B47085" w:rsidP="005B28B6">
      <w:pPr>
        <w:autoSpaceDE w:val="0"/>
        <w:autoSpaceDN w:val="0"/>
        <w:adjustRightInd w:val="0"/>
        <w:spacing w:after="0" w:line="360" w:lineRule="auto"/>
        <w:jc w:val="both"/>
        <w:rPr>
          <w:rFonts w:ascii="Arial" w:hAnsi="Arial" w:cs="Arial"/>
          <w:b/>
          <w:color w:val="000000"/>
        </w:rPr>
      </w:pPr>
    </w:p>
    <w:p w14:paraId="7983BEF8" w14:textId="4E423145" w:rsidR="00B47085" w:rsidRDefault="00B47085" w:rsidP="005B28B6">
      <w:pPr>
        <w:autoSpaceDE w:val="0"/>
        <w:autoSpaceDN w:val="0"/>
        <w:adjustRightInd w:val="0"/>
        <w:spacing w:after="0" w:line="360" w:lineRule="auto"/>
        <w:jc w:val="both"/>
        <w:rPr>
          <w:rFonts w:ascii="Arial" w:hAnsi="Arial" w:cs="Arial"/>
          <w:b/>
          <w:color w:val="000000"/>
        </w:rPr>
      </w:pPr>
    </w:p>
    <w:p w14:paraId="5C690399" w14:textId="43BBF520" w:rsidR="00B47085" w:rsidRDefault="00B47085" w:rsidP="005B28B6">
      <w:pPr>
        <w:autoSpaceDE w:val="0"/>
        <w:autoSpaceDN w:val="0"/>
        <w:adjustRightInd w:val="0"/>
        <w:spacing w:after="0" w:line="360" w:lineRule="auto"/>
        <w:jc w:val="both"/>
        <w:rPr>
          <w:rFonts w:ascii="Arial" w:hAnsi="Arial" w:cs="Arial"/>
          <w:b/>
          <w:color w:val="000000"/>
        </w:rPr>
      </w:pPr>
    </w:p>
    <w:p w14:paraId="1CB79FB9" w14:textId="4B77408B" w:rsidR="00B47085" w:rsidRDefault="00B47085" w:rsidP="005B28B6">
      <w:pPr>
        <w:autoSpaceDE w:val="0"/>
        <w:autoSpaceDN w:val="0"/>
        <w:adjustRightInd w:val="0"/>
        <w:spacing w:after="0" w:line="360" w:lineRule="auto"/>
        <w:jc w:val="both"/>
        <w:rPr>
          <w:rFonts w:ascii="Arial" w:hAnsi="Arial" w:cs="Arial"/>
          <w:b/>
          <w:color w:val="000000"/>
        </w:rPr>
      </w:pPr>
    </w:p>
    <w:p w14:paraId="38F3E126" w14:textId="7F1141AC" w:rsidR="00B47085" w:rsidRDefault="00B47085" w:rsidP="005B28B6">
      <w:pPr>
        <w:autoSpaceDE w:val="0"/>
        <w:autoSpaceDN w:val="0"/>
        <w:adjustRightInd w:val="0"/>
        <w:spacing w:after="0" w:line="360" w:lineRule="auto"/>
        <w:jc w:val="both"/>
        <w:rPr>
          <w:rFonts w:ascii="Arial" w:hAnsi="Arial" w:cs="Arial"/>
          <w:b/>
          <w:color w:val="000000"/>
        </w:rPr>
      </w:pPr>
    </w:p>
    <w:p w14:paraId="54115FA4" w14:textId="398EEFAB" w:rsidR="00B47085" w:rsidRDefault="00B47085" w:rsidP="005B28B6">
      <w:pPr>
        <w:autoSpaceDE w:val="0"/>
        <w:autoSpaceDN w:val="0"/>
        <w:adjustRightInd w:val="0"/>
        <w:spacing w:after="0" w:line="360" w:lineRule="auto"/>
        <w:jc w:val="both"/>
        <w:rPr>
          <w:rFonts w:ascii="Arial" w:hAnsi="Arial" w:cs="Arial"/>
          <w:b/>
          <w:color w:val="000000"/>
        </w:rPr>
      </w:pPr>
    </w:p>
    <w:p w14:paraId="3B8D4BD6" w14:textId="36A32CFB" w:rsidR="00B47085" w:rsidRDefault="00B47085" w:rsidP="005B28B6">
      <w:pPr>
        <w:autoSpaceDE w:val="0"/>
        <w:autoSpaceDN w:val="0"/>
        <w:adjustRightInd w:val="0"/>
        <w:spacing w:after="0" w:line="360" w:lineRule="auto"/>
        <w:jc w:val="both"/>
        <w:rPr>
          <w:rFonts w:ascii="Arial" w:hAnsi="Arial" w:cs="Arial"/>
          <w:b/>
          <w:color w:val="000000"/>
        </w:rPr>
      </w:pPr>
    </w:p>
    <w:p w14:paraId="2D0163AA" w14:textId="2959395D" w:rsidR="00B47085" w:rsidRDefault="00B47085" w:rsidP="005B28B6">
      <w:pPr>
        <w:autoSpaceDE w:val="0"/>
        <w:autoSpaceDN w:val="0"/>
        <w:adjustRightInd w:val="0"/>
        <w:spacing w:after="0" w:line="360" w:lineRule="auto"/>
        <w:jc w:val="both"/>
        <w:rPr>
          <w:rFonts w:ascii="Arial" w:hAnsi="Arial" w:cs="Arial"/>
          <w:b/>
          <w:color w:val="000000"/>
        </w:rPr>
      </w:pPr>
    </w:p>
    <w:p w14:paraId="5EFA7EFF" w14:textId="4AE6F126" w:rsidR="00B47085" w:rsidRDefault="00B47085" w:rsidP="005B28B6">
      <w:pPr>
        <w:autoSpaceDE w:val="0"/>
        <w:autoSpaceDN w:val="0"/>
        <w:adjustRightInd w:val="0"/>
        <w:spacing w:after="0" w:line="360" w:lineRule="auto"/>
        <w:jc w:val="both"/>
        <w:rPr>
          <w:rFonts w:ascii="Arial" w:hAnsi="Arial" w:cs="Arial"/>
          <w:b/>
          <w:color w:val="000000"/>
        </w:rPr>
      </w:pPr>
    </w:p>
    <w:p w14:paraId="18BE29F4" w14:textId="525C45BD" w:rsidR="00B47085" w:rsidRDefault="00B47085" w:rsidP="005B28B6">
      <w:pPr>
        <w:autoSpaceDE w:val="0"/>
        <w:autoSpaceDN w:val="0"/>
        <w:adjustRightInd w:val="0"/>
        <w:spacing w:after="0" w:line="360" w:lineRule="auto"/>
        <w:jc w:val="both"/>
        <w:rPr>
          <w:rFonts w:ascii="Arial" w:hAnsi="Arial" w:cs="Arial"/>
          <w:b/>
          <w:color w:val="000000"/>
        </w:rPr>
      </w:pPr>
    </w:p>
    <w:p w14:paraId="38EC442B" w14:textId="5AFFFDA9" w:rsidR="00B47085" w:rsidRDefault="00B47085" w:rsidP="005B28B6">
      <w:pPr>
        <w:autoSpaceDE w:val="0"/>
        <w:autoSpaceDN w:val="0"/>
        <w:adjustRightInd w:val="0"/>
        <w:spacing w:after="0" w:line="360" w:lineRule="auto"/>
        <w:jc w:val="both"/>
        <w:rPr>
          <w:rFonts w:ascii="Arial" w:hAnsi="Arial" w:cs="Arial"/>
          <w:b/>
          <w:color w:val="000000"/>
        </w:rPr>
      </w:pPr>
    </w:p>
    <w:p w14:paraId="0A82F973" w14:textId="416F7912" w:rsidR="006A0711" w:rsidRDefault="006A0711" w:rsidP="006A0711">
      <w:pPr>
        <w:autoSpaceDE w:val="0"/>
        <w:autoSpaceDN w:val="0"/>
        <w:adjustRightInd w:val="0"/>
        <w:spacing w:after="0" w:line="360" w:lineRule="auto"/>
        <w:jc w:val="both"/>
        <w:rPr>
          <w:rFonts w:ascii="Arial" w:hAnsi="Arial" w:cs="Arial"/>
          <w:b/>
          <w:color w:val="000000"/>
        </w:rPr>
      </w:pPr>
      <w:r w:rsidRPr="006A0711">
        <w:rPr>
          <w:rFonts w:ascii="Arial" w:hAnsi="Arial" w:cs="Arial"/>
          <w:b/>
          <w:color w:val="000000"/>
        </w:rPr>
        <w:lastRenderedPageBreak/>
        <w:t>True or False</w:t>
      </w:r>
    </w:p>
    <w:p w14:paraId="6C84734A" w14:textId="77777777" w:rsidR="006A0711" w:rsidRPr="006A0711" w:rsidRDefault="006A0711" w:rsidP="006A0711">
      <w:pPr>
        <w:autoSpaceDE w:val="0"/>
        <w:autoSpaceDN w:val="0"/>
        <w:adjustRightInd w:val="0"/>
        <w:spacing w:after="0" w:line="360" w:lineRule="auto"/>
        <w:jc w:val="both"/>
        <w:rPr>
          <w:rFonts w:ascii="Arial" w:hAnsi="Arial" w:cs="Arial"/>
          <w:color w:val="000000"/>
        </w:rPr>
      </w:pPr>
    </w:p>
    <w:p w14:paraId="5DA872F0"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Is leadership defined as the act of influencing others to achieve specific goals according to Northouse (2004)?</w:t>
      </w:r>
    </w:p>
    <w:p w14:paraId="224E49F0"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 xml:space="preserve">Do </w:t>
      </w:r>
      <w:proofErr w:type="spellStart"/>
      <w:r w:rsidRPr="006A0711">
        <w:rPr>
          <w:rFonts w:ascii="Arial" w:hAnsi="Arial" w:cs="Arial"/>
          <w:color w:val="000000"/>
        </w:rPr>
        <w:t>Tichy</w:t>
      </w:r>
      <w:proofErr w:type="spellEnd"/>
      <w:r w:rsidRPr="006A0711">
        <w:rPr>
          <w:rFonts w:ascii="Arial" w:hAnsi="Arial" w:cs="Arial"/>
          <w:color w:val="000000"/>
        </w:rPr>
        <w:t xml:space="preserve"> and </w:t>
      </w:r>
      <w:proofErr w:type="spellStart"/>
      <w:r w:rsidRPr="006A0711">
        <w:rPr>
          <w:rFonts w:ascii="Arial" w:hAnsi="Arial" w:cs="Arial"/>
          <w:color w:val="000000"/>
        </w:rPr>
        <w:t>Devanna</w:t>
      </w:r>
      <w:proofErr w:type="spellEnd"/>
      <w:r w:rsidRPr="006A0711">
        <w:rPr>
          <w:rFonts w:ascii="Arial" w:hAnsi="Arial" w:cs="Arial"/>
          <w:color w:val="000000"/>
        </w:rPr>
        <w:t xml:space="preserve"> argue that management is primarily focused on instigating change?</w:t>
      </w:r>
    </w:p>
    <w:p w14:paraId="3077537B"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Does Bolden suggest that managers and leaders are entirely separate and incompatible entities?</w:t>
      </w:r>
    </w:p>
    <w:p w14:paraId="6CCA609C"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Are managers ideally positioned to provide leadership for successful change, as per Kotter?</w:t>
      </w:r>
    </w:p>
    <w:p w14:paraId="2AE93317"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Is establishing a compelling case for change one of the behaviors associated with successful change implementation, as stated by Higgs and Rowland?</w:t>
      </w:r>
    </w:p>
    <w:p w14:paraId="4F59BAEB"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Do Ancona et al. identify four key capabilities for successful change, including inventing?</w:t>
      </w:r>
    </w:p>
    <w:p w14:paraId="4064A0BD"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Does Yates' 4E framework include the step of "Empowering others" to drive the change process?</w:t>
      </w:r>
    </w:p>
    <w:p w14:paraId="6F77448E"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Do subordinates' interpretations of their leaders' conduct have a significant impact on the effectiveness of those leaders, according to Gilley et al.?</w:t>
      </w:r>
    </w:p>
    <w:p w14:paraId="4D8DE9E1"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 xml:space="preserve">According to </w:t>
      </w:r>
      <w:proofErr w:type="spellStart"/>
      <w:r w:rsidRPr="006A0711">
        <w:rPr>
          <w:rFonts w:ascii="Arial" w:hAnsi="Arial" w:cs="Arial"/>
          <w:color w:val="000000"/>
        </w:rPr>
        <w:t>Oreg</w:t>
      </w:r>
      <w:proofErr w:type="spellEnd"/>
      <w:r w:rsidRPr="006A0711">
        <w:rPr>
          <w:rFonts w:ascii="Arial" w:hAnsi="Arial" w:cs="Arial"/>
          <w:color w:val="000000"/>
        </w:rPr>
        <w:t xml:space="preserve"> et al., are change recipients less inclined to respond positively to changes when they perceive the process as participatory and supportive?</w:t>
      </w:r>
    </w:p>
    <w:p w14:paraId="585244F6"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Is "Sense Making" one of the responsibilities leaders must undertake to ensure change success?</w:t>
      </w:r>
    </w:p>
    <w:p w14:paraId="672C849B"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Do leaders tend to interpret current events independently of their past experiences when practicing sense-making?</w:t>
      </w:r>
    </w:p>
    <w:p w14:paraId="31E81616"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Does sense-giving refer to the process of recognizing issues that demand a leader's attention?</w:t>
      </w:r>
    </w:p>
    <w:p w14:paraId="2FA4136C"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Should a good vision be flexible, allowing individual initiatives and alternative responses to changing conditions?</w:t>
      </w:r>
    </w:p>
    <w:p w14:paraId="4489F060"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Is the act of conveying a leader's vision known as "Sense Giving"?</w:t>
      </w:r>
    </w:p>
    <w:p w14:paraId="7AD75A0E"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Does aligning involve communicating in a manner that fosters a collective sense of purpose?</w:t>
      </w:r>
    </w:p>
    <w:p w14:paraId="32A6BA5B"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Does enabling refer to the process of converting a leader's vision into a genuine aspiration for change?</w:t>
      </w:r>
    </w:p>
    <w:p w14:paraId="414804DC"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lastRenderedPageBreak/>
        <w:t>Can providing training opportunities and support during implementation boost the confidence of individuals affected by change?</w:t>
      </w:r>
    </w:p>
    <w:p w14:paraId="02EF308F"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Should leaders consistently "walk the talk" to be effective drivers of change?</w:t>
      </w:r>
    </w:p>
    <w:p w14:paraId="2D26A01D"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Does charismatic leadership primarily emphasize the importance of the emotional connection between leaders and followers?</w:t>
      </w:r>
    </w:p>
    <w:p w14:paraId="3DD93AED" w14:textId="77777777" w:rsidR="006A0711" w:rsidRPr="006A0711" w:rsidRDefault="006A0711" w:rsidP="00F5412C">
      <w:pPr>
        <w:numPr>
          <w:ilvl w:val="0"/>
          <w:numId w:val="9"/>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Should leadership always be a collective endeavor, according to Denis et al.?</w:t>
      </w:r>
    </w:p>
    <w:p w14:paraId="6C6D9B19" w14:textId="43E3F3AD" w:rsidR="000C6FB6" w:rsidRPr="000C6FB6" w:rsidRDefault="000C6FB6" w:rsidP="005B28B6">
      <w:pPr>
        <w:autoSpaceDE w:val="0"/>
        <w:autoSpaceDN w:val="0"/>
        <w:adjustRightInd w:val="0"/>
        <w:spacing w:after="0" w:line="360" w:lineRule="auto"/>
        <w:jc w:val="both"/>
        <w:rPr>
          <w:rFonts w:ascii="Arial" w:hAnsi="Arial" w:cs="Arial"/>
          <w:b/>
          <w:color w:val="000000"/>
        </w:rPr>
      </w:pPr>
    </w:p>
    <w:p w14:paraId="1B080A3E" w14:textId="1E7DB090" w:rsidR="000C6FB6" w:rsidRPr="000C6FB6" w:rsidRDefault="000C6FB6" w:rsidP="005B28B6">
      <w:pPr>
        <w:autoSpaceDE w:val="0"/>
        <w:autoSpaceDN w:val="0"/>
        <w:adjustRightInd w:val="0"/>
        <w:spacing w:after="0" w:line="360" w:lineRule="auto"/>
        <w:jc w:val="both"/>
        <w:rPr>
          <w:rFonts w:ascii="Arial" w:hAnsi="Arial" w:cs="Arial"/>
          <w:b/>
          <w:color w:val="000000"/>
        </w:rPr>
      </w:pPr>
    </w:p>
    <w:p w14:paraId="56EB3517" w14:textId="77777777" w:rsidR="000C6FB6" w:rsidRPr="000C6FB6" w:rsidRDefault="000C6FB6" w:rsidP="005516FD">
      <w:pPr>
        <w:autoSpaceDE w:val="0"/>
        <w:autoSpaceDN w:val="0"/>
        <w:adjustRightInd w:val="0"/>
        <w:spacing w:after="0" w:line="360" w:lineRule="auto"/>
        <w:jc w:val="both"/>
        <w:rPr>
          <w:rFonts w:ascii="Arial" w:hAnsi="Arial" w:cs="Arial"/>
          <w:b/>
          <w:color w:val="000000"/>
        </w:rPr>
      </w:pPr>
    </w:p>
    <w:p w14:paraId="4E0A5DB0" w14:textId="6C988AAC" w:rsidR="0037621B" w:rsidRDefault="006A0711" w:rsidP="005516FD">
      <w:pPr>
        <w:autoSpaceDE w:val="0"/>
        <w:autoSpaceDN w:val="0"/>
        <w:adjustRightInd w:val="0"/>
        <w:spacing w:after="0" w:line="360" w:lineRule="auto"/>
        <w:jc w:val="both"/>
        <w:rPr>
          <w:rFonts w:ascii="Arial" w:hAnsi="Arial" w:cs="Arial"/>
          <w:b/>
          <w:color w:val="000000"/>
        </w:rPr>
      </w:pPr>
      <w:r>
        <w:rPr>
          <w:rFonts w:ascii="Arial" w:hAnsi="Arial" w:cs="Arial"/>
          <w:b/>
          <w:color w:val="000000"/>
        </w:rPr>
        <w:t>Answer Key</w:t>
      </w:r>
    </w:p>
    <w:p w14:paraId="330CDCD9" w14:textId="77777777" w:rsidR="006A0711" w:rsidRPr="00B705C9" w:rsidRDefault="006A0711" w:rsidP="005516FD">
      <w:pPr>
        <w:autoSpaceDE w:val="0"/>
        <w:autoSpaceDN w:val="0"/>
        <w:adjustRightInd w:val="0"/>
        <w:spacing w:after="0" w:line="360" w:lineRule="auto"/>
        <w:jc w:val="both"/>
        <w:rPr>
          <w:rFonts w:ascii="Arial" w:hAnsi="Arial" w:cs="Arial"/>
          <w:color w:val="000000"/>
        </w:rPr>
      </w:pPr>
    </w:p>
    <w:p w14:paraId="7D315332"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68519D1F"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1E05A720"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False</w:t>
      </w:r>
    </w:p>
    <w:p w14:paraId="59E92993"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60ECDA05"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7974E80D"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14F72CB1"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697A406A"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1206129B"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0E046D99"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5AED3D47"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False</w:t>
      </w:r>
    </w:p>
    <w:p w14:paraId="5A54BD8F"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False</w:t>
      </w:r>
    </w:p>
    <w:p w14:paraId="7FF8FEF2"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0E598E9E"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1CC0EAE3"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2FFFD5BE"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04B7943F"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11BEED89"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64AB6088"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p>
    <w:p w14:paraId="1DA3315A" w14:textId="77777777" w:rsidR="006A0711" w:rsidRPr="006A0711" w:rsidRDefault="006A0711" w:rsidP="00F5412C">
      <w:pPr>
        <w:numPr>
          <w:ilvl w:val="0"/>
          <w:numId w:val="10"/>
        </w:numPr>
        <w:autoSpaceDE w:val="0"/>
        <w:autoSpaceDN w:val="0"/>
        <w:adjustRightInd w:val="0"/>
        <w:spacing w:after="0" w:line="360" w:lineRule="auto"/>
        <w:jc w:val="both"/>
        <w:rPr>
          <w:rFonts w:ascii="Arial" w:hAnsi="Arial" w:cs="Arial"/>
          <w:color w:val="000000"/>
        </w:rPr>
      </w:pPr>
      <w:r w:rsidRPr="006A0711">
        <w:rPr>
          <w:rFonts w:ascii="Arial" w:hAnsi="Arial" w:cs="Arial"/>
          <w:color w:val="000000"/>
        </w:rPr>
        <w:t>True</w:t>
      </w:r>
      <w:bookmarkStart w:id="0" w:name="_GoBack"/>
      <w:bookmarkEnd w:id="0"/>
    </w:p>
    <w:p w14:paraId="28277A16" w14:textId="77777777" w:rsidR="006A0711" w:rsidRPr="006A0711" w:rsidRDefault="006A0711" w:rsidP="006A0711">
      <w:pPr>
        <w:autoSpaceDE w:val="0"/>
        <w:autoSpaceDN w:val="0"/>
        <w:adjustRightInd w:val="0"/>
        <w:spacing w:after="0" w:line="360" w:lineRule="auto"/>
        <w:jc w:val="both"/>
        <w:rPr>
          <w:rFonts w:ascii="Arial" w:hAnsi="Arial" w:cs="Arial"/>
          <w:vanish/>
          <w:color w:val="000000"/>
        </w:rPr>
      </w:pPr>
      <w:r w:rsidRPr="006A0711">
        <w:rPr>
          <w:rFonts w:ascii="Arial" w:hAnsi="Arial" w:cs="Arial"/>
          <w:vanish/>
          <w:color w:val="000000"/>
        </w:rPr>
        <w:t>Top of Form</w:t>
      </w:r>
    </w:p>
    <w:sectPr w:rsidR="006A0711" w:rsidRPr="006A0711" w:rsidSect="008A64AA">
      <w:headerReference w:type="default" r:id="rId8"/>
      <w:footerReference w:type="default" r:id="rId9"/>
      <w:pgSz w:w="12240" w:h="15840"/>
      <w:pgMar w:top="1440" w:right="1440" w:bottom="1170" w:left="1440" w:header="36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2846AF" w14:textId="77777777" w:rsidR="00E518C2" w:rsidRDefault="00E518C2">
      <w:pPr>
        <w:spacing w:after="0" w:line="240" w:lineRule="auto"/>
      </w:pPr>
      <w:r>
        <w:separator/>
      </w:r>
    </w:p>
  </w:endnote>
  <w:endnote w:type="continuationSeparator" w:id="0">
    <w:p w14:paraId="3E35EEBA" w14:textId="77777777" w:rsidR="00E518C2" w:rsidRDefault="00E51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24640" w14:textId="796BA91C" w:rsidR="00790FD1" w:rsidRDefault="00790FD1" w:rsidP="00F04BB5">
    <w:pPr>
      <w:pBdr>
        <w:top w:val="nil"/>
        <w:left w:val="nil"/>
        <w:bottom w:val="nil"/>
        <w:right w:val="nil"/>
        <w:between w:val="nil"/>
      </w:pBdr>
      <w:tabs>
        <w:tab w:val="center" w:pos="4680"/>
        <w:tab w:val="right" w:pos="9360"/>
      </w:tabs>
      <w:spacing w:after="0" w:line="240" w:lineRule="auto"/>
      <w:jc w:val="center"/>
      <w:rPr>
        <w:color w:val="000000"/>
        <w:sz w:val="24"/>
        <w:szCs w:val="24"/>
      </w:rPr>
    </w:pPr>
    <w:r>
      <w:rPr>
        <w:color w:val="000000"/>
        <w:sz w:val="24"/>
        <w:szCs w:val="24"/>
      </w:rPr>
      <w:t xml:space="preserve">Change Management Week 9 - </w:t>
    </w: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color w:val="000000"/>
        <w:sz w:val="24"/>
        <w:szCs w:val="24"/>
      </w:rPr>
      <w:fldChar w:fldCharType="end"/>
    </w:r>
  </w:p>
  <w:p w14:paraId="042DF5A5" w14:textId="77777777" w:rsidR="00790FD1" w:rsidRDefault="00790FD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5FBC3E" w14:textId="77777777" w:rsidR="00E518C2" w:rsidRDefault="00E518C2">
      <w:pPr>
        <w:spacing w:after="0" w:line="240" w:lineRule="auto"/>
      </w:pPr>
      <w:r>
        <w:separator/>
      </w:r>
    </w:p>
  </w:footnote>
  <w:footnote w:type="continuationSeparator" w:id="0">
    <w:p w14:paraId="4B6FE249" w14:textId="77777777" w:rsidR="00E518C2" w:rsidRDefault="00E518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8C73C" w14:textId="28B2719A" w:rsidR="00790FD1" w:rsidRDefault="00790FD1">
    <w:pPr>
      <w:pBdr>
        <w:top w:val="nil"/>
        <w:left w:val="nil"/>
        <w:bottom w:val="nil"/>
        <w:right w:val="nil"/>
        <w:between w:val="nil"/>
      </w:pBdr>
      <w:tabs>
        <w:tab w:val="center" w:pos="4680"/>
        <w:tab w:val="right" w:pos="9360"/>
      </w:tabs>
      <w:spacing w:after="0" w:line="240" w:lineRule="auto"/>
      <w:rPr>
        <w:b/>
        <w:color w:val="000000"/>
      </w:rPr>
    </w:pPr>
    <w:r>
      <w:rPr>
        <w:b/>
        <w:color w:val="000000"/>
      </w:rPr>
      <w:t>Change Management</w:t>
    </w:r>
  </w:p>
  <w:p w14:paraId="61800304" w14:textId="63F987BB" w:rsidR="00790FD1" w:rsidRDefault="00790FD1">
    <w:pPr>
      <w:pBdr>
        <w:top w:val="nil"/>
        <w:left w:val="nil"/>
        <w:bottom w:val="nil"/>
        <w:right w:val="nil"/>
        <w:between w:val="nil"/>
      </w:pBdr>
      <w:tabs>
        <w:tab w:val="center" w:pos="4680"/>
        <w:tab w:val="right" w:pos="9360"/>
      </w:tabs>
      <w:spacing w:after="0" w:line="240" w:lineRule="auto"/>
      <w:rPr>
        <w:b/>
        <w:color w:val="000000"/>
      </w:rPr>
    </w:pPr>
    <w:r>
      <w:rPr>
        <w:b/>
        <w:color w:val="000000"/>
      </w:rPr>
      <w:t>Chapter 9</w:t>
    </w:r>
  </w:p>
  <w:p w14:paraId="07008F77" w14:textId="107492E7" w:rsidR="00790FD1" w:rsidRDefault="00790FD1">
    <w:pPr>
      <w:pBdr>
        <w:top w:val="nil"/>
        <w:left w:val="nil"/>
        <w:bottom w:val="nil"/>
        <w:right w:val="nil"/>
        <w:between w:val="nil"/>
      </w:pBdr>
      <w:tabs>
        <w:tab w:val="center" w:pos="4680"/>
        <w:tab w:val="right" w:pos="9360"/>
      </w:tabs>
      <w:spacing w:after="0" w:line="240" w:lineRule="auto"/>
      <w:rPr>
        <w:b/>
        <w:color w:val="000000"/>
      </w:rPr>
    </w:pPr>
    <w:r>
      <w:rPr>
        <w:b/>
        <w:color w:val="000000"/>
      </w:rPr>
      <w:t>The Role of Leadership in Change Management</w:t>
    </w:r>
  </w:p>
  <w:p w14:paraId="3B8C87FF" w14:textId="77777777" w:rsidR="00790FD1" w:rsidRDefault="00790FD1">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Lecturer: </w:t>
    </w:r>
    <w:proofErr w:type="spellStart"/>
    <w:r>
      <w:rPr>
        <w:b/>
        <w:color w:val="000000"/>
      </w:rPr>
      <w:t>Michaella</w:t>
    </w:r>
    <w:proofErr w:type="spellEnd"/>
    <w:r>
      <w:rPr>
        <w:b/>
        <w:color w:val="000000"/>
      </w:rPr>
      <w:t xml:space="preserve"> DeLeon Castillo, DBA - Philippines</w:t>
    </w:r>
  </w:p>
  <w:p w14:paraId="194A0B38" w14:textId="77777777" w:rsidR="00790FD1" w:rsidRDefault="00790FD1">
    <w:pPr>
      <w:pBdr>
        <w:top w:val="nil"/>
        <w:left w:val="nil"/>
        <w:bottom w:val="nil"/>
        <w:right w:val="nil"/>
        <w:between w:val="nil"/>
      </w:pBdr>
      <w:tabs>
        <w:tab w:val="center" w:pos="4680"/>
        <w:tab w:val="right" w:pos="9360"/>
      </w:tabs>
      <w:spacing w:after="0" w:line="240" w:lineRule="auto"/>
      <w:rPr>
        <w:color w:val="000000"/>
      </w:rPr>
    </w:pPr>
  </w:p>
  <w:p w14:paraId="489D250E" w14:textId="77777777" w:rsidR="00790FD1" w:rsidRDefault="00790FD1">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B7275B"/>
    <w:multiLevelType w:val="multilevel"/>
    <w:tmpl w:val="EE387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981D0F"/>
    <w:multiLevelType w:val="multilevel"/>
    <w:tmpl w:val="02CC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CF43E6"/>
    <w:multiLevelType w:val="multilevel"/>
    <w:tmpl w:val="38C8D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EC1CF0"/>
    <w:multiLevelType w:val="multilevel"/>
    <w:tmpl w:val="90A0F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C82406"/>
    <w:multiLevelType w:val="multilevel"/>
    <w:tmpl w:val="868C4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066724"/>
    <w:multiLevelType w:val="multilevel"/>
    <w:tmpl w:val="2A8A6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4F149C"/>
    <w:multiLevelType w:val="multilevel"/>
    <w:tmpl w:val="CA56D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104ED6"/>
    <w:multiLevelType w:val="multilevel"/>
    <w:tmpl w:val="566E1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50D5590"/>
    <w:multiLevelType w:val="multilevel"/>
    <w:tmpl w:val="95126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0654B2"/>
    <w:multiLevelType w:val="hybridMultilevel"/>
    <w:tmpl w:val="CCF80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8"/>
  </w:num>
  <w:num w:numId="4">
    <w:abstractNumId w:val="6"/>
  </w:num>
  <w:num w:numId="5">
    <w:abstractNumId w:val="5"/>
  </w:num>
  <w:num w:numId="6">
    <w:abstractNumId w:val="4"/>
  </w:num>
  <w:num w:numId="7">
    <w:abstractNumId w:val="1"/>
  </w:num>
  <w:num w:numId="8">
    <w:abstractNumId w:val="3"/>
  </w:num>
  <w:num w:numId="9">
    <w:abstractNumId w:val="0"/>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7EE"/>
    <w:rsid w:val="0008359E"/>
    <w:rsid w:val="000A50CE"/>
    <w:rsid w:val="000C6FB6"/>
    <w:rsid w:val="000F7C06"/>
    <w:rsid w:val="00113A9E"/>
    <w:rsid w:val="0015131A"/>
    <w:rsid w:val="001C0898"/>
    <w:rsid w:val="001F2169"/>
    <w:rsid w:val="002211DC"/>
    <w:rsid w:val="00236476"/>
    <w:rsid w:val="00241C42"/>
    <w:rsid w:val="002977EC"/>
    <w:rsid w:val="002B1A33"/>
    <w:rsid w:val="002C0B66"/>
    <w:rsid w:val="00375DCF"/>
    <w:rsid w:val="0037621B"/>
    <w:rsid w:val="003A75FD"/>
    <w:rsid w:val="003B68AD"/>
    <w:rsid w:val="003D3148"/>
    <w:rsid w:val="003D4F1C"/>
    <w:rsid w:val="00410138"/>
    <w:rsid w:val="004305E0"/>
    <w:rsid w:val="00445D1F"/>
    <w:rsid w:val="004B65A4"/>
    <w:rsid w:val="004F20BA"/>
    <w:rsid w:val="005516FD"/>
    <w:rsid w:val="00594128"/>
    <w:rsid w:val="005B28B6"/>
    <w:rsid w:val="005C56F5"/>
    <w:rsid w:val="005F3D9B"/>
    <w:rsid w:val="00646E46"/>
    <w:rsid w:val="00672DDD"/>
    <w:rsid w:val="00687D20"/>
    <w:rsid w:val="006A0711"/>
    <w:rsid w:val="006C05E8"/>
    <w:rsid w:val="00700FB9"/>
    <w:rsid w:val="00790FD1"/>
    <w:rsid w:val="00794546"/>
    <w:rsid w:val="007C199E"/>
    <w:rsid w:val="007C60BD"/>
    <w:rsid w:val="0080423B"/>
    <w:rsid w:val="00806A6C"/>
    <w:rsid w:val="0081745E"/>
    <w:rsid w:val="0084331F"/>
    <w:rsid w:val="008A64AA"/>
    <w:rsid w:val="008E43E8"/>
    <w:rsid w:val="0096128A"/>
    <w:rsid w:val="009847EE"/>
    <w:rsid w:val="009B5315"/>
    <w:rsid w:val="009F2547"/>
    <w:rsid w:val="00A66B83"/>
    <w:rsid w:val="00AC6AE8"/>
    <w:rsid w:val="00AD131B"/>
    <w:rsid w:val="00AF39C8"/>
    <w:rsid w:val="00B07CC0"/>
    <w:rsid w:val="00B14901"/>
    <w:rsid w:val="00B27514"/>
    <w:rsid w:val="00B47085"/>
    <w:rsid w:val="00B6364C"/>
    <w:rsid w:val="00B65760"/>
    <w:rsid w:val="00B65B95"/>
    <w:rsid w:val="00B66E96"/>
    <w:rsid w:val="00B705C9"/>
    <w:rsid w:val="00B75F52"/>
    <w:rsid w:val="00B9124A"/>
    <w:rsid w:val="00B947F7"/>
    <w:rsid w:val="00BD0DDB"/>
    <w:rsid w:val="00BE1A52"/>
    <w:rsid w:val="00C760AA"/>
    <w:rsid w:val="00C85406"/>
    <w:rsid w:val="00CD353E"/>
    <w:rsid w:val="00CF1E83"/>
    <w:rsid w:val="00D20162"/>
    <w:rsid w:val="00D42BC6"/>
    <w:rsid w:val="00D7587B"/>
    <w:rsid w:val="00DD44DA"/>
    <w:rsid w:val="00E24524"/>
    <w:rsid w:val="00E2568D"/>
    <w:rsid w:val="00E37275"/>
    <w:rsid w:val="00E45027"/>
    <w:rsid w:val="00E518C2"/>
    <w:rsid w:val="00F027E9"/>
    <w:rsid w:val="00F046E9"/>
    <w:rsid w:val="00F04BB5"/>
    <w:rsid w:val="00F13C75"/>
    <w:rsid w:val="00F5412C"/>
    <w:rsid w:val="00F62EA1"/>
    <w:rsid w:val="00F66561"/>
    <w:rsid w:val="00F67191"/>
    <w:rsid w:val="00F87DBC"/>
    <w:rsid w:val="00FD7518"/>
    <w:rsid w:val="00FF09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99A4"/>
  <w15:docId w15:val="{DB0F042A-95DB-4040-A3F3-C113ABDC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21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B5D1C"/>
    <w:pPr>
      <w:ind w:left="720"/>
      <w:contextualSpacing/>
    </w:pPr>
  </w:style>
  <w:style w:type="paragraph" w:styleId="Header">
    <w:name w:val="header"/>
    <w:basedOn w:val="Normal"/>
    <w:link w:val="HeaderChar"/>
    <w:uiPriority w:val="99"/>
    <w:unhideWhenUsed/>
    <w:rsid w:val="00FA1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C2E"/>
  </w:style>
  <w:style w:type="paragraph" w:styleId="Footer">
    <w:name w:val="footer"/>
    <w:basedOn w:val="Normal"/>
    <w:link w:val="FooterChar"/>
    <w:uiPriority w:val="99"/>
    <w:unhideWhenUsed/>
    <w:rsid w:val="00FA1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C2E"/>
  </w:style>
  <w:style w:type="character" w:styleId="Hyperlink">
    <w:name w:val="Hyperlink"/>
    <w:basedOn w:val="DefaultParagraphFont"/>
    <w:uiPriority w:val="99"/>
    <w:unhideWhenUsed/>
    <w:rsid w:val="001D13EC"/>
    <w:rPr>
      <w:color w:val="0000FF"/>
      <w:u w:val="single"/>
    </w:rPr>
  </w:style>
  <w:style w:type="table" w:styleId="TableGrid">
    <w:name w:val="Table Grid"/>
    <w:basedOn w:val="TableNormal"/>
    <w:uiPriority w:val="39"/>
    <w:rsid w:val="001D13EC"/>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951D9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70422">
      <w:bodyDiv w:val="1"/>
      <w:marLeft w:val="0"/>
      <w:marRight w:val="0"/>
      <w:marTop w:val="0"/>
      <w:marBottom w:val="0"/>
      <w:divBdr>
        <w:top w:val="none" w:sz="0" w:space="0" w:color="auto"/>
        <w:left w:val="none" w:sz="0" w:space="0" w:color="auto"/>
        <w:bottom w:val="none" w:sz="0" w:space="0" w:color="auto"/>
        <w:right w:val="none" w:sz="0" w:space="0" w:color="auto"/>
      </w:divBdr>
    </w:div>
    <w:div w:id="45419840">
      <w:bodyDiv w:val="1"/>
      <w:marLeft w:val="0"/>
      <w:marRight w:val="0"/>
      <w:marTop w:val="0"/>
      <w:marBottom w:val="0"/>
      <w:divBdr>
        <w:top w:val="none" w:sz="0" w:space="0" w:color="auto"/>
        <w:left w:val="none" w:sz="0" w:space="0" w:color="auto"/>
        <w:bottom w:val="none" w:sz="0" w:space="0" w:color="auto"/>
        <w:right w:val="none" w:sz="0" w:space="0" w:color="auto"/>
      </w:divBdr>
    </w:div>
    <w:div w:id="74014627">
      <w:bodyDiv w:val="1"/>
      <w:marLeft w:val="0"/>
      <w:marRight w:val="0"/>
      <w:marTop w:val="0"/>
      <w:marBottom w:val="0"/>
      <w:divBdr>
        <w:top w:val="none" w:sz="0" w:space="0" w:color="auto"/>
        <w:left w:val="none" w:sz="0" w:space="0" w:color="auto"/>
        <w:bottom w:val="none" w:sz="0" w:space="0" w:color="auto"/>
        <w:right w:val="none" w:sz="0" w:space="0" w:color="auto"/>
      </w:divBdr>
      <w:divsChild>
        <w:div w:id="1620988485">
          <w:marLeft w:val="0"/>
          <w:marRight w:val="0"/>
          <w:marTop w:val="0"/>
          <w:marBottom w:val="0"/>
          <w:divBdr>
            <w:top w:val="single" w:sz="2" w:space="0" w:color="D9D9E3"/>
            <w:left w:val="single" w:sz="2" w:space="0" w:color="D9D9E3"/>
            <w:bottom w:val="single" w:sz="2" w:space="0" w:color="D9D9E3"/>
            <w:right w:val="single" w:sz="2" w:space="0" w:color="D9D9E3"/>
          </w:divBdr>
          <w:divsChild>
            <w:div w:id="356391006">
              <w:marLeft w:val="0"/>
              <w:marRight w:val="0"/>
              <w:marTop w:val="0"/>
              <w:marBottom w:val="0"/>
              <w:divBdr>
                <w:top w:val="single" w:sz="2" w:space="0" w:color="D9D9E3"/>
                <w:left w:val="single" w:sz="2" w:space="0" w:color="D9D9E3"/>
                <w:bottom w:val="single" w:sz="2" w:space="0" w:color="D9D9E3"/>
                <w:right w:val="single" w:sz="2" w:space="0" w:color="D9D9E3"/>
              </w:divBdr>
              <w:divsChild>
                <w:div w:id="1288899285">
                  <w:marLeft w:val="0"/>
                  <w:marRight w:val="0"/>
                  <w:marTop w:val="0"/>
                  <w:marBottom w:val="0"/>
                  <w:divBdr>
                    <w:top w:val="single" w:sz="2" w:space="0" w:color="D9D9E3"/>
                    <w:left w:val="single" w:sz="2" w:space="0" w:color="D9D9E3"/>
                    <w:bottom w:val="single" w:sz="2" w:space="0" w:color="D9D9E3"/>
                    <w:right w:val="single" w:sz="2" w:space="0" w:color="D9D9E3"/>
                  </w:divBdr>
                  <w:divsChild>
                    <w:div w:id="1018041331">
                      <w:marLeft w:val="0"/>
                      <w:marRight w:val="0"/>
                      <w:marTop w:val="0"/>
                      <w:marBottom w:val="0"/>
                      <w:divBdr>
                        <w:top w:val="single" w:sz="2" w:space="0" w:color="D9D9E3"/>
                        <w:left w:val="single" w:sz="2" w:space="0" w:color="D9D9E3"/>
                        <w:bottom w:val="single" w:sz="2" w:space="0" w:color="D9D9E3"/>
                        <w:right w:val="single" w:sz="2" w:space="0" w:color="D9D9E3"/>
                      </w:divBdr>
                      <w:divsChild>
                        <w:div w:id="820385385">
                          <w:marLeft w:val="0"/>
                          <w:marRight w:val="0"/>
                          <w:marTop w:val="0"/>
                          <w:marBottom w:val="0"/>
                          <w:divBdr>
                            <w:top w:val="single" w:sz="2" w:space="0" w:color="auto"/>
                            <w:left w:val="single" w:sz="2" w:space="0" w:color="auto"/>
                            <w:bottom w:val="single" w:sz="6" w:space="0" w:color="auto"/>
                            <w:right w:val="single" w:sz="2" w:space="0" w:color="auto"/>
                          </w:divBdr>
                          <w:divsChild>
                            <w:div w:id="537855905">
                              <w:marLeft w:val="0"/>
                              <w:marRight w:val="0"/>
                              <w:marTop w:val="100"/>
                              <w:marBottom w:val="100"/>
                              <w:divBdr>
                                <w:top w:val="single" w:sz="2" w:space="0" w:color="D9D9E3"/>
                                <w:left w:val="single" w:sz="2" w:space="0" w:color="D9D9E3"/>
                                <w:bottom w:val="single" w:sz="2" w:space="0" w:color="D9D9E3"/>
                                <w:right w:val="single" w:sz="2" w:space="0" w:color="D9D9E3"/>
                              </w:divBdr>
                              <w:divsChild>
                                <w:div w:id="925697319">
                                  <w:marLeft w:val="0"/>
                                  <w:marRight w:val="0"/>
                                  <w:marTop w:val="0"/>
                                  <w:marBottom w:val="0"/>
                                  <w:divBdr>
                                    <w:top w:val="single" w:sz="2" w:space="0" w:color="D9D9E3"/>
                                    <w:left w:val="single" w:sz="2" w:space="0" w:color="D9D9E3"/>
                                    <w:bottom w:val="single" w:sz="2" w:space="0" w:color="D9D9E3"/>
                                    <w:right w:val="single" w:sz="2" w:space="0" w:color="D9D9E3"/>
                                  </w:divBdr>
                                  <w:divsChild>
                                    <w:div w:id="579212758">
                                      <w:marLeft w:val="0"/>
                                      <w:marRight w:val="0"/>
                                      <w:marTop w:val="0"/>
                                      <w:marBottom w:val="0"/>
                                      <w:divBdr>
                                        <w:top w:val="single" w:sz="2" w:space="0" w:color="D9D9E3"/>
                                        <w:left w:val="single" w:sz="2" w:space="0" w:color="D9D9E3"/>
                                        <w:bottom w:val="single" w:sz="2" w:space="0" w:color="D9D9E3"/>
                                        <w:right w:val="single" w:sz="2" w:space="0" w:color="D9D9E3"/>
                                      </w:divBdr>
                                      <w:divsChild>
                                        <w:div w:id="1283072817">
                                          <w:marLeft w:val="0"/>
                                          <w:marRight w:val="0"/>
                                          <w:marTop w:val="0"/>
                                          <w:marBottom w:val="0"/>
                                          <w:divBdr>
                                            <w:top w:val="single" w:sz="2" w:space="0" w:color="D9D9E3"/>
                                            <w:left w:val="single" w:sz="2" w:space="0" w:color="D9D9E3"/>
                                            <w:bottom w:val="single" w:sz="2" w:space="0" w:color="D9D9E3"/>
                                            <w:right w:val="single" w:sz="2" w:space="0" w:color="D9D9E3"/>
                                          </w:divBdr>
                                          <w:divsChild>
                                            <w:div w:id="623006771">
                                              <w:marLeft w:val="0"/>
                                              <w:marRight w:val="0"/>
                                              <w:marTop w:val="0"/>
                                              <w:marBottom w:val="0"/>
                                              <w:divBdr>
                                                <w:top w:val="single" w:sz="2" w:space="0" w:color="D9D9E3"/>
                                                <w:left w:val="single" w:sz="2" w:space="0" w:color="D9D9E3"/>
                                                <w:bottom w:val="single" w:sz="2" w:space="0" w:color="D9D9E3"/>
                                                <w:right w:val="single" w:sz="2" w:space="0" w:color="D9D9E3"/>
                                              </w:divBdr>
                                              <w:divsChild>
                                                <w:div w:id="2013098940">
                                                  <w:marLeft w:val="0"/>
                                                  <w:marRight w:val="0"/>
                                                  <w:marTop w:val="0"/>
                                                  <w:marBottom w:val="0"/>
                                                  <w:divBdr>
                                                    <w:top w:val="single" w:sz="2" w:space="0" w:color="D9D9E3"/>
                                                    <w:left w:val="single" w:sz="2" w:space="0" w:color="D9D9E3"/>
                                                    <w:bottom w:val="single" w:sz="2" w:space="0" w:color="D9D9E3"/>
                                                    <w:right w:val="single" w:sz="2" w:space="0" w:color="D9D9E3"/>
                                                  </w:divBdr>
                                                  <w:divsChild>
                                                    <w:div w:id="1271666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9323943">
          <w:marLeft w:val="0"/>
          <w:marRight w:val="0"/>
          <w:marTop w:val="0"/>
          <w:marBottom w:val="0"/>
          <w:divBdr>
            <w:top w:val="none" w:sz="0" w:space="0" w:color="auto"/>
            <w:left w:val="none" w:sz="0" w:space="0" w:color="auto"/>
            <w:bottom w:val="none" w:sz="0" w:space="0" w:color="auto"/>
            <w:right w:val="none" w:sz="0" w:space="0" w:color="auto"/>
          </w:divBdr>
        </w:div>
      </w:divsChild>
    </w:div>
    <w:div w:id="223180449">
      <w:bodyDiv w:val="1"/>
      <w:marLeft w:val="0"/>
      <w:marRight w:val="0"/>
      <w:marTop w:val="0"/>
      <w:marBottom w:val="0"/>
      <w:divBdr>
        <w:top w:val="none" w:sz="0" w:space="0" w:color="auto"/>
        <w:left w:val="none" w:sz="0" w:space="0" w:color="auto"/>
        <w:bottom w:val="none" w:sz="0" w:space="0" w:color="auto"/>
        <w:right w:val="none" w:sz="0" w:space="0" w:color="auto"/>
      </w:divBdr>
    </w:div>
    <w:div w:id="323046916">
      <w:bodyDiv w:val="1"/>
      <w:marLeft w:val="0"/>
      <w:marRight w:val="0"/>
      <w:marTop w:val="0"/>
      <w:marBottom w:val="0"/>
      <w:divBdr>
        <w:top w:val="none" w:sz="0" w:space="0" w:color="auto"/>
        <w:left w:val="none" w:sz="0" w:space="0" w:color="auto"/>
        <w:bottom w:val="none" w:sz="0" w:space="0" w:color="auto"/>
        <w:right w:val="none" w:sz="0" w:space="0" w:color="auto"/>
      </w:divBdr>
    </w:div>
    <w:div w:id="334959637">
      <w:bodyDiv w:val="1"/>
      <w:marLeft w:val="0"/>
      <w:marRight w:val="0"/>
      <w:marTop w:val="0"/>
      <w:marBottom w:val="0"/>
      <w:divBdr>
        <w:top w:val="none" w:sz="0" w:space="0" w:color="auto"/>
        <w:left w:val="none" w:sz="0" w:space="0" w:color="auto"/>
        <w:bottom w:val="none" w:sz="0" w:space="0" w:color="auto"/>
        <w:right w:val="none" w:sz="0" w:space="0" w:color="auto"/>
      </w:divBdr>
    </w:div>
    <w:div w:id="336277328">
      <w:bodyDiv w:val="1"/>
      <w:marLeft w:val="0"/>
      <w:marRight w:val="0"/>
      <w:marTop w:val="0"/>
      <w:marBottom w:val="0"/>
      <w:divBdr>
        <w:top w:val="none" w:sz="0" w:space="0" w:color="auto"/>
        <w:left w:val="none" w:sz="0" w:space="0" w:color="auto"/>
        <w:bottom w:val="none" w:sz="0" w:space="0" w:color="auto"/>
        <w:right w:val="none" w:sz="0" w:space="0" w:color="auto"/>
      </w:divBdr>
    </w:div>
    <w:div w:id="441192622">
      <w:bodyDiv w:val="1"/>
      <w:marLeft w:val="0"/>
      <w:marRight w:val="0"/>
      <w:marTop w:val="0"/>
      <w:marBottom w:val="0"/>
      <w:divBdr>
        <w:top w:val="none" w:sz="0" w:space="0" w:color="auto"/>
        <w:left w:val="none" w:sz="0" w:space="0" w:color="auto"/>
        <w:bottom w:val="none" w:sz="0" w:space="0" w:color="auto"/>
        <w:right w:val="none" w:sz="0" w:space="0" w:color="auto"/>
      </w:divBdr>
    </w:div>
    <w:div w:id="448816273">
      <w:bodyDiv w:val="1"/>
      <w:marLeft w:val="0"/>
      <w:marRight w:val="0"/>
      <w:marTop w:val="0"/>
      <w:marBottom w:val="0"/>
      <w:divBdr>
        <w:top w:val="none" w:sz="0" w:space="0" w:color="auto"/>
        <w:left w:val="none" w:sz="0" w:space="0" w:color="auto"/>
        <w:bottom w:val="none" w:sz="0" w:space="0" w:color="auto"/>
        <w:right w:val="none" w:sz="0" w:space="0" w:color="auto"/>
      </w:divBdr>
    </w:div>
    <w:div w:id="517736667">
      <w:bodyDiv w:val="1"/>
      <w:marLeft w:val="0"/>
      <w:marRight w:val="0"/>
      <w:marTop w:val="0"/>
      <w:marBottom w:val="0"/>
      <w:divBdr>
        <w:top w:val="none" w:sz="0" w:space="0" w:color="auto"/>
        <w:left w:val="none" w:sz="0" w:space="0" w:color="auto"/>
        <w:bottom w:val="none" w:sz="0" w:space="0" w:color="auto"/>
        <w:right w:val="none" w:sz="0" w:space="0" w:color="auto"/>
      </w:divBdr>
    </w:div>
    <w:div w:id="539785560">
      <w:bodyDiv w:val="1"/>
      <w:marLeft w:val="0"/>
      <w:marRight w:val="0"/>
      <w:marTop w:val="0"/>
      <w:marBottom w:val="0"/>
      <w:divBdr>
        <w:top w:val="none" w:sz="0" w:space="0" w:color="auto"/>
        <w:left w:val="none" w:sz="0" w:space="0" w:color="auto"/>
        <w:bottom w:val="none" w:sz="0" w:space="0" w:color="auto"/>
        <w:right w:val="none" w:sz="0" w:space="0" w:color="auto"/>
      </w:divBdr>
    </w:div>
    <w:div w:id="698628703">
      <w:bodyDiv w:val="1"/>
      <w:marLeft w:val="0"/>
      <w:marRight w:val="0"/>
      <w:marTop w:val="0"/>
      <w:marBottom w:val="0"/>
      <w:divBdr>
        <w:top w:val="none" w:sz="0" w:space="0" w:color="auto"/>
        <w:left w:val="none" w:sz="0" w:space="0" w:color="auto"/>
        <w:bottom w:val="none" w:sz="0" w:space="0" w:color="auto"/>
        <w:right w:val="none" w:sz="0" w:space="0" w:color="auto"/>
      </w:divBdr>
    </w:div>
    <w:div w:id="710813005">
      <w:bodyDiv w:val="1"/>
      <w:marLeft w:val="0"/>
      <w:marRight w:val="0"/>
      <w:marTop w:val="0"/>
      <w:marBottom w:val="0"/>
      <w:divBdr>
        <w:top w:val="none" w:sz="0" w:space="0" w:color="auto"/>
        <w:left w:val="none" w:sz="0" w:space="0" w:color="auto"/>
        <w:bottom w:val="none" w:sz="0" w:space="0" w:color="auto"/>
        <w:right w:val="none" w:sz="0" w:space="0" w:color="auto"/>
      </w:divBdr>
    </w:div>
    <w:div w:id="762921230">
      <w:bodyDiv w:val="1"/>
      <w:marLeft w:val="0"/>
      <w:marRight w:val="0"/>
      <w:marTop w:val="0"/>
      <w:marBottom w:val="0"/>
      <w:divBdr>
        <w:top w:val="none" w:sz="0" w:space="0" w:color="auto"/>
        <w:left w:val="none" w:sz="0" w:space="0" w:color="auto"/>
        <w:bottom w:val="none" w:sz="0" w:space="0" w:color="auto"/>
        <w:right w:val="none" w:sz="0" w:space="0" w:color="auto"/>
      </w:divBdr>
    </w:div>
    <w:div w:id="882131542">
      <w:bodyDiv w:val="1"/>
      <w:marLeft w:val="0"/>
      <w:marRight w:val="0"/>
      <w:marTop w:val="0"/>
      <w:marBottom w:val="0"/>
      <w:divBdr>
        <w:top w:val="none" w:sz="0" w:space="0" w:color="auto"/>
        <w:left w:val="none" w:sz="0" w:space="0" w:color="auto"/>
        <w:bottom w:val="none" w:sz="0" w:space="0" w:color="auto"/>
        <w:right w:val="none" w:sz="0" w:space="0" w:color="auto"/>
      </w:divBdr>
      <w:divsChild>
        <w:div w:id="42753900">
          <w:marLeft w:val="0"/>
          <w:marRight w:val="0"/>
          <w:marTop w:val="0"/>
          <w:marBottom w:val="0"/>
          <w:divBdr>
            <w:top w:val="single" w:sz="2" w:space="0" w:color="D9D9E3"/>
            <w:left w:val="single" w:sz="2" w:space="0" w:color="D9D9E3"/>
            <w:bottom w:val="single" w:sz="2" w:space="0" w:color="D9D9E3"/>
            <w:right w:val="single" w:sz="2" w:space="0" w:color="D9D9E3"/>
          </w:divBdr>
          <w:divsChild>
            <w:div w:id="1579707283">
              <w:marLeft w:val="0"/>
              <w:marRight w:val="0"/>
              <w:marTop w:val="0"/>
              <w:marBottom w:val="0"/>
              <w:divBdr>
                <w:top w:val="single" w:sz="2" w:space="0" w:color="D9D9E3"/>
                <w:left w:val="single" w:sz="2" w:space="0" w:color="D9D9E3"/>
                <w:bottom w:val="single" w:sz="2" w:space="0" w:color="D9D9E3"/>
                <w:right w:val="single" w:sz="2" w:space="0" w:color="D9D9E3"/>
              </w:divBdr>
              <w:divsChild>
                <w:div w:id="324356280">
                  <w:marLeft w:val="0"/>
                  <w:marRight w:val="0"/>
                  <w:marTop w:val="0"/>
                  <w:marBottom w:val="0"/>
                  <w:divBdr>
                    <w:top w:val="single" w:sz="2" w:space="0" w:color="D9D9E3"/>
                    <w:left w:val="single" w:sz="2" w:space="0" w:color="D9D9E3"/>
                    <w:bottom w:val="single" w:sz="2" w:space="0" w:color="D9D9E3"/>
                    <w:right w:val="single" w:sz="2" w:space="0" w:color="D9D9E3"/>
                  </w:divBdr>
                  <w:divsChild>
                    <w:div w:id="624703686">
                      <w:marLeft w:val="0"/>
                      <w:marRight w:val="0"/>
                      <w:marTop w:val="0"/>
                      <w:marBottom w:val="0"/>
                      <w:divBdr>
                        <w:top w:val="single" w:sz="2" w:space="0" w:color="D9D9E3"/>
                        <w:left w:val="single" w:sz="2" w:space="0" w:color="D9D9E3"/>
                        <w:bottom w:val="single" w:sz="2" w:space="0" w:color="D9D9E3"/>
                        <w:right w:val="single" w:sz="2" w:space="0" w:color="D9D9E3"/>
                      </w:divBdr>
                      <w:divsChild>
                        <w:div w:id="835608981">
                          <w:marLeft w:val="0"/>
                          <w:marRight w:val="0"/>
                          <w:marTop w:val="0"/>
                          <w:marBottom w:val="0"/>
                          <w:divBdr>
                            <w:top w:val="single" w:sz="2" w:space="0" w:color="auto"/>
                            <w:left w:val="single" w:sz="2" w:space="0" w:color="auto"/>
                            <w:bottom w:val="single" w:sz="6" w:space="0" w:color="auto"/>
                            <w:right w:val="single" w:sz="2" w:space="0" w:color="auto"/>
                          </w:divBdr>
                          <w:divsChild>
                            <w:div w:id="1540584147">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761710">
                                  <w:marLeft w:val="0"/>
                                  <w:marRight w:val="0"/>
                                  <w:marTop w:val="0"/>
                                  <w:marBottom w:val="0"/>
                                  <w:divBdr>
                                    <w:top w:val="single" w:sz="2" w:space="0" w:color="D9D9E3"/>
                                    <w:left w:val="single" w:sz="2" w:space="0" w:color="D9D9E3"/>
                                    <w:bottom w:val="single" w:sz="2" w:space="0" w:color="D9D9E3"/>
                                    <w:right w:val="single" w:sz="2" w:space="0" w:color="D9D9E3"/>
                                  </w:divBdr>
                                  <w:divsChild>
                                    <w:div w:id="2060009645">
                                      <w:marLeft w:val="0"/>
                                      <w:marRight w:val="0"/>
                                      <w:marTop w:val="0"/>
                                      <w:marBottom w:val="0"/>
                                      <w:divBdr>
                                        <w:top w:val="single" w:sz="2" w:space="0" w:color="D9D9E3"/>
                                        <w:left w:val="single" w:sz="2" w:space="0" w:color="D9D9E3"/>
                                        <w:bottom w:val="single" w:sz="2" w:space="0" w:color="D9D9E3"/>
                                        <w:right w:val="single" w:sz="2" w:space="0" w:color="D9D9E3"/>
                                      </w:divBdr>
                                      <w:divsChild>
                                        <w:div w:id="501894022">
                                          <w:marLeft w:val="0"/>
                                          <w:marRight w:val="0"/>
                                          <w:marTop w:val="0"/>
                                          <w:marBottom w:val="0"/>
                                          <w:divBdr>
                                            <w:top w:val="single" w:sz="2" w:space="0" w:color="D9D9E3"/>
                                            <w:left w:val="single" w:sz="2" w:space="0" w:color="D9D9E3"/>
                                            <w:bottom w:val="single" w:sz="2" w:space="0" w:color="D9D9E3"/>
                                            <w:right w:val="single" w:sz="2" w:space="0" w:color="D9D9E3"/>
                                          </w:divBdr>
                                          <w:divsChild>
                                            <w:div w:id="473983538">
                                              <w:marLeft w:val="0"/>
                                              <w:marRight w:val="0"/>
                                              <w:marTop w:val="0"/>
                                              <w:marBottom w:val="0"/>
                                              <w:divBdr>
                                                <w:top w:val="single" w:sz="2" w:space="0" w:color="D9D9E3"/>
                                                <w:left w:val="single" w:sz="2" w:space="0" w:color="D9D9E3"/>
                                                <w:bottom w:val="single" w:sz="2" w:space="0" w:color="D9D9E3"/>
                                                <w:right w:val="single" w:sz="2" w:space="0" w:color="D9D9E3"/>
                                              </w:divBdr>
                                              <w:divsChild>
                                                <w:div w:id="1201548549">
                                                  <w:marLeft w:val="0"/>
                                                  <w:marRight w:val="0"/>
                                                  <w:marTop w:val="0"/>
                                                  <w:marBottom w:val="0"/>
                                                  <w:divBdr>
                                                    <w:top w:val="single" w:sz="2" w:space="0" w:color="D9D9E3"/>
                                                    <w:left w:val="single" w:sz="2" w:space="0" w:color="D9D9E3"/>
                                                    <w:bottom w:val="single" w:sz="2" w:space="0" w:color="D9D9E3"/>
                                                    <w:right w:val="single" w:sz="2" w:space="0" w:color="D9D9E3"/>
                                                  </w:divBdr>
                                                  <w:divsChild>
                                                    <w:div w:id="439299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4608634">
          <w:marLeft w:val="0"/>
          <w:marRight w:val="0"/>
          <w:marTop w:val="0"/>
          <w:marBottom w:val="0"/>
          <w:divBdr>
            <w:top w:val="none" w:sz="0" w:space="0" w:color="auto"/>
            <w:left w:val="none" w:sz="0" w:space="0" w:color="auto"/>
            <w:bottom w:val="none" w:sz="0" w:space="0" w:color="auto"/>
            <w:right w:val="none" w:sz="0" w:space="0" w:color="auto"/>
          </w:divBdr>
        </w:div>
      </w:divsChild>
    </w:div>
    <w:div w:id="960841566">
      <w:bodyDiv w:val="1"/>
      <w:marLeft w:val="0"/>
      <w:marRight w:val="0"/>
      <w:marTop w:val="0"/>
      <w:marBottom w:val="0"/>
      <w:divBdr>
        <w:top w:val="none" w:sz="0" w:space="0" w:color="auto"/>
        <w:left w:val="none" w:sz="0" w:space="0" w:color="auto"/>
        <w:bottom w:val="none" w:sz="0" w:space="0" w:color="auto"/>
        <w:right w:val="none" w:sz="0" w:space="0" w:color="auto"/>
      </w:divBdr>
    </w:div>
    <w:div w:id="1047222475">
      <w:bodyDiv w:val="1"/>
      <w:marLeft w:val="0"/>
      <w:marRight w:val="0"/>
      <w:marTop w:val="0"/>
      <w:marBottom w:val="0"/>
      <w:divBdr>
        <w:top w:val="none" w:sz="0" w:space="0" w:color="auto"/>
        <w:left w:val="none" w:sz="0" w:space="0" w:color="auto"/>
        <w:bottom w:val="none" w:sz="0" w:space="0" w:color="auto"/>
        <w:right w:val="none" w:sz="0" w:space="0" w:color="auto"/>
      </w:divBdr>
    </w:div>
    <w:div w:id="1050811202">
      <w:bodyDiv w:val="1"/>
      <w:marLeft w:val="0"/>
      <w:marRight w:val="0"/>
      <w:marTop w:val="0"/>
      <w:marBottom w:val="0"/>
      <w:divBdr>
        <w:top w:val="none" w:sz="0" w:space="0" w:color="auto"/>
        <w:left w:val="none" w:sz="0" w:space="0" w:color="auto"/>
        <w:bottom w:val="none" w:sz="0" w:space="0" w:color="auto"/>
        <w:right w:val="none" w:sz="0" w:space="0" w:color="auto"/>
      </w:divBdr>
    </w:div>
    <w:div w:id="1057314605">
      <w:bodyDiv w:val="1"/>
      <w:marLeft w:val="0"/>
      <w:marRight w:val="0"/>
      <w:marTop w:val="0"/>
      <w:marBottom w:val="0"/>
      <w:divBdr>
        <w:top w:val="none" w:sz="0" w:space="0" w:color="auto"/>
        <w:left w:val="none" w:sz="0" w:space="0" w:color="auto"/>
        <w:bottom w:val="none" w:sz="0" w:space="0" w:color="auto"/>
        <w:right w:val="none" w:sz="0" w:space="0" w:color="auto"/>
      </w:divBdr>
    </w:div>
    <w:div w:id="1072308793">
      <w:bodyDiv w:val="1"/>
      <w:marLeft w:val="0"/>
      <w:marRight w:val="0"/>
      <w:marTop w:val="0"/>
      <w:marBottom w:val="0"/>
      <w:divBdr>
        <w:top w:val="none" w:sz="0" w:space="0" w:color="auto"/>
        <w:left w:val="none" w:sz="0" w:space="0" w:color="auto"/>
        <w:bottom w:val="none" w:sz="0" w:space="0" w:color="auto"/>
        <w:right w:val="none" w:sz="0" w:space="0" w:color="auto"/>
      </w:divBdr>
    </w:div>
    <w:div w:id="1108500734">
      <w:bodyDiv w:val="1"/>
      <w:marLeft w:val="0"/>
      <w:marRight w:val="0"/>
      <w:marTop w:val="0"/>
      <w:marBottom w:val="0"/>
      <w:divBdr>
        <w:top w:val="none" w:sz="0" w:space="0" w:color="auto"/>
        <w:left w:val="none" w:sz="0" w:space="0" w:color="auto"/>
        <w:bottom w:val="none" w:sz="0" w:space="0" w:color="auto"/>
        <w:right w:val="none" w:sz="0" w:space="0" w:color="auto"/>
      </w:divBdr>
      <w:divsChild>
        <w:div w:id="1815758537">
          <w:marLeft w:val="0"/>
          <w:marRight w:val="0"/>
          <w:marTop w:val="0"/>
          <w:marBottom w:val="0"/>
          <w:divBdr>
            <w:top w:val="single" w:sz="2" w:space="0" w:color="D9D9E3"/>
            <w:left w:val="single" w:sz="2" w:space="0" w:color="D9D9E3"/>
            <w:bottom w:val="single" w:sz="2" w:space="0" w:color="D9D9E3"/>
            <w:right w:val="single" w:sz="2" w:space="0" w:color="D9D9E3"/>
          </w:divBdr>
          <w:divsChild>
            <w:div w:id="1508402473">
              <w:marLeft w:val="0"/>
              <w:marRight w:val="0"/>
              <w:marTop w:val="0"/>
              <w:marBottom w:val="0"/>
              <w:divBdr>
                <w:top w:val="single" w:sz="2" w:space="0" w:color="D9D9E3"/>
                <w:left w:val="single" w:sz="2" w:space="0" w:color="D9D9E3"/>
                <w:bottom w:val="single" w:sz="2" w:space="0" w:color="D9D9E3"/>
                <w:right w:val="single" w:sz="2" w:space="0" w:color="D9D9E3"/>
              </w:divBdr>
              <w:divsChild>
                <w:div w:id="773792739">
                  <w:marLeft w:val="0"/>
                  <w:marRight w:val="0"/>
                  <w:marTop w:val="0"/>
                  <w:marBottom w:val="0"/>
                  <w:divBdr>
                    <w:top w:val="single" w:sz="2" w:space="0" w:color="D9D9E3"/>
                    <w:left w:val="single" w:sz="2" w:space="0" w:color="D9D9E3"/>
                    <w:bottom w:val="single" w:sz="2" w:space="0" w:color="D9D9E3"/>
                    <w:right w:val="single" w:sz="2" w:space="0" w:color="D9D9E3"/>
                  </w:divBdr>
                  <w:divsChild>
                    <w:div w:id="356392866">
                      <w:marLeft w:val="0"/>
                      <w:marRight w:val="0"/>
                      <w:marTop w:val="0"/>
                      <w:marBottom w:val="0"/>
                      <w:divBdr>
                        <w:top w:val="single" w:sz="2" w:space="0" w:color="D9D9E3"/>
                        <w:left w:val="single" w:sz="2" w:space="0" w:color="D9D9E3"/>
                        <w:bottom w:val="single" w:sz="2" w:space="0" w:color="D9D9E3"/>
                        <w:right w:val="single" w:sz="2" w:space="0" w:color="D9D9E3"/>
                      </w:divBdr>
                      <w:divsChild>
                        <w:div w:id="1753548941">
                          <w:marLeft w:val="0"/>
                          <w:marRight w:val="0"/>
                          <w:marTop w:val="0"/>
                          <w:marBottom w:val="0"/>
                          <w:divBdr>
                            <w:top w:val="single" w:sz="2" w:space="0" w:color="auto"/>
                            <w:left w:val="single" w:sz="2" w:space="0" w:color="auto"/>
                            <w:bottom w:val="single" w:sz="6" w:space="0" w:color="auto"/>
                            <w:right w:val="single" w:sz="2" w:space="0" w:color="auto"/>
                          </w:divBdr>
                          <w:divsChild>
                            <w:div w:id="998462139">
                              <w:marLeft w:val="0"/>
                              <w:marRight w:val="0"/>
                              <w:marTop w:val="100"/>
                              <w:marBottom w:val="100"/>
                              <w:divBdr>
                                <w:top w:val="single" w:sz="2" w:space="0" w:color="D9D9E3"/>
                                <w:left w:val="single" w:sz="2" w:space="0" w:color="D9D9E3"/>
                                <w:bottom w:val="single" w:sz="2" w:space="0" w:color="D9D9E3"/>
                                <w:right w:val="single" w:sz="2" w:space="0" w:color="D9D9E3"/>
                              </w:divBdr>
                              <w:divsChild>
                                <w:div w:id="456418055">
                                  <w:marLeft w:val="0"/>
                                  <w:marRight w:val="0"/>
                                  <w:marTop w:val="0"/>
                                  <w:marBottom w:val="0"/>
                                  <w:divBdr>
                                    <w:top w:val="single" w:sz="2" w:space="0" w:color="D9D9E3"/>
                                    <w:left w:val="single" w:sz="2" w:space="0" w:color="D9D9E3"/>
                                    <w:bottom w:val="single" w:sz="2" w:space="0" w:color="D9D9E3"/>
                                    <w:right w:val="single" w:sz="2" w:space="0" w:color="D9D9E3"/>
                                  </w:divBdr>
                                  <w:divsChild>
                                    <w:div w:id="1729063724">
                                      <w:marLeft w:val="0"/>
                                      <w:marRight w:val="0"/>
                                      <w:marTop w:val="0"/>
                                      <w:marBottom w:val="0"/>
                                      <w:divBdr>
                                        <w:top w:val="single" w:sz="2" w:space="0" w:color="D9D9E3"/>
                                        <w:left w:val="single" w:sz="2" w:space="0" w:color="D9D9E3"/>
                                        <w:bottom w:val="single" w:sz="2" w:space="0" w:color="D9D9E3"/>
                                        <w:right w:val="single" w:sz="2" w:space="0" w:color="D9D9E3"/>
                                      </w:divBdr>
                                      <w:divsChild>
                                        <w:div w:id="1267228234">
                                          <w:marLeft w:val="0"/>
                                          <w:marRight w:val="0"/>
                                          <w:marTop w:val="0"/>
                                          <w:marBottom w:val="0"/>
                                          <w:divBdr>
                                            <w:top w:val="single" w:sz="2" w:space="0" w:color="D9D9E3"/>
                                            <w:left w:val="single" w:sz="2" w:space="0" w:color="D9D9E3"/>
                                            <w:bottom w:val="single" w:sz="2" w:space="0" w:color="D9D9E3"/>
                                            <w:right w:val="single" w:sz="2" w:space="0" w:color="D9D9E3"/>
                                          </w:divBdr>
                                          <w:divsChild>
                                            <w:div w:id="318462300">
                                              <w:marLeft w:val="0"/>
                                              <w:marRight w:val="0"/>
                                              <w:marTop w:val="0"/>
                                              <w:marBottom w:val="0"/>
                                              <w:divBdr>
                                                <w:top w:val="single" w:sz="2" w:space="0" w:color="D9D9E3"/>
                                                <w:left w:val="single" w:sz="2" w:space="0" w:color="D9D9E3"/>
                                                <w:bottom w:val="single" w:sz="2" w:space="0" w:color="D9D9E3"/>
                                                <w:right w:val="single" w:sz="2" w:space="0" w:color="D9D9E3"/>
                                              </w:divBdr>
                                              <w:divsChild>
                                                <w:div w:id="943616909">
                                                  <w:marLeft w:val="0"/>
                                                  <w:marRight w:val="0"/>
                                                  <w:marTop w:val="0"/>
                                                  <w:marBottom w:val="0"/>
                                                  <w:divBdr>
                                                    <w:top w:val="single" w:sz="2" w:space="0" w:color="D9D9E3"/>
                                                    <w:left w:val="single" w:sz="2" w:space="0" w:color="D9D9E3"/>
                                                    <w:bottom w:val="single" w:sz="2" w:space="0" w:color="D9D9E3"/>
                                                    <w:right w:val="single" w:sz="2" w:space="0" w:color="D9D9E3"/>
                                                  </w:divBdr>
                                                  <w:divsChild>
                                                    <w:div w:id="9480056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16954154">
          <w:marLeft w:val="0"/>
          <w:marRight w:val="0"/>
          <w:marTop w:val="0"/>
          <w:marBottom w:val="0"/>
          <w:divBdr>
            <w:top w:val="none" w:sz="0" w:space="0" w:color="auto"/>
            <w:left w:val="none" w:sz="0" w:space="0" w:color="auto"/>
            <w:bottom w:val="none" w:sz="0" w:space="0" w:color="auto"/>
            <w:right w:val="none" w:sz="0" w:space="0" w:color="auto"/>
          </w:divBdr>
        </w:div>
      </w:divsChild>
    </w:div>
    <w:div w:id="1127701216">
      <w:bodyDiv w:val="1"/>
      <w:marLeft w:val="0"/>
      <w:marRight w:val="0"/>
      <w:marTop w:val="0"/>
      <w:marBottom w:val="0"/>
      <w:divBdr>
        <w:top w:val="none" w:sz="0" w:space="0" w:color="auto"/>
        <w:left w:val="none" w:sz="0" w:space="0" w:color="auto"/>
        <w:bottom w:val="none" w:sz="0" w:space="0" w:color="auto"/>
        <w:right w:val="none" w:sz="0" w:space="0" w:color="auto"/>
      </w:divBdr>
    </w:div>
    <w:div w:id="1134785975">
      <w:bodyDiv w:val="1"/>
      <w:marLeft w:val="0"/>
      <w:marRight w:val="0"/>
      <w:marTop w:val="0"/>
      <w:marBottom w:val="0"/>
      <w:divBdr>
        <w:top w:val="none" w:sz="0" w:space="0" w:color="auto"/>
        <w:left w:val="none" w:sz="0" w:space="0" w:color="auto"/>
        <w:bottom w:val="none" w:sz="0" w:space="0" w:color="auto"/>
        <w:right w:val="none" w:sz="0" w:space="0" w:color="auto"/>
      </w:divBdr>
    </w:div>
    <w:div w:id="1184586186">
      <w:bodyDiv w:val="1"/>
      <w:marLeft w:val="0"/>
      <w:marRight w:val="0"/>
      <w:marTop w:val="0"/>
      <w:marBottom w:val="0"/>
      <w:divBdr>
        <w:top w:val="none" w:sz="0" w:space="0" w:color="auto"/>
        <w:left w:val="none" w:sz="0" w:space="0" w:color="auto"/>
        <w:bottom w:val="none" w:sz="0" w:space="0" w:color="auto"/>
        <w:right w:val="none" w:sz="0" w:space="0" w:color="auto"/>
      </w:divBdr>
    </w:div>
    <w:div w:id="1311205228">
      <w:bodyDiv w:val="1"/>
      <w:marLeft w:val="0"/>
      <w:marRight w:val="0"/>
      <w:marTop w:val="0"/>
      <w:marBottom w:val="0"/>
      <w:divBdr>
        <w:top w:val="none" w:sz="0" w:space="0" w:color="auto"/>
        <w:left w:val="none" w:sz="0" w:space="0" w:color="auto"/>
        <w:bottom w:val="none" w:sz="0" w:space="0" w:color="auto"/>
        <w:right w:val="none" w:sz="0" w:space="0" w:color="auto"/>
      </w:divBdr>
    </w:div>
    <w:div w:id="1313213088">
      <w:bodyDiv w:val="1"/>
      <w:marLeft w:val="0"/>
      <w:marRight w:val="0"/>
      <w:marTop w:val="0"/>
      <w:marBottom w:val="0"/>
      <w:divBdr>
        <w:top w:val="none" w:sz="0" w:space="0" w:color="auto"/>
        <w:left w:val="none" w:sz="0" w:space="0" w:color="auto"/>
        <w:bottom w:val="none" w:sz="0" w:space="0" w:color="auto"/>
        <w:right w:val="none" w:sz="0" w:space="0" w:color="auto"/>
      </w:divBdr>
    </w:div>
    <w:div w:id="1357269401">
      <w:bodyDiv w:val="1"/>
      <w:marLeft w:val="0"/>
      <w:marRight w:val="0"/>
      <w:marTop w:val="0"/>
      <w:marBottom w:val="0"/>
      <w:divBdr>
        <w:top w:val="none" w:sz="0" w:space="0" w:color="auto"/>
        <w:left w:val="none" w:sz="0" w:space="0" w:color="auto"/>
        <w:bottom w:val="none" w:sz="0" w:space="0" w:color="auto"/>
        <w:right w:val="none" w:sz="0" w:space="0" w:color="auto"/>
      </w:divBdr>
    </w:div>
    <w:div w:id="1441755421">
      <w:bodyDiv w:val="1"/>
      <w:marLeft w:val="0"/>
      <w:marRight w:val="0"/>
      <w:marTop w:val="0"/>
      <w:marBottom w:val="0"/>
      <w:divBdr>
        <w:top w:val="none" w:sz="0" w:space="0" w:color="auto"/>
        <w:left w:val="none" w:sz="0" w:space="0" w:color="auto"/>
        <w:bottom w:val="none" w:sz="0" w:space="0" w:color="auto"/>
        <w:right w:val="none" w:sz="0" w:space="0" w:color="auto"/>
      </w:divBdr>
    </w:div>
    <w:div w:id="1561478726">
      <w:bodyDiv w:val="1"/>
      <w:marLeft w:val="0"/>
      <w:marRight w:val="0"/>
      <w:marTop w:val="0"/>
      <w:marBottom w:val="0"/>
      <w:divBdr>
        <w:top w:val="none" w:sz="0" w:space="0" w:color="auto"/>
        <w:left w:val="none" w:sz="0" w:space="0" w:color="auto"/>
        <w:bottom w:val="none" w:sz="0" w:space="0" w:color="auto"/>
        <w:right w:val="none" w:sz="0" w:space="0" w:color="auto"/>
      </w:divBdr>
    </w:div>
    <w:div w:id="1575899136">
      <w:bodyDiv w:val="1"/>
      <w:marLeft w:val="0"/>
      <w:marRight w:val="0"/>
      <w:marTop w:val="0"/>
      <w:marBottom w:val="0"/>
      <w:divBdr>
        <w:top w:val="none" w:sz="0" w:space="0" w:color="auto"/>
        <w:left w:val="none" w:sz="0" w:space="0" w:color="auto"/>
        <w:bottom w:val="none" w:sz="0" w:space="0" w:color="auto"/>
        <w:right w:val="none" w:sz="0" w:space="0" w:color="auto"/>
      </w:divBdr>
    </w:div>
    <w:div w:id="1870602525">
      <w:bodyDiv w:val="1"/>
      <w:marLeft w:val="0"/>
      <w:marRight w:val="0"/>
      <w:marTop w:val="0"/>
      <w:marBottom w:val="0"/>
      <w:divBdr>
        <w:top w:val="none" w:sz="0" w:space="0" w:color="auto"/>
        <w:left w:val="none" w:sz="0" w:space="0" w:color="auto"/>
        <w:bottom w:val="none" w:sz="0" w:space="0" w:color="auto"/>
        <w:right w:val="none" w:sz="0" w:space="0" w:color="auto"/>
      </w:divBdr>
    </w:div>
    <w:div w:id="1905679568">
      <w:bodyDiv w:val="1"/>
      <w:marLeft w:val="0"/>
      <w:marRight w:val="0"/>
      <w:marTop w:val="0"/>
      <w:marBottom w:val="0"/>
      <w:divBdr>
        <w:top w:val="none" w:sz="0" w:space="0" w:color="auto"/>
        <w:left w:val="none" w:sz="0" w:space="0" w:color="auto"/>
        <w:bottom w:val="none" w:sz="0" w:space="0" w:color="auto"/>
        <w:right w:val="none" w:sz="0" w:space="0" w:color="auto"/>
      </w:divBdr>
    </w:div>
    <w:div w:id="20675298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oou1htgdzpp+P/yjSV05XxEJwA==">CgMxLjAyCGguZ2pkZ3hzOAByITFSVEI2b1MzVEdMZW9iM3FnZFFXYmN3R19JcFRaYXMxSg==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17</Pages>
  <Words>4854</Words>
  <Characters>27671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ella.castillo@yahoo.com</dc:creator>
  <cp:lastModifiedBy>Dr. Ella</cp:lastModifiedBy>
  <cp:revision>11</cp:revision>
  <dcterms:created xsi:type="dcterms:W3CDTF">2023-10-29T12:14:00Z</dcterms:created>
  <dcterms:modified xsi:type="dcterms:W3CDTF">2023-10-29T15:02:00Z</dcterms:modified>
</cp:coreProperties>
</file>