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9B2033">
      <w:pPr>
        <w:pStyle w:val="40"/>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5645C580"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C04365">
        <w:rPr>
          <w:rFonts w:ascii="Times New Roman" w:hAnsi="Times New Roman" w:cs="Times New Roman"/>
          <w:b/>
          <w:bCs/>
          <w:sz w:val="32"/>
          <w:szCs w:val="32"/>
        </w:rPr>
        <w:t>1</w:t>
      </w:r>
      <w:r w:rsidR="009B2033" w:rsidRPr="0019043B">
        <w:rPr>
          <w:rFonts w:ascii="Times New Roman" w:hAnsi="Times New Roman" w:cs="Times New Roman"/>
          <w:b/>
          <w:bCs/>
          <w:sz w:val="32"/>
          <w:szCs w:val="32"/>
        </w:rPr>
        <w:t>2</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proofErr w:type="gramStart"/>
      <w:r w:rsidR="00C04365" w:rsidRPr="00C04365">
        <w:rPr>
          <w:rFonts w:ascii="Times New Roman" w:hAnsi="Times New Roman" w:cs="Times New Roman"/>
          <w:bCs/>
          <w:sz w:val="32"/>
          <w:szCs w:val="32"/>
        </w:rPr>
        <w:t>Accreditation of testing laboratories</w:t>
      </w:r>
      <w:r w:rsidR="00536AF5">
        <w:rPr>
          <w:rFonts w:ascii="Times New Roman" w:hAnsi="Times New Roman" w:cs="Times New Roman"/>
          <w:bCs/>
          <w:sz w:val="32"/>
          <w:szCs w:val="32"/>
        </w:rPr>
        <w:t>.</w:t>
      </w:r>
      <w:proofErr w:type="gramEnd"/>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proofErr w:type="spellStart"/>
      <w:r w:rsidR="00536AF5" w:rsidRPr="00701591">
        <w:rPr>
          <w:rFonts w:ascii="Times New Roman" w:hAnsi="Times New Roman" w:cs="Times New Roman"/>
          <w:sz w:val="32"/>
          <w:szCs w:val="40"/>
        </w:rPr>
        <w:t>Bakhrom</w:t>
      </w:r>
      <w:proofErr w:type="spellEnd"/>
      <w:r w:rsidR="00126CBC" w:rsidRPr="00701591">
        <w:rPr>
          <w:rFonts w:ascii="Times New Roman" w:hAnsi="Times New Roman" w:cs="Times New Roman"/>
          <w:sz w:val="32"/>
          <w:szCs w:val="40"/>
        </w:rPr>
        <w:t xml:space="preserve"> </w:t>
      </w:r>
      <w:proofErr w:type="spellStart"/>
      <w:r w:rsidR="00536AF5" w:rsidRPr="00701591">
        <w:rPr>
          <w:rFonts w:ascii="Times New Roman" w:hAnsi="Times New Roman" w:cs="Times New Roman"/>
          <w:sz w:val="32"/>
          <w:szCs w:val="40"/>
        </w:rPr>
        <w:t>Khamdamov</w:t>
      </w:r>
      <w:proofErr w:type="spellEnd"/>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126CBC">
        <w:rPr>
          <w:rFonts w:ascii="Times New Roman" w:hAnsi="Times New Roman" w:cs="Times New Roman"/>
          <w:bCs/>
          <w:sz w:val="32"/>
          <w:szCs w:val="32"/>
        </w:rPr>
        <w:t>Andijan</w:t>
      </w:r>
      <w:proofErr w:type="spellEnd"/>
      <w:r w:rsidRPr="00126CBC">
        <w:rPr>
          <w:rFonts w:ascii="Times New Roman" w:hAnsi="Times New Roman" w:cs="Times New Roman"/>
          <w:bCs/>
          <w:sz w:val="32"/>
          <w:szCs w:val="32"/>
        </w:rPr>
        <w:t xml:space="preserve">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proofErr w:type="spellStart"/>
      <w:r>
        <w:rPr>
          <w:rFonts w:ascii="Times New Roman" w:hAnsi="Times New Roman" w:cs="Times New Roman"/>
          <w:b/>
          <w:bCs/>
          <w:sz w:val="40"/>
          <w:szCs w:val="40"/>
        </w:rPr>
        <w:t>Sertifikatlashtirish</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asoslari</w:t>
      </w:r>
      <w:proofErr w:type="spellEnd"/>
      <w:r>
        <w:rPr>
          <w:rFonts w:ascii="Times New Roman" w:hAnsi="Times New Roman" w:cs="Times New Roman"/>
          <w:b/>
          <w:bCs/>
          <w:sz w:val="40"/>
          <w:szCs w:val="40"/>
        </w:rPr>
        <w:t xml:space="preserve"> </w:t>
      </w:r>
      <w:proofErr w:type="spellStart"/>
      <w:proofErr w:type="gramStart"/>
      <w:r>
        <w:rPr>
          <w:rFonts w:ascii="Times New Roman" w:hAnsi="Times New Roman" w:cs="Times New Roman"/>
          <w:b/>
          <w:bCs/>
          <w:sz w:val="40"/>
          <w:szCs w:val="40"/>
        </w:rPr>
        <w:t>va</w:t>
      </w:r>
      <w:proofErr w:type="spellEnd"/>
      <w:proofErr w:type="gram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sifat</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menejmenti</w:t>
      </w:r>
      <w:proofErr w:type="spellEnd"/>
    </w:p>
    <w:p w14:paraId="1F8BA204" w14:textId="1C82DABA" w:rsidR="00126CBC" w:rsidRPr="00701591" w:rsidRDefault="00C04365" w:rsidP="00126CBC">
      <w:pPr>
        <w:spacing w:after="0" w:line="360" w:lineRule="auto"/>
        <w:jc w:val="center"/>
        <w:rPr>
          <w:rFonts w:ascii="Times New Roman" w:hAnsi="Times New Roman" w:cs="Times New Roman"/>
          <w:sz w:val="32"/>
          <w:szCs w:val="40"/>
        </w:rPr>
      </w:pPr>
      <w:proofErr w:type="gramStart"/>
      <w:r>
        <w:rPr>
          <w:rFonts w:ascii="Times New Roman" w:hAnsi="Times New Roman" w:cs="Times New Roman"/>
          <w:b/>
          <w:sz w:val="32"/>
          <w:szCs w:val="40"/>
        </w:rPr>
        <w:t>1</w:t>
      </w:r>
      <w:r w:rsidR="009B2033">
        <w:rPr>
          <w:rFonts w:ascii="Times New Roman" w:hAnsi="Times New Roman" w:cs="Times New Roman"/>
          <w:b/>
          <w:sz w:val="32"/>
          <w:szCs w:val="40"/>
        </w:rPr>
        <w:t>2</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proofErr w:type="spellStart"/>
      <w:r w:rsidRPr="00C04365">
        <w:rPr>
          <w:rFonts w:ascii="Times New Roman" w:hAnsi="Times New Roman" w:cs="Times New Roman"/>
          <w:sz w:val="32"/>
          <w:szCs w:val="40"/>
        </w:rPr>
        <w:t>Sinov</w:t>
      </w:r>
      <w:proofErr w:type="spellEnd"/>
      <w:r w:rsidRPr="00C04365">
        <w:rPr>
          <w:rFonts w:ascii="Times New Roman" w:hAnsi="Times New Roman" w:cs="Times New Roman"/>
          <w:sz w:val="32"/>
          <w:szCs w:val="40"/>
        </w:rPr>
        <w:t xml:space="preserve"> </w:t>
      </w:r>
      <w:proofErr w:type="spellStart"/>
      <w:r w:rsidRPr="00C04365">
        <w:rPr>
          <w:rFonts w:ascii="Times New Roman" w:hAnsi="Times New Roman" w:cs="Times New Roman"/>
          <w:sz w:val="32"/>
          <w:szCs w:val="40"/>
        </w:rPr>
        <w:t>laboratoriyalarini</w:t>
      </w:r>
      <w:proofErr w:type="spellEnd"/>
      <w:r w:rsidRPr="00C04365">
        <w:rPr>
          <w:rFonts w:ascii="Times New Roman" w:hAnsi="Times New Roman" w:cs="Times New Roman"/>
          <w:sz w:val="32"/>
          <w:szCs w:val="40"/>
        </w:rPr>
        <w:t xml:space="preserve"> </w:t>
      </w:r>
      <w:proofErr w:type="spellStart"/>
      <w:r w:rsidRPr="00C04365">
        <w:rPr>
          <w:rFonts w:ascii="Times New Roman" w:hAnsi="Times New Roman" w:cs="Times New Roman"/>
          <w:sz w:val="32"/>
          <w:szCs w:val="40"/>
        </w:rPr>
        <w:t>akkreditlash</w:t>
      </w:r>
      <w:proofErr w:type="spellEnd"/>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001C6CED" w:rsidRPr="00701591">
        <w:rPr>
          <w:rFonts w:ascii="Times New Roman" w:hAnsi="Times New Roman" w:cs="Times New Roman"/>
          <w:sz w:val="32"/>
          <w:szCs w:val="40"/>
        </w:rPr>
        <w:t>Baxrom</w:t>
      </w:r>
      <w:proofErr w:type="spell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Xamdamov</w:t>
      </w:r>
      <w:proofErr w:type="spellEnd"/>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Metrologiya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standartlashtirish</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va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sifat</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menejmenti</w:t>
      </w:r>
      <w:proofErr w:type="spellEnd"/>
      <w:r w:rsidRPr="00DF6D7D">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kafedrasi</w:t>
      </w:r>
      <w:proofErr w:type="spellEnd"/>
    </w:p>
    <w:p w14:paraId="41802B14" w14:textId="77039BF8" w:rsid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Andijon</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mashinasozlik</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instituti</w:t>
      </w:r>
      <w:proofErr w:type="spellEnd"/>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Elektron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pochta</w:t>
      </w:r>
      <w:proofErr w:type="spellEnd"/>
      <w:r w:rsidRPr="00464A99">
        <w:rPr>
          <w:rFonts w:ascii="Times New Roman" w:hAnsi="Times New Roman" w:cs="Times New Roman"/>
          <w:bCs/>
          <w:sz w:val="32"/>
          <w:szCs w:val="32"/>
        </w:rPr>
        <w:t xml:space="preserve">: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proofErr w:type="spellStart"/>
      <w:r w:rsidRPr="008D7FE3">
        <w:rPr>
          <w:rFonts w:ascii="Times New Roman" w:hAnsi="Times New Roman" w:cs="Times New Roman"/>
          <w:b/>
          <w:bCs/>
          <w:sz w:val="36"/>
          <w:szCs w:val="40"/>
        </w:rPr>
        <w:lastRenderedPageBreak/>
        <w:t>Sertifikatlashtirish</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asoslari</w:t>
      </w:r>
      <w:proofErr w:type="spellEnd"/>
      <w:r w:rsidRPr="008D7FE3">
        <w:rPr>
          <w:rFonts w:ascii="Times New Roman" w:hAnsi="Times New Roman" w:cs="Times New Roman"/>
          <w:b/>
          <w:bCs/>
          <w:sz w:val="36"/>
          <w:szCs w:val="40"/>
        </w:rPr>
        <w:t xml:space="preserve"> </w:t>
      </w:r>
      <w:proofErr w:type="spellStart"/>
      <w:proofErr w:type="gramStart"/>
      <w:r w:rsidRPr="008D7FE3">
        <w:rPr>
          <w:rFonts w:ascii="Times New Roman" w:hAnsi="Times New Roman" w:cs="Times New Roman"/>
          <w:b/>
          <w:bCs/>
          <w:sz w:val="36"/>
          <w:szCs w:val="40"/>
        </w:rPr>
        <w:t>va</w:t>
      </w:r>
      <w:proofErr w:type="spellEnd"/>
      <w:proofErr w:type="gram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sifat</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menejmenti</w:t>
      </w:r>
      <w:proofErr w:type="spellEnd"/>
    </w:p>
    <w:p w14:paraId="171CC2D2" w14:textId="630DC33F" w:rsidR="008D7FE3" w:rsidRDefault="00C04365"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1</w:t>
      </w:r>
      <w:r w:rsidR="009B2033">
        <w:rPr>
          <w:rFonts w:ascii="Times New Roman" w:hAnsi="Times New Roman" w:cs="Times New Roman"/>
          <w:b/>
          <w:bCs/>
          <w:sz w:val="36"/>
          <w:szCs w:val="36"/>
          <w:lang w:val="en-US"/>
        </w:rPr>
        <w:t>2</w:t>
      </w:r>
      <w:r w:rsidR="008D7FE3" w:rsidRPr="00DF6D7D">
        <w:rPr>
          <w:rFonts w:ascii="Times New Roman" w:hAnsi="Times New Roman" w:cs="Times New Roman"/>
          <w:b/>
          <w:bCs/>
          <w:sz w:val="36"/>
          <w:szCs w:val="36"/>
          <w:lang w:val="en-US"/>
        </w:rPr>
        <w:t>-Mavzu.</w:t>
      </w:r>
      <w:proofErr w:type="gramEnd"/>
    </w:p>
    <w:p w14:paraId="7DF44020" w14:textId="373517D9" w:rsidR="00DF6D7D" w:rsidRPr="001C6CED" w:rsidRDefault="00C04365" w:rsidP="009B2033">
      <w:pPr>
        <w:pStyle w:val="a7"/>
        <w:spacing w:before="240" w:after="240" w:line="276" w:lineRule="auto"/>
        <w:jc w:val="center"/>
        <w:rPr>
          <w:rFonts w:ascii="Times New Roman" w:hAnsi="Times New Roman" w:cs="Times New Roman"/>
          <w:b/>
          <w:bCs/>
          <w:sz w:val="36"/>
          <w:szCs w:val="36"/>
          <w:lang w:val="en-US"/>
        </w:rPr>
      </w:pPr>
      <w:proofErr w:type="spellStart"/>
      <w:r w:rsidRPr="00C04365">
        <w:rPr>
          <w:rFonts w:ascii="Times New Roman" w:hAnsi="Times New Roman" w:cs="Times New Roman"/>
          <w:b/>
          <w:bCs/>
          <w:sz w:val="36"/>
          <w:szCs w:val="36"/>
          <w:lang w:val="en-US"/>
        </w:rPr>
        <w:t>Sinov</w:t>
      </w:r>
      <w:proofErr w:type="spellEnd"/>
      <w:r w:rsidRPr="00C04365">
        <w:rPr>
          <w:rFonts w:ascii="Times New Roman" w:hAnsi="Times New Roman" w:cs="Times New Roman"/>
          <w:b/>
          <w:bCs/>
          <w:sz w:val="36"/>
          <w:szCs w:val="36"/>
          <w:lang w:val="en-US"/>
        </w:rPr>
        <w:t xml:space="preserve"> </w:t>
      </w:r>
      <w:proofErr w:type="spellStart"/>
      <w:r w:rsidRPr="00C04365">
        <w:rPr>
          <w:rFonts w:ascii="Times New Roman" w:hAnsi="Times New Roman" w:cs="Times New Roman"/>
          <w:b/>
          <w:bCs/>
          <w:sz w:val="36"/>
          <w:szCs w:val="36"/>
          <w:lang w:val="en-US"/>
        </w:rPr>
        <w:t>laboratoriyalarini</w:t>
      </w:r>
      <w:proofErr w:type="spellEnd"/>
      <w:r w:rsidRPr="00C04365">
        <w:rPr>
          <w:rFonts w:ascii="Times New Roman" w:hAnsi="Times New Roman" w:cs="Times New Roman"/>
          <w:b/>
          <w:bCs/>
          <w:sz w:val="36"/>
          <w:szCs w:val="36"/>
          <w:lang w:val="en-US"/>
        </w:rPr>
        <w:t xml:space="preserve"> </w:t>
      </w:r>
      <w:proofErr w:type="spellStart"/>
      <w:r w:rsidRPr="00C04365">
        <w:rPr>
          <w:rFonts w:ascii="Times New Roman" w:hAnsi="Times New Roman" w:cs="Times New Roman"/>
          <w:b/>
          <w:bCs/>
          <w:sz w:val="36"/>
          <w:szCs w:val="36"/>
          <w:lang w:val="en-US"/>
        </w:rPr>
        <w:t>akkreditlash</w:t>
      </w:r>
      <w:proofErr w:type="spellEnd"/>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Pr="00701591">
        <w:rPr>
          <w:rFonts w:ascii="Times New Roman" w:hAnsi="Times New Roman" w:cs="Times New Roman"/>
          <w:sz w:val="32"/>
          <w:szCs w:val="40"/>
        </w:rPr>
        <w:t>Baxrom</w:t>
      </w:r>
      <w:proofErr w:type="spellEnd"/>
      <w:r w:rsidRPr="00701591">
        <w:rPr>
          <w:rFonts w:ascii="Times New Roman" w:hAnsi="Times New Roman" w:cs="Times New Roman"/>
          <w:sz w:val="32"/>
          <w:szCs w:val="40"/>
        </w:rPr>
        <w:t xml:space="preserve"> </w:t>
      </w:r>
      <w:proofErr w:type="spellStart"/>
      <w:r w:rsidRPr="00701591">
        <w:rPr>
          <w:rFonts w:ascii="Times New Roman" w:hAnsi="Times New Roman" w:cs="Times New Roman"/>
          <w:sz w:val="32"/>
          <w:szCs w:val="40"/>
        </w:rPr>
        <w:t>Xamdamov</w:t>
      </w:r>
      <w:proofErr w:type="spellEnd"/>
      <w:r w:rsidRPr="00701591">
        <w:rPr>
          <w:rFonts w:ascii="Times New Roman" w:hAnsi="Times New Roman" w:cs="Times New Roman"/>
          <w:b/>
          <w:sz w:val="32"/>
          <w:szCs w:val="40"/>
        </w:rPr>
        <w:t xml:space="preserve"> </w:t>
      </w:r>
    </w:p>
    <w:p w14:paraId="0AD1AC87" w14:textId="4C79B006" w:rsidR="00DF6D7D" w:rsidRPr="00D40AF1"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D40AF1">
        <w:rPr>
          <w:rFonts w:ascii="Times New Roman" w:hAnsi="Times New Roman" w:cs="Times New Roman"/>
          <w:b/>
          <w:bCs/>
          <w:sz w:val="32"/>
          <w:szCs w:val="36"/>
          <w:lang w:val="en-US"/>
        </w:rPr>
        <w:t>Reja</w:t>
      </w:r>
      <w:proofErr w:type="spellEnd"/>
      <w:r w:rsidRPr="00D40AF1">
        <w:rPr>
          <w:rFonts w:ascii="Times New Roman" w:hAnsi="Times New Roman" w:cs="Times New Roman"/>
          <w:b/>
          <w:bCs/>
          <w:sz w:val="32"/>
          <w:szCs w:val="36"/>
          <w:lang w:val="en-US"/>
        </w:rPr>
        <w:t xml:space="preserve">: </w:t>
      </w:r>
    </w:p>
    <w:p w14:paraId="606A2158" w14:textId="5F170D01" w:rsidR="00A23426" w:rsidRDefault="00E910C6" w:rsidP="002142E5">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00A23426" w:rsidRPr="00C04365">
        <w:rPr>
          <w:rFonts w:ascii="Times New Roman" w:hAnsi="Times New Roman" w:cs="Times New Roman"/>
          <w:b/>
          <w:bCs/>
          <w:sz w:val="28"/>
          <w:szCs w:val="28"/>
          <w:lang w:val="en-US"/>
        </w:rPr>
        <w:t>Sinov</w:t>
      </w:r>
      <w:proofErr w:type="spellEnd"/>
      <w:r w:rsidR="00A23426" w:rsidRPr="00C04365">
        <w:rPr>
          <w:rFonts w:ascii="Times New Roman" w:hAnsi="Times New Roman" w:cs="Times New Roman"/>
          <w:b/>
          <w:bCs/>
          <w:sz w:val="28"/>
          <w:szCs w:val="28"/>
          <w:lang w:val="en-US"/>
        </w:rPr>
        <w:t xml:space="preserve"> </w:t>
      </w:r>
      <w:proofErr w:type="spellStart"/>
      <w:r w:rsidR="00A23426" w:rsidRPr="00C04365">
        <w:rPr>
          <w:rFonts w:ascii="Times New Roman" w:hAnsi="Times New Roman" w:cs="Times New Roman"/>
          <w:b/>
          <w:bCs/>
          <w:sz w:val="28"/>
          <w:szCs w:val="28"/>
          <w:lang w:val="en-US"/>
        </w:rPr>
        <w:t>laboratoriyalarini</w:t>
      </w:r>
      <w:proofErr w:type="spellEnd"/>
      <w:r w:rsidR="00A23426">
        <w:rPr>
          <w:rFonts w:ascii="Times New Roman" w:hAnsi="Times New Roman" w:cs="Times New Roman"/>
          <w:b/>
          <w:bCs/>
          <w:sz w:val="28"/>
          <w:szCs w:val="28"/>
          <w:lang w:val="en-US"/>
        </w:rPr>
        <w:t xml:space="preserve"> </w:t>
      </w:r>
      <w:proofErr w:type="spellStart"/>
      <w:r w:rsidR="00A23426">
        <w:rPr>
          <w:rFonts w:ascii="Times New Roman" w:hAnsi="Times New Roman" w:cs="Times New Roman"/>
          <w:b/>
          <w:bCs/>
          <w:sz w:val="28"/>
          <w:szCs w:val="28"/>
          <w:lang w:val="en-US"/>
        </w:rPr>
        <w:t>akkreditkashning</w:t>
      </w:r>
      <w:proofErr w:type="spellEnd"/>
      <w:r w:rsidR="00A23426">
        <w:rPr>
          <w:rFonts w:ascii="Times New Roman" w:hAnsi="Times New Roman" w:cs="Times New Roman"/>
          <w:b/>
          <w:bCs/>
          <w:sz w:val="28"/>
          <w:szCs w:val="28"/>
          <w:lang w:val="en-US"/>
        </w:rPr>
        <w:t xml:space="preserve"> </w:t>
      </w:r>
      <w:proofErr w:type="spellStart"/>
      <w:r w:rsidR="00A23426">
        <w:rPr>
          <w:rFonts w:ascii="Times New Roman" w:hAnsi="Times New Roman" w:cs="Times New Roman"/>
          <w:b/>
          <w:bCs/>
          <w:sz w:val="28"/>
          <w:szCs w:val="28"/>
          <w:lang w:val="en-US"/>
        </w:rPr>
        <w:t>m</w:t>
      </w:r>
      <w:r w:rsidR="00A23426" w:rsidRPr="00C04365">
        <w:rPr>
          <w:rFonts w:ascii="Times New Roman" w:hAnsi="Times New Roman" w:cs="Times New Roman"/>
          <w:b/>
          <w:bCs/>
          <w:sz w:val="28"/>
          <w:szCs w:val="28"/>
          <w:lang w:val="en-US"/>
        </w:rPr>
        <w:t>aqsad</w:t>
      </w:r>
      <w:r w:rsidR="00A23426">
        <w:rPr>
          <w:rFonts w:ascii="Times New Roman" w:hAnsi="Times New Roman" w:cs="Times New Roman"/>
          <w:b/>
          <w:bCs/>
          <w:sz w:val="28"/>
          <w:szCs w:val="28"/>
          <w:lang w:val="en-US"/>
        </w:rPr>
        <w:t>i</w:t>
      </w:r>
      <w:proofErr w:type="spellEnd"/>
      <w:r w:rsidR="00A23426" w:rsidRPr="00C04365">
        <w:rPr>
          <w:rFonts w:ascii="Times New Roman" w:hAnsi="Times New Roman" w:cs="Times New Roman"/>
          <w:b/>
          <w:bCs/>
          <w:sz w:val="28"/>
          <w:szCs w:val="28"/>
          <w:lang w:val="en-US"/>
        </w:rPr>
        <w:t xml:space="preserve"> </w:t>
      </w:r>
      <w:proofErr w:type="spellStart"/>
      <w:r w:rsidR="00A23426" w:rsidRPr="00C04365">
        <w:rPr>
          <w:rFonts w:ascii="Times New Roman" w:hAnsi="Times New Roman" w:cs="Times New Roman"/>
          <w:b/>
          <w:bCs/>
          <w:sz w:val="28"/>
          <w:szCs w:val="28"/>
          <w:lang w:val="en-US"/>
        </w:rPr>
        <w:t>va</w:t>
      </w:r>
      <w:proofErr w:type="spellEnd"/>
      <w:r w:rsidR="00A23426" w:rsidRPr="00C04365">
        <w:rPr>
          <w:rFonts w:ascii="Times New Roman" w:hAnsi="Times New Roman" w:cs="Times New Roman"/>
          <w:b/>
          <w:bCs/>
          <w:sz w:val="28"/>
          <w:szCs w:val="28"/>
          <w:lang w:val="en-US"/>
        </w:rPr>
        <w:t xml:space="preserve"> </w:t>
      </w:r>
      <w:proofErr w:type="spellStart"/>
      <w:r w:rsidR="00A23426" w:rsidRPr="00C04365">
        <w:rPr>
          <w:rFonts w:ascii="Times New Roman" w:hAnsi="Times New Roman" w:cs="Times New Roman"/>
          <w:b/>
          <w:bCs/>
          <w:sz w:val="28"/>
          <w:szCs w:val="28"/>
          <w:lang w:val="en-US"/>
        </w:rPr>
        <w:t>vazifalari</w:t>
      </w:r>
      <w:proofErr w:type="spellEnd"/>
      <w:r w:rsidR="00A23426" w:rsidRPr="00C04365">
        <w:rPr>
          <w:rFonts w:ascii="Times New Roman" w:hAnsi="Times New Roman" w:cs="Times New Roman"/>
          <w:b/>
          <w:bCs/>
          <w:sz w:val="28"/>
          <w:szCs w:val="28"/>
          <w:lang w:val="en-US"/>
        </w:rPr>
        <w:t xml:space="preserve"> </w:t>
      </w:r>
    </w:p>
    <w:p w14:paraId="42F2311A" w14:textId="72CDB63E" w:rsidR="00DF6D7D" w:rsidRDefault="00A23426" w:rsidP="002142E5">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Sinov</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laboratoriyalarini</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tashkillashtirish</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sinovlarni</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o’tkazish</w:t>
      </w:r>
      <w:proofErr w:type="spellEnd"/>
    </w:p>
    <w:p w14:paraId="74E6AD1F" w14:textId="7FAB89AD" w:rsidR="00C04365" w:rsidRPr="00A23426" w:rsidRDefault="00E910C6" w:rsidP="00A23426">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Sinov</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laboratoriyalarini</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akkreditlashtirishga</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tayyorlash</w:t>
      </w:r>
      <w:proofErr w:type="spellEnd"/>
      <w:r w:rsidR="00C04365" w:rsidRPr="00C04365">
        <w:rPr>
          <w:rFonts w:ascii="Times New Roman" w:hAnsi="Times New Roman" w:cs="Times New Roman"/>
          <w:b/>
          <w:bCs/>
          <w:sz w:val="28"/>
          <w:szCs w:val="28"/>
          <w:lang w:val="en-US"/>
        </w:rPr>
        <w:t xml:space="preserve"> </w:t>
      </w:r>
      <w:proofErr w:type="spellStart"/>
      <w:r w:rsidR="00C04365" w:rsidRPr="00C04365">
        <w:rPr>
          <w:rFonts w:ascii="Times New Roman" w:hAnsi="Times New Roman" w:cs="Times New Roman"/>
          <w:b/>
          <w:bCs/>
          <w:sz w:val="28"/>
          <w:szCs w:val="28"/>
          <w:lang w:val="en-US"/>
        </w:rPr>
        <w:t>bosqichlari</w:t>
      </w:r>
      <w:proofErr w:type="spellEnd"/>
    </w:p>
    <w:p w14:paraId="7776DFAC" w14:textId="2EE0567A" w:rsidR="00B42AA6" w:rsidRPr="00111D0E" w:rsidRDefault="00B42AA6" w:rsidP="00111D0E">
      <w:pPr>
        <w:pStyle w:val="a7"/>
        <w:spacing w:line="276" w:lineRule="auto"/>
        <w:ind w:left="360"/>
        <w:rPr>
          <w:rFonts w:ascii="Times New Roman" w:hAnsi="Times New Roman" w:cs="Times New Roman"/>
          <w:b/>
          <w:bCs/>
          <w:sz w:val="28"/>
          <w:szCs w:val="28"/>
          <w:lang w:val="en-US"/>
        </w:rPr>
      </w:pPr>
    </w:p>
    <w:p w14:paraId="1831936C" w14:textId="7AB33BF2" w:rsidR="00A23426" w:rsidRPr="00C04365" w:rsidRDefault="00C04365" w:rsidP="001E345E">
      <w:pPr>
        <w:spacing w:after="0" w:line="240" w:lineRule="auto"/>
        <w:ind w:firstLine="360"/>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eastAsia="ru-RU"/>
        </w:rPr>
        <w:t>12</w:t>
      </w:r>
      <w:r w:rsidRPr="00C04365">
        <w:rPr>
          <w:rFonts w:ascii="Times New Roman" w:eastAsia="Times New Roman" w:hAnsi="Times New Roman" w:cs="Times New Roman"/>
          <w:b/>
          <w:sz w:val="28"/>
          <w:szCs w:val="28"/>
          <w:lang w:val="uz-Cyrl-UZ" w:eastAsia="ru-RU"/>
        </w:rPr>
        <w:t>.1.</w:t>
      </w:r>
      <w:r w:rsidR="00A23426" w:rsidRPr="00C04365">
        <w:rPr>
          <w:rFonts w:ascii="Times New Roman" w:eastAsia="Times New Roman" w:hAnsi="Times New Roman" w:cs="Times New Roman"/>
          <w:b/>
          <w:sz w:val="28"/>
          <w:szCs w:val="28"/>
          <w:lang w:val="uz-Cyrl-UZ" w:eastAsia="ru-RU"/>
        </w:rPr>
        <w:t xml:space="preserve"> </w:t>
      </w:r>
      <w:proofErr w:type="spellStart"/>
      <w:r w:rsidR="00A23426" w:rsidRPr="00C04365">
        <w:rPr>
          <w:rFonts w:ascii="Times New Roman" w:hAnsi="Times New Roman" w:cs="Times New Roman"/>
          <w:b/>
          <w:bCs/>
          <w:sz w:val="28"/>
          <w:szCs w:val="28"/>
        </w:rPr>
        <w:t>Sinov</w:t>
      </w:r>
      <w:proofErr w:type="spellEnd"/>
      <w:r w:rsidR="00A23426" w:rsidRPr="00C04365">
        <w:rPr>
          <w:rFonts w:ascii="Times New Roman" w:hAnsi="Times New Roman" w:cs="Times New Roman"/>
          <w:b/>
          <w:bCs/>
          <w:sz w:val="28"/>
          <w:szCs w:val="28"/>
        </w:rPr>
        <w:t xml:space="preserve"> </w:t>
      </w:r>
      <w:proofErr w:type="spellStart"/>
      <w:r w:rsidR="00A23426" w:rsidRPr="00C04365">
        <w:rPr>
          <w:rFonts w:ascii="Times New Roman" w:hAnsi="Times New Roman" w:cs="Times New Roman"/>
          <w:b/>
          <w:bCs/>
          <w:sz w:val="28"/>
          <w:szCs w:val="28"/>
        </w:rPr>
        <w:t>laboratoriyalarini</w:t>
      </w:r>
      <w:proofErr w:type="spellEnd"/>
      <w:r w:rsidR="00A23426">
        <w:rPr>
          <w:rFonts w:ascii="Times New Roman" w:hAnsi="Times New Roman" w:cs="Times New Roman"/>
          <w:b/>
          <w:bCs/>
          <w:sz w:val="28"/>
          <w:szCs w:val="28"/>
        </w:rPr>
        <w:t xml:space="preserve"> </w:t>
      </w:r>
      <w:proofErr w:type="spellStart"/>
      <w:r w:rsidR="00A23426">
        <w:rPr>
          <w:rFonts w:ascii="Times New Roman" w:hAnsi="Times New Roman" w:cs="Times New Roman"/>
          <w:b/>
          <w:bCs/>
          <w:sz w:val="28"/>
          <w:szCs w:val="28"/>
        </w:rPr>
        <w:t>akkreditkashning</w:t>
      </w:r>
      <w:proofErr w:type="spellEnd"/>
      <w:r w:rsidR="00A23426">
        <w:rPr>
          <w:rFonts w:ascii="Times New Roman" w:hAnsi="Times New Roman" w:cs="Times New Roman"/>
          <w:b/>
          <w:bCs/>
          <w:sz w:val="28"/>
          <w:szCs w:val="28"/>
        </w:rPr>
        <w:t xml:space="preserve"> </w:t>
      </w:r>
      <w:proofErr w:type="spellStart"/>
      <w:r w:rsidR="00A23426">
        <w:rPr>
          <w:rFonts w:ascii="Times New Roman" w:hAnsi="Times New Roman" w:cs="Times New Roman"/>
          <w:b/>
          <w:bCs/>
          <w:sz w:val="28"/>
          <w:szCs w:val="28"/>
        </w:rPr>
        <w:t>m</w:t>
      </w:r>
      <w:r w:rsidR="00A23426" w:rsidRPr="00C04365">
        <w:rPr>
          <w:rFonts w:ascii="Times New Roman" w:hAnsi="Times New Roman" w:cs="Times New Roman"/>
          <w:b/>
          <w:bCs/>
          <w:sz w:val="28"/>
          <w:szCs w:val="28"/>
        </w:rPr>
        <w:t>aqsad</w:t>
      </w:r>
      <w:r w:rsidR="00A23426">
        <w:rPr>
          <w:rFonts w:ascii="Times New Roman" w:hAnsi="Times New Roman" w:cs="Times New Roman"/>
          <w:b/>
          <w:bCs/>
          <w:sz w:val="28"/>
          <w:szCs w:val="28"/>
        </w:rPr>
        <w:t>i</w:t>
      </w:r>
      <w:proofErr w:type="spellEnd"/>
      <w:r w:rsidR="00A23426" w:rsidRPr="00C04365">
        <w:rPr>
          <w:rFonts w:ascii="Times New Roman" w:hAnsi="Times New Roman" w:cs="Times New Roman"/>
          <w:b/>
          <w:bCs/>
          <w:sz w:val="28"/>
          <w:szCs w:val="28"/>
        </w:rPr>
        <w:t xml:space="preserve"> </w:t>
      </w:r>
      <w:proofErr w:type="spellStart"/>
      <w:proofErr w:type="gramStart"/>
      <w:r w:rsidR="00A23426" w:rsidRPr="00C04365">
        <w:rPr>
          <w:rFonts w:ascii="Times New Roman" w:hAnsi="Times New Roman" w:cs="Times New Roman"/>
          <w:b/>
          <w:bCs/>
          <w:sz w:val="28"/>
          <w:szCs w:val="28"/>
        </w:rPr>
        <w:t>va</w:t>
      </w:r>
      <w:proofErr w:type="spellEnd"/>
      <w:proofErr w:type="gramEnd"/>
      <w:r w:rsidR="00A23426" w:rsidRPr="00C04365">
        <w:rPr>
          <w:rFonts w:ascii="Times New Roman" w:hAnsi="Times New Roman" w:cs="Times New Roman"/>
          <w:b/>
          <w:bCs/>
          <w:sz w:val="28"/>
          <w:szCs w:val="28"/>
        </w:rPr>
        <w:t xml:space="preserve"> </w:t>
      </w:r>
      <w:proofErr w:type="spellStart"/>
      <w:r w:rsidR="00A23426" w:rsidRPr="00C04365">
        <w:rPr>
          <w:rFonts w:ascii="Times New Roman" w:hAnsi="Times New Roman" w:cs="Times New Roman"/>
          <w:b/>
          <w:bCs/>
          <w:sz w:val="28"/>
          <w:szCs w:val="28"/>
        </w:rPr>
        <w:t>vazifalari</w:t>
      </w:r>
      <w:proofErr w:type="spellEnd"/>
      <w:r w:rsidR="00A23426" w:rsidRPr="00C04365">
        <w:rPr>
          <w:rFonts w:ascii="Times New Roman" w:eastAsia="Times New Roman" w:hAnsi="Times New Roman" w:cs="Times New Roman"/>
          <w:b/>
          <w:sz w:val="28"/>
          <w:szCs w:val="28"/>
          <w:lang w:val="uz-Cyrl-UZ" w:eastAsia="ru-RU"/>
        </w:rPr>
        <w:t xml:space="preserve"> </w:t>
      </w:r>
    </w:p>
    <w:p w14:paraId="7E84696C" w14:textId="77777777" w:rsidR="001E345E" w:rsidRPr="007A40FF" w:rsidRDefault="001E345E" w:rsidP="007A40FF">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Ayni vaqtda mamlakatimiz bosib oʻtgan taraqqiyot yoʻlining chuqur tahlili, bugungi kunda jahon bozori kon'yunkturasi keskin oʻzgarib, globallashuv sharoitida raqobat tobora kuchayib borayotgani davlatimizni yanada barqaror va jadal sur'atlar bilan rivojlantirish uchun mutlaqo yangicha yondashuv hamda tamoyillarni ishlab chiqish va roʻyobga chiqarishni taqozo etmoqda. Olib borilayotgan islohotlar samarasini yanada oshirish, davlat va jamiyatning har tomonlama va jadal rivojlanishi uchun shart-sharoitlar yaratish, mamlakatimizni modernizasiya qilish hamda hayotning barcha sohalarini liberallashtirish boʻyicha ustuvor yoʻnalishlarni amalga oshirish maqsadida Prezidentimiz Shavkat Mirziyoyevning 2022 yildagi «Oʻzbekiston respublikasini yanada rivojlantirish boʻyicha harakatlar strategiyasi toʻgʻrisida»gi farmoni bilan tasdiqlangan taraqqiyotimizning kelgusi besh yilga moʻljallangan 2022 — 2026 yillarda Oʻzbekiston Respublikasini rivojlantirishning beshta ustuvor yoʻnalishi boʻyicha Taraqqiyot Strategiyasi aniq belgilab berildi.</w:t>
      </w:r>
    </w:p>
    <w:p w14:paraId="38CD4800" w14:textId="317D5329" w:rsidR="001E345E" w:rsidRPr="007A40FF" w:rsidRDefault="001E345E"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xml:space="preserve">Mamlakatimizda ishlab chiqarilayotgan mahsulotlarning sifatini va eksporti hajmlarini oshirish, ularning xalqaro standartlarga muvofiq ishlab chiqarilishini ta'minlash hamda mavjud sinov va kalibrlash laboratoriyalarini modernizatsiya qilish, shuningdek aholiga sifatli va xavfsiz mahsulotlarni </w:t>
      </w:r>
      <w:r w:rsidR="00535D43" w:rsidRPr="00535D43">
        <w:rPr>
          <w:rFonts w:ascii="Times New Roman" w:eastAsia="Times New Roman" w:hAnsi="Times New Roman" w:cs="Times New Roman"/>
          <w:sz w:val="28"/>
          <w:szCs w:val="28"/>
          <w:lang w:val="uz-Cyrl-UZ" w:eastAsia="ru-RU"/>
        </w:rPr>
        <w:t>y</w:t>
      </w:r>
      <w:r w:rsidRPr="007A40FF">
        <w:rPr>
          <w:rFonts w:ascii="Times New Roman" w:eastAsia="Times New Roman" w:hAnsi="Times New Roman" w:cs="Times New Roman"/>
          <w:sz w:val="28"/>
          <w:szCs w:val="28"/>
          <w:lang w:val="uz-Cyrl-UZ" w:eastAsia="ru-RU"/>
        </w:rPr>
        <w:t>etkazib berish boʻyicha tizimli ishlar amalga oshirilmoqda. Muvofiqlikni baholash sohasidagi faoliyatni tubdan takomillashtirish, idoralararo hamda innova</w:t>
      </w:r>
      <w:r w:rsidR="00535D43" w:rsidRPr="00535D43">
        <w:rPr>
          <w:rFonts w:ascii="Times New Roman" w:eastAsia="Times New Roman" w:hAnsi="Times New Roman" w:cs="Times New Roman"/>
          <w:sz w:val="28"/>
          <w:szCs w:val="28"/>
          <w:lang w:val="uz-Cyrl-UZ" w:eastAsia="ru-RU"/>
        </w:rPr>
        <w:t>t</w:t>
      </w:r>
      <w:r w:rsidRPr="007A40FF">
        <w:rPr>
          <w:rFonts w:ascii="Times New Roman" w:eastAsia="Times New Roman" w:hAnsi="Times New Roman" w:cs="Times New Roman"/>
          <w:sz w:val="28"/>
          <w:szCs w:val="28"/>
          <w:lang w:val="uz-Cyrl-UZ" w:eastAsia="ru-RU"/>
        </w:rPr>
        <w:t xml:space="preserve">sion sinov va kalibrlash laboratoriyalari kompleksini rivojlantirish, sohaga xususiy investisiyalarni keng jalb etish va mahalliy mahsulotlarni xalqaro standartlarga muvofiq baholash orqali savdodagi texnik toʻsiqlarni bartaraf etish maqsadida Prezidentimiz tomonidan 2019 yil 15 avgustda “Oʻzbekiston Respublikasida muvofiqlikni baholash tizimini yanada takomillashtirish va sinov laboratoriyalari kompleksini rivojlantirish </w:t>
      </w:r>
      <w:r w:rsidRPr="007A40FF">
        <w:rPr>
          <w:rFonts w:ascii="Times New Roman" w:eastAsia="Times New Roman" w:hAnsi="Times New Roman" w:cs="Times New Roman"/>
          <w:sz w:val="28"/>
          <w:szCs w:val="28"/>
          <w:lang w:val="uz-Cyrl-UZ" w:eastAsia="ru-RU"/>
        </w:rPr>
        <w:lastRenderedPageBreak/>
        <w:t>toʻgʻrisida”gi PQ-4419 sonli qarori qabul qilingan. Ushbu qarorda bir qator zaruriy vazifalar belgilanib, yoʻl xaritalari va chora-tadbirlar belgilangan.</w:t>
      </w:r>
    </w:p>
    <w:p w14:paraId="0EB24FCD" w14:textId="0DF836EF" w:rsidR="00A23426" w:rsidRPr="007A40FF" w:rsidRDefault="001E345E"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eastAsia="ru-RU"/>
        </w:rPr>
      </w:pPr>
      <w:r w:rsidRPr="007A40FF">
        <w:rPr>
          <w:rFonts w:ascii="Times New Roman" w:eastAsia="Times New Roman" w:hAnsi="Times New Roman" w:cs="Times New Roman"/>
          <w:sz w:val="28"/>
          <w:szCs w:val="28"/>
          <w:lang w:val="uz-Cyrl-UZ" w:eastAsia="ru-RU"/>
        </w:rPr>
        <w:t xml:space="preserve">Qator mamlakatlarning qonunlarida mahsulotni xavfsizligi va atrof-muhitni asrash boʻyicha talablarning paydo boʻlishi bilan sinovlarni davlat idoralarining vakillari ishtirokida oʻtkazilmoqda. Bunday tajriba sinovlarning milliy tizimini akkreditlanuvchi sinov laboratoriyalari bilan birga yaratilishiga olib keladi. Laboratoriyalarni akkreditlash deganda sinov laboratoriyasining ma'lum sinovlar yoki sinovlarning muayyan </w:t>
      </w:r>
      <w:r w:rsidR="00535D43">
        <w:rPr>
          <w:rFonts w:ascii="Times New Roman" w:eastAsia="Times New Roman" w:hAnsi="Times New Roman" w:cs="Times New Roman"/>
          <w:sz w:val="28"/>
          <w:szCs w:val="28"/>
          <w:lang w:eastAsia="ru-RU"/>
        </w:rPr>
        <w:t>tur</w:t>
      </w:r>
      <w:r w:rsidRPr="007A40FF">
        <w:rPr>
          <w:rFonts w:ascii="Times New Roman" w:eastAsia="Times New Roman" w:hAnsi="Times New Roman" w:cs="Times New Roman"/>
          <w:sz w:val="28"/>
          <w:szCs w:val="28"/>
          <w:lang w:val="uz-Cyrl-UZ" w:eastAsia="ru-RU"/>
        </w:rPr>
        <w:t>larini amalga oshirish xuquqlarini rasmiy jihatdan tan olish tushuniladi.</w:t>
      </w:r>
    </w:p>
    <w:p w14:paraId="59863D38" w14:textId="77777777" w:rsidR="00177408" w:rsidRPr="007A40FF" w:rsidRDefault="00177408"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xml:space="preserve">Sertifikatlashtirish idorasi tomonidan o’tkaziladigan akkreditlash bo’yicha sinov laboratoriyalarining bu talablarga qanday javob berishligi tekshiriladi va laboratoriyaning holati to’la-to’kis o’rganiladi. Shu bilan birga sinov laboratoriyalarini akkreditlash (odatda "akkreditlash milliy tizimi" atamasi bilan ham ifodalanadi) tartibi va bajariladigan ishlari turli mamlakatlarda, ulardagi tizimlarni yuritish xususiyatlari bilan farqlanadi. </w:t>
      </w:r>
    </w:p>
    <w:p w14:paraId="0DE785D5" w14:textId="77777777" w:rsidR="00177408" w:rsidRPr="007A40FF" w:rsidRDefault="00177408"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xml:space="preserve">Hozirda sinov laboratoriyalarning akkreditlash milliy tizimi ko’pgina mamlakatlarda tuzilgan bo’lib, muayyan darajada yo’lga qo’yilgan. </w:t>
      </w:r>
    </w:p>
    <w:p w14:paraId="68F81A73" w14:textId="586A20B2" w:rsidR="00177408" w:rsidRPr="007A40FF" w:rsidRDefault="00177408"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xml:space="preserve">AQSHda 1972 yilda o’tkazilgan ro’yxat ma’lumotlariga qaraganda davlat idoralari va xususiy tashkilotlar ixtiyorida bo’lgan 1800 ta tijorat sinov laboratoriyalari va ko’p miqdorda sinov laboratoriyalarini baholash tizimining borligi aniqlangan. Masalan, savdo, energetika, mudofaa vazirliklari tomonidan sinov laboratoriyalarini tan olish tizimlari tashkil etilgan. Savdo vazirligi bo’yicha amalda bo’lgan, 1929 yildan beri AQShda beton, tsement, asfalt, kog’oz, kartonlar bilan sinov o’tkazuvchi laboratoriyalardan faqat bir necha yuz laboratoriyalar tan olingan xolos. Sinovlarni tashkil qilish darajasini baholashni va ularning faoliyatini ishlab chiqilgan mezonlar asosida savdo vazirligining texnika bo’limi - standartlarning milliy byurosi amalga oshiradi. </w:t>
      </w:r>
    </w:p>
    <w:p w14:paraId="68AFE440" w14:textId="1E6B0CFC" w:rsidR="00177408" w:rsidRPr="007A40FF" w:rsidRDefault="00177408"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xml:space="preserve">1900 yili Fransiyada san’at va hunarmandlik maktabi qoshida sinovlar o’tkazish milliy laboratoriyasi paydo bo’ldi. 1978 yildan boshlab bu sinov laboratoriyasi sanoat vazirligi qoshidagi davlat muassasasiga aylantirildi, bu Fransiyada milliy sinovlar tarmog’i (RNE)ning yaratilishiga </w:t>
      </w:r>
      <w:r w:rsidR="001E345E" w:rsidRPr="007A40FF">
        <w:rPr>
          <w:rFonts w:ascii="Times New Roman" w:eastAsia="Times New Roman" w:hAnsi="Times New Roman" w:cs="Times New Roman"/>
          <w:sz w:val="28"/>
          <w:szCs w:val="28"/>
          <w:lang w:val="uz-Cyrl-UZ" w:eastAsia="ru-RU"/>
        </w:rPr>
        <w:t>asos</w:t>
      </w:r>
      <w:r w:rsidRPr="007A40FF">
        <w:rPr>
          <w:rFonts w:ascii="Times New Roman" w:eastAsia="Times New Roman" w:hAnsi="Times New Roman" w:cs="Times New Roman"/>
          <w:sz w:val="28"/>
          <w:szCs w:val="28"/>
          <w:lang w:val="uz-Cyrl-UZ" w:eastAsia="ru-RU"/>
        </w:rPr>
        <w:t xml:space="preserve"> bo’l</w:t>
      </w:r>
      <w:r w:rsidR="001E345E" w:rsidRPr="007A40FF">
        <w:rPr>
          <w:rFonts w:ascii="Times New Roman" w:eastAsia="Times New Roman" w:hAnsi="Times New Roman" w:cs="Times New Roman"/>
          <w:sz w:val="28"/>
          <w:szCs w:val="28"/>
          <w:lang w:val="uz-Cyrl-UZ" w:eastAsia="ru-RU"/>
        </w:rPr>
        <w:t>gan</w:t>
      </w:r>
      <w:r w:rsidRPr="007A40FF">
        <w:rPr>
          <w:rFonts w:ascii="Times New Roman" w:eastAsia="Times New Roman" w:hAnsi="Times New Roman" w:cs="Times New Roman"/>
          <w:sz w:val="28"/>
          <w:szCs w:val="28"/>
          <w:lang w:val="uz-Cyrl-UZ" w:eastAsia="ru-RU"/>
        </w:rPr>
        <w:t>.</w:t>
      </w:r>
      <w:r w:rsidR="001E345E" w:rsidRPr="007A40FF">
        <w:rPr>
          <w:rFonts w:ascii="Times New Roman" w:eastAsia="Times New Roman" w:hAnsi="Times New Roman" w:cs="Times New Roman"/>
          <w:sz w:val="28"/>
          <w:szCs w:val="28"/>
          <w:lang w:val="uz-Cyrl-UZ" w:eastAsia="ru-RU"/>
        </w:rPr>
        <w:t xml:space="preserve"> </w:t>
      </w:r>
      <w:r w:rsidRPr="007A40FF">
        <w:rPr>
          <w:rFonts w:ascii="Times New Roman" w:eastAsia="Times New Roman" w:hAnsi="Times New Roman" w:cs="Times New Roman"/>
          <w:sz w:val="28"/>
          <w:szCs w:val="28"/>
          <w:lang w:val="uz-Cyrl-UZ" w:eastAsia="ru-RU"/>
        </w:rPr>
        <w:t xml:space="preserve">RNE - sinov laboratoriyalarining yagona muvofiqlashtiruvchi birlashmasi bo’lib, yagona qoidalar va ish tartibi asosida sinovlar o’tkazishni ta’minlaydi. RNE ning asosiy vaziifalaridan biri sinov laboratoriyalarini akkreditlash bilan bog’liq bo’lgan ishlarni amalga oshiradi. </w:t>
      </w:r>
    </w:p>
    <w:p w14:paraId="3ED44B02" w14:textId="77777777" w:rsidR="00177408" w:rsidRPr="007A40FF" w:rsidRDefault="00177408"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xml:space="preserve">1981 yili Buyuk Britaniyada Hukumat qarori bilan milliy fizika laboratoriyasi qoshida sinov laboratoriyalarini akkreditlash milliy tizimi (NATLAC) tuzildi. Unga sinovlarni o’tkazish laboratoriyaning tayyorgarligini </w:t>
      </w:r>
      <w:r w:rsidRPr="007A40FF">
        <w:rPr>
          <w:rFonts w:ascii="Times New Roman" w:eastAsia="Times New Roman" w:hAnsi="Times New Roman" w:cs="Times New Roman"/>
          <w:sz w:val="28"/>
          <w:szCs w:val="28"/>
          <w:lang w:val="uz-Cyrl-UZ" w:eastAsia="ru-RU"/>
        </w:rPr>
        <w:lastRenderedPageBreak/>
        <w:t xml:space="preserve">baholash va akkreditlash, bu sinovlarni sertifikat berish bilan o’tkazish, shuningdek akkreditlangan laboratoriyalar ro’yxatini nashr ettirilishi topshirilgan. </w:t>
      </w:r>
    </w:p>
    <w:p w14:paraId="06070160" w14:textId="29B825DF"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Sinov laboratoriyalarini akkreditatsiyalash – akkreditatsiya organi tomonidan tashkilotning ma’lum bir sohada muvofiqlikni baholashni amalga oshirish uchun vakolatini rasman e’tirof etishdir. Akkreditatsiya – sinov laboratoriyalarining vakolatlarini tan olinganligi tog’risidagi hujjatidir.</w:t>
      </w:r>
    </w:p>
    <w:p w14:paraId="55CC7B98"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Laboratoriyani akkreditatsiyalashdan maqsad:</w:t>
      </w:r>
    </w:p>
    <w:p w14:paraId="20AE4725" w14:textId="4581AC5B" w:rsidR="00A23426" w:rsidRPr="007A40FF" w:rsidRDefault="00A23426" w:rsidP="007A40FF">
      <w:pPr>
        <w:pStyle w:val="a4"/>
        <w:numPr>
          <w:ilvl w:val="0"/>
          <w:numId w:val="7"/>
        </w:numPr>
        <w:tabs>
          <w:tab w:val="num" w:pos="1080"/>
        </w:tabs>
        <w:spacing w:after="0" w:line="276" w:lineRule="auto"/>
        <w:ind w:left="426" w:hanging="426"/>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laboratoriya vakolatini tasdiqlash;</w:t>
      </w:r>
    </w:p>
    <w:p w14:paraId="58EC1082" w14:textId="6C4EAB16" w:rsidR="00A23426" w:rsidRPr="007A40FF" w:rsidRDefault="00A23426" w:rsidP="007A40FF">
      <w:pPr>
        <w:pStyle w:val="a4"/>
        <w:numPr>
          <w:ilvl w:val="0"/>
          <w:numId w:val="7"/>
        </w:numPr>
        <w:tabs>
          <w:tab w:val="num" w:pos="1080"/>
        </w:tabs>
        <w:spacing w:after="0" w:line="276" w:lineRule="auto"/>
        <w:ind w:left="426" w:hanging="426"/>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ishlab chiqaruvchilar, sotuvchilar va xaridorlar akkreditatsiyalangan laboratoriyaga ishonchini ta’minlash;</w:t>
      </w:r>
    </w:p>
    <w:p w14:paraId="734242A9" w14:textId="43D77137" w:rsidR="00A23426" w:rsidRPr="007A40FF" w:rsidRDefault="00A23426" w:rsidP="007A40FF">
      <w:pPr>
        <w:pStyle w:val="a4"/>
        <w:numPr>
          <w:ilvl w:val="0"/>
          <w:numId w:val="7"/>
        </w:numPr>
        <w:tabs>
          <w:tab w:val="num" w:pos="1080"/>
        </w:tabs>
        <w:spacing w:after="0" w:line="276" w:lineRule="auto"/>
        <w:ind w:left="426" w:hanging="426"/>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akkreditatsiyalangan laboratoriyalar faoliyati natijalarini tan olish uchun shart-sharoitlar yaratish.</w:t>
      </w:r>
    </w:p>
    <w:p w14:paraId="25900426" w14:textId="77777777" w:rsidR="001E345E"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eastAsia="ru-RU"/>
        </w:rPr>
      </w:pPr>
      <w:r w:rsidRPr="007A40FF">
        <w:rPr>
          <w:rFonts w:ascii="Times New Roman" w:eastAsia="Times New Roman" w:hAnsi="Times New Roman" w:cs="Times New Roman"/>
          <w:sz w:val="28"/>
          <w:szCs w:val="28"/>
          <w:lang w:val="uz-Cyrl-UZ" w:eastAsia="ru-RU"/>
        </w:rPr>
        <w:t>Sinov laboratoriyalari O’zDSt ISO / IEC 17025:2019 xalqaro standarti talablari asosida sinov laboratoriyalari akkreditatsiyadan o’tkaziladi.</w:t>
      </w:r>
      <w:r w:rsidR="00D61A32" w:rsidRPr="007A40FF">
        <w:rPr>
          <w:rFonts w:ascii="Times New Roman" w:eastAsia="Times New Roman" w:hAnsi="Times New Roman" w:cs="Times New Roman"/>
          <w:sz w:val="28"/>
          <w:szCs w:val="28"/>
          <w:lang w:eastAsia="ru-RU"/>
        </w:rPr>
        <w:t xml:space="preserve"> </w:t>
      </w:r>
      <w:proofErr w:type="spellStart"/>
      <w:r w:rsidR="00177408" w:rsidRPr="007A40FF">
        <w:rPr>
          <w:rFonts w:ascii="Times New Roman" w:eastAsia="Times New Roman" w:hAnsi="Times New Roman" w:cs="Times New Roman"/>
          <w:sz w:val="28"/>
          <w:szCs w:val="28"/>
          <w:lang w:eastAsia="ru-RU"/>
        </w:rPr>
        <w:t>Sinov</w:t>
      </w:r>
      <w:proofErr w:type="spellEnd"/>
      <w:r w:rsidR="00177408" w:rsidRPr="007A40FF">
        <w:rPr>
          <w:rFonts w:ascii="Times New Roman" w:eastAsia="Times New Roman" w:hAnsi="Times New Roman" w:cs="Times New Roman"/>
          <w:sz w:val="28"/>
          <w:szCs w:val="28"/>
          <w:lang w:eastAsia="ru-RU"/>
        </w:rPr>
        <w:t xml:space="preserve"> </w:t>
      </w:r>
      <w:proofErr w:type="spellStart"/>
      <w:r w:rsidR="001E345E" w:rsidRPr="007A40FF">
        <w:rPr>
          <w:rFonts w:ascii="Times New Roman" w:eastAsia="Times New Roman" w:hAnsi="Times New Roman" w:cs="Times New Roman"/>
          <w:sz w:val="28"/>
          <w:szCs w:val="28"/>
          <w:lang w:eastAsia="ru-RU"/>
        </w:rPr>
        <w:t>laboratoriyasini</w:t>
      </w:r>
      <w:proofErr w:type="spellEnd"/>
      <w:r w:rsidR="001E345E" w:rsidRPr="007A40FF">
        <w:rPr>
          <w:rFonts w:ascii="Times New Roman" w:eastAsia="Times New Roman" w:hAnsi="Times New Roman" w:cs="Times New Roman"/>
          <w:sz w:val="28"/>
          <w:szCs w:val="28"/>
          <w:lang w:eastAsia="ru-RU"/>
        </w:rPr>
        <w:t xml:space="preserve"> </w:t>
      </w:r>
      <w:proofErr w:type="spellStart"/>
      <w:r w:rsidR="001E345E" w:rsidRPr="007A40FF">
        <w:rPr>
          <w:rFonts w:ascii="Times New Roman" w:eastAsia="Times New Roman" w:hAnsi="Times New Roman" w:cs="Times New Roman"/>
          <w:sz w:val="28"/>
          <w:szCs w:val="28"/>
          <w:lang w:eastAsia="ru-RU"/>
        </w:rPr>
        <w:t>akkreditasiyaga</w:t>
      </w:r>
      <w:proofErr w:type="spellEnd"/>
      <w:r w:rsidR="001E345E" w:rsidRPr="007A40FF">
        <w:rPr>
          <w:rFonts w:ascii="Times New Roman" w:eastAsia="Times New Roman" w:hAnsi="Times New Roman" w:cs="Times New Roman"/>
          <w:sz w:val="28"/>
          <w:szCs w:val="28"/>
          <w:lang w:eastAsia="ru-RU"/>
        </w:rPr>
        <w:t xml:space="preserve"> </w:t>
      </w:r>
      <w:proofErr w:type="spellStart"/>
      <w:r w:rsidR="001E345E" w:rsidRPr="007A40FF">
        <w:rPr>
          <w:rFonts w:ascii="Times New Roman" w:eastAsia="Times New Roman" w:hAnsi="Times New Roman" w:cs="Times New Roman"/>
          <w:sz w:val="28"/>
          <w:szCs w:val="28"/>
          <w:lang w:eastAsia="ru-RU"/>
        </w:rPr>
        <w:t>tayyorlash</w:t>
      </w:r>
      <w:proofErr w:type="spellEnd"/>
      <w:r w:rsidR="001E345E" w:rsidRPr="007A40FF">
        <w:rPr>
          <w:rFonts w:ascii="Times New Roman" w:eastAsia="Times New Roman" w:hAnsi="Times New Roman" w:cs="Times New Roman"/>
          <w:sz w:val="28"/>
          <w:szCs w:val="28"/>
          <w:lang w:eastAsia="ru-RU"/>
        </w:rPr>
        <w:t xml:space="preserve"> </w:t>
      </w:r>
      <w:proofErr w:type="spellStart"/>
      <w:r w:rsidR="001E345E" w:rsidRPr="007A40FF">
        <w:rPr>
          <w:rFonts w:ascii="Times New Roman" w:eastAsia="Times New Roman" w:hAnsi="Times New Roman" w:cs="Times New Roman"/>
          <w:sz w:val="28"/>
          <w:szCs w:val="28"/>
          <w:lang w:eastAsia="ru-RU"/>
        </w:rPr>
        <w:t>uchun</w:t>
      </w:r>
      <w:proofErr w:type="spellEnd"/>
      <w:r w:rsidR="001E345E" w:rsidRPr="007A40FF">
        <w:rPr>
          <w:rFonts w:ascii="Times New Roman" w:eastAsia="Times New Roman" w:hAnsi="Times New Roman" w:cs="Times New Roman"/>
          <w:sz w:val="28"/>
          <w:szCs w:val="28"/>
          <w:lang w:eastAsia="ru-RU"/>
        </w:rPr>
        <w:t xml:space="preserve"> </w:t>
      </w:r>
      <w:proofErr w:type="spellStart"/>
      <w:r w:rsidR="001E345E" w:rsidRPr="007A40FF">
        <w:rPr>
          <w:rFonts w:ascii="Times New Roman" w:eastAsia="Times New Roman" w:hAnsi="Times New Roman" w:cs="Times New Roman"/>
          <w:sz w:val="28"/>
          <w:szCs w:val="28"/>
          <w:lang w:eastAsia="ru-RU"/>
        </w:rPr>
        <w:t>quyidagi</w:t>
      </w:r>
      <w:proofErr w:type="spellEnd"/>
      <w:r w:rsidR="001E345E" w:rsidRPr="007A40FF">
        <w:rPr>
          <w:rFonts w:ascii="Times New Roman" w:eastAsia="Times New Roman" w:hAnsi="Times New Roman" w:cs="Times New Roman"/>
          <w:sz w:val="28"/>
          <w:szCs w:val="28"/>
          <w:lang w:eastAsia="ru-RU"/>
        </w:rPr>
        <w:t xml:space="preserve"> </w:t>
      </w:r>
      <w:proofErr w:type="spellStart"/>
      <w:r w:rsidR="001E345E" w:rsidRPr="007A40FF">
        <w:rPr>
          <w:rFonts w:ascii="Times New Roman" w:eastAsia="Times New Roman" w:hAnsi="Times New Roman" w:cs="Times New Roman"/>
          <w:sz w:val="28"/>
          <w:szCs w:val="28"/>
          <w:lang w:eastAsia="ru-RU"/>
        </w:rPr>
        <w:t>chora-tadbirlar</w:t>
      </w:r>
      <w:proofErr w:type="spellEnd"/>
      <w:r w:rsidR="001E345E" w:rsidRPr="007A40FF">
        <w:rPr>
          <w:rFonts w:ascii="Times New Roman" w:eastAsia="Times New Roman" w:hAnsi="Times New Roman" w:cs="Times New Roman"/>
          <w:sz w:val="28"/>
          <w:szCs w:val="28"/>
          <w:lang w:eastAsia="ru-RU"/>
        </w:rPr>
        <w:t xml:space="preserve"> </w:t>
      </w:r>
      <w:proofErr w:type="spellStart"/>
      <w:r w:rsidR="001E345E" w:rsidRPr="007A40FF">
        <w:rPr>
          <w:rFonts w:ascii="Times New Roman" w:eastAsia="Times New Roman" w:hAnsi="Times New Roman" w:cs="Times New Roman"/>
          <w:sz w:val="28"/>
          <w:szCs w:val="28"/>
          <w:lang w:eastAsia="ru-RU"/>
        </w:rPr>
        <w:t>bajariladi</w:t>
      </w:r>
      <w:proofErr w:type="spellEnd"/>
      <w:r w:rsidR="001E345E" w:rsidRPr="007A40FF">
        <w:rPr>
          <w:rFonts w:ascii="Times New Roman" w:eastAsia="Times New Roman" w:hAnsi="Times New Roman" w:cs="Times New Roman"/>
          <w:sz w:val="28"/>
          <w:szCs w:val="28"/>
          <w:lang w:eastAsia="ru-RU"/>
        </w:rPr>
        <w:t>:</w:t>
      </w:r>
    </w:p>
    <w:p w14:paraId="20FBEE43" w14:textId="041810F8" w:rsidR="001E345E" w:rsidRPr="007A40FF" w:rsidRDefault="001E345E" w:rsidP="007A40FF">
      <w:pPr>
        <w:pStyle w:val="a4"/>
        <w:numPr>
          <w:ilvl w:val="2"/>
          <w:numId w:val="15"/>
        </w:numPr>
        <w:tabs>
          <w:tab w:val="num" w:pos="1080"/>
          <w:tab w:val="num" w:pos="1440"/>
        </w:tabs>
        <w:spacing w:after="0" w:line="276" w:lineRule="auto"/>
        <w:ind w:left="567"/>
        <w:jc w:val="both"/>
        <w:rPr>
          <w:rFonts w:ascii="Times New Roman" w:eastAsia="Times New Roman" w:hAnsi="Times New Roman" w:cs="Times New Roman"/>
          <w:sz w:val="28"/>
          <w:szCs w:val="28"/>
          <w:lang w:val="en-US" w:eastAsia="ru-RU"/>
        </w:rPr>
      </w:pPr>
      <w:proofErr w:type="spellStart"/>
      <w:r w:rsidRPr="007A40FF">
        <w:rPr>
          <w:rFonts w:ascii="Times New Roman" w:eastAsia="Times New Roman" w:hAnsi="Times New Roman" w:cs="Times New Roman"/>
          <w:sz w:val="28"/>
          <w:szCs w:val="28"/>
          <w:lang w:val="en-US" w:eastAsia="ru-RU"/>
        </w:rPr>
        <w:t>Laboratoriya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xodimlarini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O’z</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Dst</w:t>
      </w:r>
      <w:proofErr w:type="spellEnd"/>
      <w:r w:rsidRPr="007A40FF">
        <w:rPr>
          <w:rFonts w:ascii="Times New Roman" w:eastAsia="Times New Roman" w:hAnsi="Times New Roman" w:cs="Times New Roman"/>
          <w:sz w:val="28"/>
          <w:szCs w:val="28"/>
          <w:lang w:val="en-US" w:eastAsia="ru-RU"/>
        </w:rPr>
        <w:t xml:space="preserve"> ISO/IEC 17025:2019 </w:t>
      </w:r>
      <w:proofErr w:type="spellStart"/>
      <w:r w:rsidRPr="007A40FF">
        <w:rPr>
          <w:rFonts w:ascii="Times New Roman" w:eastAsia="Times New Roman" w:hAnsi="Times New Roman" w:cs="Times New Roman"/>
          <w:sz w:val="28"/>
          <w:szCs w:val="28"/>
          <w:lang w:val="en-US" w:eastAsia="ru-RU"/>
        </w:rPr>
        <w:t>xalqaro</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standarti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talablari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boʻyicha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oʻqitish</w:t>
      </w:r>
      <w:proofErr w:type="spellEnd"/>
      <w:r w:rsidRPr="007A40FF">
        <w:rPr>
          <w:rFonts w:ascii="Times New Roman" w:eastAsia="Times New Roman" w:hAnsi="Times New Roman" w:cs="Times New Roman"/>
          <w:sz w:val="28"/>
          <w:szCs w:val="28"/>
          <w:lang w:val="en-US" w:eastAsia="ru-RU"/>
        </w:rPr>
        <w:t>;</w:t>
      </w:r>
    </w:p>
    <w:p w14:paraId="7BF04C9D" w14:textId="5BD1F7E6" w:rsidR="001E345E" w:rsidRPr="007A40FF" w:rsidRDefault="001E345E" w:rsidP="007A40FF">
      <w:pPr>
        <w:pStyle w:val="a4"/>
        <w:numPr>
          <w:ilvl w:val="0"/>
          <w:numId w:val="15"/>
        </w:numPr>
        <w:tabs>
          <w:tab w:val="num" w:pos="1080"/>
          <w:tab w:val="num" w:pos="1134"/>
        </w:tabs>
        <w:spacing w:after="0" w:line="276" w:lineRule="auto"/>
        <w:ind w:left="567"/>
        <w:jc w:val="both"/>
        <w:rPr>
          <w:rFonts w:ascii="Times New Roman" w:eastAsia="Times New Roman" w:hAnsi="Times New Roman" w:cs="Times New Roman"/>
          <w:sz w:val="28"/>
          <w:szCs w:val="28"/>
          <w:lang w:val="en-US" w:eastAsia="ru-RU"/>
        </w:rPr>
      </w:pPr>
      <w:proofErr w:type="spellStart"/>
      <w:r w:rsidRPr="007A40FF">
        <w:rPr>
          <w:rFonts w:ascii="Times New Roman" w:eastAsia="Times New Roman" w:hAnsi="Times New Roman" w:cs="Times New Roman"/>
          <w:sz w:val="28"/>
          <w:szCs w:val="28"/>
          <w:lang w:val="en-US" w:eastAsia="ru-RU"/>
        </w:rPr>
        <w:t>Laboratoriyada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qoʻllaniladigan</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laboratoriya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qurilmalarini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metrologik</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tekshiruvdan</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qiyoslash</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attestasiya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oʻtkazish</w:t>
      </w:r>
      <w:proofErr w:type="spellEnd"/>
      <w:r w:rsidRPr="007A40FF">
        <w:rPr>
          <w:rFonts w:ascii="Times New Roman" w:eastAsia="Times New Roman" w:hAnsi="Times New Roman" w:cs="Times New Roman"/>
          <w:sz w:val="28"/>
          <w:szCs w:val="28"/>
          <w:lang w:val="en-US" w:eastAsia="ru-RU"/>
        </w:rPr>
        <w:t>;</w:t>
      </w:r>
    </w:p>
    <w:p w14:paraId="4CB81FCA" w14:textId="6776BA1E" w:rsidR="001E345E" w:rsidRPr="007A40FF" w:rsidRDefault="001E345E" w:rsidP="007A40FF">
      <w:pPr>
        <w:pStyle w:val="a4"/>
        <w:numPr>
          <w:ilvl w:val="0"/>
          <w:numId w:val="15"/>
        </w:numPr>
        <w:tabs>
          <w:tab w:val="num" w:pos="1080"/>
          <w:tab w:val="num" w:pos="1134"/>
        </w:tabs>
        <w:spacing w:after="0" w:line="276" w:lineRule="auto"/>
        <w:ind w:left="567"/>
        <w:jc w:val="both"/>
        <w:rPr>
          <w:rFonts w:ascii="Times New Roman" w:eastAsia="Times New Roman" w:hAnsi="Times New Roman" w:cs="Times New Roman"/>
          <w:sz w:val="28"/>
          <w:szCs w:val="28"/>
          <w:lang w:val="en-US" w:eastAsia="ru-RU"/>
        </w:rPr>
      </w:pPr>
      <w:proofErr w:type="spellStart"/>
      <w:r w:rsidRPr="007A40FF">
        <w:rPr>
          <w:rFonts w:ascii="Times New Roman" w:eastAsia="Times New Roman" w:hAnsi="Times New Roman" w:cs="Times New Roman"/>
          <w:sz w:val="28"/>
          <w:szCs w:val="28"/>
          <w:lang w:val="en-US" w:eastAsia="ru-RU"/>
        </w:rPr>
        <w:t>Laboratoriya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binosini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sanitar</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qoidalar</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va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norma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SanPiN</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laboratoriya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xonalari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uchun</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yorugʻlik</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shovqin</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gazlanganlik</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shamollatish</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va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h.k</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talablariga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moslashtirish</w:t>
      </w:r>
      <w:proofErr w:type="spellEnd"/>
      <w:r w:rsidRPr="007A40FF">
        <w:rPr>
          <w:rFonts w:ascii="Times New Roman" w:eastAsia="Times New Roman" w:hAnsi="Times New Roman" w:cs="Times New Roman"/>
          <w:sz w:val="28"/>
          <w:szCs w:val="28"/>
          <w:lang w:val="en-US" w:eastAsia="ru-RU"/>
        </w:rPr>
        <w:t>;</w:t>
      </w:r>
    </w:p>
    <w:p w14:paraId="2F4B19AB" w14:textId="30014473" w:rsidR="001E345E" w:rsidRPr="007A40FF" w:rsidRDefault="001E345E" w:rsidP="007A40FF">
      <w:pPr>
        <w:pStyle w:val="a4"/>
        <w:numPr>
          <w:ilvl w:val="0"/>
          <w:numId w:val="15"/>
        </w:numPr>
        <w:tabs>
          <w:tab w:val="num" w:pos="1080"/>
          <w:tab w:val="num" w:pos="1134"/>
        </w:tabs>
        <w:spacing w:after="0" w:line="276" w:lineRule="auto"/>
        <w:ind w:left="567"/>
        <w:jc w:val="both"/>
        <w:rPr>
          <w:rFonts w:ascii="Times New Roman" w:eastAsia="Times New Roman" w:hAnsi="Times New Roman" w:cs="Times New Roman"/>
          <w:sz w:val="28"/>
          <w:szCs w:val="28"/>
          <w:lang w:val="en-US" w:eastAsia="ru-RU"/>
        </w:rPr>
      </w:pPr>
      <w:proofErr w:type="spellStart"/>
      <w:r w:rsidRPr="007A40FF">
        <w:rPr>
          <w:rFonts w:ascii="Times New Roman" w:eastAsia="Times New Roman" w:hAnsi="Times New Roman" w:cs="Times New Roman"/>
          <w:sz w:val="28"/>
          <w:szCs w:val="28"/>
          <w:lang w:val="en-US" w:eastAsia="ru-RU"/>
        </w:rPr>
        <w:t>Laboratoriya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faoliyatini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O’z</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Dst</w:t>
      </w:r>
      <w:proofErr w:type="spellEnd"/>
      <w:r w:rsidRPr="007A40FF">
        <w:rPr>
          <w:rFonts w:ascii="Times New Roman" w:eastAsia="Times New Roman" w:hAnsi="Times New Roman" w:cs="Times New Roman"/>
          <w:sz w:val="28"/>
          <w:szCs w:val="28"/>
          <w:lang w:val="en-US" w:eastAsia="ru-RU"/>
        </w:rPr>
        <w:t xml:space="preserve"> ISO/IEC 17025:2019 </w:t>
      </w:r>
      <w:proofErr w:type="spellStart"/>
      <w:r w:rsidRPr="007A40FF">
        <w:rPr>
          <w:rFonts w:ascii="Times New Roman" w:eastAsia="Times New Roman" w:hAnsi="Times New Roman" w:cs="Times New Roman"/>
          <w:sz w:val="28"/>
          <w:szCs w:val="28"/>
          <w:lang w:val="en-US" w:eastAsia="ru-RU"/>
        </w:rPr>
        <w:t>standarti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talablari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boʻyicha</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hujjatlashtirish</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va</w:t>
      </w:r>
      <w:proofErr w:type="spellEnd"/>
      <w:r w:rsidRPr="007A40FF">
        <w:rPr>
          <w:rFonts w:ascii="Times New Roman" w:eastAsia="Times New Roman" w:hAnsi="Times New Roman" w:cs="Times New Roman"/>
          <w:sz w:val="28"/>
          <w:szCs w:val="28"/>
          <w:lang w:val="en-US" w:eastAsia="ru-RU"/>
        </w:rPr>
        <w:t xml:space="preserve"> </w:t>
      </w:r>
      <w:proofErr w:type="spellStart"/>
      <w:proofErr w:type="gramStart"/>
      <w:r w:rsidRPr="007A40FF">
        <w:rPr>
          <w:rFonts w:ascii="Times New Roman" w:eastAsia="Times New Roman" w:hAnsi="Times New Roman" w:cs="Times New Roman"/>
          <w:sz w:val="28"/>
          <w:szCs w:val="28"/>
          <w:lang w:val="en-US" w:eastAsia="ru-RU"/>
        </w:rPr>
        <w:t>hujjatlarni</w:t>
      </w:r>
      <w:proofErr w:type="spellEnd"/>
      <w:r w:rsidRPr="007A40FF">
        <w:rPr>
          <w:rFonts w:ascii="Times New Roman" w:eastAsia="Times New Roman" w:hAnsi="Times New Roman" w:cs="Times New Roman"/>
          <w:sz w:val="28"/>
          <w:szCs w:val="28"/>
          <w:lang w:val="en-US" w:eastAsia="ru-RU"/>
        </w:rPr>
        <w:t xml:space="preserve">  </w:t>
      </w:r>
      <w:proofErr w:type="spellStart"/>
      <w:r w:rsidRPr="007A40FF">
        <w:rPr>
          <w:rFonts w:ascii="Times New Roman" w:eastAsia="Times New Roman" w:hAnsi="Times New Roman" w:cs="Times New Roman"/>
          <w:sz w:val="28"/>
          <w:szCs w:val="28"/>
          <w:lang w:val="en-US" w:eastAsia="ru-RU"/>
        </w:rPr>
        <w:t>tasdiqlash</w:t>
      </w:r>
      <w:proofErr w:type="spellEnd"/>
      <w:proofErr w:type="gramEnd"/>
      <w:r w:rsidRPr="007A40FF">
        <w:rPr>
          <w:rFonts w:ascii="Times New Roman" w:eastAsia="Times New Roman" w:hAnsi="Times New Roman" w:cs="Times New Roman"/>
          <w:sz w:val="28"/>
          <w:szCs w:val="28"/>
          <w:lang w:val="en-US" w:eastAsia="ru-RU"/>
        </w:rPr>
        <w:t>.</w:t>
      </w:r>
    </w:p>
    <w:p w14:paraId="4D75971C" w14:textId="6F24945A"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Laboratoriyadan akkreditatsiyadan o</w:t>
      </w:r>
      <w:r w:rsidRPr="007A40FF">
        <w:rPr>
          <w:rFonts w:ascii="Times New Roman" w:eastAsia="Times New Roman" w:hAnsi="Times New Roman" w:cs="Times New Roman"/>
          <w:sz w:val="28"/>
          <w:szCs w:val="28"/>
          <w:lang w:eastAsia="ru-RU"/>
        </w:rPr>
        <w:t>’</w:t>
      </w:r>
      <w:r w:rsidRPr="007A40FF">
        <w:rPr>
          <w:rFonts w:ascii="Times New Roman" w:eastAsia="Times New Roman" w:hAnsi="Times New Roman" w:cs="Times New Roman"/>
          <w:sz w:val="28"/>
          <w:szCs w:val="28"/>
          <w:lang w:val="uz-Cyrl-UZ" w:eastAsia="ru-RU"/>
        </w:rPr>
        <w:t>tganligi to’g’risidagi guvohnoma quydagilarga kafolat beradi:</w:t>
      </w:r>
    </w:p>
    <w:p w14:paraId="3332DCE6"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mustaqil  va uning faoliyati natijalari bo’yicha qonuniy javobgar bo’lishi mumkin;</w:t>
      </w:r>
    </w:p>
    <w:p w14:paraId="41512139"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o’z faoliyatida davomida sertifikatlangan usullardan foydalanadi;</w:t>
      </w:r>
    </w:p>
    <w:p w14:paraId="60744DFD"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akkreditatsiya sohasiga kiritilgan barcha turdagi sinov uskunalarini va vositalardan foydalanadi;</w:t>
      </w:r>
    </w:p>
    <w:p w14:paraId="68E0CB48"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sinov uskunalari va o’lchav qurilmalari qiyoslash va kalibrlash o’z vaqtida amalga oshiriladi;</w:t>
      </w:r>
    </w:p>
    <w:p w14:paraId="12E38A56"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namuna olish belgilangan tartibda amalga oshiriladi;</w:t>
      </w:r>
    </w:p>
    <w:p w14:paraId="3E3EBE6A"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sinovlar va o’lchovlar malakali xodimlar tomonidan amalga oshiriladi;</w:t>
      </w:r>
    </w:p>
    <w:p w14:paraId="081BB2B1"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laboratoriya xonalari belgilangan talablarga javob beradi;</w:t>
      </w:r>
    </w:p>
    <w:p w14:paraId="29A2DD09" w14:textId="77777777" w:rsidR="00A23426" w:rsidRPr="007A40FF" w:rsidRDefault="00A23426"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 samarali sifat menejmenti tizimiga ega bo’ladi.</w:t>
      </w:r>
    </w:p>
    <w:p w14:paraId="575CA06B" w14:textId="77777777" w:rsidR="00C04206" w:rsidRDefault="00C04206" w:rsidP="00C04365">
      <w:pPr>
        <w:spacing w:after="0" w:line="240" w:lineRule="auto"/>
        <w:jc w:val="center"/>
        <w:rPr>
          <w:rFonts w:ascii="Times New Roman" w:eastAsia="Times New Roman" w:hAnsi="Times New Roman" w:cs="Times New Roman"/>
          <w:b/>
          <w:sz w:val="28"/>
          <w:szCs w:val="28"/>
          <w:lang w:eastAsia="ru-RU"/>
        </w:rPr>
      </w:pPr>
    </w:p>
    <w:p w14:paraId="203231DD" w14:textId="1A35A518" w:rsidR="00C04365" w:rsidRPr="00C04365" w:rsidRDefault="00A23426" w:rsidP="00C04365">
      <w:pPr>
        <w:spacing w:after="0" w:line="240" w:lineRule="auto"/>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eastAsia="ru-RU"/>
        </w:rPr>
        <w:lastRenderedPageBreak/>
        <w:t xml:space="preserve">12.2 </w:t>
      </w:r>
      <w:r w:rsidR="00C04365" w:rsidRPr="00C04365">
        <w:rPr>
          <w:rFonts w:ascii="Times New Roman" w:eastAsia="Times New Roman" w:hAnsi="Times New Roman" w:cs="Times New Roman"/>
          <w:b/>
          <w:sz w:val="28"/>
          <w:szCs w:val="28"/>
          <w:lang w:val="uz-Cyrl-UZ" w:eastAsia="ru-RU"/>
        </w:rPr>
        <w:t>Sinov laboratoriyalarini tashkillashtirish, sinovlarni o’tkazish.</w:t>
      </w:r>
    </w:p>
    <w:p w14:paraId="40AFBEE8" w14:textId="77777777" w:rsidR="00C04365" w:rsidRPr="00C04365" w:rsidRDefault="00C04365" w:rsidP="007A40FF">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Har bir sertifikatlashtirish faoliyatida - mahsulot sinovini o’tkazishda, sertifikat berishda va sertifikatlashtirilgan mahsulot sifatining nazoratini ta’minlashda muhim tarkibiy qism sifatida akkreditlangan sinov laboratoriyalari hisoblanadi. </w:t>
      </w:r>
    </w:p>
    <w:p w14:paraId="313B990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Ishlanmada va mahsulot ishlab chiqarishda uning sinovlarini, yaratilayotgan namunalar darajasining baholashini va iste’molchining talablariga mos keluvchanligini tekshirilishini ishlab chiqaruvchi va tayyorlovchilar amalga oshiradi. </w:t>
      </w:r>
    </w:p>
    <w:p w14:paraId="566A9E13"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Sinov labaratoriyasining vazifasi bir va undan ortiq mahsulot sifat ko’rsatkichlarini taxlil qilishdan iborat. Ushbu jarayonning eng muhim talabi O’zbekiston Respublikasining Milliy Akkreditatsiya Tizimida rasmiy ro’yhatdan o’tgan bo’lishidir.</w:t>
      </w:r>
    </w:p>
    <w:p w14:paraId="533F1465" w14:textId="0A776FA9"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b/>
          <w:sz w:val="28"/>
          <w:szCs w:val="28"/>
          <w:lang w:val="uz-Cyrl-UZ" w:eastAsia="ru-RU"/>
        </w:rPr>
        <w:t>Sinov</w:t>
      </w:r>
      <w:r w:rsidRPr="00C04365">
        <w:rPr>
          <w:rFonts w:ascii="Times New Roman" w:eastAsia="Times New Roman" w:hAnsi="Times New Roman" w:cs="Times New Roman"/>
          <w:sz w:val="28"/>
          <w:szCs w:val="28"/>
          <w:lang w:val="uz-Cyrl-UZ" w:eastAsia="ru-RU"/>
        </w:rPr>
        <w:t xml:space="preserve"> – bu belgilangan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 xml:space="preserve"> asosida mahsulot, prosess yoki xizmatning bir va undan ko’p xarakteristikasini aniqlaydigan texnik jarayondir.</w:t>
      </w:r>
    </w:p>
    <w:p w14:paraId="35FE4A32" w14:textId="513A0197" w:rsidR="00C04365" w:rsidRPr="00C04365" w:rsidRDefault="007A40FF"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b/>
          <w:sz w:val="28"/>
          <w:szCs w:val="28"/>
          <w:lang w:val="uz-Cyrl-UZ" w:eastAsia="ru-RU"/>
        </w:rPr>
        <w:t>Prosedura</w:t>
      </w:r>
      <w:r w:rsidR="00C04365" w:rsidRPr="00C04365">
        <w:rPr>
          <w:rFonts w:ascii="Times New Roman" w:eastAsia="Times New Roman" w:hAnsi="Times New Roman" w:cs="Times New Roman"/>
          <w:sz w:val="28"/>
          <w:szCs w:val="28"/>
          <w:lang w:val="uz-Cyrl-UZ" w:eastAsia="ru-RU"/>
        </w:rPr>
        <w:t xml:space="preserve"> – faoliyatlar yoki jarayonning amalga oshirish uslubi.</w:t>
      </w:r>
    </w:p>
    <w:p w14:paraId="77714264"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Sinov oldi tayyorgarlik jarayonlari va sinovlar quyidagi tartib bo’yicha amalga oshiriladi:</w:t>
      </w:r>
    </w:p>
    <w:p w14:paraId="4F0CFB8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Test so’rovining tahlili;</w:t>
      </w:r>
    </w:p>
    <w:p w14:paraId="401B289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Sinov rejasini ishlab chiqish;</w:t>
      </w:r>
    </w:p>
    <w:p w14:paraId="6CEFFC12"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Sinov uskunalarini tayyorlash;</w:t>
      </w:r>
    </w:p>
    <w:p w14:paraId="4DA61D9F"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Namuna olish va namunalarni saqlash;</w:t>
      </w:r>
    </w:p>
    <w:p w14:paraId="78CB49EE"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Sinovdan o’tkazish;</w:t>
      </w:r>
    </w:p>
    <w:p w14:paraId="29E02241"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Sinov ma’lumotlarini yozib borish;</w:t>
      </w:r>
    </w:p>
    <w:p w14:paraId="168ED59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Sinov natijalarini aniqligini tahlil qilish va ma’lumotlarni muhokama qilish.</w:t>
      </w:r>
    </w:p>
    <w:p w14:paraId="00A470E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b/>
          <w:sz w:val="28"/>
          <w:szCs w:val="28"/>
          <w:lang w:val="uz-Cyrl-UZ" w:eastAsia="ru-RU"/>
        </w:rPr>
        <w:t>Test hisoboti</w:t>
      </w:r>
      <w:r w:rsidRPr="00C04365">
        <w:rPr>
          <w:rFonts w:ascii="Times New Roman" w:eastAsia="Times New Roman" w:hAnsi="Times New Roman" w:cs="Times New Roman"/>
          <w:sz w:val="28"/>
          <w:szCs w:val="28"/>
          <w:lang w:val="uz-Cyrl-UZ" w:eastAsia="ru-RU"/>
        </w:rPr>
        <w:t xml:space="preserve"> – bu rasman tasdiqlangan labaratoriya tomonidan beriladigan hujjat bo’lib, unda o’tkazilgan sinov natijalarini bildiriladi.</w:t>
      </w:r>
    </w:p>
    <w:p w14:paraId="3F8CE5A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Mahsulotlarning kamchiliklari va muvofiq standard talablariga (GOST, texnik jihatdan tartibga solish, xususiyatlari va boshqa me’yoriy hujjatlar) javob berishi turli xil asbob-uskuna va jihozlar orqali sinovdan o’tkazish orqali aniqlanadi. Testni yakunlab, mas’ul laboratoriya mutaxassislari mahsulotning mavjud me’yorlarga javob berishi yoki bermasligi bo’yicha test hisobotini tayyorlashadi. Test hisoboti sertifikatlashtirish markaziga yoki ariza beruvchiga yuboriladi. Hujjatning bir nusxasi laboratoriyada eng kamida 3 yil saqlanadi.</w:t>
      </w:r>
    </w:p>
    <w:p w14:paraId="1B520771"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Laboratoriya sinov natijalari ham mijozga ham shu test sinovini o’tkazgan va test hisobotini tayyorlagan laboratoriyaga bir xilda tegishli.</w:t>
      </w:r>
    </w:p>
    <w:p w14:paraId="34F43099"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lastRenderedPageBreak/>
        <w:t>Agar sinov natijalari e’lon qilinishi talab qilinsa, ikkala tomonning roziligi bilan amalga oshiriladi. Tahlil jarayonida oshkor qilingan ma’lumot ishonchlidir.</w:t>
      </w:r>
    </w:p>
    <w:p w14:paraId="16F9406A"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Test bayonoti quyidagi hollarda talab qilinadi:</w:t>
      </w:r>
    </w:p>
    <w:p w14:paraId="7328EC62"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mahsulotning sertifikat sinov uchun;</w:t>
      </w:r>
    </w:p>
    <w:p w14:paraId="04016F8E"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mahsulotlarning meyoriy hujjatlarga javob bera olishini aniqlash uchun davriy testlar;</w:t>
      </w:r>
    </w:p>
    <w:p w14:paraId="4621491E"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qabul qilingan testlar.</w:t>
      </w:r>
    </w:p>
    <w:p w14:paraId="05FED606"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Sertifikatlashtirish organi test hisobotiga asoslanib qaror qabul qiladi. Ushbu ikki (yoki undan ko’p) hujjatlar sertifikat berilishi uchun asosiy sanaladi. Agar sertifikatlashtirishning turli qismlaridagi xavfsizlikni kuchga kiritish uchun tahlil talab qilingan bo’lsa, akreditatsiyadan o’tgan ko’plab laboratoriyalarda tahlil o’tkazilishi mumkin va test bayonoti har bir shunday laboratoriya tomonidan tayyorlanadi.</w:t>
      </w:r>
    </w:p>
    <w:p w14:paraId="1C655AA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Laboratoriya tomonidan o’tkaziladigan sinovlar to’g’riligi va ishonchliligini quyidagi omillar bilan aniqlanadi:</w:t>
      </w:r>
    </w:p>
    <w:p w14:paraId="77539487"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inson omillari;</w:t>
      </w:r>
    </w:p>
    <w:p w14:paraId="5C75F36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joylar va atrof muhit </w:t>
      </w:r>
    </w:p>
    <w:p w14:paraId="3407BA11"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sinovlar va kalibrlashlar usullari hamda usulni validatlash </w:t>
      </w:r>
    </w:p>
    <w:p w14:paraId="2779FD7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jihozlar </w:t>
      </w:r>
    </w:p>
    <w:p w14:paraId="0DFE59B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o’lchovlar kuzatuvchanligi </w:t>
      </w:r>
    </w:p>
    <w:p w14:paraId="71C36E0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namunalarni tanlash</w:t>
      </w:r>
    </w:p>
    <w:p w14:paraId="7161127A"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sinalayotgan buyumlarni ishlatish.</w:t>
      </w:r>
    </w:p>
    <w:p w14:paraId="340ECFFA"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Xodimlar. Laboratoriya rahbariyati maxsus asbob-uskunalar bilan ishlaydigan, sinovlar va o’lchashlarni o’tkazadigan, sinovlar natijalarini baholaydigan va bayonnomalarni imzolaydiganlarni hammasining vakolatliligini kafolatlashi kerak. Stajerlar ustidan muvofiq nazorat o’tkazish ta’minlangan bo’lishi kerak. O’ziga xos masalalar xodimlarni muvofiq bilimi, tayyorgarligi, tajribasi va mahoratini hisobga olgan holda buyurilishi kerak.</w:t>
      </w:r>
    </w:p>
    <w:p w14:paraId="374D74D3"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Ayrim texnik sohalarda (misol uchun, putur yetkazmaydigan tekshirish sohasida) ayrim topshiriqlarni bajarayotgan xodimlar shaxsiy sertifikatlashtirishdan o’tishi talab qilinishi mumkin. Xodimlarni sertifikatlashtirishga qo’yiladigan talablarni bajarilishiga laboratoriya javobgar bo’ladi. Xodimlarni sertifikatlashtirishga qo’yiladigan talablar aniq belgilangan bo’lishi, muayyan texnik soha uchun standartlarga kiritilgan bo’lishi yoki so’rovchi tomonidan qo’yilgan bo’lishi mumkin.</w:t>
      </w:r>
    </w:p>
    <w:p w14:paraId="318795A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Sinovlar to’g’risidagi hisobotlar uchun javobgar xodimlar, tegishli malaka, tayyorgarlik, tajriba va qoniqarli bilimlardan tashqari quyidagilarga ega bo’lishi lozim:</w:t>
      </w:r>
    </w:p>
    <w:p w14:paraId="3985CB37"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lastRenderedPageBreak/>
        <w:t>- sinalayotgan buyumlar, materiallar, mahsulot va h.k. ni ishlab chiqarish texnologiyasi yoki ularni qo’llash usuli bo’yicha kerakli bilimlar;</w:t>
      </w:r>
    </w:p>
    <w:p w14:paraId="5CD1CDC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qonunchilikda va standartlarda mavjud bo’lgan asosiy talablarni bilish;</w:t>
      </w:r>
    </w:p>
    <w:p w14:paraId="77CF379B"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tegishli buyumlar, materiallar va boshqa mahsulotlardan foydalanishga nisbatan aniqlangan og’ishlar ahamiyatliligini tushunish. </w:t>
      </w:r>
    </w:p>
    <w:p w14:paraId="6E1E952A" w14:textId="1496AC05"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Laboratoriya rahbariyati xodimlarni o’qitish ehtiyojlarini aniqlash va o’qitishni ta’minlash uchun siyosatini o’tkazishi va muvofiq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lariga ega bo’lishi kerak. O’qitish dasturi laboratoriyani kundagi va istiqboldagi masalalariga muvofiq kelishi kerak. O’tkazilayotgan o’qitishning samaradorligi baholanishi lozim.</w:t>
      </w:r>
      <w:r w:rsidR="001E345E" w:rsidRPr="001E345E">
        <w:rPr>
          <w:rFonts w:ascii="Times New Roman" w:eastAsia="Times New Roman" w:hAnsi="Times New Roman" w:cs="Times New Roman"/>
          <w:sz w:val="28"/>
          <w:szCs w:val="28"/>
          <w:lang w:val="uz-Cyrl-UZ" w:eastAsia="ru-RU"/>
        </w:rPr>
        <w:t xml:space="preserve"> </w:t>
      </w:r>
      <w:r w:rsidRPr="00C04365">
        <w:rPr>
          <w:rFonts w:ascii="Times New Roman" w:eastAsia="Times New Roman" w:hAnsi="Times New Roman" w:cs="Times New Roman"/>
          <w:sz w:val="28"/>
          <w:szCs w:val="28"/>
          <w:lang w:val="uz-Cyrl-UZ" w:eastAsia="ru-RU"/>
        </w:rPr>
        <w:t>Laboratoriya yollangan yoki shartnoma bo’yicha taklif qilingan xodimlardan foydalanishi lozim. Agar shartnoma bo’yicha taklif qilingan yoki texnik va professional yordam ko’rsatadigan xodimlardan foydalansa, laboratoriya uning kompetenliligiga va laboratoriya menejment tizimiga muvofiq holda ishlashiga  ishonch hosil qilishi kerak.</w:t>
      </w:r>
    </w:p>
    <w:p w14:paraId="264D627F"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Laboratoriya sinovlar o’tkazishda qatnashayotgan rahbar, texnik va kasb xodimlari uchun o’tkazilayotgan ishlar tavsiflariga ega bo’lishi kerak.  </w:t>
      </w:r>
    </w:p>
    <w:p w14:paraId="01C86DE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Rahbariyat namunalar turlarini tanlab olishni, sinashlarni o’tkazish uchun, sinovlar bayonnomalarini tuzish uchun, fikr va sharhlarni tayyorlash uchun va asbob - uskunalarning aniq xillarini boshqarish uchun maxsus tanlab olingan xodimlariga vakolat berishi kerak. Laboratoriya barcha texnik xodimlar, jumladan shartnoma asosida ishlayotgan mutaxassislar vakolatlari, layoqatliligi, kasbiy va bilim darajasi, o’qitilganligi, mahorati va tajribasi haqidagi yozuvlarni yuritishi kerak. Bu axborotdan doim foydalana olish imkoniyati bo’lishi hamda vakolatlari va kompetentliligini tasdiqlash sanasini o’z ichiga olishi kerak.</w:t>
      </w:r>
    </w:p>
    <w:p w14:paraId="012C8FCF"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Xonalar va atrof muhit sharoitlari.  Sinovlar bajarish, shuningdek, energiya manbalari, yoritish va atrof-muhit (buning bilan chegaralanib qolmagan holda) sharoitlari sinovlar yoki o’lchashlarni to’g’ri o’tkazilishiga ko’maklashishi kerak.</w:t>
      </w:r>
    </w:p>
    <w:p w14:paraId="2595B2B9"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Atrof-muhit sharoitlari noto’g’ri natijalarga olib kelmasligi yoki har qanday o’lchashlarning talab etilgan sifatiga noqulay ta’sir qilmasligini laboratoriya ta’minlashi kerak. Laboratoriyani asosiy xonalaridan tashqari o’tkaziladigan namunalarni tanlab olish, sinash va/yoki kalibrlash hollariga alohida e’tibor berish kerak. Sinovlar va kalibrlashlar natijalariga ta’sir etishi mumkin bo’lgan xonalar va atrof-muhit sharoitlariga qo’yiladigan talablar hujjatlashtirilgan bo’lishi kerak.</w:t>
      </w:r>
    </w:p>
    <w:p w14:paraId="7AF6285B" w14:textId="28E5C6F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Muvofiq standart texnikaviy talablar, usuliyatlar va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lar talab qilganidek laboratoriya atrof-muhit sharoitlarini kuzatib borishi, tekshirishi va qayd qilishi lozim.</w:t>
      </w:r>
    </w:p>
    <w:p w14:paraId="5077313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Muvofiq texnik faoliyatiga muvofiq ravishda, misol uchun biologik sterilligi, chang, elektromagnit xalaqitlar, radiatsiya, namlik, elektr ta’minoti, harorat, shovqin va titrash darajasiga kerakli e’tibor berish kerak. Agar atrof-muhit </w:t>
      </w:r>
      <w:r w:rsidRPr="00C04365">
        <w:rPr>
          <w:rFonts w:ascii="Times New Roman" w:eastAsia="Times New Roman" w:hAnsi="Times New Roman" w:cs="Times New Roman"/>
          <w:sz w:val="28"/>
          <w:szCs w:val="28"/>
          <w:lang w:val="uz-Cyrl-UZ" w:eastAsia="ru-RU"/>
        </w:rPr>
        <w:lastRenderedPageBreak/>
        <w:t>sharoitlari sinov va/yoki kalibrlashlar natijalariga xavf tug’dirsa sinovlar va o’lchashlar to’xtatib qo’yilishi kerak.</w:t>
      </w:r>
    </w:p>
    <w:p w14:paraId="07A800D9"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Bir-biriga mos kelmaydigan ishlar bajariladigan yondosh uchastkalar bir-biridan puxta ajratilgan bo’lishi kerak. O’zaro ifloslantirilishini oldini olish bo’yicha choralar ko’rilgan bo’lishi kerak.</w:t>
      </w:r>
    </w:p>
    <w:p w14:paraId="53352D9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Sinovlar yoki kalibrlash sifatiga ta’sir ko’rsa-tuvchi uchastkalarga kirish va ulardan foydalanish tekshirilishi kerak. Laboratoriya aniq vaziyatlar asosida tekshirish darajasini belgilab qo’yishi kerak.</w:t>
      </w:r>
    </w:p>
    <w:p w14:paraId="3A22F2DE" w14:textId="57ED280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Laboratoriyada tartib va tozalikni ta’minlash bo’yicha choralar ko’rilgan bo’lishi kerak. Lozim bo’lganda, mahsus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lar ishlab chiqilishi kerak.</w:t>
      </w:r>
    </w:p>
    <w:p w14:paraId="69CBEF89"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Asbob-uskunalar.  Laboratoriya sinovlarni (kichik namunalarni tanlab olish, sinash lozim bo’lgan buyumlarni tayyorlash, sinov ma’lumotlariga ishlov berish va tahlil qilish bilan birga) to’g’ri o’tkazilishi uchun kerak bo’lgan namunalarni tanlab olish, o’lchash va sinash uchun barcha sinash va o’lchash asbob-uskunalariga ega bo’lishi kerak. Laboratoriya, uning doimiy tekshiruvidan tashqari bo’lgan asbob-uskunani qo’llashga muhtoj bo’lgan hollarda, u ushbu standart talablari bajarilayotganligiga ishonch hosil qilishi kerak.</w:t>
      </w:r>
    </w:p>
    <w:p w14:paraId="4FB14026"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Sinovlarni o’tkazish va namunalarni tanlab olish uchun qo’llaniladigan asbob-uskunalar va ularning dasturiy ta’minoti talab etilgan aniqlikka erishishiga layoqatli bo’lishi va o’tkazilayotgan sinovlar yoki kalibrlashlarga tegishli texnik talablarga muvofiq kelishi kerak. Agar asboblarning asosiy parametrlari va tavsiflari natijalariga salmoqli ta’sir ko’rsatadigan bo’lsa, o’lchash dasturlari ushbu parametrlar va tavsiflar uchun ishlab chiqilgan bo’lishi kerak. Uni ishga tushirishdan oldin asbob-uskunalar (namunalar tanlab olish uchun qo’llaniladigan asbob-uskunani ham qo’shib hisoblab) uni laboratoriyada va muvofiq standartlarda amal qilayotgan texnik talablarga muvofiqligini aniqlash maqsadida tekshirilgan yoki kalibrlangan bo’lishi kerak. Uni qo’llashdan oldin tekshirish yoki kalibrlash kerak.</w:t>
      </w:r>
    </w:p>
    <w:p w14:paraId="5DF6C26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O’zbekiston Respublikasi hududida O’zbekiston Respublikasining. «Metrologiya to’g’risida» gi qonun va o’lchashlar birliligini ta’minlash Davlat tizimining me’yoriy hujjatlari talablariga muvofiq holda kalibrlashdan tashqari boshqa o’lchash vositalarini baholash turlari ham qo’llaniladi, masalan, o’lchash vositalarini qo’llash yoki ularni yetkazishga bog’liq holda qiyoslash yoki metrologik attestatlash.</w:t>
      </w:r>
    </w:p>
    <w:p w14:paraId="5E8DBA8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Sinovlar va kalibrlashlarni o’tkazish chog’ida qo’llaniladigan va natijaga ta’sir ko’rsatadigan asbob-uskunani har bir birligi va uni programmali ta’minoti, agarda bu amalga oshirilishi mumkin bo’lsa bir xilda identifikatlashtirilgan bo’lishi kerak.</w:t>
      </w:r>
    </w:p>
    <w:p w14:paraId="7E3961DF"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lastRenderedPageBreak/>
        <w:t xml:space="preserve">Sinovlar yoki kalibrlashlar uchun ahamiyatli bo’lgan asbob-uskunaning har bir turi va uning programmali ta’minoti ro’yhatga olinishi lozim. Ro’yhatga olish ma’lumotlari kamida: </w:t>
      </w:r>
    </w:p>
    <w:p w14:paraId="7A6C94E1"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asbob-uskunalarni har bir birligini va uning programmali ta’minotini;</w:t>
      </w:r>
    </w:p>
    <w:p w14:paraId="3298791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ishlab chiqaruvchining nomini, xilini identifikatsiyasi, seriyali raqami yoki boshqa noyob identifikatsiyasini;</w:t>
      </w:r>
    </w:p>
    <w:p w14:paraId="1E6A6337" w14:textId="0749D806"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asbob-uskunalarni texnikaviy shartlarga muvofiqligi tekshiruvlarining natijalarini;</w:t>
      </w:r>
    </w:p>
    <w:p w14:paraId="726CF21F"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agar o’rinli bo’lsa, berilgan onda uning joylashgan joyini;</w:t>
      </w:r>
    </w:p>
    <w:p w14:paraId="5891717E"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ishlab chiqaruvchining yo’riqnomalarini, ular bor bo’lganda yoki ularni turgan joyi haqidagi ma’lumotlarni;</w:t>
      </w:r>
    </w:p>
    <w:p w14:paraId="5EBBCDB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barcha sinovlar va kalibrlashlar, sozlashlar, qabul qilishlar sanalarini va keyingi kalibrlashning rejalashtirilgan sanasini, hisobotlarning natijalarini va nusxalarini;</w:t>
      </w:r>
    </w:p>
    <w:p w14:paraId="65CF77E9"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agar joiz bo’lsa xizmat ko’rsatish rejasini va o’tkazilgan xizmat ko’rsatishni;</w:t>
      </w:r>
    </w:p>
    <w:p w14:paraId="633819B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asbob-uskunaning har qanday shikastlari, buzilishlari, modifikatsiyalari yoki ta’mirlarini o’z ichiga olishi kerak.</w:t>
      </w:r>
    </w:p>
    <w:p w14:paraId="623376F7" w14:textId="1A03DE8B" w:rsidR="00C04365" w:rsidRPr="00DD3C39"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Laboratoriyada o’lchash asbob-uskunalarni kerakligicha ishlashini va ifloslanishi yoki buzilishini oldini olish maqsadida ulardan xavfsiz foydalanish, transportda tashish, saqlash, qo’llash va rejali xizmat ko’rsatish bo’yicha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lar ro’yhatga olingan bo’lishi kerak.</w:t>
      </w:r>
      <w:r w:rsidR="00DD3C39">
        <w:rPr>
          <w:rFonts w:ascii="Times New Roman" w:eastAsia="Times New Roman" w:hAnsi="Times New Roman" w:cs="Times New Roman"/>
          <w:sz w:val="28"/>
          <w:szCs w:val="28"/>
          <w:lang w:val="uz-Cyrl-UZ" w:eastAsia="ru-RU"/>
        </w:rPr>
        <w:t xml:space="preserve"> </w:t>
      </w:r>
      <w:r w:rsidRPr="00DD3C39">
        <w:rPr>
          <w:rFonts w:ascii="Times New Roman" w:eastAsia="Times New Roman" w:hAnsi="Times New Roman" w:cs="Times New Roman"/>
          <w:sz w:val="28"/>
          <w:szCs w:val="28"/>
          <w:lang w:val="uz-Cyrl-UZ" w:eastAsia="ru-RU"/>
        </w:rPr>
        <w:t xml:space="preserve">Agar sinovlarni o’tkazish yoki namunalar tanlab olish uchun laboratoriyaning asosiy hududida bo’lmagan o’lchash asbob-uskunalaridan foydalanilsa qo’shimcha </w:t>
      </w:r>
      <w:r w:rsidR="007A40FF">
        <w:rPr>
          <w:rFonts w:ascii="Times New Roman" w:eastAsia="Times New Roman" w:hAnsi="Times New Roman" w:cs="Times New Roman"/>
          <w:sz w:val="28"/>
          <w:szCs w:val="28"/>
          <w:lang w:val="uz-Cyrl-UZ" w:eastAsia="ru-RU"/>
        </w:rPr>
        <w:t>prosedura</w:t>
      </w:r>
      <w:r w:rsidRPr="00DD3C39">
        <w:rPr>
          <w:rFonts w:ascii="Times New Roman" w:eastAsia="Times New Roman" w:hAnsi="Times New Roman" w:cs="Times New Roman"/>
          <w:sz w:val="28"/>
          <w:szCs w:val="28"/>
          <w:lang w:val="uz-Cyrl-UZ" w:eastAsia="ru-RU"/>
        </w:rPr>
        <w:t>lar kerak bo’l</w:t>
      </w:r>
      <w:r w:rsidR="00DD3C39" w:rsidRPr="00DD3C39">
        <w:rPr>
          <w:rFonts w:ascii="Times New Roman" w:eastAsia="Times New Roman" w:hAnsi="Times New Roman" w:cs="Times New Roman"/>
          <w:sz w:val="28"/>
          <w:szCs w:val="28"/>
          <w:lang w:val="uz-Cyrl-UZ" w:eastAsia="ru-RU"/>
        </w:rPr>
        <w:t>adi</w:t>
      </w:r>
      <w:r w:rsidRPr="00C04365">
        <w:rPr>
          <w:rFonts w:ascii="Times New Roman" w:eastAsia="Times New Roman" w:hAnsi="Times New Roman" w:cs="Times New Roman"/>
          <w:i/>
          <w:sz w:val="28"/>
          <w:szCs w:val="28"/>
          <w:lang w:val="uz-Cyrl-UZ" w:eastAsia="ru-RU"/>
        </w:rPr>
        <w:t>.</w:t>
      </w:r>
    </w:p>
    <w:p w14:paraId="6B67C010" w14:textId="2FAB9B15"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Agar asbob-uskuna o’ta yuklanishga duchor qilingan yoki noto’g’ri qo’llanilgan, shubxali natijalar ko’rsatgan, nuqsonli bo’lgan yoki belgilangan chegaralardan chiqqan bo’lsa, u ishlatishdan chiqarib qo’yilishi kerak. Undan foydalanishni oldini olish uchun uni ajratib qo’yish yoki yorliq, bo’lmasa boshqa markalashni qo’llash bilan u ta’mirlangunicha, kalibrlanguncha yoki to’g’ri ishlashi bo’yicha sinalgunicha foydalanishga yaroqsizligini aniq ko’rsatib qo’yish kerak. Laboratoriya oldingi sinovlardagi nuqsonni yoki chetlanishning oqibatlarini o’rganishi hamda "Nomuvofiq ishlarni bajarish"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sini ishlab chiqishi kerak.</w:t>
      </w:r>
    </w:p>
    <w:p w14:paraId="064019F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Amalda bajarilishi mumkin bo’lsa, laboratoriya tekshiruvida bo’lgan barcha asbob-uskunalar markalangan, kodlangan yoki qandaydir boshqa tarzda identifikatlashtirilgan bo’lishi kerak. </w:t>
      </w:r>
    </w:p>
    <w:p w14:paraId="64306E1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Agar qandaydir sabab bo’yicha asbob-uskuna laboratoriyaning bevosita tekshiruvidan chetda qolgan bo’lsa, uni ishlatishga qaytarishdan oldin laboratoriya </w:t>
      </w:r>
      <w:r w:rsidRPr="00C04365">
        <w:rPr>
          <w:rFonts w:ascii="Times New Roman" w:eastAsia="Times New Roman" w:hAnsi="Times New Roman" w:cs="Times New Roman"/>
          <w:sz w:val="28"/>
          <w:szCs w:val="28"/>
          <w:lang w:val="uz-Cyrl-UZ" w:eastAsia="ru-RU"/>
        </w:rPr>
        <w:lastRenderedPageBreak/>
        <w:t>asbob-uskunani ishlashi tekshirilganligi va qoniqarli deb topilganligiga ishonch hosil qilishi kerak.</w:t>
      </w:r>
    </w:p>
    <w:p w14:paraId="30FC815C" w14:textId="0F3719D8"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Agar kalibrlash vaqtida qator tuzatuvchi koeffitsientlarni kiritish talab etilsa, u holda laboratoriya ularning nushalarining (masalan, kompyuterning dasturiy ta’minotida) tegishli dolzarblashtirilishini ta’minlovchi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 xml:space="preserve">larga ega bo’lishi lozim. </w:t>
      </w:r>
    </w:p>
    <w:p w14:paraId="61FB7CD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Sinash yoki kalibrlash asbob-uskunalarini, jumladan, sinovlar yoki kalibrlashlar natijalarini nohaqiqiy qilib qo’yish mumkin bo’lgan apparat vositalari va dasturiy ta’minotni rostlashga yo’l qo’ymaslik lozim. </w:t>
      </w:r>
    </w:p>
    <w:p w14:paraId="07F021F7" w14:textId="77777777" w:rsidR="00C04365" w:rsidRPr="00C04365" w:rsidRDefault="00C04365" w:rsidP="00C04365">
      <w:pPr>
        <w:widowControl w:val="0"/>
        <w:spacing w:after="200" w:line="240" w:lineRule="auto"/>
        <w:contextualSpacing/>
        <w:jc w:val="both"/>
        <w:rPr>
          <w:rFonts w:ascii="Times New Roman" w:eastAsia="Times New Roman" w:hAnsi="Times New Roman" w:cs="Times New Roman"/>
          <w:sz w:val="28"/>
          <w:szCs w:val="28"/>
          <w:lang w:val="uz-Cyrl-UZ" w:eastAsia="ru-RU"/>
        </w:rPr>
      </w:pPr>
    </w:p>
    <w:p w14:paraId="2253B183" w14:textId="5B9BE916" w:rsidR="00C04365" w:rsidRPr="00C04365" w:rsidRDefault="00C04365" w:rsidP="00C04365">
      <w:pPr>
        <w:spacing w:after="0" w:line="240" w:lineRule="auto"/>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val="uz-Cyrl-UZ" w:eastAsia="ru-RU"/>
        </w:rPr>
        <w:t>1</w:t>
      </w:r>
      <w:r w:rsidRPr="008118F9">
        <w:rPr>
          <w:rFonts w:ascii="Times New Roman" w:eastAsia="Times New Roman" w:hAnsi="Times New Roman" w:cs="Times New Roman"/>
          <w:b/>
          <w:sz w:val="28"/>
          <w:szCs w:val="28"/>
          <w:lang w:val="uz-Cyrl-UZ" w:eastAsia="ru-RU"/>
        </w:rPr>
        <w:t>2</w:t>
      </w:r>
      <w:r w:rsidRPr="00C04365">
        <w:rPr>
          <w:rFonts w:ascii="Times New Roman" w:eastAsia="Times New Roman" w:hAnsi="Times New Roman" w:cs="Times New Roman"/>
          <w:b/>
          <w:sz w:val="28"/>
          <w:szCs w:val="28"/>
          <w:lang w:val="uz-Cyrl-UZ" w:eastAsia="ru-RU"/>
        </w:rPr>
        <w:t>.</w:t>
      </w:r>
      <w:r w:rsidR="00A933A8" w:rsidRPr="001E345E">
        <w:rPr>
          <w:rFonts w:ascii="Times New Roman" w:eastAsia="Times New Roman" w:hAnsi="Times New Roman" w:cs="Times New Roman"/>
          <w:b/>
          <w:sz w:val="28"/>
          <w:szCs w:val="28"/>
          <w:lang w:val="uz-Cyrl-UZ" w:eastAsia="ru-RU"/>
        </w:rPr>
        <w:t>3</w:t>
      </w:r>
      <w:r w:rsidRPr="00C04365">
        <w:rPr>
          <w:rFonts w:ascii="Times New Roman" w:eastAsia="Times New Roman" w:hAnsi="Times New Roman" w:cs="Times New Roman"/>
          <w:b/>
          <w:sz w:val="28"/>
          <w:szCs w:val="28"/>
          <w:lang w:val="uz-Cyrl-UZ" w:eastAsia="ru-RU"/>
        </w:rPr>
        <w:t>. Sinov laboratoriyalarini akkreditlashtirishga tayyorlash bosqichlari</w:t>
      </w:r>
    </w:p>
    <w:p w14:paraId="7FCDAB94" w14:textId="77777777" w:rsidR="00C04365" w:rsidRPr="00C04365" w:rsidRDefault="00C04365" w:rsidP="007A40FF">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Qator mamlakatlarning qonunlarida mahsulotni xavfsizligi va atrof-muhitni asrash bo’yicha talablarning paydo bo’lishi bilan sinovlarni davlat idoralarining vakillari ishtirokida o’tkazilmoqda. Bunday tajriba sinovlarning milliy tizimini akkreditlanuvchi sinov laboratoriyalari bilan birga yaratilishiga olib keladi. </w:t>
      </w:r>
    </w:p>
    <w:p w14:paraId="103C476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Laboratoriyalarni akkreditlash deganda sinov laboratoriyasining ma’lum sinovlar yoki sinovlarning muayyan xillarini amalga oshirish xuquqlarini rasmiy jihatdan tan olish tushuniladi. </w:t>
      </w:r>
    </w:p>
    <w:p w14:paraId="738CE16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Bunda sinov laboratoriyasining texnikaviy layoqatliligi va holisligi yoki faqat layoqatliligini tan olishning ifodalanishi ko’rilishi mumkin. </w:t>
      </w:r>
    </w:p>
    <w:p w14:paraId="7EB0578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Laboratoriyani attestatlash deganda laboratoriyani akkreditlash uchun belgilangan mezonlarga muvofiqligini aniqlash maqsadida sinov laboratoriyasini tekshirilishi tushuniladi. </w:t>
      </w:r>
    </w:p>
    <w:p w14:paraId="4E1BB754"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Sertifikatlashtirish sinovlarini o’tkazish va akkreditlash uchun da’vogar bo’luvchi laboratoriyalarga muayyan talablar qo’yiladi va ularning bajarilishi sertifikatlashtirish idoralari tomonidan nazorat qilinadi. </w:t>
      </w:r>
    </w:p>
    <w:p w14:paraId="1854FC24"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Shunday talablar qatoriga quyidagilar kiradi:</w:t>
      </w:r>
    </w:p>
    <w:p w14:paraId="0F59B6C4"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xodimlarning nazariy tayyorgarligi va amaliy ishdagi texnikaviy layoqatliligi;</w:t>
      </w:r>
    </w:p>
    <w:p w14:paraId="7FC52DD4"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sinov o’tkazish asbob-uskunalarining mavjudligi, o’lchash va boshqa vositalarni akkreditlash xuquqini olish uchun kerakli tekshiruv sinovlarini to’g’ri o’tkazishda moddiy-texnikaviy ta’minotining yetarli ekanligi;</w:t>
      </w:r>
    </w:p>
    <w:p w14:paraId="4A7C19CC"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sertifikatlashtirish tavsiflari bo’yicha har bir aniqlash uchun tekshirilayotgan sinov uslublarini to’la tadbiq qilish va buning natijasida sinov yakunlari qaytaruvchanligi va xaqqoniyligini ta’minlashligi;</w:t>
      </w:r>
    </w:p>
    <w:p w14:paraId="15F683A6"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laboratoriyani aniq va tashkiliy xaq-xuquqiy o’rni bo’lib, mahsulot ishlab chiqaruvchidan mustaqil hamda tijorat yoki boshqa majburiyatlarda bo’lmagan sinovlarning xaqqoniyligiga ta’sir o’tkazaolmaydigan bo’lishligi;</w:t>
      </w:r>
    </w:p>
    <w:p w14:paraId="2D25374C"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sinovlarni o’tkazishda tizim sifatini ta’minlanilishini mavjudligi. </w:t>
      </w:r>
    </w:p>
    <w:p w14:paraId="0F7858E1" w14:textId="116B11F3" w:rsidR="00C04365" w:rsidRPr="00C04365" w:rsidRDefault="00A933A8"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proofErr w:type="spellStart"/>
      <w:r>
        <w:rPr>
          <w:rFonts w:ascii="Times New Roman" w:eastAsia="Times New Roman" w:hAnsi="Times New Roman" w:cs="Times New Roman"/>
          <w:sz w:val="28"/>
          <w:szCs w:val="28"/>
          <w:lang w:eastAsia="ru-RU"/>
        </w:rPr>
        <w:lastRenderedPageBreak/>
        <w:t>O’z</w:t>
      </w:r>
      <w:proofErr w:type="spellEnd"/>
      <w:r>
        <w:rPr>
          <w:rFonts w:ascii="Times New Roman" w:eastAsia="Times New Roman" w:hAnsi="Times New Roman" w:cs="Times New Roman"/>
          <w:sz w:val="28"/>
          <w:szCs w:val="28"/>
          <w:lang w:eastAsia="ru-RU"/>
        </w:rPr>
        <w:t xml:space="preserve"> </w:t>
      </w:r>
      <w:proofErr w:type="spellStart"/>
      <w:proofErr w:type="gramStart"/>
      <w:r>
        <w:rPr>
          <w:rFonts w:ascii="Times New Roman" w:eastAsia="Times New Roman" w:hAnsi="Times New Roman" w:cs="Times New Roman"/>
          <w:sz w:val="28"/>
          <w:szCs w:val="28"/>
          <w:lang w:eastAsia="ru-RU"/>
        </w:rPr>
        <w:t>Dst</w:t>
      </w:r>
      <w:proofErr w:type="spellEnd"/>
      <w:proofErr w:type="gramEnd"/>
      <w:r>
        <w:rPr>
          <w:rFonts w:ascii="Times New Roman" w:eastAsia="Times New Roman" w:hAnsi="Times New Roman" w:cs="Times New Roman"/>
          <w:sz w:val="28"/>
          <w:szCs w:val="28"/>
          <w:lang w:eastAsia="ru-RU"/>
        </w:rPr>
        <w:t xml:space="preserve"> ISO 17025:2019 </w:t>
      </w:r>
      <w:proofErr w:type="spellStart"/>
      <w:r>
        <w:rPr>
          <w:rFonts w:ascii="Times New Roman" w:eastAsia="Times New Roman" w:hAnsi="Times New Roman" w:cs="Times New Roman"/>
          <w:sz w:val="28"/>
          <w:szCs w:val="28"/>
          <w:lang w:eastAsia="ru-RU"/>
        </w:rPr>
        <w:t>standarti</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talablari</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bo’yicha</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sinov</w:t>
      </w:r>
      <w:proofErr w:type="spellEnd"/>
      <w:r>
        <w:rPr>
          <w:rFonts w:ascii="Times New Roman" w:eastAsia="Times New Roman" w:hAnsi="Times New Roman" w:cs="Times New Roman"/>
          <w:sz w:val="28"/>
          <w:szCs w:val="28"/>
          <w:lang w:eastAsia="ru-RU"/>
        </w:rPr>
        <w:t xml:space="preserve"> l</w:t>
      </w:r>
      <w:r w:rsidR="00C04365" w:rsidRPr="00C04365">
        <w:rPr>
          <w:rFonts w:ascii="Times New Roman" w:eastAsia="Times New Roman" w:hAnsi="Times New Roman" w:cs="Times New Roman"/>
          <w:sz w:val="28"/>
          <w:szCs w:val="28"/>
          <w:lang w:val="uz-Cyrl-UZ" w:eastAsia="ru-RU"/>
        </w:rPr>
        <w:t>aboratoriya</w:t>
      </w:r>
      <w:proofErr w:type="spellStart"/>
      <w:r w:rsidR="0044566B">
        <w:rPr>
          <w:rFonts w:ascii="Times New Roman" w:eastAsia="Times New Roman" w:hAnsi="Times New Roman" w:cs="Times New Roman"/>
          <w:sz w:val="28"/>
          <w:szCs w:val="28"/>
          <w:lang w:eastAsia="ru-RU"/>
        </w:rPr>
        <w:t>si</w:t>
      </w:r>
      <w:proofErr w:type="spellEnd"/>
      <w:r w:rsidR="00C04365" w:rsidRPr="00C04365">
        <w:rPr>
          <w:rFonts w:ascii="Times New Roman" w:eastAsia="Times New Roman" w:hAnsi="Times New Roman" w:cs="Times New Roman"/>
          <w:sz w:val="28"/>
          <w:szCs w:val="28"/>
          <w:lang w:val="uz-Cyrl-UZ" w:eastAsia="ru-RU"/>
        </w:rPr>
        <w:t xml:space="preserve">ni akkreditlash uchun quyidagilar </w:t>
      </w:r>
      <w:proofErr w:type="spellStart"/>
      <w:r w:rsidR="0044566B">
        <w:rPr>
          <w:rFonts w:ascii="Times New Roman" w:eastAsia="Times New Roman" w:hAnsi="Times New Roman" w:cs="Times New Roman"/>
          <w:sz w:val="28"/>
          <w:szCs w:val="28"/>
          <w:lang w:eastAsia="ru-RU"/>
        </w:rPr>
        <w:t>bajarilishi</w:t>
      </w:r>
      <w:proofErr w:type="spellEnd"/>
      <w:r w:rsidR="0044566B">
        <w:rPr>
          <w:rFonts w:ascii="Times New Roman" w:eastAsia="Times New Roman" w:hAnsi="Times New Roman" w:cs="Times New Roman"/>
          <w:sz w:val="28"/>
          <w:szCs w:val="28"/>
          <w:lang w:eastAsia="ru-RU"/>
        </w:rPr>
        <w:t xml:space="preserve"> </w:t>
      </w:r>
      <w:r w:rsidR="00C04365" w:rsidRPr="00C04365">
        <w:rPr>
          <w:rFonts w:ascii="Times New Roman" w:eastAsia="Times New Roman" w:hAnsi="Times New Roman" w:cs="Times New Roman"/>
          <w:sz w:val="28"/>
          <w:szCs w:val="28"/>
          <w:lang w:val="uz-Cyrl-UZ" w:eastAsia="ru-RU"/>
        </w:rPr>
        <w:t>lozim:</w:t>
      </w:r>
    </w:p>
    <w:p w14:paraId="16F668B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akkreditlash uchun da’vogar bo’lgan sinov laboratoriyasining talabnomasini taqdim etish va ko’rib chiqish:</w:t>
      </w:r>
    </w:p>
    <w:p w14:paraId="061ADD37"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taqdim etilgan akkreditlanish hujjatlarining ekspertizasi;</w:t>
      </w:r>
    </w:p>
    <w:p w14:paraId="4FA54013"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akkreditlanuvchi laboratoriyani tekshirish bo’yicha komissiya tayinlash va uni o’tkazish muddatini aniqlash;</w:t>
      </w:r>
    </w:p>
    <w:p w14:paraId="1198027B"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akkreditlanuvchi laboratoriyani joyida attestatlash (tekshirish);</w:t>
      </w:r>
    </w:p>
    <w:p w14:paraId="0FA3D98A"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laboratoriyani akkreditlanganligi haqida qaror qabul qilish;</w:t>
      </w:r>
    </w:p>
    <w:p w14:paraId="1BDD471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 laboratoriyani akkreditlanganligi haqidagi attestatni rasmiylashtirish, ro’yhatdan o’tkazish va uni topshirish. </w:t>
      </w:r>
    </w:p>
    <w:p w14:paraId="7CE63B54" w14:textId="77777777" w:rsidR="007A40FF" w:rsidRPr="007A40FF" w:rsidRDefault="0044566B" w:rsidP="007A40FF">
      <w:pPr>
        <w:tabs>
          <w:tab w:val="left" w:pos="0"/>
        </w:tabs>
        <w:spacing w:after="0" w:line="276" w:lineRule="auto"/>
        <w:jc w:val="both"/>
        <w:rPr>
          <w:rFonts w:ascii="Times New Roman" w:eastAsia="Times New Roman" w:hAnsi="Times New Roman" w:cs="Times New Roman"/>
          <w:sz w:val="28"/>
          <w:szCs w:val="28"/>
          <w:lang w:val="uz-Cyrl-UZ"/>
        </w:rPr>
      </w:pPr>
      <w:r>
        <w:rPr>
          <w:rFonts w:ascii="Times New Roman" w:eastAsia="Times New Roman" w:hAnsi="Times New Roman" w:cs="Times New Roman"/>
          <w:sz w:val="28"/>
          <w:szCs w:val="28"/>
        </w:rPr>
        <w:tab/>
      </w:r>
      <w:r w:rsidR="007A40FF" w:rsidRPr="007A40FF">
        <w:rPr>
          <w:rFonts w:ascii="Times New Roman" w:eastAsia="Times New Roman" w:hAnsi="Times New Roman" w:cs="Times New Roman"/>
          <w:sz w:val="28"/>
          <w:szCs w:val="28"/>
          <w:lang w:val="uz-Cyrl-UZ"/>
        </w:rPr>
        <w:t>Shuningdek, sinov laboratoriyasini  akkreditatsiyaga tayyorlashda rasmiylashtirlishi va tasdiqlanishi lozim boʻlgan xujjatlar quyidagilar:</w:t>
      </w:r>
    </w:p>
    <w:p w14:paraId="277EF071" w14:textId="77777777" w:rsidR="007A40FF" w:rsidRPr="007A40FF" w:rsidRDefault="007A40FF" w:rsidP="007A40FF">
      <w:pPr>
        <w:tabs>
          <w:tab w:val="left" w:pos="284"/>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1.</w:t>
      </w:r>
      <w:r w:rsidRPr="007A40FF">
        <w:rPr>
          <w:rFonts w:ascii="Times New Roman" w:eastAsia="Times New Roman" w:hAnsi="Times New Roman" w:cs="Times New Roman"/>
          <w:sz w:val="28"/>
          <w:szCs w:val="28"/>
          <w:lang w:val="uz-Cyrl-UZ"/>
        </w:rPr>
        <w:tab/>
        <w:t>sifat qoʻllanmasi</w:t>
      </w:r>
    </w:p>
    <w:p w14:paraId="4BDADA52" w14:textId="77777777" w:rsidR="007A40FF" w:rsidRPr="007A40FF" w:rsidRDefault="007A40FF" w:rsidP="007A40FF">
      <w:pPr>
        <w:tabs>
          <w:tab w:val="left" w:pos="284"/>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2.</w:t>
      </w:r>
      <w:r w:rsidRPr="007A40FF">
        <w:rPr>
          <w:rFonts w:ascii="Times New Roman" w:eastAsia="Times New Roman" w:hAnsi="Times New Roman" w:cs="Times New Roman"/>
          <w:sz w:val="28"/>
          <w:szCs w:val="28"/>
          <w:lang w:val="uz-Cyrl-UZ"/>
        </w:rPr>
        <w:tab/>
        <w:t>sifat siyosati</w:t>
      </w:r>
    </w:p>
    <w:p w14:paraId="25F64944" w14:textId="77777777" w:rsidR="007A40FF" w:rsidRPr="007A40FF" w:rsidRDefault="007A40FF" w:rsidP="007A40FF">
      <w:pPr>
        <w:tabs>
          <w:tab w:val="left" w:pos="284"/>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3.</w:t>
      </w:r>
      <w:r w:rsidRPr="007A40FF">
        <w:rPr>
          <w:rFonts w:ascii="Times New Roman" w:eastAsia="Times New Roman" w:hAnsi="Times New Roman" w:cs="Times New Roman"/>
          <w:sz w:val="28"/>
          <w:szCs w:val="28"/>
          <w:lang w:val="uz-Cyrl-UZ"/>
        </w:rPr>
        <w:tab/>
        <w:t xml:space="preserve">prosedura hujjatlari: </w:t>
      </w:r>
    </w:p>
    <w:p w14:paraId="7465887F" w14:textId="4CD8D48F"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hujjatlarni boshqarish</w:t>
      </w:r>
    </w:p>
    <w:p w14:paraId="76326552" w14:textId="246CB03D"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 xml:space="preserve">xodimlarni boshqarish, </w:t>
      </w:r>
    </w:p>
    <w:p w14:paraId="0665FE4B" w14:textId="58279FAB"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 xml:space="preserve">qurilmalarni boshqarish, </w:t>
      </w:r>
    </w:p>
    <w:p w14:paraId="11D92E55" w14:textId="498619AC"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qiyoslash, kalibrlash jarayonlari hamda xavf-xatarlarni boshqarish</w:t>
      </w:r>
    </w:p>
    <w:p w14:paraId="53D3375D" w14:textId="173287B9"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ichki auditni oʻtkazish</w:t>
      </w:r>
    </w:p>
    <w:p w14:paraId="68FFC55F" w14:textId="3A4E770B"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sinov namunalar bilan ishlash</w:t>
      </w:r>
    </w:p>
    <w:p w14:paraId="3743BE81" w14:textId="137CA408"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oʻlchash va kalibrlash natijalari ishonchliligini ta'minlash</w:t>
      </w:r>
    </w:p>
    <w:p w14:paraId="3CF03168" w14:textId="2DFA8ABD" w:rsidR="007A40FF"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val="uz-Cyrl-UZ"/>
        </w:rPr>
      </w:pPr>
      <w:r w:rsidRPr="007A40FF">
        <w:rPr>
          <w:rFonts w:ascii="Times New Roman" w:eastAsia="Times New Roman" w:hAnsi="Times New Roman" w:cs="Times New Roman"/>
          <w:sz w:val="28"/>
          <w:szCs w:val="28"/>
          <w:lang w:val="uz-Cyrl-UZ"/>
        </w:rPr>
        <w:t>sinov bayonnomalarini rasmiylashtirish</w:t>
      </w:r>
    </w:p>
    <w:p w14:paraId="539C40A3" w14:textId="1C9FDCE6" w:rsidR="0044566B" w:rsidRPr="007A40FF" w:rsidRDefault="007A40FF" w:rsidP="007A40FF">
      <w:pPr>
        <w:pStyle w:val="a4"/>
        <w:numPr>
          <w:ilvl w:val="0"/>
          <w:numId w:val="16"/>
        </w:numPr>
        <w:tabs>
          <w:tab w:val="left" w:pos="0"/>
        </w:tabs>
        <w:spacing w:after="0" w:line="276" w:lineRule="auto"/>
        <w:jc w:val="both"/>
        <w:rPr>
          <w:rFonts w:ascii="Times New Roman" w:eastAsia="Times New Roman" w:hAnsi="Times New Roman" w:cs="Times New Roman"/>
          <w:sz w:val="28"/>
          <w:szCs w:val="28"/>
          <w:lang w:eastAsia="ru-RU"/>
        </w:rPr>
      </w:pPr>
      <w:r w:rsidRPr="007A40FF">
        <w:rPr>
          <w:rFonts w:ascii="Times New Roman" w:eastAsia="Times New Roman" w:hAnsi="Times New Roman" w:cs="Times New Roman"/>
          <w:sz w:val="28"/>
          <w:szCs w:val="28"/>
          <w:lang w:val="uz-Cyrl-UZ"/>
        </w:rPr>
        <w:t>laboratoriya nizomi va pasporti</w:t>
      </w:r>
    </w:p>
    <w:p w14:paraId="12FD33E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Sinov laboratoriyasini akkreditatsiyaga tayyorlash uchun quyidagi ko’rinishdagi ma’lumotlar taqdim qilinadi.</w:t>
      </w:r>
    </w:p>
    <w:p w14:paraId="2488662F" w14:textId="77777777" w:rsidR="00E83165" w:rsidRDefault="00E83165" w:rsidP="006D7980">
      <w:pPr>
        <w:tabs>
          <w:tab w:val="num" w:pos="1080"/>
          <w:tab w:val="num" w:pos="1440"/>
        </w:tabs>
        <w:spacing w:after="0" w:line="240" w:lineRule="auto"/>
        <w:ind w:firstLine="709"/>
        <w:jc w:val="center"/>
        <w:rPr>
          <w:rFonts w:ascii="Times New Roman" w:eastAsia="Times New Roman" w:hAnsi="Times New Roman" w:cs="Times New Roman"/>
          <w:b/>
          <w:sz w:val="28"/>
          <w:szCs w:val="28"/>
          <w:lang w:val="uz-Cyrl-UZ" w:eastAsia="ru-RU"/>
        </w:rPr>
      </w:pPr>
    </w:p>
    <w:p w14:paraId="21808CE2" w14:textId="77777777" w:rsidR="006D7980" w:rsidRDefault="006D7980" w:rsidP="006D7980">
      <w:pPr>
        <w:tabs>
          <w:tab w:val="num" w:pos="1080"/>
          <w:tab w:val="num" w:pos="1440"/>
        </w:tabs>
        <w:spacing w:after="0" w:line="240" w:lineRule="auto"/>
        <w:ind w:firstLine="709"/>
        <w:jc w:val="center"/>
        <w:rPr>
          <w:rFonts w:ascii="Times New Roman" w:eastAsia="Times New Roman" w:hAnsi="Times New Roman" w:cs="Times New Roman"/>
          <w:b/>
          <w:sz w:val="28"/>
          <w:szCs w:val="28"/>
          <w:lang w:eastAsia="ru-RU"/>
        </w:rPr>
      </w:pPr>
      <w:r w:rsidRPr="00C04365">
        <w:rPr>
          <w:rFonts w:ascii="Times New Roman" w:eastAsia="Times New Roman" w:hAnsi="Times New Roman" w:cs="Times New Roman"/>
          <w:b/>
          <w:sz w:val="28"/>
          <w:szCs w:val="28"/>
          <w:lang w:val="uz-Cyrl-UZ" w:eastAsia="ru-RU"/>
        </w:rPr>
        <w:t>Sinov laboratoriyasining jihozlanganligi</w:t>
      </w:r>
    </w:p>
    <w:p w14:paraId="16BC994F" w14:textId="77777777" w:rsidR="00C04365" w:rsidRPr="00C04365" w:rsidRDefault="00C04365"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1- jadval</w:t>
      </w:r>
    </w:p>
    <w:p w14:paraId="161A66D4" w14:textId="77777777" w:rsidR="006D7980" w:rsidRPr="006D7980" w:rsidRDefault="006D7980" w:rsidP="00C04365">
      <w:pPr>
        <w:tabs>
          <w:tab w:val="num" w:pos="1080"/>
          <w:tab w:val="num" w:pos="1440"/>
        </w:tabs>
        <w:spacing w:after="0" w:line="240" w:lineRule="auto"/>
        <w:ind w:firstLine="709"/>
        <w:jc w:val="center"/>
        <w:rPr>
          <w:rFonts w:ascii="Times New Roman" w:eastAsia="Times New Roman" w:hAnsi="Times New Roman" w:cs="Times New Roman"/>
          <w:b/>
          <w:sz w:val="12"/>
          <w:szCs w:val="28"/>
          <w:lang w:eastAsia="ru-RU"/>
        </w:rPr>
      </w:pPr>
    </w:p>
    <w:tbl>
      <w:tblPr>
        <w:tblW w:w="91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560"/>
        <w:gridCol w:w="1170"/>
        <w:gridCol w:w="1391"/>
        <w:gridCol w:w="1595"/>
        <w:gridCol w:w="1325"/>
        <w:gridCol w:w="1386"/>
        <w:gridCol w:w="727"/>
      </w:tblGrid>
      <w:tr w:rsidR="00C04365" w:rsidRPr="00C04365" w14:paraId="310FBDB3" w14:textId="77777777" w:rsidTr="00303C64">
        <w:tc>
          <w:tcPr>
            <w:tcW w:w="1560" w:type="dxa"/>
          </w:tcPr>
          <w:p w14:paraId="549FBD3C"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Mahsulotda aniqlanishi kerak bo’lgan xususiyatlar</w:t>
            </w:r>
          </w:p>
          <w:p w14:paraId="0F2B92D9"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p>
        </w:tc>
        <w:tc>
          <w:tcPr>
            <w:tcW w:w="1170" w:type="dxa"/>
          </w:tcPr>
          <w:p w14:paraId="15AD3F77"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 xml:space="preserve">Uskuna nomi, turi </w:t>
            </w:r>
          </w:p>
          <w:p w14:paraId="32686749"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p>
        </w:tc>
        <w:tc>
          <w:tcPr>
            <w:tcW w:w="1391" w:type="dxa"/>
          </w:tcPr>
          <w:p w14:paraId="6A4F380E"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Ishlab chiqaruvchi  (mamlakat)</w:t>
            </w:r>
          </w:p>
        </w:tc>
        <w:tc>
          <w:tcPr>
            <w:tcW w:w="1595" w:type="dxa"/>
          </w:tcPr>
          <w:p w14:paraId="7C26576F"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Asosiy texnik ko’rsatkichlar</w:t>
            </w:r>
          </w:p>
        </w:tc>
        <w:tc>
          <w:tcPr>
            <w:tcW w:w="1325" w:type="dxa"/>
          </w:tcPr>
          <w:p w14:paraId="65F5422C"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Foyda- lanishga kiritilgan yili</w:t>
            </w:r>
          </w:p>
        </w:tc>
        <w:tc>
          <w:tcPr>
            <w:tcW w:w="1386" w:type="dxa"/>
          </w:tcPr>
          <w:p w14:paraId="0CF86DC6"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Uskunaning attestatsiya-langanligi to’g’risida</w:t>
            </w:r>
          </w:p>
        </w:tc>
        <w:tc>
          <w:tcPr>
            <w:tcW w:w="727" w:type="dxa"/>
          </w:tcPr>
          <w:p w14:paraId="31980BF7"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Izoh</w:t>
            </w:r>
          </w:p>
        </w:tc>
      </w:tr>
      <w:tr w:rsidR="00C04365" w:rsidRPr="00C04365" w14:paraId="3B667DF2" w14:textId="77777777" w:rsidTr="00303C64">
        <w:tc>
          <w:tcPr>
            <w:tcW w:w="1560" w:type="dxa"/>
          </w:tcPr>
          <w:p w14:paraId="43ED53FE"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1</w:t>
            </w:r>
          </w:p>
        </w:tc>
        <w:tc>
          <w:tcPr>
            <w:tcW w:w="1170" w:type="dxa"/>
          </w:tcPr>
          <w:p w14:paraId="02BC1A8F"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2</w:t>
            </w:r>
          </w:p>
        </w:tc>
        <w:tc>
          <w:tcPr>
            <w:tcW w:w="1391" w:type="dxa"/>
          </w:tcPr>
          <w:p w14:paraId="055386EA"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3</w:t>
            </w:r>
          </w:p>
        </w:tc>
        <w:tc>
          <w:tcPr>
            <w:tcW w:w="1595" w:type="dxa"/>
          </w:tcPr>
          <w:p w14:paraId="706B83DE"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4</w:t>
            </w:r>
          </w:p>
        </w:tc>
        <w:tc>
          <w:tcPr>
            <w:tcW w:w="1325" w:type="dxa"/>
          </w:tcPr>
          <w:p w14:paraId="67AEC9B5"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5</w:t>
            </w:r>
          </w:p>
        </w:tc>
        <w:tc>
          <w:tcPr>
            <w:tcW w:w="1386" w:type="dxa"/>
          </w:tcPr>
          <w:p w14:paraId="377D0F3A"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6</w:t>
            </w:r>
          </w:p>
        </w:tc>
        <w:tc>
          <w:tcPr>
            <w:tcW w:w="727" w:type="dxa"/>
          </w:tcPr>
          <w:p w14:paraId="53BE022E"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7</w:t>
            </w:r>
          </w:p>
        </w:tc>
      </w:tr>
      <w:tr w:rsidR="00C04365" w:rsidRPr="00C04365" w14:paraId="18A57EC0" w14:textId="77777777" w:rsidTr="00303C64">
        <w:tc>
          <w:tcPr>
            <w:tcW w:w="1560" w:type="dxa"/>
          </w:tcPr>
          <w:p w14:paraId="65FA8195"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p>
        </w:tc>
        <w:tc>
          <w:tcPr>
            <w:tcW w:w="1170" w:type="dxa"/>
          </w:tcPr>
          <w:p w14:paraId="564A14B5"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p>
        </w:tc>
        <w:tc>
          <w:tcPr>
            <w:tcW w:w="1391" w:type="dxa"/>
          </w:tcPr>
          <w:p w14:paraId="73094CF3"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p>
        </w:tc>
        <w:tc>
          <w:tcPr>
            <w:tcW w:w="1595" w:type="dxa"/>
          </w:tcPr>
          <w:p w14:paraId="46DA0761"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p>
        </w:tc>
        <w:tc>
          <w:tcPr>
            <w:tcW w:w="1325" w:type="dxa"/>
          </w:tcPr>
          <w:p w14:paraId="3559ECE1"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uz-Cyrl-UZ" w:eastAsia="ru-RU"/>
              </w:rPr>
            </w:pPr>
          </w:p>
        </w:tc>
        <w:tc>
          <w:tcPr>
            <w:tcW w:w="1386" w:type="dxa"/>
          </w:tcPr>
          <w:p w14:paraId="55E14901"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p>
        </w:tc>
        <w:tc>
          <w:tcPr>
            <w:tcW w:w="727" w:type="dxa"/>
          </w:tcPr>
          <w:p w14:paraId="3EBAA054" w14:textId="77777777" w:rsidR="00C04365" w:rsidRPr="00C04365" w:rsidRDefault="00C04365" w:rsidP="006D7980">
            <w:pPr>
              <w:spacing w:after="0" w:line="240" w:lineRule="auto"/>
              <w:jc w:val="center"/>
              <w:rPr>
                <w:rFonts w:ascii="Times New Roman" w:eastAsia="Times New Roman" w:hAnsi="Times New Roman" w:cs="Times New Roman"/>
                <w:sz w:val="24"/>
                <w:szCs w:val="28"/>
                <w:lang w:val="ru-RU" w:eastAsia="ru-RU"/>
              </w:rPr>
            </w:pPr>
          </w:p>
        </w:tc>
      </w:tr>
    </w:tbl>
    <w:p w14:paraId="1FFC4320" w14:textId="77777777" w:rsidR="00C04365" w:rsidRPr="00C04365" w:rsidRDefault="00C04365" w:rsidP="00C04365">
      <w:pPr>
        <w:tabs>
          <w:tab w:val="num" w:pos="1080"/>
          <w:tab w:val="num" w:pos="1440"/>
        </w:tabs>
        <w:spacing w:after="0" w:line="240" w:lineRule="auto"/>
        <w:ind w:firstLine="709"/>
        <w:jc w:val="both"/>
        <w:rPr>
          <w:rFonts w:ascii="Times New Roman" w:eastAsia="Times New Roman" w:hAnsi="Times New Roman" w:cs="Times New Roman"/>
          <w:sz w:val="28"/>
          <w:szCs w:val="28"/>
          <w:lang w:val="uz-Cyrl-UZ" w:eastAsia="ru-RU"/>
        </w:rPr>
      </w:pPr>
    </w:p>
    <w:p w14:paraId="5BA96F26" w14:textId="77777777" w:rsidR="006D7980" w:rsidRDefault="006D7980"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p>
    <w:p w14:paraId="0E19F5BA" w14:textId="77777777" w:rsidR="006D7980" w:rsidRDefault="006D7980"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p>
    <w:p w14:paraId="14F489C9" w14:textId="77777777" w:rsidR="006D7980" w:rsidRDefault="006D7980"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p>
    <w:p w14:paraId="045693C1" w14:textId="77777777" w:rsidR="006D7980" w:rsidRDefault="006D7980"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p>
    <w:p w14:paraId="7A59F5CD" w14:textId="3A73CF45" w:rsidR="006D7980" w:rsidRDefault="006D7980" w:rsidP="006D7980">
      <w:pPr>
        <w:tabs>
          <w:tab w:val="num" w:pos="1080"/>
          <w:tab w:val="num" w:pos="1440"/>
        </w:tabs>
        <w:spacing w:after="0" w:line="240" w:lineRule="auto"/>
        <w:ind w:firstLine="709"/>
        <w:jc w:val="center"/>
        <w:rPr>
          <w:rFonts w:ascii="Times New Roman" w:eastAsia="Times New Roman" w:hAnsi="Times New Roman" w:cs="Times New Roman"/>
          <w:sz w:val="28"/>
          <w:szCs w:val="28"/>
          <w:lang w:eastAsia="ru-RU"/>
        </w:rPr>
      </w:pPr>
      <w:r w:rsidRPr="00C04365">
        <w:rPr>
          <w:rFonts w:ascii="Times New Roman" w:eastAsia="Times New Roman" w:hAnsi="Times New Roman" w:cs="Times New Roman"/>
          <w:b/>
          <w:sz w:val="28"/>
          <w:szCs w:val="28"/>
          <w:lang w:val="uz-Cyrl-UZ" w:eastAsia="ru-RU"/>
        </w:rPr>
        <w:t>Analitik nazoratda standart namunalar bilan jixozlanganligi</w:t>
      </w:r>
    </w:p>
    <w:p w14:paraId="07E369FA" w14:textId="77777777" w:rsidR="006D7980" w:rsidRPr="006D7980" w:rsidRDefault="006D7980" w:rsidP="006D7980">
      <w:pPr>
        <w:tabs>
          <w:tab w:val="num" w:pos="1080"/>
          <w:tab w:val="num" w:pos="1440"/>
        </w:tabs>
        <w:spacing w:after="0" w:line="240" w:lineRule="auto"/>
        <w:ind w:firstLine="709"/>
        <w:rPr>
          <w:rFonts w:ascii="Times New Roman" w:eastAsia="Times New Roman" w:hAnsi="Times New Roman" w:cs="Times New Roman"/>
          <w:sz w:val="8"/>
          <w:szCs w:val="28"/>
          <w:lang w:eastAsia="ru-RU"/>
        </w:rPr>
      </w:pPr>
    </w:p>
    <w:p w14:paraId="3A65627A" w14:textId="77777777" w:rsidR="006D7980" w:rsidRDefault="00C04365"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r w:rsidRPr="00C04365">
        <w:rPr>
          <w:rFonts w:ascii="Times New Roman" w:eastAsia="Times New Roman" w:hAnsi="Times New Roman" w:cs="Times New Roman"/>
          <w:sz w:val="28"/>
          <w:szCs w:val="28"/>
          <w:lang w:val="uz-Cyrl-UZ" w:eastAsia="ru-RU"/>
        </w:rPr>
        <w:t>2-jadval</w:t>
      </w:r>
    </w:p>
    <w:p w14:paraId="2BA7DF05" w14:textId="6708CF8E" w:rsidR="00C04365" w:rsidRPr="006D7980" w:rsidRDefault="00C04365" w:rsidP="006D7980">
      <w:pPr>
        <w:tabs>
          <w:tab w:val="num" w:pos="1080"/>
          <w:tab w:val="num" w:pos="1440"/>
        </w:tabs>
        <w:spacing w:after="0" w:line="240" w:lineRule="auto"/>
        <w:ind w:firstLine="709"/>
        <w:jc w:val="center"/>
        <w:rPr>
          <w:rFonts w:ascii="Times New Roman" w:eastAsia="Times New Roman" w:hAnsi="Times New Roman" w:cs="Times New Roman"/>
          <w:sz w:val="14"/>
          <w:szCs w:val="28"/>
          <w:lang w:val="uz-Cyrl-UZ" w:eastAsia="ru-RU"/>
        </w:rPr>
      </w:pPr>
    </w:p>
    <w:tbl>
      <w:tblPr>
        <w:tblW w:w="91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4"/>
        <w:gridCol w:w="1134"/>
        <w:gridCol w:w="1418"/>
        <w:gridCol w:w="978"/>
        <w:gridCol w:w="1148"/>
        <w:gridCol w:w="1276"/>
        <w:gridCol w:w="1294"/>
        <w:gridCol w:w="753"/>
      </w:tblGrid>
      <w:tr w:rsidR="00C04365" w:rsidRPr="00C04365" w14:paraId="7149931F" w14:textId="77777777" w:rsidTr="00303C64">
        <w:tc>
          <w:tcPr>
            <w:tcW w:w="1134" w:type="dxa"/>
          </w:tcPr>
          <w:p w14:paraId="07CE1248"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Qo’llani-layotgan standart namuna</w:t>
            </w:r>
            <w:r w:rsidRPr="00C04365">
              <w:rPr>
                <w:rFonts w:ascii="Times New Roman" w:eastAsia="Times New Roman" w:hAnsi="Times New Roman" w:cs="Times New Roman"/>
                <w:sz w:val="24"/>
                <w:szCs w:val="28"/>
                <w:lang w:eastAsia="ru-RU"/>
              </w:rPr>
              <w:t>-</w:t>
            </w:r>
            <w:r w:rsidRPr="00C04365">
              <w:rPr>
                <w:rFonts w:ascii="Times New Roman" w:eastAsia="Times New Roman" w:hAnsi="Times New Roman" w:cs="Times New Roman"/>
                <w:sz w:val="24"/>
                <w:szCs w:val="28"/>
                <w:lang w:val="uz-Cyrl-UZ" w:eastAsia="ru-RU"/>
              </w:rPr>
              <w:t>lari</w:t>
            </w:r>
          </w:p>
        </w:tc>
        <w:tc>
          <w:tcPr>
            <w:tcW w:w="1134" w:type="dxa"/>
          </w:tcPr>
          <w:p w14:paraId="07A0023E"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Namunaning nomi va №</w:t>
            </w:r>
          </w:p>
        </w:tc>
        <w:tc>
          <w:tcPr>
            <w:tcW w:w="1418" w:type="dxa"/>
          </w:tcPr>
          <w:p w14:paraId="2082ACD6"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proofErr w:type="spellStart"/>
            <w:r w:rsidRPr="00C04365">
              <w:rPr>
                <w:rFonts w:ascii="Times New Roman" w:eastAsia="Times New Roman" w:hAnsi="Times New Roman" w:cs="Times New Roman"/>
                <w:sz w:val="24"/>
                <w:szCs w:val="28"/>
                <w:lang w:val="ru-RU" w:eastAsia="ru-RU"/>
              </w:rPr>
              <w:t>Attest</w:t>
            </w:r>
            <w:proofErr w:type="spellEnd"/>
            <w:r w:rsidRPr="00C04365">
              <w:rPr>
                <w:rFonts w:ascii="Times New Roman" w:eastAsia="Times New Roman" w:hAnsi="Times New Roman" w:cs="Times New Roman"/>
                <w:sz w:val="24"/>
                <w:szCs w:val="28"/>
                <w:lang w:val="uz-Cyrl-UZ" w:eastAsia="ru-RU"/>
              </w:rPr>
              <w:t>atsi</w:t>
            </w:r>
            <w:r w:rsidRPr="00C04365">
              <w:rPr>
                <w:rFonts w:ascii="Times New Roman" w:eastAsia="Times New Roman" w:hAnsi="Times New Roman" w:cs="Times New Roman"/>
                <w:sz w:val="24"/>
                <w:szCs w:val="28"/>
                <w:lang w:eastAsia="ru-RU"/>
              </w:rPr>
              <w:t>-</w:t>
            </w:r>
            <w:r w:rsidRPr="00C04365">
              <w:rPr>
                <w:rFonts w:ascii="Times New Roman" w:eastAsia="Times New Roman" w:hAnsi="Times New Roman" w:cs="Times New Roman"/>
                <w:sz w:val="24"/>
                <w:szCs w:val="28"/>
                <w:lang w:val="uz-Cyrl-UZ" w:eastAsia="ru-RU"/>
              </w:rPr>
              <w:t>yalangan ko’rsatkich-</w:t>
            </w:r>
            <w:r w:rsidRPr="00C04365">
              <w:rPr>
                <w:rFonts w:ascii="Times New Roman" w:eastAsia="Times New Roman" w:hAnsi="Times New Roman" w:cs="Times New Roman"/>
                <w:sz w:val="24"/>
                <w:szCs w:val="28"/>
                <w:lang w:eastAsia="ru-RU"/>
              </w:rPr>
              <w:t xml:space="preserve"> </w:t>
            </w:r>
            <w:r w:rsidRPr="00C04365">
              <w:rPr>
                <w:rFonts w:ascii="Times New Roman" w:eastAsia="Times New Roman" w:hAnsi="Times New Roman" w:cs="Times New Roman"/>
                <w:sz w:val="24"/>
                <w:szCs w:val="28"/>
                <w:lang w:val="uz-Cyrl-UZ" w:eastAsia="ru-RU"/>
              </w:rPr>
              <w:t>lar</w:t>
            </w:r>
          </w:p>
        </w:tc>
        <w:tc>
          <w:tcPr>
            <w:tcW w:w="978" w:type="dxa"/>
          </w:tcPr>
          <w:p w14:paraId="502D5CF1"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Ko’rsatkichlar xatoligi</w:t>
            </w:r>
          </w:p>
        </w:tc>
        <w:tc>
          <w:tcPr>
            <w:tcW w:w="1148" w:type="dxa"/>
          </w:tcPr>
          <w:p w14:paraId="77536329"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Yaroqli-lik mud- dati</w:t>
            </w:r>
          </w:p>
        </w:tc>
        <w:tc>
          <w:tcPr>
            <w:tcW w:w="1276" w:type="dxa"/>
          </w:tcPr>
          <w:p w14:paraId="55102563"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Attestatsi</w:t>
            </w:r>
            <w:r w:rsidRPr="00C04365">
              <w:rPr>
                <w:rFonts w:ascii="Times New Roman" w:eastAsia="Times New Roman" w:hAnsi="Times New Roman" w:cs="Times New Roman"/>
                <w:sz w:val="24"/>
                <w:szCs w:val="28"/>
                <w:lang w:eastAsia="ru-RU"/>
              </w:rPr>
              <w:t>-</w:t>
            </w:r>
            <w:r w:rsidRPr="00C04365">
              <w:rPr>
                <w:rFonts w:ascii="Times New Roman" w:eastAsia="Times New Roman" w:hAnsi="Times New Roman" w:cs="Times New Roman"/>
                <w:sz w:val="24"/>
                <w:szCs w:val="28"/>
                <w:lang w:val="uz-Cyrl-UZ" w:eastAsia="ru-RU"/>
              </w:rPr>
              <w:t>yalash guvoxno-masi</w:t>
            </w:r>
          </w:p>
        </w:tc>
        <w:tc>
          <w:tcPr>
            <w:tcW w:w="1294" w:type="dxa"/>
          </w:tcPr>
          <w:p w14:paraId="67772CCA"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Qachon va kim tomonidan tasdiqlan-gan</w:t>
            </w:r>
          </w:p>
        </w:tc>
        <w:tc>
          <w:tcPr>
            <w:tcW w:w="753" w:type="dxa"/>
          </w:tcPr>
          <w:p w14:paraId="61FE3BD0"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Izoh</w:t>
            </w:r>
          </w:p>
        </w:tc>
      </w:tr>
      <w:tr w:rsidR="00C04365" w:rsidRPr="00C04365" w14:paraId="5E3C0AF0" w14:textId="77777777" w:rsidTr="00303C64">
        <w:tc>
          <w:tcPr>
            <w:tcW w:w="1134" w:type="dxa"/>
          </w:tcPr>
          <w:p w14:paraId="2E9DF011"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1</w:t>
            </w:r>
          </w:p>
        </w:tc>
        <w:tc>
          <w:tcPr>
            <w:tcW w:w="1134" w:type="dxa"/>
          </w:tcPr>
          <w:p w14:paraId="7C0F93EA"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2</w:t>
            </w:r>
          </w:p>
        </w:tc>
        <w:tc>
          <w:tcPr>
            <w:tcW w:w="1418" w:type="dxa"/>
          </w:tcPr>
          <w:p w14:paraId="7CAA6CBE"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3</w:t>
            </w:r>
          </w:p>
        </w:tc>
        <w:tc>
          <w:tcPr>
            <w:tcW w:w="978" w:type="dxa"/>
          </w:tcPr>
          <w:p w14:paraId="311AB53A"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4</w:t>
            </w:r>
          </w:p>
        </w:tc>
        <w:tc>
          <w:tcPr>
            <w:tcW w:w="1148" w:type="dxa"/>
          </w:tcPr>
          <w:p w14:paraId="68A743D1"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5</w:t>
            </w:r>
          </w:p>
        </w:tc>
        <w:tc>
          <w:tcPr>
            <w:tcW w:w="1276" w:type="dxa"/>
          </w:tcPr>
          <w:p w14:paraId="73E18948"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6</w:t>
            </w:r>
          </w:p>
        </w:tc>
        <w:tc>
          <w:tcPr>
            <w:tcW w:w="1294" w:type="dxa"/>
          </w:tcPr>
          <w:p w14:paraId="2E5C7FA0"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7</w:t>
            </w:r>
          </w:p>
        </w:tc>
        <w:tc>
          <w:tcPr>
            <w:tcW w:w="753" w:type="dxa"/>
          </w:tcPr>
          <w:p w14:paraId="2D98E954"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8</w:t>
            </w:r>
          </w:p>
        </w:tc>
      </w:tr>
      <w:tr w:rsidR="00C04365" w:rsidRPr="00C04365" w14:paraId="17F6A3E7" w14:textId="77777777" w:rsidTr="00303C64">
        <w:tc>
          <w:tcPr>
            <w:tcW w:w="1134" w:type="dxa"/>
          </w:tcPr>
          <w:p w14:paraId="407C87B5"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1134" w:type="dxa"/>
          </w:tcPr>
          <w:p w14:paraId="046F0186"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1418" w:type="dxa"/>
          </w:tcPr>
          <w:p w14:paraId="319A3232"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978" w:type="dxa"/>
          </w:tcPr>
          <w:p w14:paraId="03846AB4"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1148" w:type="dxa"/>
          </w:tcPr>
          <w:p w14:paraId="09FE3A42"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1276" w:type="dxa"/>
          </w:tcPr>
          <w:p w14:paraId="790DB8A9"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1294" w:type="dxa"/>
          </w:tcPr>
          <w:p w14:paraId="1E721E90"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753" w:type="dxa"/>
          </w:tcPr>
          <w:p w14:paraId="1B0B34D6"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r>
    </w:tbl>
    <w:p w14:paraId="6BFA8432" w14:textId="77777777" w:rsidR="00C04365" w:rsidRPr="00C04365" w:rsidRDefault="00C04365"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val="uz-Cyrl-UZ" w:eastAsia="ru-RU"/>
        </w:rPr>
      </w:pPr>
    </w:p>
    <w:p w14:paraId="3214CF31" w14:textId="7E91B04A" w:rsidR="00C04365" w:rsidRPr="006D7980" w:rsidRDefault="006D7980" w:rsidP="006D7980">
      <w:pPr>
        <w:tabs>
          <w:tab w:val="num" w:pos="1080"/>
          <w:tab w:val="num" w:pos="1440"/>
        </w:tabs>
        <w:spacing w:after="0" w:line="240" w:lineRule="auto"/>
        <w:ind w:firstLine="709"/>
        <w:jc w:val="center"/>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b/>
          <w:sz w:val="28"/>
          <w:szCs w:val="28"/>
          <w:lang w:val="uz-Cyrl-UZ" w:eastAsia="ru-RU"/>
        </w:rPr>
        <w:t>Bajarilayotgan ishlarga bo’lgan talablarni va ularni bajarish usullarini belgilovchi me’yoriy xujjatlar ro’yxati</w:t>
      </w:r>
    </w:p>
    <w:p w14:paraId="04AE639C" w14:textId="77777777" w:rsidR="00C04365" w:rsidRPr="00C04365" w:rsidRDefault="00C04365"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3- jadval</w:t>
      </w:r>
    </w:p>
    <w:p w14:paraId="31300B73" w14:textId="62AC143F" w:rsidR="00C04365" w:rsidRPr="006D7980" w:rsidRDefault="00C04365" w:rsidP="00C04365">
      <w:pPr>
        <w:tabs>
          <w:tab w:val="num" w:pos="1080"/>
          <w:tab w:val="num" w:pos="1440"/>
        </w:tabs>
        <w:spacing w:after="0" w:line="240" w:lineRule="auto"/>
        <w:ind w:firstLine="709"/>
        <w:jc w:val="center"/>
        <w:rPr>
          <w:rFonts w:ascii="Times New Roman" w:eastAsia="Times New Roman" w:hAnsi="Times New Roman" w:cs="Times New Roman"/>
          <w:b/>
          <w:sz w:val="16"/>
          <w:szCs w:val="28"/>
          <w:lang w:val="uz-Cyrl-UZ" w:eastAsia="ru-RU"/>
        </w:rPr>
      </w:pPr>
    </w:p>
    <w:tbl>
      <w:tblPr>
        <w:tblW w:w="90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27"/>
        <w:gridCol w:w="4410"/>
        <w:gridCol w:w="1865"/>
        <w:gridCol w:w="985"/>
      </w:tblGrid>
      <w:tr w:rsidR="00C04365" w:rsidRPr="00E83165" w14:paraId="0A733AD0" w14:textId="77777777" w:rsidTr="00303C64">
        <w:tc>
          <w:tcPr>
            <w:tcW w:w="1827" w:type="dxa"/>
          </w:tcPr>
          <w:p w14:paraId="1B3401F6"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NX belgilanishi</w:t>
            </w:r>
          </w:p>
        </w:tc>
        <w:tc>
          <w:tcPr>
            <w:tcW w:w="4410" w:type="dxa"/>
          </w:tcPr>
          <w:p w14:paraId="353C0346"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NX nomi</w:t>
            </w:r>
          </w:p>
        </w:tc>
        <w:tc>
          <w:tcPr>
            <w:tcW w:w="1865" w:type="dxa"/>
          </w:tcPr>
          <w:p w14:paraId="5A566427"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O’zgartirishlar</w:t>
            </w:r>
          </w:p>
        </w:tc>
        <w:tc>
          <w:tcPr>
            <w:tcW w:w="985" w:type="dxa"/>
          </w:tcPr>
          <w:p w14:paraId="3F4D1033"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Izoh</w:t>
            </w:r>
          </w:p>
        </w:tc>
      </w:tr>
      <w:tr w:rsidR="00C04365" w:rsidRPr="00E83165" w14:paraId="0B038F90" w14:textId="77777777" w:rsidTr="00303C64">
        <w:tc>
          <w:tcPr>
            <w:tcW w:w="1827" w:type="dxa"/>
          </w:tcPr>
          <w:p w14:paraId="01A3FF94"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1</w:t>
            </w:r>
          </w:p>
        </w:tc>
        <w:tc>
          <w:tcPr>
            <w:tcW w:w="4410" w:type="dxa"/>
          </w:tcPr>
          <w:p w14:paraId="0B908538"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2</w:t>
            </w:r>
          </w:p>
        </w:tc>
        <w:tc>
          <w:tcPr>
            <w:tcW w:w="1865" w:type="dxa"/>
          </w:tcPr>
          <w:p w14:paraId="42536E84"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3</w:t>
            </w:r>
          </w:p>
        </w:tc>
        <w:tc>
          <w:tcPr>
            <w:tcW w:w="985" w:type="dxa"/>
          </w:tcPr>
          <w:p w14:paraId="15C393A3"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4</w:t>
            </w:r>
          </w:p>
        </w:tc>
      </w:tr>
      <w:tr w:rsidR="00C04365" w:rsidRPr="00E83165" w14:paraId="0486010C" w14:textId="77777777" w:rsidTr="00303C64">
        <w:tc>
          <w:tcPr>
            <w:tcW w:w="1827" w:type="dxa"/>
          </w:tcPr>
          <w:p w14:paraId="22A73565" w14:textId="77777777" w:rsidR="00C04365" w:rsidRPr="00E83165" w:rsidRDefault="00C04365" w:rsidP="00C04365">
            <w:pPr>
              <w:spacing w:after="0" w:line="240" w:lineRule="auto"/>
              <w:rPr>
                <w:rFonts w:ascii="Times New Roman" w:eastAsia="Times New Roman" w:hAnsi="Times New Roman" w:cs="Times New Roman"/>
                <w:sz w:val="24"/>
                <w:szCs w:val="24"/>
                <w:lang w:eastAsia="ru-RU"/>
              </w:rPr>
            </w:pPr>
          </w:p>
        </w:tc>
        <w:tc>
          <w:tcPr>
            <w:tcW w:w="4410" w:type="dxa"/>
          </w:tcPr>
          <w:p w14:paraId="03B8325F" w14:textId="77777777" w:rsidR="00C04365" w:rsidRPr="00E83165" w:rsidRDefault="00C04365" w:rsidP="00C04365">
            <w:pPr>
              <w:spacing w:after="0" w:line="240" w:lineRule="auto"/>
              <w:rPr>
                <w:rFonts w:ascii="Times New Roman" w:eastAsia="Times New Roman" w:hAnsi="Times New Roman" w:cs="Times New Roman"/>
                <w:sz w:val="24"/>
                <w:szCs w:val="24"/>
                <w:lang w:val="uz-Cyrl-UZ" w:eastAsia="ru-RU"/>
              </w:rPr>
            </w:pPr>
          </w:p>
        </w:tc>
        <w:tc>
          <w:tcPr>
            <w:tcW w:w="1865" w:type="dxa"/>
          </w:tcPr>
          <w:p w14:paraId="4C710F59" w14:textId="77777777" w:rsidR="00C04365" w:rsidRPr="00E83165" w:rsidRDefault="00C04365" w:rsidP="00C04365">
            <w:pPr>
              <w:spacing w:after="0" w:line="240" w:lineRule="auto"/>
              <w:rPr>
                <w:rFonts w:ascii="Times New Roman" w:eastAsia="Times New Roman" w:hAnsi="Times New Roman" w:cs="Times New Roman"/>
                <w:sz w:val="24"/>
                <w:szCs w:val="24"/>
                <w:lang w:val="ru-RU" w:eastAsia="ru-RU"/>
              </w:rPr>
            </w:pPr>
          </w:p>
        </w:tc>
        <w:tc>
          <w:tcPr>
            <w:tcW w:w="985" w:type="dxa"/>
          </w:tcPr>
          <w:p w14:paraId="2866A2F3" w14:textId="77777777" w:rsidR="00C04365" w:rsidRPr="00E83165" w:rsidRDefault="00C04365" w:rsidP="00C04365">
            <w:pPr>
              <w:spacing w:after="0" w:line="240" w:lineRule="auto"/>
              <w:rPr>
                <w:rFonts w:ascii="Times New Roman" w:eastAsia="Times New Roman" w:hAnsi="Times New Roman" w:cs="Times New Roman"/>
                <w:sz w:val="24"/>
                <w:szCs w:val="24"/>
                <w:lang w:val="ru-RU" w:eastAsia="ru-RU"/>
              </w:rPr>
            </w:pPr>
          </w:p>
        </w:tc>
      </w:tr>
    </w:tbl>
    <w:p w14:paraId="635D5BDF" w14:textId="77777777" w:rsidR="00C04365" w:rsidRDefault="00C04365"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p>
    <w:p w14:paraId="0F9A6862" w14:textId="563CB9FA" w:rsidR="00C04365" w:rsidRDefault="006D7980" w:rsidP="006D7980">
      <w:pPr>
        <w:tabs>
          <w:tab w:val="num" w:pos="1080"/>
          <w:tab w:val="num" w:pos="1440"/>
        </w:tabs>
        <w:spacing w:after="0" w:line="240" w:lineRule="auto"/>
        <w:jc w:val="center"/>
        <w:rPr>
          <w:rFonts w:ascii="Times New Roman" w:eastAsia="Times New Roman" w:hAnsi="Times New Roman" w:cs="Times New Roman"/>
          <w:sz w:val="28"/>
          <w:szCs w:val="28"/>
          <w:lang w:eastAsia="ru-RU"/>
        </w:rPr>
      </w:pPr>
      <w:r w:rsidRPr="00C04365">
        <w:rPr>
          <w:rFonts w:ascii="Times New Roman" w:eastAsia="Times New Roman" w:hAnsi="Times New Roman" w:cs="Times New Roman"/>
          <w:b/>
          <w:sz w:val="28"/>
          <w:szCs w:val="28"/>
          <w:lang w:val="uz-Cyrl-UZ" w:eastAsia="ru-RU"/>
        </w:rPr>
        <w:t>Akkreditatsiyalash soxasi bo’yicha ishlarni amalga oshiruvchi xodimlar ro’yxati</w:t>
      </w:r>
    </w:p>
    <w:p w14:paraId="23E2E8C0" w14:textId="77777777" w:rsidR="00C04365" w:rsidRPr="00C04365" w:rsidRDefault="00C04365"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4-jadval</w:t>
      </w:r>
    </w:p>
    <w:p w14:paraId="5307DADA" w14:textId="7C474C08" w:rsidR="00C04365" w:rsidRPr="006D7980" w:rsidRDefault="00C04365" w:rsidP="00C04365">
      <w:pPr>
        <w:tabs>
          <w:tab w:val="num" w:pos="1080"/>
          <w:tab w:val="num" w:pos="1440"/>
        </w:tabs>
        <w:spacing w:after="0" w:line="240" w:lineRule="auto"/>
        <w:ind w:firstLine="709"/>
        <w:jc w:val="center"/>
        <w:rPr>
          <w:rFonts w:ascii="Times New Roman" w:eastAsia="Times New Roman" w:hAnsi="Times New Roman" w:cs="Times New Roman"/>
          <w:b/>
          <w:sz w:val="14"/>
          <w:szCs w:val="28"/>
          <w:lang w:val="uz-Cyrl-UZ" w:eastAsia="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76"/>
        <w:gridCol w:w="1519"/>
        <w:gridCol w:w="1522"/>
        <w:gridCol w:w="2062"/>
        <w:gridCol w:w="1752"/>
        <w:gridCol w:w="847"/>
      </w:tblGrid>
      <w:tr w:rsidR="00C04365" w:rsidRPr="00E83165" w14:paraId="21542EA7" w14:textId="77777777" w:rsidTr="00303C64">
        <w:tc>
          <w:tcPr>
            <w:tcW w:w="1276" w:type="dxa"/>
            <w:vAlign w:val="center"/>
          </w:tcPr>
          <w:p w14:paraId="5EEA8C05"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FIO</w:t>
            </w:r>
          </w:p>
        </w:tc>
        <w:tc>
          <w:tcPr>
            <w:tcW w:w="1519" w:type="dxa"/>
            <w:vAlign w:val="center"/>
          </w:tcPr>
          <w:p w14:paraId="1789FD1F" w14:textId="08D11091" w:rsidR="00C04365" w:rsidRPr="00E83165" w:rsidRDefault="00C04365" w:rsidP="006D7980">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L</w:t>
            </w:r>
            <w:r w:rsidR="006D7980" w:rsidRPr="00E83165">
              <w:rPr>
                <w:rFonts w:ascii="Times New Roman" w:eastAsia="Times New Roman" w:hAnsi="Times New Roman" w:cs="Times New Roman"/>
                <w:sz w:val="24"/>
                <w:szCs w:val="24"/>
                <w:lang w:eastAsia="ru-RU"/>
              </w:rPr>
              <w:t>a</w:t>
            </w:r>
            <w:r w:rsidRPr="00E83165">
              <w:rPr>
                <w:rFonts w:ascii="Times New Roman" w:eastAsia="Times New Roman" w:hAnsi="Times New Roman" w:cs="Times New Roman"/>
                <w:sz w:val="24"/>
                <w:szCs w:val="24"/>
                <w:lang w:val="uz-Cyrl-UZ" w:eastAsia="ru-RU"/>
              </w:rPr>
              <w:t>vozimi</w:t>
            </w:r>
          </w:p>
        </w:tc>
        <w:tc>
          <w:tcPr>
            <w:tcW w:w="1522" w:type="dxa"/>
            <w:vAlign w:val="center"/>
          </w:tcPr>
          <w:p w14:paraId="20BB0BF0"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Ma’lumoti</w:t>
            </w:r>
          </w:p>
        </w:tc>
        <w:tc>
          <w:tcPr>
            <w:tcW w:w="2062" w:type="dxa"/>
            <w:vAlign w:val="center"/>
          </w:tcPr>
          <w:p w14:paraId="42C5C83C"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O’tkaziladigan ishlar</w:t>
            </w:r>
          </w:p>
        </w:tc>
        <w:tc>
          <w:tcPr>
            <w:tcW w:w="1752" w:type="dxa"/>
            <w:vAlign w:val="center"/>
          </w:tcPr>
          <w:p w14:paraId="389F7BAA"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Attestatsiya-langanligi to’g’risida</w:t>
            </w:r>
          </w:p>
        </w:tc>
        <w:tc>
          <w:tcPr>
            <w:tcW w:w="847" w:type="dxa"/>
            <w:vAlign w:val="center"/>
          </w:tcPr>
          <w:p w14:paraId="595808BD"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r w:rsidRPr="00E83165">
              <w:rPr>
                <w:rFonts w:ascii="Times New Roman" w:eastAsia="Times New Roman" w:hAnsi="Times New Roman" w:cs="Times New Roman"/>
                <w:sz w:val="24"/>
                <w:szCs w:val="24"/>
                <w:lang w:val="uz-Cyrl-UZ" w:eastAsia="ru-RU"/>
              </w:rPr>
              <w:t>Izoh</w:t>
            </w:r>
          </w:p>
        </w:tc>
      </w:tr>
      <w:tr w:rsidR="00C04365" w:rsidRPr="00E83165" w14:paraId="1C881A12" w14:textId="77777777" w:rsidTr="00303C64">
        <w:tc>
          <w:tcPr>
            <w:tcW w:w="1276" w:type="dxa"/>
            <w:vAlign w:val="center"/>
          </w:tcPr>
          <w:p w14:paraId="358E770A"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1</w:t>
            </w:r>
          </w:p>
        </w:tc>
        <w:tc>
          <w:tcPr>
            <w:tcW w:w="1519" w:type="dxa"/>
            <w:vAlign w:val="center"/>
          </w:tcPr>
          <w:p w14:paraId="35798137"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2</w:t>
            </w:r>
          </w:p>
        </w:tc>
        <w:tc>
          <w:tcPr>
            <w:tcW w:w="1522" w:type="dxa"/>
            <w:vAlign w:val="center"/>
          </w:tcPr>
          <w:p w14:paraId="115EF8DE"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3</w:t>
            </w:r>
          </w:p>
        </w:tc>
        <w:tc>
          <w:tcPr>
            <w:tcW w:w="2062" w:type="dxa"/>
            <w:vAlign w:val="center"/>
          </w:tcPr>
          <w:p w14:paraId="037E26FB"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4</w:t>
            </w:r>
          </w:p>
        </w:tc>
        <w:tc>
          <w:tcPr>
            <w:tcW w:w="1752" w:type="dxa"/>
            <w:vAlign w:val="center"/>
          </w:tcPr>
          <w:p w14:paraId="19AA25DB"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5</w:t>
            </w:r>
          </w:p>
        </w:tc>
        <w:tc>
          <w:tcPr>
            <w:tcW w:w="847" w:type="dxa"/>
            <w:vAlign w:val="center"/>
          </w:tcPr>
          <w:p w14:paraId="2F7AFEA7"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r w:rsidRPr="00E83165">
              <w:rPr>
                <w:rFonts w:ascii="Times New Roman" w:eastAsia="Times New Roman" w:hAnsi="Times New Roman" w:cs="Times New Roman"/>
                <w:sz w:val="24"/>
                <w:szCs w:val="24"/>
                <w:lang w:val="ru-RU" w:eastAsia="ru-RU"/>
              </w:rPr>
              <w:t>6</w:t>
            </w:r>
          </w:p>
        </w:tc>
      </w:tr>
      <w:tr w:rsidR="00C04365" w:rsidRPr="00E83165" w14:paraId="0A19BCBB" w14:textId="77777777" w:rsidTr="00303C64">
        <w:tc>
          <w:tcPr>
            <w:tcW w:w="1276" w:type="dxa"/>
            <w:vAlign w:val="center"/>
          </w:tcPr>
          <w:p w14:paraId="2C5CF05E"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p>
        </w:tc>
        <w:tc>
          <w:tcPr>
            <w:tcW w:w="1519" w:type="dxa"/>
            <w:vAlign w:val="center"/>
          </w:tcPr>
          <w:p w14:paraId="047E1919"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p>
        </w:tc>
        <w:tc>
          <w:tcPr>
            <w:tcW w:w="1522" w:type="dxa"/>
            <w:vAlign w:val="center"/>
          </w:tcPr>
          <w:p w14:paraId="74958A7A"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p>
        </w:tc>
        <w:tc>
          <w:tcPr>
            <w:tcW w:w="2062" w:type="dxa"/>
            <w:vAlign w:val="center"/>
          </w:tcPr>
          <w:p w14:paraId="27EE6594"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uz-Cyrl-UZ" w:eastAsia="ru-RU"/>
              </w:rPr>
            </w:pPr>
          </w:p>
        </w:tc>
        <w:tc>
          <w:tcPr>
            <w:tcW w:w="1752" w:type="dxa"/>
            <w:vAlign w:val="center"/>
          </w:tcPr>
          <w:p w14:paraId="7FBBB0F5"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p>
        </w:tc>
        <w:tc>
          <w:tcPr>
            <w:tcW w:w="847" w:type="dxa"/>
            <w:vAlign w:val="center"/>
          </w:tcPr>
          <w:p w14:paraId="5E80B12C" w14:textId="77777777" w:rsidR="00C04365" w:rsidRPr="00E83165" w:rsidRDefault="00C04365" w:rsidP="00C04365">
            <w:pPr>
              <w:spacing w:after="0" w:line="240" w:lineRule="auto"/>
              <w:jc w:val="center"/>
              <w:rPr>
                <w:rFonts w:ascii="Times New Roman" w:eastAsia="Times New Roman" w:hAnsi="Times New Roman" w:cs="Times New Roman"/>
                <w:sz w:val="24"/>
                <w:szCs w:val="24"/>
                <w:lang w:val="ru-RU" w:eastAsia="ru-RU"/>
              </w:rPr>
            </w:pPr>
          </w:p>
        </w:tc>
      </w:tr>
    </w:tbl>
    <w:p w14:paraId="3BEA2D36" w14:textId="77777777" w:rsidR="007A40FF" w:rsidRDefault="007A40FF"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p>
    <w:p w14:paraId="41ED649F" w14:textId="0BEBFC28" w:rsidR="006D7980" w:rsidRDefault="006D7980" w:rsidP="006D7980">
      <w:pPr>
        <w:tabs>
          <w:tab w:val="num" w:pos="1080"/>
          <w:tab w:val="num" w:pos="1440"/>
        </w:tabs>
        <w:spacing w:after="0" w:line="240" w:lineRule="auto"/>
        <w:ind w:firstLine="709"/>
        <w:jc w:val="center"/>
        <w:rPr>
          <w:rFonts w:ascii="Times New Roman" w:eastAsia="Times New Roman" w:hAnsi="Times New Roman" w:cs="Times New Roman"/>
          <w:sz w:val="28"/>
          <w:szCs w:val="28"/>
          <w:lang w:eastAsia="ru-RU"/>
        </w:rPr>
      </w:pPr>
      <w:r w:rsidRPr="00C04365">
        <w:rPr>
          <w:rFonts w:ascii="Times New Roman" w:eastAsia="Times New Roman" w:hAnsi="Times New Roman" w:cs="Times New Roman"/>
          <w:b/>
          <w:sz w:val="28"/>
          <w:szCs w:val="28"/>
          <w:lang w:val="uz-Cyrl-UZ" w:eastAsia="ru-RU"/>
        </w:rPr>
        <w:t>Laboratoriya xonasi sharoitlari</w:t>
      </w:r>
    </w:p>
    <w:p w14:paraId="34A6929B" w14:textId="4B3A0559" w:rsidR="00C04365" w:rsidRPr="00C04365" w:rsidRDefault="00C04365" w:rsidP="00C04365">
      <w:pPr>
        <w:tabs>
          <w:tab w:val="num" w:pos="1080"/>
          <w:tab w:val="num" w:pos="1440"/>
        </w:tabs>
        <w:spacing w:after="0" w:line="240" w:lineRule="auto"/>
        <w:ind w:firstLine="709"/>
        <w:jc w:val="right"/>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5-jadval</w:t>
      </w:r>
    </w:p>
    <w:p w14:paraId="7553080A" w14:textId="31F03F7C" w:rsidR="00C04365" w:rsidRPr="006D7980" w:rsidRDefault="00C04365" w:rsidP="00C04365">
      <w:pPr>
        <w:tabs>
          <w:tab w:val="num" w:pos="1080"/>
          <w:tab w:val="num" w:pos="1440"/>
        </w:tabs>
        <w:spacing w:after="0" w:line="240" w:lineRule="auto"/>
        <w:ind w:firstLine="709"/>
        <w:jc w:val="center"/>
        <w:rPr>
          <w:rFonts w:ascii="Times New Roman" w:eastAsia="Times New Roman" w:hAnsi="Times New Roman" w:cs="Times New Roman"/>
          <w:b/>
          <w:sz w:val="6"/>
          <w:szCs w:val="28"/>
          <w:lang w:val="uz-Cyrl-UZ" w:eastAsia="ru-RU"/>
        </w:rPr>
      </w:pPr>
    </w:p>
    <w:tbl>
      <w:tblPr>
        <w:tblW w:w="90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276"/>
        <w:gridCol w:w="1417"/>
        <w:gridCol w:w="910"/>
        <w:gridCol w:w="1036"/>
        <w:gridCol w:w="798"/>
        <w:gridCol w:w="1226"/>
        <w:gridCol w:w="992"/>
        <w:gridCol w:w="1357"/>
      </w:tblGrid>
      <w:tr w:rsidR="00C04365" w:rsidRPr="00C04365" w14:paraId="53A2FE88" w14:textId="77777777" w:rsidTr="00303C64">
        <w:tc>
          <w:tcPr>
            <w:tcW w:w="1276" w:type="dxa"/>
          </w:tcPr>
          <w:p w14:paraId="0D686FA2"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Ishlab chiqarish xonasining nomi</w:t>
            </w:r>
          </w:p>
        </w:tc>
        <w:tc>
          <w:tcPr>
            <w:tcW w:w="1417" w:type="dxa"/>
          </w:tcPr>
          <w:p w14:paraId="7A8F4109"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Maxsus yoki moslashtirilgan</w:t>
            </w:r>
          </w:p>
        </w:tc>
        <w:tc>
          <w:tcPr>
            <w:tcW w:w="910" w:type="dxa"/>
          </w:tcPr>
          <w:p w14:paraId="64BEF665"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May-doni</w:t>
            </w:r>
          </w:p>
          <w:p w14:paraId="0CFF71E9" w14:textId="77777777" w:rsidR="00C04365" w:rsidRPr="00C04365" w:rsidRDefault="00C04365" w:rsidP="00C04365">
            <w:pPr>
              <w:spacing w:after="0" w:line="240" w:lineRule="auto"/>
              <w:jc w:val="center"/>
              <w:rPr>
                <w:rFonts w:ascii="Times New Roman" w:eastAsia="Times New Roman" w:hAnsi="Times New Roman" w:cs="Times New Roman"/>
                <w:sz w:val="24"/>
                <w:szCs w:val="28"/>
                <w:vertAlign w:val="superscript"/>
                <w:lang w:val="ru-RU" w:eastAsia="ru-RU"/>
              </w:rPr>
            </w:pPr>
            <w:r w:rsidRPr="00C04365">
              <w:rPr>
                <w:rFonts w:ascii="Times New Roman" w:eastAsia="Times New Roman" w:hAnsi="Times New Roman" w:cs="Times New Roman"/>
                <w:sz w:val="24"/>
                <w:szCs w:val="28"/>
                <w:lang w:eastAsia="ru-RU"/>
              </w:rPr>
              <w:t>m</w:t>
            </w:r>
            <w:r w:rsidRPr="00C04365">
              <w:rPr>
                <w:rFonts w:ascii="Times New Roman" w:eastAsia="Times New Roman" w:hAnsi="Times New Roman" w:cs="Times New Roman"/>
                <w:sz w:val="24"/>
                <w:szCs w:val="28"/>
                <w:vertAlign w:val="superscript"/>
                <w:lang w:val="ru-RU" w:eastAsia="ru-RU"/>
              </w:rPr>
              <w:t>2</w:t>
            </w:r>
          </w:p>
        </w:tc>
        <w:tc>
          <w:tcPr>
            <w:tcW w:w="1036" w:type="dxa"/>
          </w:tcPr>
          <w:p w14:paraId="3EC1BCBB"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proofErr w:type="spellStart"/>
            <w:r w:rsidRPr="00C04365">
              <w:rPr>
                <w:rFonts w:ascii="Times New Roman" w:eastAsia="Times New Roman" w:hAnsi="Times New Roman" w:cs="Times New Roman"/>
                <w:sz w:val="24"/>
                <w:szCs w:val="28"/>
                <w:lang w:val="ru-RU" w:eastAsia="ru-RU"/>
              </w:rPr>
              <w:t>Tempe</w:t>
            </w:r>
            <w:proofErr w:type="spellEnd"/>
            <w:r w:rsidRPr="00C04365">
              <w:rPr>
                <w:rFonts w:ascii="Times New Roman" w:eastAsia="Times New Roman" w:hAnsi="Times New Roman" w:cs="Times New Roman"/>
                <w:sz w:val="24"/>
                <w:szCs w:val="28"/>
                <w:lang w:val="ru-RU" w:eastAsia="ru-RU"/>
              </w:rPr>
              <w:t>-</w:t>
            </w:r>
          </w:p>
          <w:p w14:paraId="2972178B"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proofErr w:type="spellStart"/>
            <w:r w:rsidRPr="00C04365">
              <w:rPr>
                <w:rFonts w:ascii="Times New Roman" w:eastAsia="Times New Roman" w:hAnsi="Times New Roman" w:cs="Times New Roman"/>
                <w:sz w:val="24"/>
                <w:szCs w:val="28"/>
                <w:lang w:val="ru-RU" w:eastAsia="ru-RU"/>
              </w:rPr>
              <w:t>ratura</w:t>
            </w:r>
            <w:proofErr w:type="spellEnd"/>
          </w:p>
          <w:p w14:paraId="18FDFF86"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eastAsia="ru-RU"/>
              </w:rPr>
            </w:pPr>
            <w:proofErr w:type="spellStart"/>
            <w:r w:rsidRPr="00C04365">
              <w:rPr>
                <w:rFonts w:ascii="Times New Roman" w:eastAsia="Times New Roman" w:hAnsi="Times New Roman" w:cs="Times New Roman"/>
                <w:sz w:val="24"/>
                <w:szCs w:val="28"/>
                <w:vertAlign w:val="superscript"/>
                <w:lang w:eastAsia="ru-RU"/>
              </w:rPr>
              <w:t>o</w:t>
            </w:r>
            <w:r w:rsidRPr="00C04365">
              <w:rPr>
                <w:rFonts w:ascii="Times New Roman" w:eastAsia="Times New Roman" w:hAnsi="Times New Roman" w:cs="Times New Roman"/>
                <w:sz w:val="24"/>
                <w:szCs w:val="28"/>
                <w:lang w:eastAsia="ru-RU"/>
              </w:rPr>
              <w:t>C</w:t>
            </w:r>
            <w:proofErr w:type="spellEnd"/>
          </w:p>
        </w:tc>
        <w:tc>
          <w:tcPr>
            <w:tcW w:w="798" w:type="dxa"/>
          </w:tcPr>
          <w:p w14:paraId="63406ADB"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Nam-lik</w:t>
            </w:r>
          </w:p>
          <w:p w14:paraId="39502FB9"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w:t>
            </w:r>
          </w:p>
        </w:tc>
        <w:tc>
          <w:tcPr>
            <w:tcW w:w="1226" w:type="dxa"/>
          </w:tcPr>
          <w:p w14:paraId="54438FB7"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uz-Cyrl-UZ" w:eastAsia="ru-RU"/>
              </w:rPr>
              <w:t xml:space="preserve">Ish joyining yorug’ligi </w:t>
            </w:r>
          </w:p>
        </w:tc>
        <w:tc>
          <w:tcPr>
            <w:tcW w:w="992" w:type="dxa"/>
          </w:tcPr>
          <w:p w14:paraId="3EED5292"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Gazlan-ganlik darajasi</w:t>
            </w:r>
          </w:p>
          <w:p w14:paraId="318584E1" w14:textId="77777777" w:rsidR="00C04365" w:rsidRPr="00C04365" w:rsidRDefault="00C04365" w:rsidP="00C04365">
            <w:pPr>
              <w:spacing w:after="0" w:line="240" w:lineRule="auto"/>
              <w:jc w:val="center"/>
              <w:rPr>
                <w:rFonts w:ascii="Times New Roman" w:eastAsia="Times New Roman" w:hAnsi="Times New Roman" w:cs="Times New Roman"/>
                <w:sz w:val="24"/>
                <w:szCs w:val="28"/>
                <w:vertAlign w:val="superscript"/>
                <w:lang w:eastAsia="ru-RU"/>
              </w:rPr>
            </w:pPr>
            <w:r w:rsidRPr="00C04365">
              <w:rPr>
                <w:rFonts w:ascii="Times New Roman" w:eastAsia="Times New Roman" w:hAnsi="Times New Roman" w:cs="Times New Roman"/>
                <w:sz w:val="24"/>
                <w:szCs w:val="28"/>
                <w:lang w:eastAsia="ru-RU"/>
              </w:rPr>
              <w:t>mg/m</w:t>
            </w:r>
            <w:r w:rsidRPr="00C04365">
              <w:rPr>
                <w:rFonts w:ascii="Times New Roman" w:eastAsia="Times New Roman" w:hAnsi="Times New Roman" w:cs="Times New Roman"/>
                <w:sz w:val="24"/>
                <w:szCs w:val="28"/>
                <w:vertAlign w:val="superscript"/>
                <w:lang w:eastAsia="ru-RU"/>
              </w:rPr>
              <w:t>3</w:t>
            </w:r>
          </w:p>
        </w:tc>
        <w:tc>
          <w:tcPr>
            <w:tcW w:w="1357" w:type="dxa"/>
          </w:tcPr>
          <w:p w14:paraId="6A477D68"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SHovqin darajasi norma, ortiq emas</w:t>
            </w:r>
          </w:p>
        </w:tc>
      </w:tr>
      <w:tr w:rsidR="00C04365" w:rsidRPr="00C04365" w14:paraId="539430AF" w14:textId="77777777" w:rsidTr="00303C64">
        <w:tc>
          <w:tcPr>
            <w:tcW w:w="1276" w:type="dxa"/>
          </w:tcPr>
          <w:p w14:paraId="2F0B9BFF"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1</w:t>
            </w:r>
          </w:p>
        </w:tc>
        <w:tc>
          <w:tcPr>
            <w:tcW w:w="1417" w:type="dxa"/>
          </w:tcPr>
          <w:p w14:paraId="6B6C5163"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2</w:t>
            </w:r>
          </w:p>
        </w:tc>
        <w:tc>
          <w:tcPr>
            <w:tcW w:w="910" w:type="dxa"/>
          </w:tcPr>
          <w:p w14:paraId="357B354E"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3</w:t>
            </w:r>
          </w:p>
        </w:tc>
        <w:tc>
          <w:tcPr>
            <w:tcW w:w="1036" w:type="dxa"/>
          </w:tcPr>
          <w:p w14:paraId="52B8D25E"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4</w:t>
            </w:r>
          </w:p>
        </w:tc>
        <w:tc>
          <w:tcPr>
            <w:tcW w:w="798" w:type="dxa"/>
          </w:tcPr>
          <w:p w14:paraId="176B429B"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5</w:t>
            </w:r>
          </w:p>
        </w:tc>
        <w:tc>
          <w:tcPr>
            <w:tcW w:w="1226" w:type="dxa"/>
          </w:tcPr>
          <w:p w14:paraId="08E701B7"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6</w:t>
            </w:r>
          </w:p>
        </w:tc>
        <w:tc>
          <w:tcPr>
            <w:tcW w:w="992" w:type="dxa"/>
          </w:tcPr>
          <w:p w14:paraId="21396EF2"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r w:rsidRPr="00C04365">
              <w:rPr>
                <w:rFonts w:ascii="Times New Roman" w:eastAsia="Times New Roman" w:hAnsi="Times New Roman" w:cs="Times New Roman"/>
                <w:sz w:val="24"/>
                <w:szCs w:val="28"/>
                <w:lang w:val="ru-RU" w:eastAsia="ru-RU"/>
              </w:rPr>
              <w:t>7</w:t>
            </w:r>
          </w:p>
        </w:tc>
        <w:tc>
          <w:tcPr>
            <w:tcW w:w="1357" w:type="dxa"/>
          </w:tcPr>
          <w:p w14:paraId="33620CDC"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r w:rsidRPr="00C04365">
              <w:rPr>
                <w:rFonts w:ascii="Times New Roman" w:eastAsia="Times New Roman" w:hAnsi="Times New Roman" w:cs="Times New Roman"/>
                <w:sz w:val="24"/>
                <w:szCs w:val="28"/>
                <w:lang w:val="uz-Cyrl-UZ" w:eastAsia="ru-RU"/>
              </w:rPr>
              <w:t>8</w:t>
            </w:r>
          </w:p>
        </w:tc>
      </w:tr>
      <w:tr w:rsidR="00C04365" w:rsidRPr="00C04365" w14:paraId="23C19B95" w14:textId="77777777" w:rsidTr="00303C64">
        <w:tc>
          <w:tcPr>
            <w:tcW w:w="1276" w:type="dxa"/>
          </w:tcPr>
          <w:p w14:paraId="771C7E77"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p>
        </w:tc>
        <w:tc>
          <w:tcPr>
            <w:tcW w:w="1417" w:type="dxa"/>
          </w:tcPr>
          <w:p w14:paraId="1B2C93B8"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p>
        </w:tc>
        <w:tc>
          <w:tcPr>
            <w:tcW w:w="910" w:type="dxa"/>
          </w:tcPr>
          <w:p w14:paraId="182BB052"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1036" w:type="dxa"/>
          </w:tcPr>
          <w:p w14:paraId="5F17EF49"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p>
        </w:tc>
        <w:tc>
          <w:tcPr>
            <w:tcW w:w="798" w:type="dxa"/>
          </w:tcPr>
          <w:p w14:paraId="3443B7E2"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1226" w:type="dxa"/>
          </w:tcPr>
          <w:p w14:paraId="24F23650" w14:textId="77777777" w:rsidR="00C04365" w:rsidRPr="00C04365" w:rsidRDefault="00C04365" w:rsidP="00C04365">
            <w:pPr>
              <w:spacing w:after="0" w:line="240" w:lineRule="auto"/>
              <w:rPr>
                <w:rFonts w:ascii="Times New Roman" w:eastAsia="Times New Roman" w:hAnsi="Times New Roman" w:cs="Times New Roman"/>
                <w:sz w:val="24"/>
                <w:szCs w:val="28"/>
                <w:lang w:val="ru-RU" w:eastAsia="ru-RU"/>
              </w:rPr>
            </w:pPr>
          </w:p>
        </w:tc>
        <w:tc>
          <w:tcPr>
            <w:tcW w:w="992" w:type="dxa"/>
          </w:tcPr>
          <w:p w14:paraId="7B1A7366"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ru-RU" w:eastAsia="ru-RU"/>
              </w:rPr>
            </w:pPr>
          </w:p>
        </w:tc>
        <w:tc>
          <w:tcPr>
            <w:tcW w:w="1357" w:type="dxa"/>
          </w:tcPr>
          <w:p w14:paraId="40CA162D" w14:textId="77777777" w:rsidR="00C04365" w:rsidRPr="00C04365" w:rsidRDefault="00C04365" w:rsidP="00C04365">
            <w:pPr>
              <w:spacing w:after="0" w:line="240" w:lineRule="auto"/>
              <w:jc w:val="center"/>
              <w:rPr>
                <w:rFonts w:ascii="Times New Roman" w:eastAsia="Times New Roman" w:hAnsi="Times New Roman" w:cs="Times New Roman"/>
                <w:sz w:val="24"/>
                <w:szCs w:val="28"/>
                <w:lang w:val="uz-Cyrl-UZ" w:eastAsia="ru-RU"/>
              </w:rPr>
            </w:pPr>
          </w:p>
        </w:tc>
      </w:tr>
    </w:tbl>
    <w:p w14:paraId="557A77CC" w14:textId="77777777" w:rsidR="00C04365" w:rsidRPr="00C04365" w:rsidRDefault="00C04365" w:rsidP="00C04365">
      <w:pPr>
        <w:spacing w:after="0" w:line="240" w:lineRule="auto"/>
        <w:jc w:val="both"/>
        <w:rPr>
          <w:rFonts w:ascii="Times New Roman" w:eastAsia="Batang" w:hAnsi="Times New Roman" w:cs="Times New Roman"/>
          <w:sz w:val="28"/>
          <w:szCs w:val="28"/>
          <w:lang w:eastAsia="ko-KR"/>
        </w:rPr>
      </w:pPr>
    </w:p>
    <w:p w14:paraId="5652B0B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Akkreditlangan laboratoriyalarda saqlanadigan hujjatlar quyidagilardan iborat bo’lishi kerak:</w:t>
      </w:r>
    </w:p>
    <w:p w14:paraId="3D513923"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1. Xuquqiy hujjatlar:</w:t>
      </w:r>
    </w:p>
    <w:p w14:paraId="7009CE73"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akkreditlangan sinov laboratoriyasi haqidagi nizom;</w:t>
      </w:r>
    </w:p>
    <w:p w14:paraId="434210B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sinov laboratoriyasining pasporti, akkreditlanganligi haqidagi attestat. </w:t>
      </w:r>
    </w:p>
    <w:p w14:paraId="5887BE34"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2. Tashkiliy-uslubiy hujjatlar:</w:t>
      </w:r>
    </w:p>
    <w:p w14:paraId="6A98B18C"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O‘z DSt 5.3-92 "Sertifikatlashtirish milliy tizimi. Sinov laboratoriyalarini (markazlarni) akkreditlash. Asosiy qoidalar. </w:t>
      </w:r>
    </w:p>
    <w:p w14:paraId="7EE02DD5"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lastRenderedPageBreak/>
        <w:t xml:space="preserve">ISO, ISO/IEC Hujjatlari, EN-45000 raqamli, N-seriyali akkreditlashning tashkiliy va uslubiy masalalarini rejalashtiruvchi standartlar. </w:t>
      </w:r>
    </w:p>
    <w:p w14:paraId="794B4CBF"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 xml:space="preserve">3. Tekshiriluvchi mahsulotga oid me’yoriy hujjatlar. </w:t>
      </w:r>
    </w:p>
    <w:p w14:paraId="58CC2BB4"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4. Tizimning sifatini ta’minlovchi hujjatlar:</w:t>
      </w:r>
    </w:p>
    <w:p w14:paraId="2BB57D05" w14:textId="73A54E60"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Sifat bo’yicha qo’llanma va </w:t>
      </w:r>
      <w:r w:rsidR="007A40FF">
        <w:rPr>
          <w:rFonts w:ascii="Times New Roman" w:eastAsia="Times New Roman" w:hAnsi="Times New Roman" w:cs="Times New Roman"/>
          <w:sz w:val="28"/>
          <w:szCs w:val="28"/>
          <w:lang w:val="uz-Cyrl-UZ" w:eastAsia="ru-RU"/>
        </w:rPr>
        <w:t>prosedura</w:t>
      </w:r>
      <w:r w:rsidRPr="00C04365">
        <w:rPr>
          <w:rFonts w:ascii="Times New Roman" w:eastAsia="Times New Roman" w:hAnsi="Times New Roman" w:cs="Times New Roman"/>
          <w:sz w:val="28"/>
          <w:szCs w:val="28"/>
          <w:lang w:val="uz-Cyrl-UZ" w:eastAsia="ru-RU"/>
        </w:rPr>
        <w:t xml:space="preserve"> hujjatlari. </w:t>
      </w:r>
    </w:p>
    <w:p w14:paraId="6C8A007B"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5. Sinash va o’lchash asbob-uskunaga doir hujjatlar:</w:t>
      </w:r>
    </w:p>
    <w:p w14:paraId="05415C75" w14:textId="3F27F5A2" w:rsidR="00C04365" w:rsidRPr="006D7980" w:rsidRDefault="00C04365" w:rsidP="006D7980">
      <w:pPr>
        <w:pStyle w:val="a4"/>
        <w:numPr>
          <w:ilvl w:val="1"/>
          <w:numId w:val="17"/>
        </w:numPr>
        <w:tabs>
          <w:tab w:val="num" w:pos="1080"/>
          <w:tab w:val="num" w:pos="1440"/>
        </w:tabs>
        <w:spacing w:after="0" w:line="276" w:lineRule="auto"/>
        <w:ind w:left="426"/>
        <w:jc w:val="both"/>
        <w:rPr>
          <w:rFonts w:ascii="Times New Roman" w:eastAsia="Times New Roman" w:hAnsi="Times New Roman" w:cs="Times New Roman"/>
          <w:sz w:val="28"/>
          <w:szCs w:val="28"/>
          <w:lang w:val="uz-Cyrl-UZ" w:eastAsia="ru-RU"/>
        </w:rPr>
      </w:pPr>
      <w:r w:rsidRPr="006D7980">
        <w:rPr>
          <w:rFonts w:ascii="Times New Roman" w:eastAsia="Times New Roman" w:hAnsi="Times New Roman" w:cs="Times New Roman"/>
          <w:sz w:val="28"/>
          <w:szCs w:val="28"/>
          <w:lang w:val="uz-Cyrl-UZ" w:eastAsia="ru-RU"/>
        </w:rPr>
        <w:t>asbob-uskunalar qayd etilgan (qayd daftari, kartalar, varaqlar, pasportlar va boshqalar) hamda quyidagi ma’lumotlarni o’z ichiga oluvchi hujjatlar:</w:t>
      </w:r>
    </w:p>
    <w:p w14:paraId="3784AC07"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a) asbob-uskuna nomi va uning turi;</w:t>
      </w:r>
    </w:p>
    <w:p w14:paraId="77C852DE"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b) korxona-tayyorlovchi (firma), turi (markazi), korxona va inventar raqami;</w:t>
      </w:r>
    </w:p>
    <w:p w14:paraId="5B20160B"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v) asbob-uskuna ishlab chiqilgan, olingan va ishga tushgan vaqti;</w:t>
      </w:r>
    </w:p>
    <w:p w14:paraId="78FA8686"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g) sotib olingandagi holati (yangi, ishlatilgan, ta’mirdan keyin va boshqalar);</w:t>
      </w:r>
    </w:p>
    <w:p w14:paraId="3E07BD6A"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d) buzilganligi, ta’miri, texnika ko’rigi haqidagi ma’lumotlar;</w:t>
      </w:r>
    </w:p>
    <w:p w14:paraId="49FA535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e) attestatlash va tekshirish haqidagi ma’lumotlar;</w:t>
      </w:r>
    </w:p>
    <w:p w14:paraId="235CF80B" w14:textId="553B4E62" w:rsidR="00C04365" w:rsidRPr="006D7980" w:rsidRDefault="00C04365" w:rsidP="006D7980">
      <w:pPr>
        <w:pStyle w:val="a4"/>
        <w:numPr>
          <w:ilvl w:val="1"/>
          <w:numId w:val="7"/>
        </w:numPr>
        <w:tabs>
          <w:tab w:val="num" w:pos="1080"/>
          <w:tab w:val="num" w:pos="1440"/>
        </w:tabs>
        <w:spacing w:after="0" w:line="276" w:lineRule="auto"/>
        <w:ind w:left="426" w:hanging="425"/>
        <w:jc w:val="both"/>
        <w:rPr>
          <w:rFonts w:ascii="Times New Roman" w:eastAsia="Times New Roman" w:hAnsi="Times New Roman" w:cs="Times New Roman"/>
          <w:sz w:val="28"/>
          <w:szCs w:val="28"/>
          <w:lang w:val="uz-Cyrl-UZ" w:eastAsia="ru-RU"/>
        </w:rPr>
      </w:pPr>
      <w:r w:rsidRPr="006D7980">
        <w:rPr>
          <w:rFonts w:ascii="Times New Roman" w:eastAsia="Times New Roman" w:hAnsi="Times New Roman" w:cs="Times New Roman"/>
          <w:sz w:val="28"/>
          <w:szCs w:val="28"/>
          <w:lang w:val="uz-Cyrl-UZ" w:eastAsia="ru-RU"/>
        </w:rPr>
        <w:t>tekshiriluvchi asbob-uskuna va o’lchash vositalarining ishlashidagi va texnikaviy xizmat ko’rsatish haqidagi hujjatlar:</w:t>
      </w:r>
    </w:p>
    <w:p w14:paraId="40A48EFE" w14:textId="77777777" w:rsidR="00C04365" w:rsidRPr="00C04365" w:rsidRDefault="00C04365" w:rsidP="007A40FF">
      <w:pPr>
        <w:tabs>
          <w:tab w:val="num" w:pos="1080"/>
          <w:tab w:val="num" w:pos="1440"/>
        </w:tabs>
        <w:spacing w:after="0" w:line="276" w:lineRule="auto"/>
        <w:ind w:left="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a) Har bir alohida sinaluvchi asbob-uskuna va o’lchash vositalari uchun pasport;</w:t>
      </w:r>
    </w:p>
    <w:p w14:paraId="040E8DAE" w14:textId="77777777" w:rsidR="00C04365" w:rsidRPr="00C04365" w:rsidRDefault="00C04365" w:rsidP="007A40FF">
      <w:pPr>
        <w:tabs>
          <w:tab w:val="num" w:pos="1080"/>
          <w:tab w:val="num" w:pos="1440"/>
        </w:tabs>
        <w:spacing w:after="0" w:line="276" w:lineRule="auto"/>
        <w:ind w:left="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b) o’lchash vositalarida tekshiruv o’tkazish uslublari, hamda tekshiriluvchi asbob-uskunani attestatlash rejasi va uslublari;</w:t>
      </w:r>
    </w:p>
    <w:p w14:paraId="3D5DF2CD" w14:textId="77777777" w:rsidR="00C04365" w:rsidRPr="00C04365" w:rsidRDefault="00C04365" w:rsidP="007A40FF">
      <w:pPr>
        <w:tabs>
          <w:tab w:val="num" w:pos="1080"/>
          <w:tab w:val="num" w:pos="1440"/>
        </w:tabs>
        <w:spacing w:after="0" w:line="276" w:lineRule="auto"/>
        <w:ind w:left="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v) attestatlash tartibi va nostandart sinash va o’lchash uslublarini tasdiqlash;</w:t>
      </w:r>
    </w:p>
    <w:p w14:paraId="58386ADA" w14:textId="03598208" w:rsidR="00C04365" w:rsidRPr="006D7980" w:rsidRDefault="00C04365" w:rsidP="006D7980">
      <w:pPr>
        <w:pStyle w:val="a4"/>
        <w:numPr>
          <w:ilvl w:val="1"/>
          <w:numId w:val="7"/>
        </w:numPr>
        <w:tabs>
          <w:tab w:val="num" w:pos="1080"/>
          <w:tab w:val="num" w:pos="1440"/>
        </w:tabs>
        <w:spacing w:after="0" w:line="276" w:lineRule="auto"/>
        <w:ind w:left="426" w:hanging="426"/>
        <w:jc w:val="both"/>
        <w:rPr>
          <w:rFonts w:ascii="Times New Roman" w:eastAsia="Times New Roman" w:hAnsi="Times New Roman" w:cs="Times New Roman"/>
          <w:sz w:val="28"/>
          <w:szCs w:val="28"/>
          <w:lang w:val="uz-Cyrl-UZ" w:eastAsia="ru-RU"/>
        </w:rPr>
      </w:pPr>
      <w:r w:rsidRPr="006D7980">
        <w:rPr>
          <w:rFonts w:ascii="Times New Roman" w:eastAsia="Times New Roman" w:hAnsi="Times New Roman" w:cs="Times New Roman"/>
          <w:sz w:val="28"/>
          <w:szCs w:val="28"/>
          <w:lang w:val="uz-Cyrl-UZ" w:eastAsia="ru-RU"/>
        </w:rPr>
        <w:t>o’lchash vositalarini tekshirishni hisobga oladigan va sinalayotgan asbob-uskunaning attestatlash haqidagi hujjatlar: sinaluvchi asbob-uskunaning va o’lchash vositalarini tekshirish grafigi;</w:t>
      </w:r>
    </w:p>
    <w:p w14:paraId="076818DF" w14:textId="1C9AD81A" w:rsidR="00C04365" w:rsidRPr="008B47DE" w:rsidRDefault="00C04365" w:rsidP="008B47DE">
      <w:pPr>
        <w:pStyle w:val="a4"/>
        <w:numPr>
          <w:ilvl w:val="1"/>
          <w:numId w:val="7"/>
        </w:numPr>
        <w:tabs>
          <w:tab w:val="num" w:pos="1080"/>
          <w:tab w:val="num" w:pos="1440"/>
        </w:tabs>
        <w:spacing w:after="0" w:line="276" w:lineRule="auto"/>
        <w:ind w:left="426" w:hanging="426"/>
        <w:jc w:val="both"/>
        <w:rPr>
          <w:rFonts w:ascii="Times New Roman" w:eastAsia="Times New Roman" w:hAnsi="Times New Roman" w:cs="Times New Roman"/>
          <w:sz w:val="28"/>
          <w:szCs w:val="28"/>
          <w:lang w:val="uz-Cyrl-UZ" w:eastAsia="ru-RU"/>
        </w:rPr>
      </w:pPr>
      <w:r w:rsidRPr="008B47DE">
        <w:rPr>
          <w:rFonts w:ascii="Times New Roman" w:eastAsia="Times New Roman" w:hAnsi="Times New Roman" w:cs="Times New Roman"/>
          <w:sz w:val="28"/>
          <w:szCs w:val="28"/>
          <w:lang w:val="uz-Cyrl-UZ" w:eastAsia="ru-RU"/>
        </w:rPr>
        <w:t xml:space="preserve">O‘z DSt 5.0-92da qo’llanish sohasi, me’yoriy hujjatlarga ilova, sertifikatlashtirishda ishlatiladigan asosiy atamalar, umumiy qoidalar, sertifikatlashtirish milliy tizimining tashkiliy tuzilishi va vazifalari, sinov va sertifikatlashtirish sohalari bo’yicha xalqaro hamkorlik kabi masalalar yoritilgan hujjatlar. </w:t>
      </w:r>
    </w:p>
    <w:p w14:paraId="3F8ED72A"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6. Laboratoriya xodimlari haqidagi hujjatlar:</w:t>
      </w:r>
    </w:p>
    <w:p w14:paraId="65E129EB"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laboratoriyada ishlaydiganlarning shaxsiy varaqalari;</w:t>
      </w:r>
    </w:p>
    <w:p w14:paraId="0A11F70A"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mansabiy yo’riqnomalari;</w:t>
      </w:r>
    </w:p>
    <w:p w14:paraId="6E3EE5D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laboratoriya xodimlarining attestatlash haqidagi materiallar. </w:t>
      </w:r>
    </w:p>
    <w:p w14:paraId="7E054811"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7. Sinaluvchi buyum (mol) namunasining hujjatlari:</w:t>
      </w:r>
    </w:p>
    <w:p w14:paraId="2BAAACE3"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sinaluvchi buyumlarni pasporti, ishlatish bo’yicha qo’llanma va texnikaviy tavsifi;</w:t>
      </w:r>
    </w:p>
    <w:p w14:paraId="4DB74BEB"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Bularning ichida yo’riqnomalar:</w:t>
      </w:r>
    </w:p>
    <w:p w14:paraId="0BE84CD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a) buyumlarning namunalarini belgilash tartibi;</w:t>
      </w:r>
    </w:p>
    <w:p w14:paraId="69D89F1B"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lastRenderedPageBreak/>
        <w:t>b) namunalarni qabul qilishda ularning to’laligini (butligini) va ishga layoqatliligini tekshirish tartibi;</w:t>
      </w:r>
    </w:p>
    <w:p w14:paraId="365CC831"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v) buyum namunalari uchun hujjatlarning to’laligiga talablar;</w:t>
      </w:r>
    </w:p>
    <w:p w14:paraId="2078E388"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g) namunalarning saqlanishini ta’minlaydigan tartibi;</w:t>
      </w:r>
    </w:p>
    <w:p w14:paraId="58BDA92E"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d) buyurtmachiga buyum namunalarini qaytarish tartibi. </w:t>
      </w:r>
    </w:p>
    <w:p w14:paraId="7F101C34"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8. Sinovlar o’tkazish ma’lumotlarini ro’yxatlash tartibi uchun hujjatlar:</w:t>
      </w:r>
    </w:p>
    <w:p w14:paraId="2816F692"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sinovlarni o’tkazish: rejasi va uslubi;</w:t>
      </w:r>
    </w:p>
    <w:p w14:paraId="13FE064D"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ma’lumotlarni hisoblash tartibini o’z ichiga oluvchi hujjatlar, ishchi jurnallar, sinovlar va o’lchashlarning natijalarini o’z ichiga oluvchi, ishchi qayd daftarlar;</w:t>
      </w:r>
    </w:p>
    <w:p w14:paraId="1344617C"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sinovlar bayonnomasi, o’tkazilgan sinovlar haqidagi hisobot. </w:t>
      </w:r>
    </w:p>
    <w:p w14:paraId="415C9DA6"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9. Xonalardagi sharoitni saqlash bo’yicha hujjatlar:</w:t>
      </w:r>
    </w:p>
    <w:p w14:paraId="1918CDB6"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ishlab chiqarish xonalaridagi tegishli tartibni ta’minlash bo’yicha yo’riqnomalar;</w:t>
      </w:r>
    </w:p>
    <w:p w14:paraId="679881E0"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xonalardagi holatni nazorat qiluvchi daftar; qayd daftari;</w:t>
      </w:r>
    </w:p>
    <w:p w14:paraId="60BB6882"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asbob-uskunaning ishlashidagi hujjatlar;</w:t>
      </w:r>
    </w:p>
    <w:p w14:paraId="10A51FEB"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xml:space="preserve">- xonalar ichidagi muhitning kerakli sharoitini nazorat qiluvchi va ta’minlovchi asbob-uskunaning ishlashidagi hujjatlar. </w:t>
      </w:r>
    </w:p>
    <w:p w14:paraId="29C621EF" w14:textId="77777777" w:rsidR="00C04365" w:rsidRPr="008B47DE" w:rsidRDefault="00C04365" w:rsidP="007A40FF">
      <w:pPr>
        <w:tabs>
          <w:tab w:val="num" w:pos="1080"/>
          <w:tab w:val="num" w:pos="1440"/>
        </w:tabs>
        <w:spacing w:after="0" w:line="276" w:lineRule="auto"/>
        <w:ind w:firstLine="709"/>
        <w:jc w:val="both"/>
        <w:rPr>
          <w:rFonts w:ascii="Times New Roman" w:eastAsia="Times New Roman" w:hAnsi="Times New Roman" w:cs="Times New Roman"/>
          <w:i/>
          <w:sz w:val="28"/>
          <w:szCs w:val="28"/>
          <w:lang w:val="uz-Cyrl-UZ" w:eastAsia="ru-RU"/>
        </w:rPr>
      </w:pPr>
      <w:r w:rsidRPr="008B47DE">
        <w:rPr>
          <w:rFonts w:ascii="Times New Roman" w:eastAsia="Times New Roman" w:hAnsi="Times New Roman" w:cs="Times New Roman"/>
          <w:i/>
          <w:sz w:val="28"/>
          <w:szCs w:val="28"/>
          <w:lang w:val="uz-Cyrl-UZ" w:eastAsia="ru-RU"/>
        </w:rPr>
        <w:t>10. Arxiv bo’yicha hujjatlar:</w:t>
      </w:r>
    </w:p>
    <w:p w14:paraId="3110A411" w14:textId="77777777" w:rsidR="00C04365" w:rsidRPr="00C04365" w:rsidRDefault="00C04365" w:rsidP="007A40F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04365">
        <w:rPr>
          <w:rFonts w:ascii="Times New Roman" w:eastAsia="Times New Roman" w:hAnsi="Times New Roman" w:cs="Times New Roman"/>
          <w:sz w:val="28"/>
          <w:szCs w:val="28"/>
          <w:lang w:val="uz-Cyrl-UZ" w:eastAsia="ru-RU"/>
        </w:rPr>
        <w:t>- arxiv tarmog’idagi ushbu o’lchashlar va sinovlar ma’lumoti, ishchi qayd daftarlarini, ma’lumotlarning hisob-kitobi, hisobotlar, namunalar haqidagi hujjatlar va boshqalarni yuritish tartibi haqidagi yo’riqnomalari.</w:t>
      </w:r>
    </w:p>
    <w:p w14:paraId="6672FCA3" w14:textId="1EF37A3D" w:rsidR="00C04365" w:rsidRPr="0044566B" w:rsidRDefault="007A40FF" w:rsidP="007A40FF">
      <w:pPr>
        <w:spacing w:after="0" w:line="276" w:lineRule="auto"/>
        <w:ind w:firstLine="708"/>
        <w:jc w:val="both"/>
        <w:rPr>
          <w:rFonts w:ascii="Times New Roman" w:eastAsia="Times New Roman" w:hAnsi="Times New Roman" w:cs="Times New Roman"/>
          <w:sz w:val="28"/>
          <w:szCs w:val="28"/>
          <w:lang w:val="uz-Cyrl-UZ" w:eastAsia="ru-RU"/>
        </w:rPr>
      </w:pPr>
      <w:r w:rsidRPr="007A40FF">
        <w:rPr>
          <w:rFonts w:ascii="Times New Roman" w:eastAsia="Times New Roman" w:hAnsi="Times New Roman" w:cs="Times New Roman"/>
          <w:sz w:val="28"/>
          <w:szCs w:val="28"/>
          <w:lang w:val="uz-Cyrl-UZ" w:eastAsia="ru-RU"/>
        </w:rPr>
        <w:t>Har bir ishlab chiqarish va xizmat koʻrsatish jarayonlari xalqaro bozorlarni egallash va xalqar</w:t>
      </w:r>
      <w:r w:rsidR="008B47DE" w:rsidRPr="008B47DE">
        <w:rPr>
          <w:rFonts w:ascii="Times New Roman" w:eastAsia="Times New Roman" w:hAnsi="Times New Roman" w:cs="Times New Roman"/>
          <w:sz w:val="28"/>
          <w:szCs w:val="28"/>
          <w:lang w:val="uz-Cyrl-UZ" w:eastAsia="ru-RU"/>
        </w:rPr>
        <w:t>o</w:t>
      </w:r>
      <w:r w:rsidRPr="007A40FF">
        <w:rPr>
          <w:rFonts w:ascii="Times New Roman" w:eastAsia="Times New Roman" w:hAnsi="Times New Roman" w:cs="Times New Roman"/>
          <w:sz w:val="28"/>
          <w:szCs w:val="28"/>
          <w:lang w:val="uz-Cyrl-UZ" w:eastAsia="ru-RU"/>
        </w:rPr>
        <w:t xml:space="preserve"> darajada boʻlish nuqtai nazaridan xalqaro ISO  9001 standart talablariga muvofiq menejmen</w:t>
      </w:r>
      <w:r>
        <w:rPr>
          <w:rFonts w:ascii="Times New Roman" w:eastAsia="Times New Roman" w:hAnsi="Times New Roman" w:cs="Times New Roman"/>
          <w:sz w:val="28"/>
          <w:szCs w:val="28"/>
          <w:lang w:val="uz-Cyrl-UZ" w:eastAsia="ru-RU"/>
        </w:rPr>
        <w:t>t tizimlarini joriy etish zarur</w:t>
      </w:r>
      <w:r w:rsidRPr="007A40FF">
        <w:rPr>
          <w:rFonts w:ascii="Times New Roman" w:eastAsia="Times New Roman" w:hAnsi="Times New Roman" w:cs="Times New Roman"/>
          <w:sz w:val="28"/>
          <w:szCs w:val="28"/>
          <w:lang w:val="uz-Cyrl-UZ" w:eastAsia="ru-RU"/>
        </w:rPr>
        <w:t xml:space="preserve">. Sinov laboratoriyalarini tashkil etishdagi bunday talablar  O’z Dst ISO/IEC 17025:2019 standartining  7-boʻlimida koʻrsatib oʻtilgan. Ushbu talablar asosida tashkil etiligan laboratoriyalar ISO 9001 prinsiplariga muvofiq faoliyat yuritadilar va bu amaliyot sxemasi </w:t>
      </w:r>
      <w:r w:rsidR="008B47DE">
        <w:rPr>
          <w:rFonts w:ascii="Times New Roman" w:eastAsia="Times New Roman" w:hAnsi="Times New Roman" w:cs="Times New Roman"/>
          <w:sz w:val="28"/>
          <w:szCs w:val="28"/>
          <w:lang w:eastAsia="ru-RU"/>
        </w:rPr>
        <w:t>1</w:t>
      </w:r>
      <w:r w:rsidRPr="007A40FF">
        <w:rPr>
          <w:rFonts w:ascii="Times New Roman" w:eastAsia="Times New Roman" w:hAnsi="Times New Roman" w:cs="Times New Roman"/>
          <w:sz w:val="28"/>
          <w:szCs w:val="28"/>
          <w:lang w:val="uz-Cyrl-UZ" w:eastAsia="ru-RU"/>
        </w:rPr>
        <w:t>2.1-rasmda keltirilga</w:t>
      </w:r>
      <w:r>
        <w:rPr>
          <w:rFonts w:ascii="Times New Roman" w:eastAsia="Times New Roman" w:hAnsi="Times New Roman" w:cs="Times New Roman"/>
          <w:sz w:val="28"/>
          <w:szCs w:val="28"/>
          <w:lang w:val="uz-Cyrl-UZ" w:eastAsia="ru-RU"/>
        </w:rPr>
        <w:t>n</w:t>
      </w:r>
      <w:r w:rsidR="0044566B" w:rsidRPr="0044566B">
        <w:rPr>
          <w:rFonts w:ascii="Times New Roman" w:eastAsia="Times New Roman" w:hAnsi="Times New Roman" w:cs="Times New Roman"/>
          <w:sz w:val="28"/>
          <w:szCs w:val="28"/>
          <w:lang w:val="uz-Cyrl-UZ" w:eastAsia="ru-RU"/>
        </w:rPr>
        <w:t>.</w:t>
      </w:r>
    </w:p>
    <w:p w14:paraId="120F066B" w14:textId="33E78578" w:rsidR="00C04365" w:rsidRPr="008118F9" w:rsidRDefault="0044566B" w:rsidP="00C04365">
      <w:pPr>
        <w:spacing w:after="0" w:line="240" w:lineRule="auto"/>
        <w:jc w:val="center"/>
        <w:rPr>
          <w:rFonts w:ascii="Times New Roman" w:eastAsia="Times New Roman" w:hAnsi="Times New Roman" w:cs="Times New Roman"/>
          <w:b/>
          <w:sz w:val="28"/>
          <w:szCs w:val="28"/>
          <w:lang w:val="uz-Cyrl-UZ" w:eastAsia="ru-RU"/>
        </w:rPr>
      </w:pPr>
      <w:r>
        <w:rPr>
          <w:rFonts w:ascii="Cambria" w:eastAsia="Times New Roman" w:hAnsi="Cambria" w:cs="Times New Roman"/>
          <w:noProof/>
          <w:sz w:val="24"/>
          <w:szCs w:val="24"/>
          <w:lang w:val="ru-RU" w:eastAsia="ru-RU"/>
        </w:rPr>
        <w:lastRenderedPageBreak/>
        <w:drawing>
          <wp:inline distT="0" distB="0" distL="0" distR="0" wp14:anchorId="53F81C8B" wp14:editId="3E51D7E1">
            <wp:extent cx="5940425" cy="3233597"/>
            <wp:effectExtent l="0" t="0" r="3175" b="5080"/>
            <wp:docPr id="2" name="Рисунок 2" descr="Описание: C:\Users\User\Pictures\Абдухами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er\Pictures\Абдухамид.jpg"/>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0425" cy="3233597"/>
                    </a:xfrm>
                    <a:prstGeom prst="rect">
                      <a:avLst/>
                    </a:prstGeom>
                    <a:noFill/>
                    <a:ln>
                      <a:noFill/>
                    </a:ln>
                  </pic:spPr>
                </pic:pic>
              </a:graphicData>
            </a:graphic>
          </wp:inline>
        </w:drawing>
      </w:r>
    </w:p>
    <w:p w14:paraId="6575FCC7" w14:textId="77777777" w:rsidR="00C04365" w:rsidRPr="008118F9" w:rsidRDefault="00C04365" w:rsidP="00C04365">
      <w:pPr>
        <w:spacing w:after="0" w:line="240" w:lineRule="auto"/>
        <w:jc w:val="center"/>
        <w:rPr>
          <w:rFonts w:ascii="Times New Roman" w:eastAsia="Times New Roman" w:hAnsi="Times New Roman" w:cs="Times New Roman"/>
          <w:b/>
          <w:sz w:val="28"/>
          <w:szCs w:val="28"/>
          <w:lang w:val="uz-Cyrl-UZ" w:eastAsia="ru-RU"/>
        </w:rPr>
      </w:pPr>
    </w:p>
    <w:p w14:paraId="3294A306" w14:textId="38060554" w:rsidR="0044566B" w:rsidRPr="001E345E" w:rsidRDefault="008B47DE" w:rsidP="008B47DE">
      <w:pPr>
        <w:pStyle w:val="a7"/>
        <w:spacing w:line="276" w:lineRule="auto"/>
        <w:ind w:firstLine="708"/>
        <w:jc w:val="both"/>
        <w:rPr>
          <w:rFonts w:ascii="Times New Roman" w:hAnsi="Times New Roman" w:cs="Times New Roman"/>
          <w:b/>
          <w:bCs/>
          <w:sz w:val="28"/>
          <w:szCs w:val="28"/>
          <w:lang w:val="uz-Cyrl-UZ"/>
        </w:rPr>
      </w:pPr>
      <w:r w:rsidRPr="008B47DE">
        <w:rPr>
          <w:rFonts w:ascii="Times New Roman" w:hAnsi="Times New Roman" w:cs="Times New Roman"/>
          <w:sz w:val="28"/>
          <w:szCs w:val="28"/>
          <w:lang w:val="uz-Cyrl-UZ"/>
        </w:rPr>
        <w:t>Yuqoridagi ma'lumotlarda keltirilgan prosedura va talablar asosida sinov laboratoriyalarini tashkil etish, uni akkreditasiyaga tayyorlash hamda prosedura xujjatlarni ishlab chiqish mexanizmlarini amalga oshirish mumkin. Bu esa respublikamizda maxsulot sifatini ta'minlash va uning xuquqiy asoslari, bu borada olib borilayotgan isloxotlar, chora-tadbirlar ijrosini ta'minlash asoslaridan biri hisoblanadi.</w:t>
      </w:r>
    </w:p>
    <w:p w14:paraId="77B74894" w14:textId="77777777" w:rsidR="00EB2DDC" w:rsidRPr="00BD1383" w:rsidRDefault="00EB2DDC" w:rsidP="004055C6">
      <w:pPr>
        <w:pStyle w:val="a7"/>
        <w:spacing w:line="276" w:lineRule="auto"/>
        <w:ind w:firstLine="708"/>
        <w:jc w:val="center"/>
        <w:rPr>
          <w:rFonts w:ascii="Times New Roman" w:hAnsi="Times New Roman" w:cs="Times New Roman"/>
          <w:b/>
          <w:bCs/>
          <w:sz w:val="28"/>
          <w:szCs w:val="28"/>
          <w:lang w:val="uz-Cyrl-UZ"/>
        </w:rPr>
      </w:pPr>
    </w:p>
    <w:p w14:paraId="24E7D587" w14:textId="05D6B10A" w:rsidR="00C3578C" w:rsidRPr="00B42AA6" w:rsidRDefault="00C3578C" w:rsidP="004055C6">
      <w:pPr>
        <w:pStyle w:val="a7"/>
        <w:spacing w:line="276" w:lineRule="auto"/>
        <w:ind w:firstLine="708"/>
        <w:jc w:val="center"/>
        <w:rPr>
          <w:rFonts w:ascii="Times New Roman" w:hAnsi="Times New Roman" w:cs="Times New Roman"/>
          <w:sz w:val="28"/>
          <w:szCs w:val="28"/>
          <w:lang w:val="uz-Cyrl-UZ"/>
        </w:rPr>
      </w:pPr>
      <w:r w:rsidRPr="00B42AA6">
        <w:rPr>
          <w:rFonts w:ascii="Times New Roman" w:hAnsi="Times New Roman" w:cs="Times New Roman"/>
          <w:b/>
          <w:bCs/>
          <w:sz w:val="28"/>
          <w:szCs w:val="28"/>
          <w:lang w:val="uz-Cyrl-UZ"/>
        </w:rPr>
        <w:t>Foydalanilgan adabiyotlar</w:t>
      </w:r>
    </w:p>
    <w:p w14:paraId="14DF8CA0" w14:textId="4A05D620" w:rsidR="00EB2DDC" w:rsidRPr="00EB2DDC" w:rsidRDefault="00EB2DDC" w:rsidP="00EB2DDC">
      <w:pPr>
        <w:pStyle w:val="a7"/>
        <w:spacing w:line="276" w:lineRule="auto"/>
        <w:ind w:firstLine="284"/>
        <w:jc w:val="both"/>
        <w:rPr>
          <w:rFonts w:ascii="Times New Roman" w:hAnsi="Times New Roman" w:cs="Times New Roman"/>
          <w:sz w:val="28"/>
          <w:szCs w:val="28"/>
          <w:lang w:val="uz-Cyrl-UZ"/>
        </w:rPr>
      </w:pPr>
      <w:r w:rsidRPr="00EB2DDC">
        <w:rPr>
          <w:rFonts w:ascii="Times New Roman" w:hAnsi="Times New Roman" w:cs="Times New Roman"/>
          <w:sz w:val="28"/>
          <w:szCs w:val="28"/>
          <w:lang w:val="uz-Cyrl-UZ"/>
        </w:rPr>
        <w:t>1.</w:t>
      </w:r>
      <w:r w:rsidRPr="00EB2DDC">
        <w:rPr>
          <w:lang w:val="en-US"/>
        </w:rPr>
        <w:t xml:space="preserve"> </w:t>
      </w:r>
      <w:r w:rsidRPr="00EB2DDC">
        <w:rPr>
          <w:rFonts w:ascii="Times New Roman" w:hAnsi="Times New Roman" w:cs="Times New Roman"/>
          <w:sz w:val="28"/>
          <w:szCs w:val="28"/>
          <w:lang w:val="uz-Cyrl-UZ"/>
        </w:rPr>
        <w:t>Oʻzbekiston Respublikasining «Mahsulot va xizmatlarni sertifikatlashtirish toʻgʻrisida»gi qonuni 28.12.1993 y.</w:t>
      </w:r>
    </w:p>
    <w:p w14:paraId="5CF47884" w14:textId="6B1B5A57" w:rsidR="00EB2DDC" w:rsidRPr="00EB2DDC" w:rsidRDefault="00EB2DDC" w:rsidP="00EB2DDC">
      <w:pPr>
        <w:pStyle w:val="a7"/>
        <w:spacing w:line="276" w:lineRule="auto"/>
        <w:ind w:firstLine="284"/>
        <w:jc w:val="both"/>
        <w:rPr>
          <w:rFonts w:ascii="Times New Roman" w:hAnsi="Times New Roman" w:cs="Times New Roman"/>
          <w:sz w:val="28"/>
          <w:szCs w:val="28"/>
          <w:lang w:val="uz-Cyrl-UZ"/>
        </w:rPr>
      </w:pPr>
      <w:r w:rsidRPr="00EB2DDC">
        <w:rPr>
          <w:rFonts w:ascii="Times New Roman" w:hAnsi="Times New Roman" w:cs="Times New Roman"/>
          <w:sz w:val="28"/>
          <w:szCs w:val="28"/>
          <w:lang w:val="uz-Cyrl-UZ"/>
        </w:rPr>
        <w:t>2.</w:t>
      </w:r>
      <w:r w:rsidRPr="00EB2DDC">
        <w:rPr>
          <w:rFonts w:ascii="Times New Roman" w:hAnsi="Times New Roman" w:cs="Times New Roman"/>
          <w:sz w:val="28"/>
          <w:szCs w:val="28"/>
          <w:lang w:val="uz-Cyrl-UZ"/>
        </w:rPr>
        <w:tab/>
        <w:t xml:space="preserve">Oʻzbekiston Respublikasi Prezidentining 2019 yil 15 avgustdagi “Oʻzbekiston Respublikasida muvofiqlikni baholash tizimini yanada takomillashtirish va sinov laboratoriyalari kompleksini rivojlantirish toʻgʻrisida”gi №PQ 4419 </w:t>
      </w:r>
      <w:r>
        <w:rPr>
          <w:rFonts w:ascii="Times New Roman" w:hAnsi="Times New Roman" w:cs="Times New Roman"/>
          <w:sz w:val="28"/>
          <w:szCs w:val="28"/>
          <w:lang w:val="uz-Cyrl-UZ"/>
        </w:rPr>
        <w:t>-</w:t>
      </w:r>
      <w:r w:rsidRPr="00EB2DDC">
        <w:rPr>
          <w:rFonts w:ascii="Times New Roman" w:hAnsi="Times New Roman" w:cs="Times New Roman"/>
          <w:sz w:val="28"/>
          <w:szCs w:val="28"/>
          <w:lang w:val="uz-Cyrl-UZ"/>
        </w:rPr>
        <w:t>sonli qarori.</w:t>
      </w:r>
    </w:p>
    <w:p w14:paraId="30C68A0A" w14:textId="29C05990" w:rsidR="00EB2DDC" w:rsidRPr="00EB2DDC" w:rsidRDefault="00EB2DDC" w:rsidP="00EB2DDC">
      <w:pPr>
        <w:pStyle w:val="a7"/>
        <w:spacing w:line="276" w:lineRule="auto"/>
        <w:ind w:firstLine="284"/>
        <w:jc w:val="both"/>
        <w:rPr>
          <w:rFonts w:ascii="Times New Roman" w:hAnsi="Times New Roman" w:cs="Times New Roman"/>
          <w:sz w:val="28"/>
          <w:szCs w:val="28"/>
          <w:lang w:val="uz-Cyrl-UZ"/>
        </w:rPr>
      </w:pPr>
      <w:r w:rsidRPr="00EB2DDC">
        <w:rPr>
          <w:rFonts w:ascii="Times New Roman" w:hAnsi="Times New Roman" w:cs="Times New Roman"/>
          <w:sz w:val="28"/>
          <w:szCs w:val="28"/>
          <w:lang w:val="uz-Cyrl-UZ"/>
        </w:rPr>
        <w:t>3.</w:t>
      </w:r>
      <w:r w:rsidRPr="00EB2DDC">
        <w:rPr>
          <w:rFonts w:ascii="Times New Roman" w:hAnsi="Times New Roman" w:cs="Times New Roman"/>
          <w:sz w:val="28"/>
          <w:szCs w:val="28"/>
          <w:lang w:val="uz-Cyrl-UZ"/>
        </w:rPr>
        <w:tab/>
      </w:r>
      <w:r w:rsidRPr="00B42AA6">
        <w:rPr>
          <w:rFonts w:ascii="Times New Roman" w:hAnsi="Times New Roman" w:cs="Times New Roman"/>
          <w:sz w:val="28"/>
          <w:szCs w:val="28"/>
          <w:lang w:val="uz-Cyrl-UZ"/>
        </w:rPr>
        <w:t xml:space="preserve">Ismаtullаеv P.R., Axmedov B.M., Mаtyakubоvа P.M., Xamraqulov G’.X., Turаеv SH.А. Sertifikatlashtirish asoslari va sifat menejmenti. </w:t>
      </w:r>
      <w:r w:rsidRPr="00EB2DDC">
        <w:rPr>
          <w:rFonts w:ascii="Times New Roman" w:hAnsi="Times New Roman" w:cs="Times New Roman"/>
          <w:sz w:val="28"/>
          <w:szCs w:val="28"/>
          <w:lang w:val="uz-Cyrl-UZ"/>
        </w:rPr>
        <w:t>Dаsrlik. Toshkent, Sano-standart, 2014.</w:t>
      </w:r>
    </w:p>
    <w:p w14:paraId="26FB2F0E" w14:textId="3FE0870B" w:rsidR="00EB2DDC" w:rsidRPr="00701591" w:rsidRDefault="00EB2DDC" w:rsidP="00EB2DDC">
      <w:pPr>
        <w:pStyle w:val="a7"/>
        <w:spacing w:line="276" w:lineRule="auto"/>
        <w:ind w:firstLine="284"/>
        <w:jc w:val="both"/>
        <w:rPr>
          <w:rFonts w:ascii="Times New Roman" w:hAnsi="Times New Roman" w:cs="Times New Roman"/>
          <w:sz w:val="28"/>
          <w:szCs w:val="28"/>
          <w:lang w:val="en-US"/>
        </w:rPr>
      </w:pPr>
      <w:r w:rsidRPr="00EB2DDC">
        <w:rPr>
          <w:rFonts w:ascii="Times New Roman" w:hAnsi="Times New Roman" w:cs="Times New Roman"/>
          <w:sz w:val="28"/>
          <w:szCs w:val="28"/>
          <w:lang w:val="uz-Cyrl-UZ"/>
        </w:rPr>
        <w:t>4.</w:t>
      </w:r>
      <w:r w:rsidRPr="00EB2DDC">
        <w:rPr>
          <w:rFonts w:ascii="Times New Roman" w:hAnsi="Times New Roman" w:cs="Times New Roman"/>
          <w:sz w:val="28"/>
          <w:szCs w:val="28"/>
          <w:lang w:val="uz-Cyrl-UZ"/>
        </w:rPr>
        <w:tab/>
        <w:t xml:space="preserve">Xamdamov B.R., Xakimov D.V., Mamajonov A.A.  </w:t>
      </w:r>
      <w:proofErr w:type="spellStart"/>
      <w:r w:rsidRPr="000B5F8B">
        <w:rPr>
          <w:rFonts w:ascii="Times New Roman" w:hAnsi="Times New Roman" w:cs="Times New Roman"/>
          <w:sz w:val="28"/>
          <w:szCs w:val="28"/>
          <w:lang w:val="en-US"/>
        </w:rPr>
        <w:t>Sеrtifikаtlаshtirish</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asoslari</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va</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sifat</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menejmenti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Darslik</w:t>
      </w:r>
      <w:proofErr w:type="spellEnd"/>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proofErr w:type="spellStart"/>
      <w:r w:rsidRPr="000B5F8B">
        <w:rPr>
          <w:rFonts w:ascii="Times New Roman" w:hAnsi="Times New Roman" w:cs="Times New Roman"/>
          <w:sz w:val="28"/>
          <w:szCs w:val="28"/>
          <w:lang w:val="en-US"/>
        </w:rPr>
        <w:t>MSh</w:t>
      </w:r>
      <w:proofErr w:type="spellEnd"/>
      <w:r w:rsidRPr="00701591">
        <w:rPr>
          <w:rFonts w:ascii="Times New Roman" w:hAnsi="Times New Roman" w:cs="Times New Roman"/>
          <w:sz w:val="28"/>
          <w:szCs w:val="28"/>
          <w:lang w:val="en-US"/>
        </w:rPr>
        <w:t>, 2020.</w:t>
      </w:r>
      <w:proofErr w:type="gramEnd"/>
    </w:p>
    <w:p w14:paraId="1A41E0D4" w14:textId="3C6ACC74" w:rsidR="000B5F8B" w:rsidRPr="00BD1383" w:rsidRDefault="00EB2DDC" w:rsidP="004055C6">
      <w:pPr>
        <w:pStyle w:val="a7"/>
        <w:spacing w:line="276" w:lineRule="auto"/>
        <w:ind w:firstLine="284"/>
        <w:jc w:val="both"/>
        <w:rPr>
          <w:rFonts w:ascii="Times New Roman" w:hAnsi="Times New Roman" w:cs="Times New Roman"/>
          <w:sz w:val="28"/>
          <w:szCs w:val="28"/>
          <w:lang w:val="uz-Cyrl-UZ"/>
        </w:rPr>
      </w:pPr>
      <w:proofErr w:type="gramStart"/>
      <w:r>
        <w:rPr>
          <w:rFonts w:ascii="Times New Roman" w:hAnsi="Times New Roman" w:cs="Times New Roman"/>
          <w:sz w:val="28"/>
          <w:szCs w:val="28"/>
          <w:lang w:val="en-US"/>
        </w:rPr>
        <w:t>5</w:t>
      </w:r>
      <w:r w:rsidR="000B5F8B" w:rsidRPr="00EB2DDC">
        <w:rPr>
          <w:rFonts w:ascii="Times New Roman" w:hAnsi="Times New Roman" w:cs="Times New Roman"/>
          <w:sz w:val="28"/>
          <w:szCs w:val="28"/>
          <w:lang w:val="uz-Cyrl-UZ"/>
        </w:rPr>
        <w:t>.Ахmеdоv B.M., Ismаtullаеv P.R., Turаеv SH.А.</w:t>
      </w:r>
      <w:proofErr w:type="gramEnd"/>
      <w:r w:rsidR="000B5F8B" w:rsidRPr="00EB2DDC">
        <w:rPr>
          <w:rFonts w:ascii="Times New Roman" w:hAnsi="Times New Roman" w:cs="Times New Roman"/>
          <w:sz w:val="28"/>
          <w:szCs w:val="28"/>
          <w:lang w:val="uz-Cyrl-UZ"/>
        </w:rPr>
        <w:t xml:space="preserve"> Sеrtifikаtlаshtirish vа sifаtni bоshqаrish аsоslаri, o’quv qo’llаnmа. </w:t>
      </w:r>
      <w:r w:rsidR="000B5F8B" w:rsidRPr="00BD1383">
        <w:rPr>
          <w:rFonts w:ascii="Times New Roman" w:hAnsi="Times New Roman" w:cs="Times New Roman"/>
          <w:sz w:val="28"/>
          <w:szCs w:val="28"/>
          <w:lang w:val="uz-Cyrl-UZ"/>
        </w:rPr>
        <w:t>O’zR ОO’MTV; TDTU. - Tоshkеnt, 2007.</w:t>
      </w:r>
    </w:p>
    <w:p w14:paraId="6E94DE97" w14:textId="0FF18274" w:rsidR="00EB2DDC" w:rsidRPr="00BD1383" w:rsidRDefault="00EB2DDC" w:rsidP="00EB2DDC">
      <w:pPr>
        <w:pStyle w:val="a7"/>
        <w:spacing w:line="276" w:lineRule="auto"/>
        <w:ind w:firstLine="284"/>
        <w:jc w:val="both"/>
        <w:rPr>
          <w:rFonts w:ascii="Times New Roman" w:hAnsi="Times New Roman" w:cs="Times New Roman"/>
          <w:sz w:val="28"/>
          <w:szCs w:val="28"/>
          <w:lang w:val="uz-Cyrl-UZ"/>
        </w:rPr>
      </w:pPr>
      <w:r w:rsidRPr="00BD1383">
        <w:rPr>
          <w:rFonts w:ascii="Times New Roman" w:hAnsi="Times New Roman" w:cs="Times New Roman"/>
          <w:sz w:val="28"/>
          <w:szCs w:val="28"/>
          <w:lang w:val="uz-Cyrl-UZ"/>
        </w:rPr>
        <w:t>6.</w:t>
      </w:r>
      <w:r w:rsidRPr="00BD1383">
        <w:rPr>
          <w:rFonts w:ascii="Times New Roman" w:hAnsi="Times New Roman" w:cs="Times New Roman"/>
          <w:sz w:val="28"/>
          <w:szCs w:val="28"/>
          <w:lang w:val="uz-Cyrl-UZ"/>
        </w:rPr>
        <w:tab/>
        <w:t xml:space="preserve"> O’z Dst ISO/IEC 17025:2019</w:t>
      </w:r>
    </w:p>
    <w:p w14:paraId="54E33A9B" w14:textId="3A7ABDEE" w:rsidR="009231C3" w:rsidRPr="00BD1383" w:rsidRDefault="00EB2DDC" w:rsidP="00BD1383">
      <w:pPr>
        <w:pStyle w:val="a7"/>
        <w:spacing w:line="276" w:lineRule="auto"/>
        <w:ind w:firstLine="284"/>
        <w:jc w:val="both"/>
        <w:rPr>
          <w:rFonts w:ascii="Times New Roman" w:hAnsi="Times New Roman" w:cs="Times New Roman"/>
          <w:sz w:val="28"/>
          <w:szCs w:val="28"/>
          <w:lang w:val="uz-Cyrl-UZ"/>
        </w:rPr>
      </w:pPr>
      <w:r w:rsidRPr="00BD1383">
        <w:rPr>
          <w:rFonts w:ascii="Times New Roman" w:hAnsi="Times New Roman" w:cs="Times New Roman"/>
          <w:sz w:val="28"/>
          <w:szCs w:val="28"/>
          <w:lang w:val="uz-Cyrl-UZ"/>
        </w:rPr>
        <w:t>7.</w:t>
      </w:r>
      <w:r w:rsidRPr="00BD1383">
        <w:rPr>
          <w:rFonts w:ascii="Times New Roman" w:hAnsi="Times New Roman" w:cs="Times New Roman"/>
          <w:sz w:val="28"/>
          <w:szCs w:val="28"/>
          <w:lang w:val="uz-Cyrl-UZ"/>
        </w:rPr>
        <w:tab/>
        <w:t>www.akkred.uz</w:t>
      </w:r>
      <w:r w:rsidR="00BD1383" w:rsidRPr="00BD1383">
        <w:rPr>
          <w:rFonts w:ascii="Times New Roman" w:hAnsi="Times New Roman" w:cs="Times New Roman"/>
          <w:sz w:val="28"/>
          <w:szCs w:val="28"/>
          <w:lang w:val="uz-Cyrl-UZ"/>
        </w:rPr>
        <w:t xml:space="preserve"> – “O’zbekiston akkreditatsiya markazi” davlat unitar korxonasi rasmiy sayti</w:t>
      </w:r>
      <w:bookmarkStart w:id="0" w:name="_GoBack"/>
      <w:bookmarkEnd w:id="0"/>
    </w:p>
    <w:sectPr w:rsidR="009231C3" w:rsidRPr="00BD13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7B0116D"/>
    <w:multiLevelType w:val="hybridMultilevel"/>
    <w:tmpl w:val="D910F0A2"/>
    <w:lvl w:ilvl="0" w:tplc="08DEA3D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2325E9"/>
    <w:multiLevelType w:val="hybridMultilevel"/>
    <w:tmpl w:val="695428D6"/>
    <w:lvl w:ilvl="0" w:tplc="0419000D">
      <w:start w:val="1"/>
      <w:numFmt w:val="bullet"/>
      <w:lvlText w:val=""/>
      <w:lvlJc w:val="left"/>
      <w:pPr>
        <w:ind w:left="1080" w:hanging="360"/>
      </w:pPr>
      <w:rPr>
        <w:rFonts w:ascii="Wingdings" w:hAnsi="Wingding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607397D"/>
    <w:multiLevelType w:val="hybridMultilevel"/>
    <w:tmpl w:val="F6C0AB70"/>
    <w:lvl w:ilvl="0" w:tplc="04190009">
      <w:start w:val="1"/>
      <w:numFmt w:val="bullet"/>
      <w:lvlText w:val=""/>
      <w:lvlJc w:val="left"/>
      <w:pPr>
        <w:ind w:left="1429" w:hanging="360"/>
      </w:pPr>
      <w:rPr>
        <w:rFonts w:ascii="Wingdings" w:hAnsi="Wingdings" w:hint="default"/>
      </w:rPr>
    </w:lvl>
    <w:lvl w:ilvl="1" w:tplc="04190009">
      <w:start w:val="1"/>
      <w:numFmt w:val="bullet"/>
      <w:lvlText w:val=""/>
      <w:lvlJc w:val="left"/>
      <w:pPr>
        <w:ind w:left="2677" w:hanging="888"/>
      </w:pPr>
      <w:rPr>
        <w:rFonts w:ascii="Wingdings" w:hAnsi="Wingdings" w:hint="default"/>
      </w:rPr>
    </w:lvl>
    <w:lvl w:ilvl="2" w:tplc="7444F244">
      <w:numFmt w:val="bullet"/>
      <w:lvlText w:val="-"/>
      <w:lvlJc w:val="left"/>
      <w:pPr>
        <w:ind w:left="3565" w:hanging="1056"/>
      </w:pPr>
      <w:rPr>
        <w:rFonts w:ascii="Times New Roman" w:eastAsia="Times New Roman" w:hAnsi="Times New Roman" w:cs="Times New Roman"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ABD0727"/>
    <w:multiLevelType w:val="hybridMultilevel"/>
    <w:tmpl w:val="C26C1DD0"/>
    <w:lvl w:ilvl="0" w:tplc="D5AA570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1BDD350B"/>
    <w:multiLevelType w:val="hybridMultilevel"/>
    <w:tmpl w:val="770A2296"/>
    <w:lvl w:ilvl="0" w:tplc="3D069708">
      <w:numFmt w:val="bullet"/>
      <w:lvlText w:val="-"/>
      <w:lvlJc w:val="left"/>
      <w:pPr>
        <w:ind w:left="1621" w:hanging="912"/>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28BB4B9E"/>
    <w:multiLevelType w:val="hybridMultilevel"/>
    <w:tmpl w:val="AB9638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6E4856"/>
    <w:multiLevelType w:val="multilevel"/>
    <w:tmpl w:val="A124625A"/>
    <w:lvl w:ilvl="0">
      <w:start w:val="12"/>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49AB733A"/>
    <w:multiLevelType w:val="hybridMultilevel"/>
    <w:tmpl w:val="924257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2">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13">
    <w:nsid w:val="593E7646"/>
    <w:multiLevelType w:val="hybridMultilevel"/>
    <w:tmpl w:val="43125F6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6C850F3"/>
    <w:multiLevelType w:val="hybridMultilevel"/>
    <w:tmpl w:val="65945612"/>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95B126C"/>
    <w:multiLevelType w:val="hybridMultilevel"/>
    <w:tmpl w:val="B7A26C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ABD270C"/>
    <w:multiLevelType w:val="hybridMultilevel"/>
    <w:tmpl w:val="4F503C0A"/>
    <w:lvl w:ilvl="0" w:tplc="04190009">
      <w:start w:val="1"/>
      <w:numFmt w:val="bullet"/>
      <w:lvlText w:val=""/>
      <w:lvlJc w:val="left"/>
      <w:pPr>
        <w:ind w:left="1429" w:hanging="360"/>
      </w:pPr>
      <w:rPr>
        <w:rFonts w:ascii="Wingdings" w:hAnsi="Wingdings" w:hint="default"/>
      </w:rPr>
    </w:lvl>
    <w:lvl w:ilvl="1" w:tplc="04190009">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73B12364"/>
    <w:multiLevelType w:val="hybridMultilevel"/>
    <w:tmpl w:val="77568EF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num>
  <w:num w:numId="2">
    <w:abstractNumId w:val="2"/>
  </w:num>
  <w:num w:numId="3">
    <w:abstractNumId w:val="1"/>
  </w:num>
  <w:num w:numId="4">
    <w:abstractNumId w:val="0"/>
  </w:num>
  <w:num w:numId="5">
    <w:abstractNumId w:val="12"/>
  </w:num>
  <w:num w:numId="6">
    <w:abstractNumId w:val="9"/>
  </w:num>
  <w:num w:numId="7">
    <w:abstractNumId w:val="5"/>
  </w:num>
  <w:num w:numId="8">
    <w:abstractNumId w:val="6"/>
  </w:num>
  <w:num w:numId="9">
    <w:abstractNumId w:val="13"/>
  </w:num>
  <w:num w:numId="10">
    <w:abstractNumId w:val="3"/>
  </w:num>
  <w:num w:numId="11">
    <w:abstractNumId w:val="4"/>
  </w:num>
  <w:num w:numId="12">
    <w:abstractNumId w:val="8"/>
  </w:num>
  <w:num w:numId="13">
    <w:abstractNumId w:val="15"/>
  </w:num>
  <w:num w:numId="14">
    <w:abstractNumId w:val="14"/>
  </w:num>
  <w:num w:numId="15">
    <w:abstractNumId w:val="17"/>
  </w:num>
  <w:num w:numId="16">
    <w:abstractNumId w:val="10"/>
  </w:num>
  <w:num w:numId="17">
    <w:abstractNumId w:val="16"/>
  </w:num>
  <w:num w:numId="1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11D0E"/>
    <w:rsid w:val="00126CBC"/>
    <w:rsid w:val="00137D63"/>
    <w:rsid w:val="00143544"/>
    <w:rsid w:val="00154DE0"/>
    <w:rsid w:val="001744C9"/>
    <w:rsid w:val="001751E5"/>
    <w:rsid w:val="00177408"/>
    <w:rsid w:val="0019043B"/>
    <w:rsid w:val="001A7369"/>
    <w:rsid w:val="001C6CED"/>
    <w:rsid w:val="001E345E"/>
    <w:rsid w:val="001E6E1E"/>
    <w:rsid w:val="001F07CF"/>
    <w:rsid w:val="002142E5"/>
    <w:rsid w:val="0025419A"/>
    <w:rsid w:val="00283C7B"/>
    <w:rsid w:val="0029106E"/>
    <w:rsid w:val="00294DF8"/>
    <w:rsid w:val="002A4900"/>
    <w:rsid w:val="002B21B5"/>
    <w:rsid w:val="002C2C97"/>
    <w:rsid w:val="002F6763"/>
    <w:rsid w:val="00304834"/>
    <w:rsid w:val="003048AD"/>
    <w:rsid w:val="003064A1"/>
    <w:rsid w:val="003343CA"/>
    <w:rsid w:val="00364D1F"/>
    <w:rsid w:val="003C0E9E"/>
    <w:rsid w:val="003C33F1"/>
    <w:rsid w:val="003E3A28"/>
    <w:rsid w:val="003E5EB3"/>
    <w:rsid w:val="003F0D61"/>
    <w:rsid w:val="004055C6"/>
    <w:rsid w:val="00435AE3"/>
    <w:rsid w:val="00440E62"/>
    <w:rsid w:val="0044566B"/>
    <w:rsid w:val="004937FC"/>
    <w:rsid w:val="00494CAE"/>
    <w:rsid w:val="00497356"/>
    <w:rsid w:val="004A3178"/>
    <w:rsid w:val="004E62DA"/>
    <w:rsid w:val="0051625B"/>
    <w:rsid w:val="00535D43"/>
    <w:rsid w:val="00536AF5"/>
    <w:rsid w:val="005421EF"/>
    <w:rsid w:val="00561E68"/>
    <w:rsid w:val="005715AB"/>
    <w:rsid w:val="00571935"/>
    <w:rsid w:val="0058046E"/>
    <w:rsid w:val="005E646D"/>
    <w:rsid w:val="006001EB"/>
    <w:rsid w:val="006158F4"/>
    <w:rsid w:val="006400F5"/>
    <w:rsid w:val="00643BAF"/>
    <w:rsid w:val="00662C41"/>
    <w:rsid w:val="00685EFA"/>
    <w:rsid w:val="006D7980"/>
    <w:rsid w:val="00701591"/>
    <w:rsid w:val="0070217E"/>
    <w:rsid w:val="0074261D"/>
    <w:rsid w:val="00742F5A"/>
    <w:rsid w:val="00755626"/>
    <w:rsid w:val="00796090"/>
    <w:rsid w:val="007A1D84"/>
    <w:rsid w:val="007A40FF"/>
    <w:rsid w:val="007B333B"/>
    <w:rsid w:val="007D0051"/>
    <w:rsid w:val="008118F9"/>
    <w:rsid w:val="008363A9"/>
    <w:rsid w:val="00847566"/>
    <w:rsid w:val="008A0FF3"/>
    <w:rsid w:val="008B47DE"/>
    <w:rsid w:val="008D6A0A"/>
    <w:rsid w:val="008D7FE3"/>
    <w:rsid w:val="00905F06"/>
    <w:rsid w:val="00917A7D"/>
    <w:rsid w:val="009231C3"/>
    <w:rsid w:val="009257C3"/>
    <w:rsid w:val="009347EF"/>
    <w:rsid w:val="009A6429"/>
    <w:rsid w:val="009B2033"/>
    <w:rsid w:val="009C7EB9"/>
    <w:rsid w:val="009E2C6B"/>
    <w:rsid w:val="009F4825"/>
    <w:rsid w:val="009F708B"/>
    <w:rsid w:val="00A23426"/>
    <w:rsid w:val="00A82509"/>
    <w:rsid w:val="00A933A8"/>
    <w:rsid w:val="00AC4156"/>
    <w:rsid w:val="00AD14A1"/>
    <w:rsid w:val="00AD3739"/>
    <w:rsid w:val="00B037BB"/>
    <w:rsid w:val="00B06D57"/>
    <w:rsid w:val="00B413A6"/>
    <w:rsid w:val="00B42AA6"/>
    <w:rsid w:val="00BC1C29"/>
    <w:rsid w:val="00BD1383"/>
    <w:rsid w:val="00BD6CC0"/>
    <w:rsid w:val="00C04206"/>
    <w:rsid w:val="00C04365"/>
    <w:rsid w:val="00C13F7E"/>
    <w:rsid w:val="00C3578C"/>
    <w:rsid w:val="00C71849"/>
    <w:rsid w:val="00CA6E9C"/>
    <w:rsid w:val="00D00C25"/>
    <w:rsid w:val="00D2127A"/>
    <w:rsid w:val="00D35A33"/>
    <w:rsid w:val="00D40AF1"/>
    <w:rsid w:val="00D537D6"/>
    <w:rsid w:val="00D61A32"/>
    <w:rsid w:val="00DA61D4"/>
    <w:rsid w:val="00DA70F8"/>
    <w:rsid w:val="00DC6134"/>
    <w:rsid w:val="00DD3C39"/>
    <w:rsid w:val="00DD4A0C"/>
    <w:rsid w:val="00DD5ED5"/>
    <w:rsid w:val="00DE0AC4"/>
    <w:rsid w:val="00DF417C"/>
    <w:rsid w:val="00DF6D7D"/>
    <w:rsid w:val="00E000A0"/>
    <w:rsid w:val="00E04E8D"/>
    <w:rsid w:val="00E1038E"/>
    <w:rsid w:val="00E2438E"/>
    <w:rsid w:val="00E443CA"/>
    <w:rsid w:val="00E47253"/>
    <w:rsid w:val="00E50E6C"/>
    <w:rsid w:val="00E56ED2"/>
    <w:rsid w:val="00E83165"/>
    <w:rsid w:val="00E910C6"/>
    <w:rsid w:val="00EB2DDC"/>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C04365"/>
  </w:style>
  <w:style w:type="table" w:customStyle="1" w:styleId="1f4">
    <w:name w:val="Сетка таблицы1"/>
    <w:basedOn w:val="a2"/>
    <w:next w:val="a6"/>
    <w:rsid w:val="00C043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C04365"/>
  </w:style>
  <w:style w:type="table" w:customStyle="1" w:styleId="1f4">
    <w:name w:val="Сетка таблицы1"/>
    <w:basedOn w:val="a2"/>
    <w:next w:val="a6"/>
    <w:rsid w:val="00C043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20483-9CD3-4F8E-A2D8-74B6A133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4428</TotalTime>
  <Pages>15</Pages>
  <Words>4639</Words>
  <Characters>26448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38</cp:revision>
  <dcterms:created xsi:type="dcterms:W3CDTF">2023-03-13T10:59:00Z</dcterms:created>
  <dcterms:modified xsi:type="dcterms:W3CDTF">2023-11-14T08:22:00Z</dcterms:modified>
</cp:coreProperties>
</file>