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60CE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36F9BFC6"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D65053">
        <w:rPr>
          <w:rFonts w:ascii="Times New Roman" w:hAnsi="Times New Roman" w:cs="Times New Roman"/>
          <w:b/>
          <w:bCs/>
          <w:sz w:val="24"/>
          <w:szCs w:val="24"/>
          <w:lang w:val="en-US"/>
        </w:rPr>
        <w:t>9</w:t>
      </w:r>
    </w:p>
    <w:p w14:paraId="21334067" w14:textId="440B8DC4" w:rsidR="00DA7B20" w:rsidRDefault="007232F2" w:rsidP="00F60CE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0B74BF">
        <w:rPr>
          <w:rFonts w:ascii="Times New Roman" w:hAnsi="Times New Roman" w:cs="Times New Roman"/>
          <w:b/>
          <w:bCs/>
          <w:sz w:val="24"/>
          <w:szCs w:val="24"/>
          <w:lang w:val="en-US"/>
        </w:rPr>
        <w:t>Oligopoly</w:t>
      </w:r>
    </w:p>
    <w:p w14:paraId="2F99156D" w14:textId="438D5CF0"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Lecturer: </w:t>
      </w:r>
      <w:r w:rsidR="00D92DE2">
        <w:rPr>
          <w:rFonts w:ascii="Times New Roman" w:hAnsi="Times New Roman" w:cs="Times New Roman"/>
          <w:b/>
          <w:bCs/>
          <w:sz w:val="24"/>
          <w:szCs w:val="24"/>
          <w:lang w:val="en-US"/>
        </w:rPr>
        <w:t xml:space="preserve">Dr. </w:t>
      </w:r>
      <w:r w:rsidRPr="008F07A1">
        <w:rPr>
          <w:rFonts w:ascii="Times New Roman" w:hAnsi="Times New Roman" w:cs="Times New Roman"/>
          <w:b/>
          <w:bCs/>
          <w:sz w:val="24"/>
          <w:szCs w:val="24"/>
          <w:lang w:val="en-US"/>
        </w:rPr>
        <w:t>Daniel Kungu Njau</w:t>
      </w:r>
    </w:p>
    <w:p w14:paraId="4D3FF412" w14:textId="0D922E93" w:rsidR="0038407E" w:rsidRDefault="0038407E" w:rsidP="00F60CE8">
      <w:pPr>
        <w:spacing w:line="360" w:lineRule="auto"/>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20C58DE2" w14:textId="4C6899BF" w:rsidR="001E77C6" w:rsidRDefault="00540593"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Understand the nature of an oligopoly market</w:t>
      </w:r>
    </w:p>
    <w:p w14:paraId="1051DA95" w14:textId="6B9C8C09" w:rsidR="00DA7B20" w:rsidRDefault="00DA7B20"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Develop an understanding of the </w:t>
      </w:r>
      <w:r w:rsidR="00540593">
        <w:rPr>
          <w:rFonts w:ascii="Times New Roman" w:hAnsi="Times New Roman" w:cs="Times New Roman"/>
          <w:sz w:val="24"/>
          <w:szCs w:val="24"/>
          <w:lang w:val="en-US"/>
        </w:rPr>
        <w:t>demand curve for a firm under oligopoly and examine the models of price and output under oligopoly.</w:t>
      </w:r>
    </w:p>
    <w:p w14:paraId="11AF31A5" w14:textId="5E9733D9" w:rsidR="00DF6BC2" w:rsidRDefault="00DF6BC2"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Develop a grasp of</w:t>
      </w:r>
      <w:r w:rsidR="00540593">
        <w:rPr>
          <w:rFonts w:ascii="Times New Roman" w:hAnsi="Times New Roman" w:cs="Times New Roman"/>
          <w:sz w:val="24"/>
          <w:szCs w:val="24"/>
          <w:lang w:val="en-US"/>
        </w:rPr>
        <w:t xml:space="preserve"> collusive oligopoly and its various forms.</w:t>
      </w:r>
      <w:r>
        <w:rPr>
          <w:rFonts w:ascii="Times New Roman" w:hAnsi="Times New Roman" w:cs="Times New Roman"/>
          <w:sz w:val="24"/>
          <w:szCs w:val="24"/>
          <w:lang w:val="en-US"/>
        </w:rPr>
        <w:t xml:space="preserve"> </w:t>
      </w:r>
    </w:p>
    <w:p w14:paraId="6E111073" w14:textId="77777777" w:rsidR="00FD0D8B" w:rsidRDefault="00FD0D8B" w:rsidP="00FD0D8B">
      <w:pPr>
        <w:pStyle w:val="ListParagraph"/>
        <w:spacing w:line="360" w:lineRule="auto"/>
        <w:jc w:val="both"/>
        <w:rPr>
          <w:rFonts w:ascii="Times New Roman" w:hAnsi="Times New Roman" w:cs="Times New Roman"/>
          <w:sz w:val="24"/>
          <w:szCs w:val="24"/>
          <w:lang w:val="en-US"/>
        </w:rPr>
      </w:pPr>
    </w:p>
    <w:p w14:paraId="43B3E570" w14:textId="0C2DC796" w:rsidR="006D4A9F" w:rsidRDefault="00540593"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9.1 Introduction to Oligopoly</w:t>
      </w:r>
    </w:p>
    <w:p w14:paraId="62FAD266" w14:textId="32551327" w:rsidR="00FD0D8B" w:rsidRDefault="00FD0D8B" w:rsidP="006D4A9F">
      <w:pPr>
        <w:spacing w:line="360" w:lineRule="auto"/>
        <w:jc w:val="both"/>
        <w:rPr>
          <w:rFonts w:ascii="Times New Roman" w:hAnsi="Times New Roman" w:cs="Times New Roman"/>
          <w:sz w:val="24"/>
          <w:szCs w:val="24"/>
          <w:lang w:val="en-US"/>
        </w:rPr>
      </w:pPr>
      <w:r w:rsidRPr="00FD0D8B">
        <w:rPr>
          <w:rFonts w:ascii="Times New Roman" w:hAnsi="Times New Roman" w:cs="Times New Roman"/>
          <w:sz w:val="24"/>
          <w:szCs w:val="24"/>
          <w:lang w:val="en-US"/>
        </w:rPr>
        <w:t>An oligopoly is a market dominated by a few sellers who sell differentiated or similar goods and services while watching closely the action of their rivals.</w:t>
      </w:r>
      <w:r>
        <w:rPr>
          <w:rFonts w:ascii="Times New Roman" w:hAnsi="Times New Roman" w:cs="Times New Roman"/>
          <w:sz w:val="24"/>
          <w:szCs w:val="24"/>
          <w:lang w:val="en-US"/>
        </w:rPr>
        <w:t xml:space="preserve"> A key characteristic of this market is the interdependence of firms. No firm can single handedly make a decision without considering the action (reaction) of its rivals. Being always cognizant of the </w:t>
      </w:r>
      <w:r w:rsidR="0058490F">
        <w:rPr>
          <w:rFonts w:ascii="Times New Roman" w:hAnsi="Times New Roman" w:cs="Times New Roman"/>
          <w:sz w:val="24"/>
          <w:szCs w:val="24"/>
          <w:lang w:val="en-US"/>
        </w:rPr>
        <w:t>rivals’</w:t>
      </w:r>
      <w:r>
        <w:rPr>
          <w:rFonts w:ascii="Times New Roman" w:hAnsi="Times New Roman" w:cs="Times New Roman"/>
          <w:sz w:val="24"/>
          <w:szCs w:val="24"/>
          <w:lang w:val="en-US"/>
        </w:rPr>
        <w:t xml:space="preserve"> action is a key defining characteristic of the oligopoly. A classic example is the airplane manufacturing industry. Although there are some few smaller airplane manufacturers like the Bombardier and </w:t>
      </w:r>
      <w:r w:rsidR="0058490F">
        <w:rPr>
          <w:rFonts w:ascii="Times New Roman" w:hAnsi="Times New Roman" w:cs="Times New Roman"/>
          <w:sz w:val="24"/>
          <w:szCs w:val="24"/>
          <w:lang w:val="en-US"/>
        </w:rPr>
        <w:t>Embraer companies, the civil aircraft market is largely dominated by the oligopoly/duopoly competition between Boeing and Airbus</w:t>
      </w:r>
      <w:r w:rsidR="00D07EB2">
        <w:rPr>
          <w:rFonts w:ascii="Times New Roman" w:hAnsi="Times New Roman" w:cs="Times New Roman"/>
          <w:sz w:val="24"/>
          <w:szCs w:val="24"/>
          <w:lang w:val="en-US"/>
        </w:rPr>
        <w:t xml:space="preserve"> aircraft manufacturers</w:t>
      </w:r>
      <w:r w:rsidR="0058490F">
        <w:rPr>
          <w:rFonts w:ascii="Times New Roman" w:hAnsi="Times New Roman" w:cs="Times New Roman"/>
          <w:sz w:val="24"/>
          <w:szCs w:val="24"/>
          <w:lang w:val="en-US"/>
        </w:rPr>
        <w:t>.</w:t>
      </w:r>
    </w:p>
    <w:p w14:paraId="38C60B83" w14:textId="77777777" w:rsidR="00D07EB2" w:rsidRDefault="00D07EB2" w:rsidP="006D4A9F">
      <w:pPr>
        <w:spacing w:line="360" w:lineRule="auto"/>
        <w:jc w:val="both"/>
        <w:rPr>
          <w:rFonts w:ascii="Times New Roman" w:hAnsi="Times New Roman" w:cs="Times New Roman"/>
          <w:b/>
          <w:bCs/>
          <w:sz w:val="24"/>
          <w:szCs w:val="24"/>
          <w:lang w:val="en-US"/>
        </w:rPr>
      </w:pPr>
    </w:p>
    <w:p w14:paraId="07945077" w14:textId="04CC9D95" w:rsidR="00540593" w:rsidRDefault="00540593"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9.2 Salient Features of an Oligopoly</w:t>
      </w:r>
    </w:p>
    <w:p w14:paraId="2B5ABFEB" w14:textId="28512D6C" w:rsidR="0064374F" w:rsidRDefault="00540593"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9.2.1 Few Seller</w:t>
      </w:r>
      <w:r w:rsidR="0064374F">
        <w:rPr>
          <w:rFonts w:ascii="Times New Roman" w:hAnsi="Times New Roman" w:cs="Times New Roman"/>
          <w:b/>
          <w:bCs/>
          <w:sz w:val="24"/>
          <w:szCs w:val="24"/>
          <w:lang w:val="en-US"/>
        </w:rPr>
        <w:t>s</w:t>
      </w:r>
    </w:p>
    <w:p w14:paraId="438AE502" w14:textId="2BBEE292" w:rsidR="00D07EB2" w:rsidRPr="00D07EB2" w:rsidRDefault="00D07EB2" w:rsidP="006D4A9F">
      <w:pPr>
        <w:spacing w:line="360" w:lineRule="auto"/>
        <w:jc w:val="both"/>
        <w:rPr>
          <w:rFonts w:ascii="Times New Roman" w:hAnsi="Times New Roman" w:cs="Times New Roman"/>
          <w:sz w:val="24"/>
          <w:szCs w:val="24"/>
          <w:lang w:val="en-US"/>
        </w:rPr>
      </w:pPr>
      <w:r w:rsidRPr="00D07EB2">
        <w:rPr>
          <w:rFonts w:ascii="Times New Roman" w:hAnsi="Times New Roman" w:cs="Times New Roman"/>
          <w:sz w:val="24"/>
          <w:szCs w:val="24"/>
          <w:lang w:val="en-US"/>
        </w:rPr>
        <w:t>Although there may be a number of sellers, the general attribute of a monopoly is a few dominant sellers who possess an outsized control of the market.</w:t>
      </w:r>
      <w:r>
        <w:rPr>
          <w:rFonts w:ascii="Times New Roman" w:hAnsi="Times New Roman" w:cs="Times New Roman"/>
          <w:sz w:val="24"/>
          <w:szCs w:val="24"/>
          <w:lang w:val="en-US"/>
        </w:rPr>
        <w:t xml:space="preserve"> A good example would be the global oligopoly in the phone manufacturing industry between Samsung and Apple. Also, the global car industry is also dominated by a few car companies based from countries like Japan such as the Honda, Toyota, Mazda, Germany; Volkswagen and Mercedes and the US; Ford. If there are only two strong established players, the market can be regarded as a duopoly. A good example is the Boeing, Airbus duopoly.</w:t>
      </w:r>
    </w:p>
    <w:p w14:paraId="67B46073" w14:textId="199216E3"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9.2.2 Product </w:t>
      </w:r>
      <w:r w:rsidR="003262DF">
        <w:rPr>
          <w:rFonts w:ascii="Times New Roman" w:hAnsi="Times New Roman" w:cs="Times New Roman"/>
          <w:b/>
          <w:bCs/>
          <w:sz w:val="24"/>
          <w:szCs w:val="24"/>
          <w:lang w:val="en-US"/>
        </w:rPr>
        <w:t>Differentiation</w:t>
      </w:r>
    </w:p>
    <w:p w14:paraId="008C3FA6" w14:textId="6A4F4016" w:rsidR="00D07EB2" w:rsidRDefault="00D07EB2" w:rsidP="00D07EB2">
      <w:pPr>
        <w:spacing w:after="0" w:line="360" w:lineRule="auto"/>
        <w:jc w:val="both"/>
        <w:rPr>
          <w:rFonts w:ascii="Times New Roman" w:hAnsi="Times New Roman" w:cs="Times New Roman"/>
          <w:sz w:val="24"/>
          <w:szCs w:val="24"/>
          <w:lang w:val="en-US"/>
        </w:rPr>
      </w:pPr>
      <w:r w:rsidRPr="00D07EB2">
        <w:rPr>
          <w:rFonts w:ascii="Times New Roman" w:hAnsi="Times New Roman" w:cs="Times New Roman"/>
          <w:sz w:val="24"/>
          <w:szCs w:val="24"/>
          <w:lang w:val="en-US"/>
        </w:rPr>
        <w:t>Generally, oligopolies tend to differentiate their products. For example, Japanese cars take pride in simplicity and affordability while for German cars, they have a strong brand in exceptional engineering.</w:t>
      </w:r>
      <w:r>
        <w:rPr>
          <w:rFonts w:ascii="Times New Roman" w:hAnsi="Times New Roman" w:cs="Times New Roman"/>
          <w:sz w:val="24"/>
          <w:szCs w:val="24"/>
          <w:lang w:val="en-US"/>
        </w:rPr>
        <w:t xml:space="preserve"> Even though the companies in an oligopoly are competing, they are doing so on the basis of differentiated products.</w:t>
      </w:r>
    </w:p>
    <w:p w14:paraId="6DC4BE64" w14:textId="77777777" w:rsidR="00D07EB2" w:rsidRPr="00D07EB2" w:rsidRDefault="00D07EB2" w:rsidP="00D07EB2">
      <w:pPr>
        <w:spacing w:after="0" w:line="360" w:lineRule="auto"/>
        <w:jc w:val="both"/>
        <w:rPr>
          <w:rFonts w:ascii="Times New Roman" w:hAnsi="Times New Roman" w:cs="Times New Roman"/>
          <w:sz w:val="24"/>
          <w:szCs w:val="24"/>
          <w:lang w:val="en-US"/>
        </w:rPr>
      </w:pPr>
    </w:p>
    <w:p w14:paraId="5B82F6A2" w14:textId="2FDDF91B"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9.2.3 Entry Barriers</w:t>
      </w:r>
    </w:p>
    <w:p w14:paraId="132C85C0" w14:textId="0617C8E7" w:rsidR="00D07EB2" w:rsidRDefault="00D07EB2" w:rsidP="00B37BFA">
      <w:pPr>
        <w:spacing w:after="0" w:line="360" w:lineRule="auto"/>
        <w:jc w:val="both"/>
        <w:rPr>
          <w:rFonts w:ascii="Times New Roman" w:hAnsi="Times New Roman" w:cs="Times New Roman"/>
          <w:sz w:val="24"/>
          <w:szCs w:val="24"/>
          <w:lang w:val="en-US"/>
        </w:rPr>
      </w:pPr>
      <w:r w:rsidRPr="00B37BFA">
        <w:rPr>
          <w:rFonts w:ascii="Times New Roman" w:hAnsi="Times New Roman" w:cs="Times New Roman"/>
          <w:sz w:val="24"/>
          <w:szCs w:val="24"/>
          <w:lang w:val="en-US"/>
        </w:rPr>
        <w:t xml:space="preserve">Generally, there exist few </w:t>
      </w:r>
      <w:r w:rsidR="00B37BFA" w:rsidRPr="00B37BFA">
        <w:rPr>
          <w:rFonts w:ascii="Times New Roman" w:hAnsi="Times New Roman" w:cs="Times New Roman"/>
          <w:sz w:val="24"/>
          <w:szCs w:val="24"/>
          <w:lang w:val="en-US"/>
        </w:rPr>
        <w:t>or any</w:t>
      </w:r>
      <w:r w:rsidRPr="00B37BFA">
        <w:rPr>
          <w:rFonts w:ascii="Times New Roman" w:hAnsi="Times New Roman" w:cs="Times New Roman"/>
          <w:sz w:val="24"/>
          <w:szCs w:val="24"/>
          <w:lang w:val="en-US"/>
        </w:rPr>
        <w:t xml:space="preserve"> legal hurdles to entry in the market. However, for potential competitors, it is not easy to</w:t>
      </w:r>
      <w:r w:rsidR="00B37BFA">
        <w:rPr>
          <w:rFonts w:ascii="Times New Roman" w:hAnsi="Times New Roman" w:cs="Times New Roman"/>
          <w:sz w:val="24"/>
          <w:szCs w:val="24"/>
          <w:lang w:val="en-US"/>
        </w:rPr>
        <w:t xml:space="preserve"> enter the oligopoly market due to a number of reasons. Many of these are similar to the barriers faced in a monopolistic competition. They include; huge amounts of investment requirements, strong consumer preferences for existing brands, advanced economies of scale and specialized technology acquired over time.</w:t>
      </w:r>
    </w:p>
    <w:p w14:paraId="50F442CD" w14:textId="77777777" w:rsidR="00B37BFA" w:rsidRPr="00B37BFA" w:rsidRDefault="00B37BFA" w:rsidP="00B37BFA">
      <w:pPr>
        <w:spacing w:after="0" w:line="360" w:lineRule="auto"/>
        <w:jc w:val="both"/>
        <w:rPr>
          <w:rFonts w:ascii="Times New Roman" w:hAnsi="Times New Roman" w:cs="Times New Roman"/>
          <w:sz w:val="24"/>
          <w:szCs w:val="24"/>
          <w:lang w:val="en-US"/>
        </w:rPr>
      </w:pPr>
    </w:p>
    <w:p w14:paraId="2DD1F615" w14:textId="542DE227"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9.2.4 Interdependent Decision Making</w:t>
      </w:r>
    </w:p>
    <w:p w14:paraId="147C81E3" w14:textId="77777777" w:rsidR="003262DF" w:rsidRDefault="00B37BFA" w:rsidP="008A0F27">
      <w:pPr>
        <w:spacing w:after="0" w:line="360" w:lineRule="auto"/>
        <w:jc w:val="both"/>
        <w:rPr>
          <w:rFonts w:ascii="Times New Roman" w:hAnsi="Times New Roman" w:cs="Times New Roman"/>
          <w:sz w:val="24"/>
          <w:szCs w:val="24"/>
          <w:lang w:val="en-US"/>
        </w:rPr>
      </w:pPr>
      <w:r w:rsidRPr="00B37BFA">
        <w:rPr>
          <w:rFonts w:ascii="Times New Roman" w:hAnsi="Times New Roman" w:cs="Times New Roman"/>
          <w:sz w:val="24"/>
          <w:szCs w:val="24"/>
          <w:lang w:val="en-US"/>
        </w:rPr>
        <w:t xml:space="preserve">One of the overarching characteristics of a duopoly is firms have to take a lot of consideration </w:t>
      </w:r>
      <w:r>
        <w:rPr>
          <w:rFonts w:ascii="Times New Roman" w:hAnsi="Times New Roman" w:cs="Times New Roman"/>
          <w:sz w:val="24"/>
          <w:szCs w:val="24"/>
          <w:lang w:val="en-US"/>
        </w:rPr>
        <w:t xml:space="preserve">what the rivals’ actions and reactions will possibly be. For example, in the airplane manufacturing, Boeing and Airbus have been in regular competition over each other to produce planes that are fuel efficient and to build their order books from potential airplane buyers. </w:t>
      </w:r>
    </w:p>
    <w:p w14:paraId="1B33BBED" w14:textId="17E70376" w:rsidR="00D07EB2" w:rsidRDefault="00B37BFA" w:rsidP="008A0F27">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When Boeing launched its successful A320 new engine option, Boeing decided to act quickly and produced the Boeing 737 Max family of jets which unfortunately had a design flaw and were subsequently grounded.</w:t>
      </w:r>
      <w:r w:rsidR="008A0F27">
        <w:rPr>
          <w:rFonts w:ascii="Times New Roman" w:hAnsi="Times New Roman" w:cs="Times New Roman"/>
          <w:sz w:val="24"/>
          <w:szCs w:val="24"/>
          <w:lang w:val="en-US"/>
        </w:rPr>
        <w:t xml:space="preserve"> Generally, a firm can only ignore rivals at its own peril.</w:t>
      </w:r>
    </w:p>
    <w:p w14:paraId="15CA2C68" w14:textId="77777777" w:rsidR="008A0F27" w:rsidRPr="00B37BFA" w:rsidRDefault="008A0F27" w:rsidP="008A0F27">
      <w:pPr>
        <w:spacing w:after="0" w:line="360" w:lineRule="auto"/>
        <w:jc w:val="both"/>
        <w:rPr>
          <w:rFonts w:ascii="Times New Roman" w:hAnsi="Times New Roman" w:cs="Times New Roman"/>
          <w:sz w:val="24"/>
          <w:szCs w:val="24"/>
          <w:lang w:val="en-US"/>
        </w:rPr>
      </w:pPr>
    </w:p>
    <w:p w14:paraId="503AB6D5" w14:textId="269793C9"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9.2.5 Non-Price Competition</w:t>
      </w:r>
    </w:p>
    <w:p w14:paraId="5A2B1E5D" w14:textId="77777777" w:rsidR="008A0F27" w:rsidRDefault="008A0F27" w:rsidP="006D4A9F">
      <w:pPr>
        <w:spacing w:line="360" w:lineRule="auto"/>
        <w:jc w:val="both"/>
        <w:rPr>
          <w:rFonts w:ascii="Times New Roman" w:hAnsi="Times New Roman" w:cs="Times New Roman"/>
          <w:sz w:val="24"/>
          <w:szCs w:val="24"/>
          <w:lang w:val="en-US"/>
        </w:rPr>
      </w:pPr>
      <w:r w:rsidRPr="008A0F27">
        <w:rPr>
          <w:rFonts w:ascii="Times New Roman" w:hAnsi="Times New Roman" w:cs="Times New Roman"/>
          <w:sz w:val="24"/>
          <w:szCs w:val="24"/>
          <w:lang w:val="en-US"/>
        </w:rPr>
        <w:t>Firms in an oligopoly go to great strengths to avoid bidding and price wars.</w:t>
      </w:r>
      <w:r>
        <w:rPr>
          <w:rFonts w:ascii="Times New Roman" w:hAnsi="Times New Roman" w:cs="Times New Roman"/>
          <w:sz w:val="24"/>
          <w:szCs w:val="24"/>
          <w:lang w:val="en-US"/>
        </w:rPr>
        <w:t xml:space="preserve"> They seek to outcompete each other on innovation and product differentiation rather than price. Why? You may ask. It is because a competition based on price is almost a race to the bottom and both firms stand to lose if they undercut each other based on price.</w:t>
      </w:r>
    </w:p>
    <w:p w14:paraId="581E55A6" w14:textId="14FC6E47" w:rsidR="008A0F27" w:rsidRPr="008A0F27" w:rsidRDefault="008A0F27"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Additionally, the prevailing price is usually fixed after a long period of price competition and neither firm is interested in rocking this delicate price equilibrium. To compete with each other, they pursue other lower risk competing strategies such as </w:t>
      </w:r>
      <w:r w:rsidR="00B4415F">
        <w:rPr>
          <w:rFonts w:ascii="Times New Roman" w:hAnsi="Times New Roman" w:cs="Times New Roman"/>
          <w:sz w:val="24"/>
          <w:szCs w:val="24"/>
          <w:lang w:val="en-US"/>
        </w:rPr>
        <w:t>aggressive advertising, product bundling, influencing value perception of customers and innovative products to outcompete their rivals.</w:t>
      </w:r>
    </w:p>
    <w:p w14:paraId="202D222D" w14:textId="5B9E5368"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9.2.6 Indeterminate Demand Curve</w:t>
      </w:r>
    </w:p>
    <w:p w14:paraId="54E6AA97" w14:textId="730B5DD7" w:rsidR="00B4415F" w:rsidRDefault="00B4415F" w:rsidP="008B56AD">
      <w:pPr>
        <w:spacing w:after="0" w:line="360" w:lineRule="auto"/>
        <w:jc w:val="both"/>
        <w:rPr>
          <w:rFonts w:ascii="Times New Roman" w:hAnsi="Times New Roman" w:cs="Times New Roman"/>
          <w:sz w:val="24"/>
          <w:szCs w:val="24"/>
          <w:lang w:val="en-US"/>
        </w:rPr>
      </w:pPr>
      <w:r w:rsidRPr="00B4415F">
        <w:rPr>
          <w:rFonts w:ascii="Times New Roman" w:hAnsi="Times New Roman" w:cs="Times New Roman"/>
          <w:sz w:val="24"/>
          <w:szCs w:val="24"/>
          <w:lang w:val="en-US"/>
        </w:rPr>
        <w:t xml:space="preserve">The demand curve of a firm operating in an oligopoly cannot be easily determined since the firm is unaware how </w:t>
      </w:r>
      <w:r>
        <w:rPr>
          <w:rFonts w:ascii="Times New Roman" w:hAnsi="Times New Roman" w:cs="Times New Roman"/>
          <w:sz w:val="24"/>
          <w:szCs w:val="24"/>
          <w:lang w:val="en-US"/>
        </w:rPr>
        <w:t xml:space="preserve">rival firms in the </w:t>
      </w:r>
      <w:r w:rsidRPr="00B4415F">
        <w:rPr>
          <w:rFonts w:ascii="Times New Roman" w:hAnsi="Times New Roman" w:cs="Times New Roman"/>
          <w:sz w:val="24"/>
          <w:szCs w:val="24"/>
          <w:lang w:val="en-US"/>
        </w:rPr>
        <w:t>industry will react.</w:t>
      </w:r>
      <w:r>
        <w:rPr>
          <w:rFonts w:ascii="Times New Roman" w:hAnsi="Times New Roman" w:cs="Times New Roman"/>
          <w:sz w:val="24"/>
          <w:szCs w:val="24"/>
          <w:u w:val="single"/>
          <w:lang w:val="en-US"/>
        </w:rPr>
        <w:t xml:space="preserve"> </w:t>
      </w:r>
      <w:r>
        <w:rPr>
          <w:rFonts w:ascii="Times New Roman" w:hAnsi="Times New Roman" w:cs="Times New Roman"/>
          <w:sz w:val="24"/>
          <w:szCs w:val="24"/>
          <w:lang w:val="en-US"/>
        </w:rPr>
        <w:t xml:space="preserve">If a firm for example decides to reduce its price, expecting to increase its demand for its good or service, if the rival firm also decides to counter this by reducing the </w:t>
      </w:r>
      <w:r w:rsidR="001005CC">
        <w:rPr>
          <w:rFonts w:ascii="Times New Roman" w:hAnsi="Times New Roman" w:cs="Times New Roman"/>
          <w:sz w:val="24"/>
          <w:szCs w:val="24"/>
          <w:lang w:val="en-US"/>
        </w:rPr>
        <w:t>price</w:t>
      </w:r>
      <w:r>
        <w:rPr>
          <w:rFonts w:ascii="Times New Roman" w:hAnsi="Times New Roman" w:cs="Times New Roman"/>
          <w:sz w:val="24"/>
          <w:szCs w:val="24"/>
          <w:lang w:val="en-US"/>
        </w:rPr>
        <w:t xml:space="preserve">, then it’s a net zero effect and the demand curve is expected to be </w:t>
      </w:r>
      <w:r w:rsidR="001005CC">
        <w:rPr>
          <w:rFonts w:ascii="Times New Roman" w:hAnsi="Times New Roman" w:cs="Times New Roman"/>
          <w:sz w:val="24"/>
          <w:szCs w:val="24"/>
          <w:lang w:val="en-US"/>
        </w:rPr>
        <w:t>price</w:t>
      </w:r>
      <w:r>
        <w:rPr>
          <w:rFonts w:ascii="Times New Roman" w:hAnsi="Times New Roman" w:cs="Times New Roman"/>
          <w:sz w:val="24"/>
          <w:szCs w:val="24"/>
          <w:lang w:val="en-US"/>
        </w:rPr>
        <w:t xml:space="preserve"> inelastic.</w:t>
      </w:r>
      <w:r w:rsidR="001005CC">
        <w:rPr>
          <w:rFonts w:ascii="Times New Roman" w:hAnsi="Times New Roman" w:cs="Times New Roman"/>
          <w:sz w:val="24"/>
          <w:szCs w:val="24"/>
          <w:lang w:val="en-US"/>
        </w:rPr>
        <w:t xml:space="preserve"> Alternatively, if the rival’s product offering is better, then the price reduction will have minimal effect on quantity demanded.</w:t>
      </w:r>
      <w:r w:rsidR="00701C0A">
        <w:rPr>
          <w:rFonts w:ascii="Times New Roman" w:hAnsi="Times New Roman" w:cs="Times New Roman"/>
          <w:sz w:val="24"/>
          <w:szCs w:val="24"/>
          <w:lang w:val="en-US"/>
        </w:rPr>
        <w:t xml:space="preserve"> Therefore, the demand curve for the firm can either be elastic or inelastic.</w:t>
      </w:r>
    </w:p>
    <w:p w14:paraId="2305F0E7" w14:textId="77777777" w:rsidR="008B56AD" w:rsidRPr="00B4415F" w:rsidRDefault="008B56AD" w:rsidP="008B56AD">
      <w:pPr>
        <w:spacing w:after="0" w:line="360" w:lineRule="auto"/>
        <w:jc w:val="both"/>
        <w:rPr>
          <w:rFonts w:ascii="Times New Roman" w:hAnsi="Times New Roman" w:cs="Times New Roman"/>
          <w:sz w:val="24"/>
          <w:szCs w:val="24"/>
          <w:lang w:val="en-US"/>
        </w:rPr>
      </w:pPr>
    </w:p>
    <w:p w14:paraId="0C7B5467" w14:textId="57BAC4EE"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9.3 Duopoly</w:t>
      </w:r>
    </w:p>
    <w:p w14:paraId="77985E68" w14:textId="534807A5" w:rsidR="008B56AD" w:rsidRDefault="008B56AD" w:rsidP="006D4A9F">
      <w:pPr>
        <w:spacing w:line="360" w:lineRule="auto"/>
        <w:jc w:val="both"/>
        <w:rPr>
          <w:rFonts w:ascii="Times New Roman" w:hAnsi="Times New Roman" w:cs="Times New Roman"/>
          <w:sz w:val="24"/>
          <w:szCs w:val="24"/>
          <w:lang w:val="en-US"/>
        </w:rPr>
      </w:pPr>
      <w:r w:rsidRPr="008B56AD">
        <w:rPr>
          <w:rFonts w:ascii="Times New Roman" w:hAnsi="Times New Roman" w:cs="Times New Roman"/>
          <w:sz w:val="24"/>
          <w:szCs w:val="24"/>
          <w:lang w:val="en-US"/>
        </w:rPr>
        <w:t>Duopoly is a special case of oligopoly where only two dominant players</w:t>
      </w:r>
      <w:r>
        <w:rPr>
          <w:rFonts w:ascii="Times New Roman" w:hAnsi="Times New Roman" w:cs="Times New Roman"/>
          <w:sz w:val="24"/>
          <w:szCs w:val="24"/>
          <w:lang w:val="en-US"/>
        </w:rPr>
        <w:t xml:space="preserve"> firms</w:t>
      </w:r>
      <w:r w:rsidRPr="008B56AD">
        <w:rPr>
          <w:rFonts w:ascii="Times New Roman" w:hAnsi="Times New Roman" w:cs="Times New Roman"/>
          <w:sz w:val="24"/>
          <w:szCs w:val="24"/>
          <w:lang w:val="en-US"/>
        </w:rPr>
        <w:t xml:space="preserve"> exist in the market.</w:t>
      </w:r>
      <w:r>
        <w:rPr>
          <w:rFonts w:ascii="Times New Roman" w:hAnsi="Times New Roman" w:cs="Times New Roman"/>
          <w:sz w:val="24"/>
          <w:szCs w:val="24"/>
          <w:lang w:val="en-US"/>
        </w:rPr>
        <w:t xml:space="preserve"> This is created by the domino effect of smaller inefficient firms falling out of the market and only the strong firms which can outcompete the smaller firms remain. Additionally, there may be smaller firms but only two major ones are able to compete on an almost equal footing. A number of industries do exhibit these characteristics. These include phone manufacturers, telecom industries, car manufacturers, airplane manufactures, heavy mining, chip making etc. In summary, a duopoly is an oligopoly where only two main competitors dominate the market.</w:t>
      </w:r>
    </w:p>
    <w:p w14:paraId="58836BFD" w14:textId="77777777" w:rsidR="008B56AD" w:rsidRDefault="008B56AD" w:rsidP="006D4A9F">
      <w:pPr>
        <w:spacing w:line="360" w:lineRule="auto"/>
        <w:jc w:val="both"/>
        <w:rPr>
          <w:rFonts w:ascii="Times New Roman" w:hAnsi="Times New Roman" w:cs="Times New Roman"/>
          <w:b/>
          <w:bCs/>
          <w:sz w:val="24"/>
          <w:szCs w:val="24"/>
          <w:lang w:val="en-US"/>
        </w:rPr>
      </w:pPr>
    </w:p>
    <w:p w14:paraId="33BBA4B3" w14:textId="67902CEE"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9.4 Price and Output Decisions</w:t>
      </w:r>
      <w:r w:rsidR="008B56AD">
        <w:rPr>
          <w:rFonts w:ascii="Times New Roman" w:hAnsi="Times New Roman" w:cs="Times New Roman"/>
          <w:b/>
          <w:bCs/>
          <w:sz w:val="24"/>
          <w:szCs w:val="24"/>
          <w:lang w:val="en-US"/>
        </w:rPr>
        <w:t xml:space="preserve"> in an Oligopoly</w:t>
      </w:r>
    </w:p>
    <w:p w14:paraId="47EFCE40" w14:textId="6CF8CF36" w:rsidR="008B56AD" w:rsidRDefault="008B56AD"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Due to the difficulties of determining equilibrium price and output in an oligopoly, it is difficult to estimate an accurate demand for an oligopolist.</w:t>
      </w:r>
      <w:r>
        <w:rPr>
          <w:rFonts w:ascii="Times New Roman" w:hAnsi="Times New Roman" w:cs="Times New Roman"/>
          <w:sz w:val="24"/>
          <w:szCs w:val="24"/>
          <w:lang w:val="en-US"/>
        </w:rPr>
        <w:t xml:space="preserve"> Various</w:t>
      </w:r>
      <w:r w:rsidRPr="008B56AD">
        <w:rPr>
          <w:rFonts w:ascii="Times New Roman" w:hAnsi="Times New Roman" w:cs="Times New Roman"/>
          <w:sz w:val="24"/>
          <w:szCs w:val="24"/>
          <w:lang w:val="en-US"/>
        </w:rPr>
        <w:t xml:space="preserve"> models </w:t>
      </w:r>
      <w:r>
        <w:rPr>
          <w:rFonts w:ascii="Times New Roman" w:hAnsi="Times New Roman" w:cs="Times New Roman"/>
          <w:sz w:val="24"/>
          <w:szCs w:val="24"/>
          <w:lang w:val="en-US"/>
        </w:rPr>
        <w:t xml:space="preserve">have been postulated </w:t>
      </w:r>
      <w:r w:rsidRPr="008B56AD">
        <w:rPr>
          <w:rFonts w:ascii="Times New Roman" w:hAnsi="Times New Roman" w:cs="Times New Roman"/>
          <w:sz w:val="24"/>
          <w:szCs w:val="24"/>
          <w:lang w:val="en-US"/>
        </w:rPr>
        <w:t>that attempt to explain the equilibrium of a firm under conditions of oligopoly.</w:t>
      </w:r>
      <w:r>
        <w:rPr>
          <w:rFonts w:ascii="Times New Roman" w:hAnsi="Times New Roman" w:cs="Times New Roman"/>
          <w:sz w:val="24"/>
          <w:szCs w:val="24"/>
          <w:lang w:val="en-US"/>
        </w:rPr>
        <w:t xml:space="preserve"> The models are unable to predict the quantity and the price. However, they attempt to show the impact of interdependence among firms and how their decisions influence output and pricing. One of the most common </w:t>
      </w:r>
      <w:r w:rsidR="007B0AE8">
        <w:rPr>
          <w:rFonts w:ascii="Times New Roman" w:hAnsi="Times New Roman" w:cs="Times New Roman"/>
          <w:sz w:val="24"/>
          <w:szCs w:val="24"/>
          <w:lang w:val="en-US"/>
        </w:rPr>
        <w:t>models</w:t>
      </w:r>
      <w:r>
        <w:rPr>
          <w:rFonts w:ascii="Times New Roman" w:hAnsi="Times New Roman" w:cs="Times New Roman"/>
          <w:sz w:val="24"/>
          <w:szCs w:val="24"/>
          <w:lang w:val="en-US"/>
        </w:rPr>
        <w:t xml:space="preserve"> employed in </w:t>
      </w:r>
      <w:r w:rsidR="007B0AE8">
        <w:rPr>
          <w:rFonts w:ascii="Times New Roman" w:hAnsi="Times New Roman" w:cs="Times New Roman"/>
          <w:sz w:val="24"/>
          <w:szCs w:val="24"/>
          <w:lang w:val="en-US"/>
        </w:rPr>
        <w:t>understanding</w:t>
      </w:r>
      <w:r>
        <w:rPr>
          <w:rFonts w:ascii="Times New Roman" w:hAnsi="Times New Roman" w:cs="Times New Roman"/>
          <w:sz w:val="24"/>
          <w:szCs w:val="24"/>
          <w:lang w:val="en-US"/>
        </w:rPr>
        <w:t xml:space="preserve"> oligopoly is the Cournot’s model.</w:t>
      </w:r>
    </w:p>
    <w:p w14:paraId="66E80EB4" w14:textId="77777777" w:rsidR="00A12E04" w:rsidRDefault="00A12E04" w:rsidP="006D4A9F">
      <w:pPr>
        <w:spacing w:line="360" w:lineRule="auto"/>
        <w:jc w:val="both"/>
        <w:rPr>
          <w:rFonts w:ascii="Times New Roman" w:hAnsi="Times New Roman" w:cs="Times New Roman"/>
          <w:b/>
          <w:bCs/>
          <w:sz w:val="24"/>
          <w:szCs w:val="24"/>
          <w:lang w:val="en-US"/>
        </w:rPr>
      </w:pPr>
    </w:p>
    <w:p w14:paraId="167568F4" w14:textId="724BF44C"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9.4.1 Cournot’s Model</w:t>
      </w:r>
    </w:p>
    <w:p w14:paraId="737F5C72" w14:textId="135655B7" w:rsidR="007B0AE8" w:rsidRDefault="007B0AE8" w:rsidP="007B0AE8">
      <w:pPr>
        <w:spacing w:after="0" w:line="360" w:lineRule="auto"/>
        <w:jc w:val="both"/>
        <w:rPr>
          <w:rFonts w:ascii="Times New Roman" w:hAnsi="Times New Roman" w:cs="Times New Roman"/>
          <w:sz w:val="24"/>
          <w:szCs w:val="24"/>
          <w:lang w:val="en-US"/>
        </w:rPr>
      </w:pPr>
      <w:r w:rsidRPr="007B0AE8">
        <w:rPr>
          <w:rFonts w:ascii="Times New Roman" w:hAnsi="Times New Roman" w:cs="Times New Roman"/>
          <w:sz w:val="24"/>
          <w:szCs w:val="24"/>
          <w:lang w:val="en-US"/>
        </w:rPr>
        <w:t>In this model, two competing firms decide to ignore their interdependence and take independent decisions as if they are only ones in the market (act like a monopoly).</w:t>
      </w:r>
      <w:r>
        <w:rPr>
          <w:rFonts w:ascii="Times New Roman" w:hAnsi="Times New Roman" w:cs="Times New Roman"/>
          <w:sz w:val="24"/>
          <w:szCs w:val="24"/>
          <w:lang w:val="en-US"/>
        </w:rPr>
        <w:t xml:space="preserve"> One firm </w:t>
      </w:r>
      <w:r>
        <w:rPr>
          <w:rFonts w:ascii="Times New Roman" w:hAnsi="Times New Roman" w:cs="Times New Roman"/>
          <w:sz w:val="24"/>
          <w:szCs w:val="24"/>
          <w:lang w:val="en-US"/>
        </w:rPr>
        <w:lastRenderedPageBreak/>
        <w:t>makes the first decision of entering a market and the other follows. The model is underpinned by various assumptions. The firms are engaged in the packaging of mineral water.</w:t>
      </w:r>
    </w:p>
    <w:p w14:paraId="22AAAFC9" w14:textId="77777777" w:rsidR="007B0AE8" w:rsidRPr="007B0AE8" w:rsidRDefault="007B0AE8" w:rsidP="007B0AE8">
      <w:pPr>
        <w:spacing w:after="0" w:line="360" w:lineRule="auto"/>
        <w:jc w:val="both"/>
        <w:rPr>
          <w:rFonts w:ascii="Times New Roman" w:hAnsi="Times New Roman" w:cs="Times New Roman"/>
          <w:sz w:val="24"/>
          <w:szCs w:val="24"/>
          <w:lang w:val="en-US"/>
        </w:rPr>
      </w:pPr>
    </w:p>
    <w:p w14:paraId="657BA28C" w14:textId="206C2C1B"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9.4.2 Assumptions of Cournot’s </w:t>
      </w:r>
      <w:r w:rsidR="00A12E04">
        <w:rPr>
          <w:rFonts w:ascii="Times New Roman" w:hAnsi="Times New Roman" w:cs="Times New Roman"/>
          <w:b/>
          <w:bCs/>
          <w:sz w:val="24"/>
          <w:szCs w:val="24"/>
          <w:lang w:val="en-US"/>
        </w:rPr>
        <w:t>Model</w:t>
      </w:r>
    </w:p>
    <w:p w14:paraId="265A6DE6" w14:textId="4AC78256" w:rsidR="007B0AE8" w:rsidRPr="007B0AE8" w:rsidRDefault="007B0AE8" w:rsidP="007B0AE8">
      <w:pPr>
        <w:pStyle w:val="ListParagraph"/>
        <w:numPr>
          <w:ilvl w:val="0"/>
          <w:numId w:val="7"/>
        </w:numPr>
        <w:spacing w:line="360" w:lineRule="auto"/>
        <w:jc w:val="both"/>
        <w:rPr>
          <w:rFonts w:ascii="Times New Roman" w:hAnsi="Times New Roman" w:cs="Times New Roman"/>
          <w:sz w:val="24"/>
          <w:szCs w:val="24"/>
          <w:lang w:val="en-US"/>
        </w:rPr>
      </w:pPr>
      <w:r w:rsidRPr="007B0AE8">
        <w:rPr>
          <w:rFonts w:ascii="Times New Roman" w:hAnsi="Times New Roman" w:cs="Times New Roman"/>
          <w:sz w:val="24"/>
          <w:szCs w:val="24"/>
          <w:lang w:val="en-US"/>
        </w:rPr>
        <w:t>Each firm has the main goal of maximizing its profit and attaining an equilibrium point where the MC = MR.</w:t>
      </w:r>
    </w:p>
    <w:p w14:paraId="4330E828" w14:textId="261BA1FC" w:rsidR="007B0AE8" w:rsidRPr="007B0AE8" w:rsidRDefault="007B0AE8" w:rsidP="007B0AE8">
      <w:pPr>
        <w:pStyle w:val="ListParagraph"/>
        <w:numPr>
          <w:ilvl w:val="0"/>
          <w:numId w:val="7"/>
        </w:numPr>
        <w:spacing w:line="360" w:lineRule="auto"/>
        <w:jc w:val="both"/>
        <w:rPr>
          <w:rFonts w:ascii="Times New Roman" w:hAnsi="Times New Roman" w:cs="Times New Roman"/>
          <w:sz w:val="24"/>
          <w:szCs w:val="24"/>
          <w:lang w:val="en-US"/>
        </w:rPr>
      </w:pPr>
      <w:r w:rsidRPr="007B0AE8">
        <w:rPr>
          <w:rFonts w:ascii="Times New Roman" w:hAnsi="Times New Roman" w:cs="Times New Roman"/>
          <w:sz w:val="24"/>
          <w:szCs w:val="24"/>
          <w:lang w:val="en-US"/>
        </w:rPr>
        <w:t>Cost of production is zero because the water is packaged from springs available freely in nature. Therefore, the MC=0.</w:t>
      </w:r>
    </w:p>
    <w:p w14:paraId="6B985078" w14:textId="3D6FA3EB" w:rsidR="007B0AE8" w:rsidRPr="007B0AE8" w:rsidRDefault="007B0AE8" w:rsidP="007B0AE8">
      <w:pPr>
        <w:pStyle w:val="ListParagraph"/>
        <w:numPr>
          <w:ilvl w:val="0"/>
          <w:numId w:val="7"/>
        </w:numPr>
        <w:spacing w:line="360" w:lineRule="auto"/>
        <w:jc w:val="both"/>
        <w:rPr>
          <w:rFonts w:ascii="Times New Roman" w:hAnsi="Times New Roman" w:cs="Times New Roman"/>
          <w:sz w:val="24"/>
          <w:szCs w:val="24"/>
          <w:lang w:val="en-US"/>
        </w:rPr>
      </w:pPr>
      <w:r w:rsidRPr="007B0AE8">
        <w:rPr>
          <w:rFonts w:ascii="Times New Roman" w:hAnsi="Times New Roman" w:cs="Times New Roman"/>
          <w:sz w:val="24"/>
          <w:szCs w:val="24"/>
          <w:lang w:val="en-US"/>
        </w:rPr>
        <w:t>The market demand curve is linear and the curve is a downward sloping straight line.</w:t>
      </w:r>
    </w:p>
    <w:p w14:paraId="64F7BB4D" w14:textId="0F5798D6" w:rsidR="007B0AE8" w:rsidRDefault="007B0AE8" w:rsidP="007B0AE8">
      <w:pPr>
        <w:pStyle w:val="ListParagraph"/>
        <w:numPr>
          <w:ilvl w:val="0"/>
          <w:numId w:val="7"/>
        </w:numPr>
        <w:spacing w:line="360" w:lineRule="auto"/>
        <w:jc w:val="both"/>
        <w:rPr>
          <w:rFonts w:ascii="Times New Roman" w:hAnsi="Times New Roman" w:cs="Times New Roman"/>
          <w:sz w:val="24"/>
          <w:szCs w:val="24"/>
          <w:lang w:val="en-US"/>
        </w:rPr>
      </w:pPr>
      <w:r w:rsidRPr="007B0AE8">
        <w:rPr>
          <w:rFonts w:ascii="Times New Roman" w:hAnsi="Times New Roman" w:cs="Times New Roman"/>
          <w:sz w:val="24"/>
          <w:szCs w:val="24"/>
          <w:lang w:val="en-US"/>
        </w:rPr>
        <w:t>Each firm decides on its price assuming the other firms’ output is given.</w:t>
      </w:r>
    </w:p>
    <w:p w14:paraId="4072498C" w14:textId="2654E77E" w:rsidR="007B0AE8" w:rsidRDefault="007B0AE8" w:rsidP="007B0AE8">
      <w:pPr>
        <w:pStyle w:val="ListParagraph"/>
        <w:numPr>
          <w:ilvl w:val="0"/>
          <w:numId w:val="7"/>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Firms are able to sell their entire profit maximizing output at the price determined by their demand curves.</w:t>
      </w:r>
    </w:p>
    <w:p w14:paraId="7F52BDE6" w14:textId="77777777" w:rsidR="0074296E" w:rsidRDefault="0074296E" w:rsidP="0074296E">
      <w:pPr>
        <w:pStyle w:val="ListParagraph"/>
        <w:spacing w:after="0" w:line="360" w:lineRule="auto"/>
        <w:jc w:val="both"/>
        <w:rPr>
          <w:rFonts w:ascii="Times New Roman" w:hAnsi="Times New Roman" w:cs="Times New Roman"/>
          <w:sz w:val="24"/>
          <w:szCs w:val="24"/>
          <w:lang w:val="en-US"/>
        </w:rPr>
      </w:pPr>
    </w:p>
    <w:p w14:paraId="5C1B0559" w14:textId="7F0C0F8F" w:rsidR="007B0AE8" w:rsidRPr="007B0AE8" w:rsidRDefault="007B0AE8" w:rsidP="006D4A9F">
      <w:pPr>
        <w:spacing w:line="360" w:lineRule="auto"/>
        <w:jc w:val="both"/>
        <w:rPr>
          <w:rFonts w:ascii="Times New Roman" w:hAnsi="Times New Roman" w:cs="Times New Roman"/>
          <w:b/>
          <w:bCs/>
          <w:sz w:val="24"/>
          <w:szCs w:val="24"/>
          <w:lang w:val="en-US"/>
        </w:rPr>
      </w:pPr>
      <w:r w:rsidRPr="007B0AE8">
        <w:rPr>
          <w:rFonts w:ascii="Times New Roman" w:hAnsi="Times New Roman" w:cs="Times New Roman"/>
          <w:b/>
          <w:bCs/>
          <w:sz w:val="24"/>
          <w:szCs w:val="24"/>
          <w:lang w:val="en-US"/>
        </w:rPr>
        <w:t>Figure I: Illustration of the Cournot’s Model</w:t>
      </w:r>
    </w:p>
    <w:p w14:paraId="6728298D" w14:textId="663B6339" w:rsidR="007B0AE8" w:rsidRDefault="005D0C21"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noProof/>
          <w:sz w:val="24"/>
          <w:szCs w:val="24"/>
          <w:lang w:val="en-US"/>
        </w:rPr>
        <mc:AlternateContent>
          <mc:Choice Requires="wpc">
            <w:drawing>
              <wp:inline distT="0" distB="0" distL="0" distR="0" wp14:anchorId="0F5A73D3" wp14:editId="290CBE7B">
                <wp:extent cx="5486400" cy="4876800"/>
                <wp:effectExtent l="0" t="0" r="0" b="0"/>
                <wp:docPr id="788753885" name="Canvas 2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334221063" name="Straight Arrow Connector 334221063"/>
                        <wps:cNvCnPr/>
                        <wps:spPr>
                          <a:xfrm flipV="1">
                            <a:off x="792480" y="190500"/>
                            <a:ext cx="0" cy="34061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06725492" name="Straight Arrow Connector 2106725492"/>
                        <wps:cNvCnPr/>
                        <wps:spPr>
                          <a:xfrm>
                            <a:off x="777240" y="3589020"/>
                            <a:ext cx="416814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883197" name="Straight Connector 29883197"/>
                        <wps:cNvCnPr/>
                        <wps:spPr>
                          <a:xfrm>
                            <a:off x="800100" y="998220"/>
                            <a:ext cx="3550920" cy="2621280"/>
                          </a:xfrm>
                          <a:prstGeom prst="line">
                            <a:avLst/>
                          </a:prstGeom>
                        </wps:spPr>
                        <wps:style>
                          <a:lnRef idx="1">
                            <a:schemeClr val="dk1"/>
                          </a:lnRef>
                          <a:fillRef idx="0">
                            <a:schemeClr val="dk1"/>
                          </a:fillRef>
                          <a:effectRef idx="0">
                            <a:schemeClr val="dk1"/>
                          </a:effectRef>
                          <a:fontRef idx="minor">
                            <a:schemeClr val="tx1"/>
                          </a:fontRef>
                        </wps:style>
                        <wps:bodyPr/>
                      </wps:wsp>
                      <wps:wsp>
                        <wps:cNvPr id="447737712" name="Straight Connector 447737712"/>
                        <wps:cNvCnPr/>
                        <wps:spPr>
                          <a:xfrm>
                            <a:off x="792480" y="982980"/>
                            <a:ext cx="1409700" cy="3169920"/>
                          </a:xfrm>
                          <a:prstGeom prst="line">
                            <a:avLst/>
                          </a:prstGeom>
                        </wps:spPr>
                        <wps:style>
                          <a:lnRef idx="1">
                            <a:schemeClr val="dk1"/>
                          </a:lnRef>
                          <a:fillRef idx="0">
                            <a:schemeClr val="dk1"/>
                          </a:fillRef>
                          <a:effectRef idx="0">
                            <a:schemeClr val="dk1"/>
                          </a:effectRef>
                          <a:fontRef idx="minor">
                            <a:schemeClr val="tx1"/>
                          </a:fontRef>
                        </wps:style>
                        <wps:bodyPr/>
                      </wps:wsp>
                      <wps:wsp>
                        <wps:cNvPr id="1265523709" name="Straight Connector 1265523709"/>
                        <wps:cNvCnPr/>
                        <wps:spPr>
                          <a:xfrm>
                            <a:off x="2324100" y="2133600"/>
                            <a:ext cx="1051560" cy="2011680"/>
                          </a:xfrm>
                          <a:prstGeom prst="line">
                            <a:avLst/>
                          </a:prstGeom>
                        </wps:spPr>
                        <wps:style>
                          <a:lnRef idx="1">
                            <a:schemeClr val="dk1"/>
                          </a:lnRef>
                          <a:fillRef idx="0">
                            <a:schemeClr val="dk1"/>
                          </a:fillRef>
                          <a:effectRef idx="0">
                            <a:schemeClr val="dk1"/>
                          </a:effectRef>
                          <a:fontRef idx="minor">
                            <a:schemeClr val="tx1"/>
                          </a:fontRef>
                        </wps:style>
                        <wps:bodyPr/>
                      </wps:wsp>
                      <wps:wsp>
                        <wps:cNvPr id="1429964468" name="Text Box 1429964468"/>
                        <wps:cNvSpPr txBox="1"/>
                        <wps:spPr>
                          <a:xfrm>
                            <a:off x="1562100" y="3649980"/>
                            <a:ext cx="335280" cy="342900"/>
                          </a:xfrm>
                          <a:prstGeom prst="rect">
                            <a:avLst/>
                          </a:prstGeom>
                          <a:solidFill>
                            <a:schemeClr val="lt1"/>
                          </a:solidFill>
                          <a:ln w="6350">
                            <a:solidFill>
                              <a:prstClr val="black"/>
                            </a:solidFill>
                          </a:ln>
                        </wps:spPr>
                        <wps:txbx>
                          <w:txbxContent>
                            <w:p w14:paraId="493397BB" w14:textId="20E423AB" w:rsidR="005D0C21" w:rsidRPr="005D0C21" w:rsidRDefault="005D0C21">
                              <w:pPr>
                                <w:rPr>
                                  <w:vertAlign w:val="subscript"/>
                                  <w:lang w:val="en-US"/>
                                </w:rPr>
                              </w:pPr>
                              <w:r>
                                <w:rPr>
                                  <w:lang w:val="en-US"/>
                                </w:rPr>
                                <w:t>Q</w:t>
                              </w:r>
                              <w:r>
                                <w:rPr>
                                  <w:vertAlign w:val="subscript"/>
                                  <w:lang w:val="en-US"/>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23824691" name="Text Box 1"/>
                        <wps:cNvSpPr txBox="1"/>
                        <wps:spPr>
                          <a:xfrm>
                            <a:off x="2770800" y="3680460"/>
                            <a:ext cx="332105" cy="312420"/>
                          </a:xfrm>
                          <a:prstGeom prst="rect">
                            <a:avLst/>
                          </a:prstGeom>
                          <a:solidFill>
                            <a:schemeClr val="lt1"/>
                          </a:solidFill>
                          <a:ln w="6350">
                            <a:solidFill>
                              <a:prstClr val="black"/>
                            </a:solidFill>
                          </a:ln>
                        </wps:spPr>
                        <wps:txbx>
                          <w:txbxContent>
                            <w:p w14:paraId="638D9CF4" w14:textId="5CC3E5B3" w:rsidR="005D0C21" w:rsidRDefault="005D0C21" w:rsidP="005D0C21">
                              <w:pPr>
                                <w:spacing w:line="256" w:lineRule="auto"/>
                                <w:rPr>
                                  <w:rFonts w:ascii="Calibri" w:eastAsia="Calibri" w:hAnsi="Calibri"/>
                                  <w:lang w:val="en-US"/>
                                </w:rPr>
                              </w:pPr>
                              <w:r>
                                <w:rPr>
                                  <w:rFonts w:ascii="Calibri" w:eastAsia="Calibri" w:hAnsi="Calibri"/>
                                  <w:lang w:val="en-US"/>
                                </w:rPr>
                                <w:t>Q</w:t>
                              </w:r>
                              <w:r>
                                <w:rPr>
                                  <w:rFonts w:ascii="Calibri" w:eastAsia="Calibri" w:hAnsi="Calibri"/>
                                  <w:position w:val="-6"/>
                                  <w:vertAlign w:val="subscript"/>
                                  <w:lang w:val="en-US"/>
                                </w:rPr>
                                <w:t>B</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139230357" name="Text Box 1"/>
                        <wps:cNvSpPr txBox="1"/>
                        <wps:spPr>
                          <a:xfrm>
                            <a:off x="3426120" y="4165260"/>
                            <a:ext cx="433070" cy="259080"/>
                          </a:xfrm>
                          <a:prstGeom prst="rect">
                            <a:avLst/>
                          </a:prstGeom>
                          <a:solidFill>
                            <a:schemeClr val="lt1"/>
                          </a:solidFill>
                          <a:ln w="6350">
                            <a:solidFill>
                              <a:prstClr val="black"/>
                            </a:solidFill>
                          </a:ln>
                        </wps:spPr>
                        <wps:txbx>
                          <w:txbxContent>
                            <w:p w14:paraId="1F589978" w14:textId="7AD8BD64" w:rsidR="005D0C21" w:rsidRDefault="0074296E" w:rsidP="005D0C21">
                              <w:pPr>
                                <w:spacing w:line="256" w:lineRule="auto"/>
                                <w:rPr>
                                  <w:rFonts w:ascii="Calibri" w:eastAsia="Calibri" w:hAnsi="Calibri"/>
                                  <w:lang w:val="en-US"/>
                                </w:rPr>
                              </w:pPr>
                              <w:r>
                                <w:rPr>
                                  <w:rFonts w:ascii="Calibri" w:eastAsia="Calibri" w:hAnsi="Calibri"/>
                                  <w:lang w:val="en-US"/>
                                </w:rPr>
                                <w:t>MR</w:t>
                              </w:r>
                              <w:r w:rsidRPr="0074296E">
                                <w:rPr>
                                  <w:rFonts w:ascii="Calibri" w:eastAsia="Calibri" w:hAnsi="Calibri"/>
                                  <w:vertAlign w:val="subscript"/>
                                  <w:lang w:val="en-US"/>
                                </w:rPr>
                                <w:t>B</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612550391" name="Text Box 1"/>
                        <wps:cNvSpPr txBox="1"/>
                        <wps:spPr>
                          <a:xfrm>
                            <a:off x="2229780" y="4188120"/>
                            <a:ext cx="436245" cy="259080"/>
                          </a:xfrm>
                          <a:prstGeom prst="rect">
                            <a:avLst/>
                          </a:prstGeom>
                          <a:solidFill>
                            <a:schemeClr val="lt1"/>
                          </a:solidFill>
                          <a:ln w="6350">
                            <a:solidFill>
                              <a:prstClr val="black"/>
                            </a:solidFill>
                          </a:ln>
                        </wps:spPr>
                        <wps:txbx>
                          <w:txbxContent>
                            <w:p w14:paraId="54A3911C" w14:textId="092D968E" w:rsidR="005D0C21" w:rsidRDefault="0074296E" w:rsidP="005D0C21">
                              <w:pPr>
                                <w:spacing w:line="256" w:lineRule="auto"/>
                                <w:rPr>
                                  <w:rFonts w:ascii="Calibri" w:eastAsia="Calibri" w:hAnsi="Calibri"/>
                                  <w:lang w:val="en-US"/>
                                </w:rPr>
                              </w:pPr>
                              <w:r>
                                <w:rPr>
                                  <w:rFonts w:ascii="Calibri" w:eastAsia="Calibri" w:hAnsi="Calibri"/>
                                  <w:lang w:val="en-US"/>
                                </w:rPr>
                                <w:t>MR</w:t>
                              </w:r>
                              <w:r w:rsidRPr="0074296E">
                                <w:rPr>
                                  <w:rFonts w:ascii="Calibri" w:eastAsia="Calibri" w:hAnsi="Calibri"/>
                                  <w:vertAlign w:val="subscript"/>
                                  <w:lang w:val="en-US"/>
                                </w:rPr>
                                <w:t>A</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325465723" name="Text Box 1"/>
                        <wps:cNvSpPr txBox="1"/>
                        <wps:spPr>
                          <a:xfrm>
                            <a:off x="2350725" y="1833540"/>
                            <a:ext cx="270510" cy="269875"/>
                          </a:xfrm>
                          <a:prstGeom prst="rect">
                            <a:avLst/>
                          </a:prstGeom>
                          <a:solidFill>
                            <a:schemeClr val="lt1"/>
                          </a:solidFill>
                          <a:ln w="6350">
                            <a:solidFill>
                              <a:prstClr val="black"/>
                            </a:solidFill>
                          </a:ln>
                        </wps:spPr>
                        <wps:txbx>
                          <w:txbxContent>
                            <w:p w14:paraId="14D29C6C" w14:textId="16F540A5" w:rsidR="0074296E" w:rsidRDefault="0074296E" w:rsidP="0074296E">
                              <w:pPr>
                                <w:spacing w:line="256" w:lineRule="auto"/>
                                <w:rPr>
                                  <w:rFonts w:ascii="Calibri" w:eastAsia="Calibri" w:hAnsi="Calibri"/>
                                  <w:lang w:val="en-US"/>
                                </w:rPr>
                              </w:pPr>
                              <w:r>
                                <w:rPr>
                                  <w:rFonts w:ascii="Calibri" w:eastAsia="Calibri" w:hAnsi="Calibri"/>
                                  <w:lang w:val="en-US"/>
                                </w:rPr>
                                <w:t>A</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011273579" name="Text Box 1"/>
                        <wps:cNvSpPr txBox="1"/>
                        <wps:spPr>
                          <a:xfrm>
                            <a:off x="858180" y="713105"/>
                            <a:ext cx="275590" cy="269875"/>
                          </a:xfrm>
                          <a:prstGeom prst="rect">
                            <a:avLst/>
                          </a:prstGeom>
                          <a:solidFill>
                            <a:schemeClr val="lt1"/>
                          </a:solidFill>
                          <a:ln w="6350">
                            <a:solidFill>
                              <a:prstClr val="black"/>
                            </a:solidFill>
                          </a:ln>
                        </wps:spPr>
                        <wps:txbx>
                          <w:txbxContent>
                            <w:p w14:paraId="5F4A4760" w14:textId="78567420" w:rsidR="0074296E" w:rsidRDefault="0074296E" w:rsidP="0074296E">
                              <w:pPr>
                                <w:spacing w:line="254" w:lineRule="auto"/>
                                <w:rPr>
                                  <w:rFonts w:ascii="Calibri" w:eastAsia="Calibri" w:hAnsi="Calibri"/>
                                  <w:lang w:val="en-US"/>
                                </w:rPr>
                              </w:pPr>
                              <w:r>
                                <w:rPr>
                                  <w:rFonts w:ascii="Calibri" w:eastAsia="Calibri" w:hAnsi="Calibri"/>
                                  <w:lang w:val="en-US"/>
                                </w:rPr>
                                <w:t>D</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928090185" name="Text Box 1"/>
                        <wps:cNvSpPr txBox="1"/>
                        <wps:spPr>
                          <a:xfrm rot="10800000" flipH="1" flipV="1">
                            <a:off x="4351020" y="3208315"/>
                            <a:ext cx="344805" cy="251460"/>
                          </a:xfrm>
                          <a:prstGeom prst="rect">
                            <a:avLst/>
                          </a:prstGeom>
                          <a:solidFill>
                            <a:schemeClr val="lt1"/>
                          </a:solidFill>
                          <a:ln w="6350">
                            <a:solidFill>
                              <a:prstClr val="black"/>
                            </a:solidFill>
                          </a:ln>
                        </wps:spPr>
                        <wps:txbx>
                          <w:txbxContent>
                            <w:p w14:paraId="715AA162" w14:textId="3D4A082F" w:rsidR="0074296E" w:rsidRDefault="0074296E" w:rsidP="0074296E">
                              <w:pPr>
                                <w:spacing w:line="252" w:lineRule="auto"/>
                                <w:rPr>
                                  <w:rFonts w:ascii="Calibri" w:eastAsia="Calibri" w:hAnsi="Calibri"/>
                                  <w:lang w:val="en-US"/>
                                </w:rPr>
                              </w:pPr>
                              <w:r>
                                <w:rPr>
                                  <w:rFonts w:ascii="Calibri" w:eastAsia="Calibri" w:hAnsi="Calibri"/>
                                  <w:lang w:val="en-US"/>
                                </w:rPr>
                                <w:t>D*</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962014191" name="Straight Connector 962014191"/>
                        <wps:cNvCnPr/>
                        <wps:spPr>
                          <a:xfrm flipH="1" flipV="1">
                            <a:off x="800100" y="2125980"/>
                            <a:ext cx="1524000" cy="7620"/>
                          </a:xfrm>
                          <a:prstGeom prst="line">
                            <a:avLst/>
                          </a:prstGeom>
                        </wps:spPr>
                        <wps:style>
                          <a:lnRef idx="1">
                            <a:schemeClr val="dk1"/>
                          </a:lnRef>
                          <a:fillRef idx="0">
                            <a:schemeClr val="dk1"/>
                          </a:fillRef>
                          <a:effectRef idx="0">
                            <a:schemeClr val="dk1"/>
                          </a:effectRef>
                          <a:fontRef idx="minor">
                            <a:schemeClr val="tx1"/>
                          </a:fontRef>
                        </wps:style>
                        <wps:bodyPr/>
                      </wps:wsp>
                      <wps:wsp>
                        <wps:cNvPr id="1633904380" name="Straight Connector 1633904380"/>
                        <wps:cNvCnPr/>
                        <wps:spPr>
                          <a:xfrm flipV="1">
                            <a:off x="800100" y="2697480"/>
                            <a:ext cx="2293620" cy="15240"/>
                          </a:xfrm>
                          <a:prstGeom prst="line">
                            <a:avLst/>
                          </a:prstGeom>
                        </wps:spPr>
                        <wps:style>
                          <a:lnRef idx="1">
                            <a:schemeClr val="dk1"/>
                          </a:lnRef>
                          <a:fillRef idx="0">
                            <a:schemeClr val="dk1"/>
                          </a:fillRef>
                          <a:effectRef idx="0">
                            <a:schemeClr val="dk1"/>
                          </a:effectRef>
                          <a:fontRef idx="minor">
                            <a:schemeClr val="tx1"/>
                          </a:fontRef>
                        </wps:style>
                        <wps:bodyPr/>
                      </wps:wsp>
                      <wps:wsp>
                        <wps:cNvPr id="1753586078" name="Straight Connector 1753586078"/>
                        <wps:cNvCnPr/>
                        <wps:spPr>
                          <a:xfrm flipH="1">
                            <a:off x="3083220" y="2689860"/>
                            <a:ext cx="7620" cy="944880"/>
                          </a:xfrm>
                          <a:prstGeom prst="line">
                            <a:avLst/>
                          </a:prstGeom>
                        </wps:spPr>
                        <wps:style>
                          <a:lnRef idx="1">
                            <a:schemeClr val="dk1"/>
                          </a:lnRef>
                          <a:fillRef idx="0">
                            <a:schemeClr val="dk1"/>
                          </a:fillRef>
                          <a:effectRef idx="0">
                            <a:schemeClr val="dk1"/>
                          </a:effectRef>
                          <a:fontRef idx="minor">
                            <a:schemeClr val="tx1"/>
                          </a:fontRef>
                        </wps:style>
                        <wps:bodyPr/>
                      </wps:wsp>
                      <wps:wsp>
                        <wps:cNvPr id="433580983" name="Text Box 1"/>
                        <wps:cNvSpPr txBox="1"/>
                        <wps:spPr>
                          <a:xfrm>
                            <a:off x="3136560" y="2405040"/>
                            <a:ext cx="265430" cy="269875"/>
                          </a:xfrm>
                          <a:prstGeom prst="rect">
                            <a:avLst/>
                          </a:prstGeom>
                          <a:solidFill>
                            <a:schemeClr val="lt1"/>
                          </a:solidFill>
                          <a:ln w="6350">
                            <a:solidFill>
                              <a:prstClr val="black"/>
                            </a:solidFill>
                          </a:ln>
                        </wps:spPr>
                        <wps:txbx>
                          <w:txbxContent>
                            <w:p w14:paraId="5B41D37C" w14:textId="4DE40799" w:rsidR="0074296E" w:rsidRDefault="0074296E" w:rsidP="0074296E">
                              <w:pPr>
                                <w:spacing w:line="254" w:lineRule="auto"/>
                                <w:rPr>
                                  <w:rFonts w:ascii="Calibri" w:eastAsia="Calibri" w:hAnsi="Calibri"/>
                                  <w:lang w:val="en-US"/>
                                </w:rPr>
                              </w:pPr>
                              <w:r>
                                <w:rPr>
                                  <w:rFonts w:ascii="Calibri" w:eastAsia="Calibri" w:hAnsi="Calibri"/>
                                  <w:lang w:val="en-US"/>
                                </w:rPr>
                                <w:t>B</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878966491" name="Text Box 1"/>
                        <wps:cNvSpPr txBox="1"/>
                        <wps:spPr>
                          <a:xfrm>
                            <a:off x="400980" y="1940220"/>
                            <a:ext cx="313055" cy="342900"/>
                          </a:xfrm>
                          <a:prstGeom prst="rect">
                            <a:avLst/>
                          </a:prstGeom>
                          <a:solidFill>
                            <a:schemeClr val="lt1"/>
                          </a:solidFill>
                          <a:ln w="6350">
                            <a:solidFill>
                              <a:prstClr val="black"/>
                            </a:solidFill>
                          </a:ln>
                        </wps:spPr>
                        <wps:txbx>
                          <w:txbxContent>
                            <w:p w14:paraId="14688CF7" w14:textId="0DBE21C3" w:rsidR="0074296E" w:rsidRDefault="0074296E" w:rsidP="0074296E">
                              <w:pPr>
                                <w:spacing w:line="256" w:lineRule="auto"/>
                                <w:rPr>
                                  <w:rFonts w:ascii="Calibri" w:eastAsia="Calibri" w:hAnsi="Calibri"/>
                                  <w:lang w:val="en-US"/>
                                </w:rPr>
                              </w:pPr>
                              <w:r>
                                <w:rPr>
                                  <w:rFonts w:ascii="Calibri" w:eastAsia="Calibri" w:hAnsi="Calibri"/>
                                  <w:lang w:val="en-US"/>
                                </w:rPr>
                                <w:t>P</w:t>
                              </w:r>
                              <w:r>
                                <w:rPr>
                                  <w:rFonts w:ascii="Calibri" w:eastAsia="Calibri" w:hAnsi="Calibri"/>
                                  <w:position w:val="-6"/>
                                  <w:vertAlign w:val="subscript"/>
                                  <w:lang w:val="en-US"/>
                                </w:rPr>
                                <w:t>A</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515111087" name="Text Box 1"/>
                        <wps:cNvSpPr txBox="1"/>
                        <wps:spPr>
                          <a:xfrm>
                            <a:off x="400980" y="2572680"/>
                            <a:ext cx="309880" cy="342900"/>
                          </a:xfrm>
                          <a:prstGeom prst="rect">
                            <a:avLst/>
                          </a:prstGeom>
                          <a:solidFill>
                            <a:schemeClr val="lt1"/>
                          </a:solidFill>
                          <a:ln w="6350">
                            <a:solidFill>
                              <a:prstClr val="black"/>
                            </a:solidFill>
                          </a:ln>
                        </wps:spPr>
                        <wps:txbx>
                          <w:txbxContent>
                            <w:p w14:paraId="6583EA14" w14:textId="187E3966" w:rsidR="0074296E" w:rsidRDefault="0074296E" w:rsidP="0074296E">
                              <w:pPr>
                                <w:spacing w:line="254" w:lineRule="auto"/>
                                <w:rPr>
                                  <w:rFonts w:ascii="Calibri" w:eastAsia="Calibri" w:hAnsi="Calibri"/>
                                  <w:lang w:val="en-US"/>
                                </w:rPr>
                              </w:pPr>
                              <w:r>
                                <w:rPr>
                                  <w:rFonts w:ascii="Calibri" w:eastAsia="Calibri" w:hAnsi="Calibri"/>
                                  <w:lang w:val="en-US"/>
                                </w:rPr>
                                <w:t>P</w:t>
                              </w:r>
                              <w:r>
                                <w:rPr>
                                  <w:rFonts w:ascii="Calibri" w:eastAsia="Calibri" w:hAnsi="Calibri"/>
                                  <w:position w:val="-6"/>
                                  <w:vertAlign w:val="subscript"/>
                                  <w:lang w:val="en-US"/>
                                </w:rPr>
                                <w:t>B</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609202112" name="Text Box 1609202112"/>
                        <wps:cNvSpPr txBox="1"/>
                        <wps:spPr>
                          <a:xfrm>
                            <a:off x="106680" y="274320"/>
                            <a:ext cx="510540" cy="1272540"/>
                          </a:xfrm>
                          <a:prstGeom prst="rect">
                            <a:avLst/>
                          </a:prstGeom>
                          <a:solidFill>
                            <a:schemeClr val="lt1"/>
                          </a:solidFill>
                          <a:ln w="6350">
                            <a:solidFill>
                              <a:prstClr val="black"/>
                            </a:solidFill>
                          </a:ln>
                        </wps:spPr>
                        <wps:txbx>
                          <w:txbxContent>
                            <w:p w14:paraId="5221F813" w14:textId="7F8A10A3" w:rsidR="0074296E" w:rsidRDefault="0074296E">
                              <w:pPr>
                                <w:rPr>
                                  <w:lang w:val="en-US"/>
                                </w:rPr>
                              </w:pPr>
                              <w:r>
                                <w:rPr>
                                  <w:lang w:val="en-US"/>
                                </w:rPr>
                                <w:t>Price,</w:t>
                              </w:r>
                            </w:p>
                            <w:p w14:paraId="05BE3358" w14:textId="7B1DABB2" w:rsidR="0074296E" w:rsidRDefault="0074296E">
                              <w:pPr>
                                <w:rPr>
                                  <w:lang w:val="en-US"/>
                                </w:rPr>
                              </w:pPr>
                              <w:r>
                                <w:rPr>
                                  <w:lang w:val="en-US"/>
                                </w:rPr>
                                <w:t>Revenue</w:t>
                              </w:r>
                            </w:p>
                            <w:p w14:paraId="03C0A8C8" w14:textId="67831373" w:rsidR="0074296E" w:rsidRPr="0074296E" w:rsidRDefault="0074296E">
                              <w:pPr>
                                <w:rPr>
                                  <w:lang w:val="en-US"/>
                                </w:rPr>
                              </w:pPr>
                              <w:r>
                                <w:rPr>
                                  <w:lang w:val="en-US"/>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3813136" name="Text Box 543813136"/>
                        <wps:cNvSpPr txBox="1"/>
                        <wps:spPr>
                          <a:xfrm>
                            <a:off x="4091940" y="3741420"/>
                            <a:ext cx="845820" cy="365760"/>
                          </a:xfrm>
                          <a:prstGeom prst="rect">
                            <a:avLst/>
                          </a:prstGeom>
                          <a:solidFill>
                            <a:schemeClr val="lt1"/>
                          </a:solidFill>
                          <a:ln w="6350">
                            <a:solidFill>
                              <a:prstClr val="black"/>
                            </a:solidFill>
                          </a:ln>
                        </wps:spPr>
                        <wps:txbx>
                          <w:txbxContent>
                            <w:p w14:paraId="296AEE29" w14:textId="26F2A389" w:rsidR="0074296E" w:rsidRPr="0074296E" w:rsidRDefault="0074296E">
                              <w:pPr>
                                <w:rPr>
                                  <w:lang w:val="en-US"/>
                                </w:rPr>
                              </w:pPr>
                              <w:r>
                                <w:rPr>
                                  <w:lang w:val="en-US"/>
                                </w:rP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0F5A73D3" id="Canvas 29" o:spid="_x0000_s1026" editas="canvas" style="width:6in;height:384pt;mso-position-horizontal-relative:char;mso-position-vertical-relative:line" coordsize="54864,48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48768;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334221063" o:spid="_x0000_s1028" type="#_x0000_t32" style="position:absolute;left:7924;top:1905;width:0;height:340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" strokecolor="black [3200]" strokeweight=".5pt">
                  <v:stroke endarrow="block" joinstyle="miter"/>
                </v:shape>
                <v:shape id="Straight Arrow Connector 2106725492" o:spid="_x0000_s1029" type="#_x0000_t32" style="position:absolute;left:7772;top:35890;width:41681;height:1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" strokecolor="black [3200]" strokeweight=".5pt">
                  <v:stroke endarrow="block" joinstyle="miter"/>
                </v:shape>
                <v:line id="Straight Connector 29883197" o:spid="_x0000_s1030" style="position:absolute;visibility:visible;mso-wrap-style:square" from="8001,9982" to="43510,3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" strokecolor="black [3200]" strokeweight=".5pt">
                  <v:stroke joinstyle="miter"/>
                </v:line>
                <v:line id="Straight Connector 447737712" o:spid="_x0000_s1031" style="position:absolute;visibility:visible;mso-wrap-style:square" from="7924,9829" to="22021,41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" strokecolor="black [3200]" strokeweight=".5pt">
                  <v:stroke joinstyle="miter"/>
                </v:line>
                <v:line id="Straight Connector 1265523709" o:spid="_x0000_s1032" style="position:absolute;visibility:visible;mso-wrap-style:square" from="23241,21336" to="33756,41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" strokecolor="black [3200]" strokeweight=".5pt">
                  <v:stroke joinstyle="miter"/>
                </v:line>
                <v:shapetype id="_x0000_t202" coordsize="21600,21600" o:spt="202" path="m,l,21600r21600,l21600,xe">
                  <v:stroke joinstyle="miter"/>
                  <v:path gradientshapeok="t" o:connecttype="rect"/>
                </v:shapetype>
                <v:shape id="Text Box 1429964468" o:spid="_x0000_s1033" type="#_x0000_t202" style="position:absolute;left:15621;top:36499;width:3352;height:3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" fillcolor="white [3201]" strokeweight=".5pt">
                  <v:textbox>
                    <w:txbxContent>
                      <w:p w14:paraId="493397BB" w14:textId="20E423AB" w:rsidR="005D0C21" w:rsidRPr="005D0C21" w:rsidRDefault="005D0C21">
                        <w:pPr>
                          <w:rPr>
                            <w:vertAlign w:val="subscript"/>
                            <w:lang w:val="en-US"/>
                          </w:rPr>
                        </w:pPr>
                        <w:r>
                          <w:rPr>
                            <w:lang w:val="en-US"/>
                          </w:rPr>
                          <w:t>Q</w:t>
                        </w:r>
                        <w:r>
                          <w:rPr>
                            <w:vertAlign w:val="subscript"/>
                            <w:lang w:val="en-US"/>
                          </w:rPr>
                          <w:t>A</w:t>
                        </w:r>
                      </w:p>
                    </w:txbxContent>
                  </v:textbox>
                </v:shape>
                <v:shape id="Text Box 1" o:spid="_x0000_s1034" type="#_x0000_t202" style="position:absolute;left:27708;top:36804;width:3321;height:31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" fillcolor="white [3201]" strokeweight=".5pt">
                  <v:textbox>
                    <w:txbxContent>
                      <w:p w14:paraId="638D9CF4" w14:textId="5CC3E5B3" w:rsidR="005D0C21" w:rsidRDefault="005D0C21" w:rsidP="005D0C21">
                        <w:pPr>
                          <w:spacing w:line="256" w:lineRule="auto"/>
                          <w:rPr>
                            <w:rFonts w:ascii="Calibri" w:eastAsia="Calibri" w:hAnsi="Calibri"/>
                            <w:lang w:val="en-US"/>
                          </w:rPr>
                        </w:pPr>
                        <w:r>
                          <w:rPr>
                            <w:rFonts w:ascii="Calibri" w:eastAsia="Calibri" w:hAnsi="Calibri"/>
                            <w:lang w:val="en-US"/>
                          </w:rPr>
                          <w:t>Q</w:t>
                        </w:r>
                        <w:r>
                          <w:rPr>
                            <w:rFonts w:ascii="Calibri" w:eastAsia="Calibri" w:hAnsi="Calibri"/>
                            <w:position w:val="-6"/>
                            <w:vertAlign w:val="subscript"/>
                            <w:lang w:val="en-US"/>
                          </w:rPr>
                          <w:t>B</w:t>
                        </w:r>
                      </w:p>
                    </w:txbxContent>
                  </v:textbox>
                </v:shape>
                <v:shape id="Text Box 1" o:spid="_x0000_s1035" type="#_x0000_t202" style="position:absolute;left:34261;top:41652;width:4330;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" fillcolor="white [3201]" strokeweight=".5pt">
                  <v:textbox>
                    <w:txbxContent>
                      <w:p w14:paraId="1F589978" w14:textId="7AD8BD64" w:rsidR="005D0C21" w:rsidRDefault="0074296E" w:rsidP="005D0C21">
                        <w:pPr>
                          <w:spacing w:line="256" w:lineRule="auto"/>
                          <w:rPr>
                            <w:rFonts w:ascii="Calibri" w:eastAsia="Calibri" w:hAnsi="Calibri"/>
                            <w:lang w:val="en-US"/>
                          </w:rPr>
                        </w:pPr>
                        <w:r>
                          <w:rPr>
                            <w:rFonts w:ascii="Calibri" w:eastAsia="Calibri" w:hAnsi="Calibri"/>
                            <w:lang w:val="en-US"/>
                          </w:rPr>
                          <w:t>MR</w:t>
                        </w:r>
                        <w:r w:rsidRPr="0074296E">
                          <w:rPr>
                            <w:rFonts w:ascii="Calibri" w:eastAsia="Calibri" w:hAnsi="Calibri"/>
                            <w:vertAlign w:val="subscript"/>
                            <w:lang w:val="en-US"/>
                          </w:rPr>
                          <w:t>B</w:t>
                        </w:r>
                      </w:p>
                    </w:txbxContent>
                  </v:textbox>
                </v:shape>
                <v:shape id="Text Box 1" o:spid="_x0000_s1036" type="#_x0000_t202" style="position:absolute;left:22297;top:41881;width:4363;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" fillcolor="white [3201]" strokeweight=".5pt">
                  <v:textbox>
                    <w:txbxContent>
                      <w:p w14:paraId="54A3911C" w14:textId="092D968E" w:rsidR="005D0C21" w:rsidRDefault="0074296E" w:rsidP="005D0C21">
                        <w:pPr>
                          <w:spacing w:line="256" w:lineRule="auto"/>
                          <w:rPr>
                            <w:rFonts w:ascii="Calibri" w:eastAsia="Calibri" w:hAnsi="Calibri"/>
                            <w:lang w:val="en-US"/>
                          </w:rPr>
                        </w:pPr>
                        <w:r>
                          <w:rPr>
                            <w:rFonts w:ascii="Calibri" w:eastAsia="Calibri" w:hAnsi="Calibri"/>
                            <w:lang w:val="en-US"/>
                          </w:rPr>
                          <w:t>MR</w:t>
                        </w:r>
                        <w:r w:rsidRPr="0074296E">
                          <w:rPr>
                            <w:rFonts w:ascii="Calibri" w:eastAsia="Calibri" w:hAnsi="Calibri"/>
                            <w:vertAlign w:val="subscript"/>
                            <w:lang w:val="en-US"/>
                          </w:rPr>
                          <w:t>A</w:t>
                        </w:r>
                      </w:p>
                    </w:txbxContent>
                  </v:textbox>
                </v:shape>
                <v:shape id="Text Box 1" o:spid="_x0000_s1037" type="#_x0000_t202" style="position:absolute;left:23507;top:18335;width:2705;height:26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" fillcolor="white [3201]" strokeweight=".5pt">
                  <v:textbox>
                    <w:txbxContent>
                      <w:p w14:paraId="14D29C6C" w14:textId="16F540A5" w:rsidR="0074296E" w:rsidRDefault="0074296E" w:rsidP="0074296E">
                        <w:pPr>
                          <w:spacing w:line="256" w:lineRule="auto"/>
                          <w:rPr>
                            <w:rFonts w:ascii="Calibri" w:eastAsia="Calibri" w:hAnsi="Calibri"/>
                            <w:lang w:val="en-US"/>
                          </w:rPr>
                        </w:pPr>
                        <w:r>
                          <w:rPr>
                            <w:rFonts w:ascii="Calibri" w:eastAsia="Calibri" w:hAnsi="Calibri"/>
                            <w:lang w:val="en-US"/>
                          </w:rPr>
                          <w:t>A</w:t>
                        </w:r>
                      </w:p>
                    </w:txbxContent>
                  </v:textbox>
                </v:shape>
                <v:shape id="Text Box 1" o:spid="_x0000_s1038" type="#_x0000_t202" style="position:absolute;left:8581;top:7131;width:2756;height:26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" fillcolor="white [3201]" strokeweight=".5pt">
                  <v:textbox>
                    <w:txbxContent>
                      <w:p w14:paraId="5F4A4760" w14:textId="78567420" w:rsidR="0074296E" w:rsidRDefault="0074296E" w:rsidP="0074296E">
                        <w:pPr>
                          <w:spacing w:line="254" w:lineRule="auto"/>
                          <w:rPr>
                            <w:rFonts w:ascii="Calibri" w:eastAsia="Calibri" w:hAnsi="Calibri"/>
                            <w:lang w:val="en-US"/>
                          </w:rPr>
                        </w:pPr>
                        <w:r>
                          <w:rPr>
                            <w:rFonts w:ascii="Calibri" w:eastAsia="Calibri" w:hAnsi="Calibri"/>
                            <w:lang w:val="en-US"/>
                          </w:rPr>
                          <w:t>D</w:t>
                        </w:r>
                      </w:p>
                    </w:txbxContent>
                  </v:textbox>
                </v:shape>
                <v:shape id="Text Box 1" o:spid="_x0000_s1039" type="#_x0000_t202" style="position:absolute;left:43510;top:32083;width:3448;height:2514;rotation:180;flip:x y;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" fillcolor="white [3201]" strokeweight=".5pt">
                  <v:textbox>
                    <w:txbxContent>
                      <w:p w14:paraId="715AA162" w14:textId="3D4A082F" w:rsidR="0074296E" w:rsidRDefault="0074296E" w:rsidP="0074296E">
                        <w:pPr>
                          <w:spacing w:line="252" w:lineRule="auto"/>
                          <w:rPr>
                            <w:rFonts w:ascii="Calibri" w:eastAsia="Calibri" w:hAnsi="Calibri"/>
                            <w:lang w:val="en-US"/>
                          </w:rPr>
                        </w:pPr>
                        <w:r>
                          <w:rPr>
                            <w:rFonts w:ascii="Calibri" w:eastAsia="Calibri" w:hAnsi="Calibri"/>
                            <w:lang w:val="en-US"/>
                          </w:rPr>
                          <w:t>D*</w:t>
                        </w:r>
                      </w:p>
                    </w:txbxContent>
                  </v:textbox>
                </v:shape>
                <v:line id="Straight Connector 962014191" o:spid="_x0000_s1040" style="position:absolute;flip:x y;visibility:visible;mso-wrap-style:square" from="8001,21259" to="23241,2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" strokecolor="black [3200]" strokeweight=".5pt">
                  <v:stroke joinstyle="miter"/>
                </v:line>
                <v:line id="Straight Connector 1633904380" o:spid="_x0000_s1041" style="position:absolute;flip:y;visibility:visible;mso-wrap-style:square" from="8001,26974" to="30937,27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" strokecolor="black [3200]" strokeweight=".5pt">
                  <v:stroke joinstyle="miter"/>
                </v:line>
                <v:line id="Straight Connector 1753586078" o:spid="_x0000_s1042" style="position:absolute;flip:x;visibility:visible;mso-wrap-style:square" from="30832,26898" to="30908,363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" strokecolor="black [3200]" strokeweight=".5pt">
                  <v:stroke joinstyle="miter"/>
                </v:line>
                <v:shape id="Text Box 1" o:spid="_x0000_s1043" type="#_x0000_t202" style="position:absolute;left:31365;top:24050;width:2654;height:26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" fillcolor="white [3201]" strokeweight=".5pt">
                  <v:textbox>
                    <w:txbxContent>
                      <w:p w14:paraId="5B41D37C" w14:textId="4DE40799" w:rsidR="0074296E" w:rsidRDefault="0074296E" w:rsidP="0074296E">
                        <w:pPr>
                          <w:spacing w:line="254" w:lineRule="auto"/>
                          <w:rPr>
                            <w:rFonts w:ascii="Calibri" w:eastAsia="Calibri" w:hAnsi="Calibri"/>
                            <w:lang w:val="en-US"/>
                          </w:rPr>
                        </w:pPr>
                        <w:r>
                          <w:rPr>
                            <w:rFonts w:ascii="Calibri" w:eastAsia="Calibri" w:hAnsi="Calibri"/>
                            <w:lang w:val="en-US"/>
                          </w:rPr>
                          <w:t>B</w:t>
                        </w:r>
                      </w:p>
                    </w:txbxContent>
                  </v:textbox>
                </v:shape>
                <v:shape id="Text Box 1" o:spid="_x0000_s1044" type="#_x0000_t202" style="position:absolute;left:4009;top:19402;width:3131;height:3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" fillcolor="white [3201]" strokeweight=".5pt">
                  <v:textbox>
                    <w:txbxContent>
                      <w:p w14:paraId="14688CF7" w14:textId="0DBE21C3" w:rsidR="0074296E" w:rsidRDefault="0074296E" w:rsidP="0074296E">
                        <w:pPr>
                          <w:spacing w:line="256" w:lineRule="auto"/>
                          <w:rPr>
                            <w:rFonts w:ascii="Calibri" w:eastAsia="Calibri" w:hAnsi="Calibri"/>
                            <w:lang w:val="en-US"/>
                          </w:rPr>
                        </w:pPr>
                        <w:r>
                          <w:rPr>
                            <w:rFonts w:ascii="Calibri" w:eastAsia="Calibri" w:hAnsi="Calibri"/>
                            <w:lang w:val="en-US"/>
                          </w:rPr>
                          <w:t>P</w:t>
                        </w:r>
                        <w:r>
                          <w:rPr>
                            <w:rFonts w:ascii="Calibri" w:eastAsia="Calibri" w:hAnsi="Calibri"/>
                            <w:position w:val="-6"/>
                            <w:vertAlign w:val="subscript"/>
                            <w:lang w:val="en-US"/>
                          </w:rPr>
                          <w:t>A</w:t>
                        </w:r>
                      </w:p>
                    </w:txbxContent>
                  </v:textbox>
                </v:shape>
                <v:shape id="Text Box 1" o:spid="_x0000_s1045" type="#_x0000_t202" style="position:absolute;left:4009;top:25726;width:3099;height:3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" fillcolor="white [3201]" strokeweight=".5pt">
                  <v:textbox>
                    <w:txbxContent>
                      <w:p w14:paraId="6583EA14" w14:textId="187E3966" w:rsidR="0074296E" w:rsidRDefault="0074296E" w:rsidP="0074296E">
                        <w:pPr>
                          <w:spacing w:line="254" w:lineRule="auto"/>
                          <w:rPr>
                            <w:rFonts w:ascii="Calibri" w:eastAsia="Calibri" w:hAnsi="Calibri"/>
                            <w:lang w:val="en-US"/>
                          </w:rPr>
                        </w:pPr>
                        <w:r>
                          <w:rPr>
                            <w:rFonts w:ascii="Calibri" w:eastAsia="Calibri" w:hAnsi="Calibri"/>
                            <w:lang w:val="en-US"/>
                          </w:rPr>
                          <w:t>P</w:t>
                        </w:r>
                        <w:r>
                          <w:rPr>
                            <w:rFonts w:ascii="Calibri" w:eastAsia="Calibri" w:hAnsi="Calibri"/>
                            <w:position w:val="-6"/>
                            <w:vertAlign w:val="subscript"/>
                            <w:lang w:val="en-US"/>
                          </w:rPr>
                          <w:t>B</w:t>
                        </w:r>
                      </w:p>
                    </w:txbxContent>
                  </v:textbox>
                </v:shape>
                <v:shape id="Text Box 1609202112" o:spid="_x0000_s1046" type="#_x0000_t202" style="position:absolute;left:1066;top:2743;width:5106;height:12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" fillcolor="white [3201]" strokeweight=".5pt">
                  <v:textbox>
                    <w:txbxContent>
                      <w:p w14:paraId="5221F813" w14:textId="7F8A10A3" w:rsidR="0074296E" w:rsidRDefault="0074296E">
                        <w:pPr>
                          <w:rPr>
                            <w:lang w:val="en-US"/>
                          </w:rPr>
                        </w:pPr>
                        <w:r>
                          <w:rPr>
                            <w:lang w:val="en-US"/>
                          </w:rPr>
                          <w:t>Price,</w:t>
                        </w:r>
                      </w:p>
                      <w:p w14:paraId="05BE3358" w14:textId="7B1DABB2" w:rsidR="0074296E" w:rsidRDefault="0074296E">
                        <w:pPr>
                          <w:rPr>
                            <w:lang w:val="en-US"/>
                          </w:rPr>
                        </w:pPr>
                        <w:r>
                          <w:rPr>
                            <w:lang w:val="en-US"/>
                          </w:rPr>
                          <w:t>Revenue</w:t>
                        </w:r>
                      </w:p>
                      <w:p w14:paraId="03C0A8C8" w14:textId="67831373" w:rsidR="0074296E" w:rsidRPr="0074296E" w:rsidRDefault="0074296E">
                        <w:pPr>
                          <w:rPr>
                            <w:lang w:val="en-US"/>
                          </w:rPr>
                        </w:pPr>
                        <w:r>
                          <w:rPr>
                            <w:lang w:val="en-US"/>
                          </w:rPr>
                          <w:t>Cost</w:t>
                        </w:r>
                      </w:p>
                    </w:txbxContent>
                  </v:textbox>
                </v:shape>
                <v:shape id="Text Box 543813136" o:spid="_x0000_s1047" type="#_x0000_t202" style="position:absolute;left:40919;top:37414;width:8458;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" fillcolor="white [3201]" strokeweight=".5pt">
                  <v:textbox>
                    <w:txbxContent>
                      <w:p w14:paraId="296AEE29" w14:textId="26F2A389" w:rsidR="0074296E" w:rsidRPr="0074296E" w:rsidRDefault="0074296E">
                        <w:pPr>
                          <w:rPr>
                            <w:lang w:val="en-US"/>
                          </w:rPr>
                        </w:pPr>
                        <w:r>
                          <w:rPr>
                            <w:lang w:val="en-US"/>
                          </w:rPr>
                          <w:t>Quantity</w:t>
                        </w:r>
                      </w:p>
                    </w:txbxContent>
                  </v:textbox>
                </v:shape>
                <w10:anchorlock/>
              </v:group>
            </w:pict>
          </mc:Fallback>
        </mc:AlternateContent>
      </w:r>
    </w:p>
    <w:p w14:paraId="108889CD" w14:textId="68DC22C9" w:rsidR="00DC7BB6" w:rsidRDefault="0074296E" w:rsidP="006D4A9F">
      <w:pPr>
        <w:spacing w:line="360" w:lineRule="auto"/>
        <w:jc w:val="both"/>
        <w:rPr>
          <w:rFonts w:ascii="Times New Roman" w:hAnsi="Times New Roman" w:cs="Times New Roman"/>
          <w:sz w:val="24"/>
          <w:szCs w:val="24"/>
          <w:lang w:val="en-US"/>
        </w:rPr>
      </w:pPr>
      <w:r w:rsidRPr="0074296E">
        <w:rPr>
          <w:rFonts w:ascii="Times New Roman" w:hAnsi="Times New Roman" w:cs="Times New Roman"/>
          <w:sz w:val="24"/>
          <w:szCs w:val="24"/>
          <w:lang w:val="en-US"/>
        </w:rPr>
        <w:lastRenderedPageBreak/>
        <w:t>In figure I, firm A is the first entrant to the market of packaged water. The firm attempts to maximize its output and continuous to produce until MR=MC. Its demand is given by D* and the MR</w:t>
      </w:r>
      <w:r w:rsidRPr="0074296E">
        <w:rPr>
          <w:rFonts w:ascii="Times New Roman" w:hAnsi="Times New Roman" w:cs="Times New Roman"/>
          <w:sz w:val="24"/>
          <w:szCs w:val="24"/>
          <w:vertAlign w:val="subscript"/>
          <w:lang w:val="en-US"/>
        </w:rPr>
        <w:t>A</w:t>
      </w:r>
      <w:r w:rsidRPr="0074296E">
        <w:rPr>
          <w:rFonts w:ascii="Times New Roman" w:hAnsi="Times New Roman" w:cs="Times New Roman"/>
          <w:sz w:val="24"/>
          <w:szCs w:val="24"/>
          <w:lang w:val="en-US"/>
        </w:rPr>
        <w:t xml:space="preserve"> becomes its marginal revenue curve. </w:t>
      </w:r>
      <w:r>
        <w:rPr>
          <w:rFonts w:ascii="Times New Roman" w:hAnsi="Times New Roman" w:cs="Times New Roman"/>
          <w:sz w:val="24"/>
          <w:szCs w:val="24"/>
          <w:lang w:val="en-US"/>
        </w:rPr>
        <w:t>Because the firm is rational and it intends to maximize its revenue</w:t>
      </w:r>
      <w:r w:rsidR="00DC7BB6">
        <w:rPr>
          <w:rFonts w:ascii="Times New Roman" w:hAnsi="Times New Roman" w:cs="Times New Roman"/>
          <w:sz w:val="24"/>
          <w:szCs w:val="24"/>
          <w:lang w:val="en-US"/>
        </w:rPr>
        <w:t xml:space="preserve"> and profit, firm A will produce where MC=MR. Since MC=0, and at equilibrium MR = MC = 0. The firm will therefore produce OQ</w:t>
      </w:r>
      <w:r w:rsidR="00DC7BB6" w:rsidRPr="00DC7BB6">
        <w:rPr>
          <w:rFonts w:ascii="Times New Roman" w:hAnsi="Times New Roman" w:cs="Times New Roman"/>
          <w:sz w:val="24"/>
          <w:szCs w:val="24"/>
          <w:vertAlign w:val="subscript"/>
          <w:lang w:val="en-US"/>
        </w:rPr>
        <w:t>A</w:t>
      </w:r>
      <w:r w:rsidR="00DC7BB6">
        <w:rPr>
          <w:rFonts w:ascii="Times New Roman" w:hAnsi="Times New Roman" w:cs="Times New Roman"/>
          <w:sz w:val="24"/>
          <w:szCs w:val="24"/>
          <w:lang w:val="en-US"/>
        </w:rPr>
        <w:t xml:space="preserve"> output and levy a price of OP</w:t>
      </w:r>
      <w:r w:rsidR="00DC7BB6" w:rsidRPr="00DC7BB6">
        <w:rPr>
          <w:rFonts w:ascii="Times New Roman" w:hAnsi="Times New Roman" w:cs="Times New Roman"/>
          <w:sz w:val="24"/>
          <w:szCs w:val="24"/>
          <w:vertAlign w:val="subscript"/>
          <w:lang w:val="en-US"/>
        </w:rPr>
        <w:t>A</w:t>
      </w:r>
      <w:r w:rsidR="00DC7BB6">
        <w:rPr>
          <w:rFonts w:ascii="Times New Roman" w:hAnsi="Times New Roman" w:cs="Times New Roman"/>
          <w:sz w:val="24"/>
          <w:szCs w:val="24"/>
          <w:lang w:val="en-US"/>
        </w:rPr>
        <w:t xml:space="preserve"> as per the demand curve AR.</w:t>
      </w:r>
    </w:p>
    <w:p w14:paraId="17C33776" w14:textId="090B428C" w:rsidR="00DC7BB6" w:rsidRDefault="00DC7BB6" w:rsidP="006D64D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Still in figure I, firm B will now enter the market after firm A and find that firm A has already taken control over half of the market. It reasonably expects thar firm A will continue to produce </w:t>
      </w:r>
      <w:r>
        <w:rPr>
          <w:rFonts w:ascii="Times New Roman" w:hAnsi="Times New Roman" w:cs="Times New Roman"/>
          <w:sz w:val="24"/>
          <w:szCs w:val="24"/>
          <w:lang w:val="en-US"/>
        </w:rPr>
        <w:t>OQ</w:t>
      </w:r>
      <w:r w:rsidRPr="00DC7BB6">
        <w:rPr>
          <w:rFonts w:ascii="Times New Roman" w:hAnsi="Times New Roman" w:cs="Times New Roman"/>
          <w:sz w:val="24"/>
          <w:szCs w:val="24"/>
          <w:vertAlign w:val="subscript"/>
          <w:lang w:val="en-US"/>
        </w:rPr>
        <w:t>A</w:t>
      </w:r>
      <w:r>
        <w:rPr>
          <w:rFonts w:ascii="Times New Roman" w:hAnsi="Times New Roman" w:cs="Times New Roman"/>
          <w:sz w:val="24"/>
          <w:szCs w:val="24"/>
          <w:vertAlign w:val="subscript"/>
          <w:lang w:val="en-US"/>
        </w:rPr>
        <w:t xml:space="preserve"> </w:t>
      </w:r>
      <w:r>
        <w:rPr>
          <w:rFonts w:ascii="Times New Roman" w:hAnsi="Times New Roman" w:cs="Times New Roman"/>
          <w:sz w:val="24"/>
          <w:szCs w:val="24"/>
          <w:lang w:val="en-US"/>
        </w:rPr>
        <w:t xml:space="preserve">and therefore decides to consider </w:t>
      </w:r>
      <w:r>
        <w:rPr>
          <w:rFonts w:ascii="Times New Roman" w:hAnsi="Times New Roman" w:cs="Times New Roman"/>
          <w:sz w:val="24"/>
          <w:szCs w:val="24"/>
          <w:lang w:val="en-US"/>
        </w:rPr>
        <w:t>Q</w:t>
      </w:r>
      <w:r w:rsidRPr="00DC7BB6">
        <w:rPr>
          <w:rFonts w:ascii="Times New Roman" w:hAnsi="Times New Roman" w:cs="Times New Roman"/>
          <w:sz w:val="24"/>
          <w:szCs w:val="24"/>
          <w:vertAlign w:val="subscript"/>
          <w:lang w:val="en-US"/>
        </w:rPr>
        <w:t>A</w:t>
      </w:r>
      <w:r>
        <w:rPr>
          <w:rFonts w:ascii="Times New Roman" w:hAnsi="Times New Roman" w:cs="Times New Roman"/>
          <w:sz w:val="24"/>
          <w:szCs w:val="24"/>
          <w:lang w:val="en-US"/>
        </w:rPr>
        <w:t>D as the market available to it and AD* as its demand curve. Its MR curve becomes MR</w:t>
      </w:r>
      <w:r w:rsidRPr="00DC7BB6">
        <w:rPr>
          <w:rFonts w:ascii="Times New Roman" w:hAnsi="Times New Roman" w:cs="Times New Roman"/>
          <w:sz w:val="24"/>
          <w:szCs w:val="24"/>
          <w:vertAlign w:val="subscript"/>
          <w:lang w:val="en-US"/>
        </w:rPr>
        <w:t>B</w:t>
      </w:r>
      <w:r>
        <w:rPr>
          <w:rFonts w:ascii="Times New Roman" w:hAnsi="Times New Roman" w:cs="Times New Roman"/>
          <w:sz w:val="24"/>
          <w:szCs w:val="24"/>
          <w:vertAlign w:val="subscript"/>
          <w:lang w:val="en-US"/>
        </w:rPr>
        <w:t>.</w:t>
      </w:r>
      <w:r>
        <w:rPr>
          <w:rFonts w:ascii="Times New Roman" w:hAnsi="Times New Roman" w:cs="Times New Roman"/>
          <w:sz w:val="24"/>
          <w:szCs w:val="24"/>
          <w:lang w:val="en-US"/>
        </w:rPr>
        <w:t xml:space="preserve"> Firm B will continue attempting to maximize its profit and will produce until its MC=MR, which is Q</w:t>
      </w:r>
      <w:r w:rsidRPr="00DC7BB6">
        <w:rPr>
          <w:rFonts w:ascii="Times New Roman" w:hAnsi="Times New Roman" w:cs="Times New Roman"/>
          <w:sz w:val="24"/>
          <w:szCs w:val="24"/>
          <w:vertAlign w:val="subscript"/>
          <w:lang w:val="en-US"/>
        </w:rPr>
        <w:t>B</w:t>
      </w:r>
      <w:r>
        <w:rPr>
          <w:rFonts w:ascii="Times New Roman" w:hAnsi="Times New Roman" w:cs="Times New Roman"/>
          <w:sz w:val="24"/>
          <w:szCs w:val="24"/>
          <w:lang w:val="en-US"/>
        </w:rPr>
        <w:t>. At this point, its cost of production is zero because MR =MC = 0.</w:t>
      </w:r>
      <w:r w:rsidR="002009E3">
        <w:rPr>
          <w:rFonts w:ascii="Times New Roman" w:hAnsi="Times New Roman" w:cs="Times New Roman"/>
          <w:sz w:val="24"/>
          <w:szCs w:val="24"/>
          <w:lang w:val="en-US"/>
        </w:rPr>
        <w:t xml:space="preserve"> Firm B will therefore produce Q</w:t>
      </w:r>
      <w:r w:rsidR="002009E3" w:rsidRPr="002009E3">
        <w:rPr>
          <w:rFonts w:ascii="Times New Roman" w:hAnsi="Times New Roman" w:cs="Times New Roman"/>
          <w:sz w:val="24"/>
          <w:szCs w:val="24"/>
          <w:vertAlign w:val="subscript"/>
          <w:lang w:val="en-US"/>
        </w:rPr>
        <w:t>A</w:t>
      </w:r>
      <w:r w:rsidR="002009E3">
        <w:rPr>
          <w:rFonts w:ascii="Times New Roman" w:hAnsi="Times New Roman" w:cs="Times New Roman"/>
          <w:sz w:val="24"/>
          <w:szCs w:val="24"/>
          <w:lang w:val="en-US"/>
        </w:rPr>
        <w:t>Q</w:t>
      </w:r>
      <w:r w:rsidR="002009E3" w:rsidRPr="002009E3">
        <w:rPr>
          <w:rFonts w:ascii="Times New Roman" w:hAnsi="Times New Roman" w:cs="Times New Roman"/>
          <w:sz w:val="24"/>
          <w:szCs w:val="24"/>
          <w:vertAlign w:val="subscript"/>
          <w:lang w:val="en-US"/>
        </w:rPr>
        <w:t>B</w:t>
      </w:r>
      <w:r w:rsidR="002009E3">
        <w:rPr>
          <w:rFonts w:ascii="Times New Roman" w:hAnsi="Times New Roman" w:cs="Times New Roman"/>
          <w:sz w:val="24"/>
          <w:szCs w:val="24"/>
          <w:lang w:val="en-US"/>
        </w:rPr>
        <w:t xml:space="preserve"> and sell it at a price of OP</w:t>
      </w:r>
      <w:r w:rsidR="002009E3" w:rsidRPr="002009E3">
        <w:rPr>
          <w:rFonts w:ascii="Times New Roman" w:hAnsi="Times New Roman" w:cs="Times New Roman"/>
          <w:sz w:val="24"/>
          <w:szCs w:val="24"/>
          <w:vertAlign w:val="subscript"/>
          <w:lang w:val="en-US"/>
        </w:rPr>
        <w:t>B</w:t>
      </w:r>
      <w:r w:rsidR="002009E3">
        <w:rPr>
          <w:rFonts w:ascii="Times New Roman" w:hAnsi="Times New Roman" w:cs="Times New Roman"/>
          <w:sz w:val="24"/>
          <w:szCs w:val="24"/>
          <w:lang w:val="en-US"/>
        </w:rPr>
        <w:t>. Firm A therefore supplies half of the market and firm B the other half.</w:t>
      </w:r>
    </w:p>
    <w:p w14:paraId="578E9840" w14:textId="77777777" w:rsidR="006D64DB" w:rsidRPr="00DC7BB6" w:rsidRDefault="006D64DB" w:rsidP="006D64DB">
      <w:pPr>
        <w:spacing w:after="0" w:line="360" w:lineRule="auto"/>
        <w:jc w:val="both"/>
        <w:rPr>
          <w:rFonts w:ascii="Times New Roman" w:hAnsi="Times New Roman" w:cs="Times New Roman"/>
          <w:sz w:val="24"/>
          <w:szCs w:val="24"/>
          <w:lang w:val="en-US"/>
        </w:rPr>
      </w:pPr>
    </w:p>
    <w:p w14:paraId="6FBFCCA0" w14:textId="431E0D70"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9.4.3 Practical Example</w:t>
      </w:r>
    </w:p>
    <w:p w14:paraId="364710B7" w14:textId="78564627" w:rsidR="006D64DB" w:rsidRDefault="006D64DB" w:rsidP="006D4A9F">
      <w:pPr>
        <w:spacing w:line="360" w:lineRule="auto"/>
        <w:jc w:val="both"/>
        <w:rPr>
          <w:rFonts w:ascii="Times New Roman" w:hAnsi="Times New Roman" w:cs="Times New Roman"/>
          <w:sz w:val="24"/>
          <w:szCs w:val="24"/>
          <w:lang w:val="en-US"/>
        </w:rPr>
      </w:pPr>
      <w:r w:rsidRPr="006D64DB">
        <w:rPr>
          <w:rFonts w:ascii="Times New Roman" w:hAnsi="Times New Roman" w:cs="Times New Roman"/>
          <w:sz w:val="24"/>
          <w:szCs w:val="24"/>
          <w:lang w:val="en-US"/>
        </w:rPr>
        <w:t xml:space="preserve">Suppose the demand function of an industry is </w:t>
      </w:r>
      <w:r>
        <w:rPr>
          <w:rFonts w:ascii="Times New Roman" w:hAnsi="Times New Roman" w:cs="Times New Roman"/>
          <w:sz w:val="24"/>
          <w:szCs w:val="24"/>
          <w:lang w:val="en-US"/>
        </w:rPr>
        <w:t>given by P = 100 – 0.5X and there are only two firms; A and B in it. Let also assume that firm A has a constant function C</w:t>
      </w:r>
      <w:r w:rsidRPr="006D64DB">
        <w:rPr>
          <w:rFonts w:ascii="Times New Roman" w:hAnsi="Times New Roman" w:cs="Times New Roman"/>
          <w:sz w:val="24"/>
          <w:szCs w:val="24"/>
          <w:vertAlign w:val="subscript"/>
          <w:lang w:val="en-US"/>
        </w:rPr>
        <w:t xml:space="preserve">A </w:t>
      </w:r>
      <w:r>
        <w:rPr>
          <w:rFonts w:ascii="Times New Roman" w:hAnsi="Times New Roman" w:cs="Times New Roman"/>
          <w:sz w:val="24"/>
          <w:szCs w:val="24"/>
          <w:lang w:val="en-US"/>
        </w:rPr>
        <w:t>= 5X</w:t>
      </w:r>
      <w:r w:rsidRPr="006D64DB">
        <w:rPr>
          <w:rFonts w:ascii="Times New Roman" w:hAnsi="Times New Roman" w:cs="Times New Roman"/>
          <w:sz w:val="24"/>
          <w:szCs w:val="24"/>
          <w:vertAlign w:val="subscript"/>
          <w:lang w:val="en-US"/>
        </w:rPr>
        <w:t>A</w:t>
      </w:r>
      <w:r>
        <w:rPr>
          <w:rFonts w:ascii="Times New Roman" w:hAnsi="Times New Roman" w:cs="Times New Roman"/>
          <w:sz w:val="24"/>
          <w:szCs w:val="24"/>
          <w:vertAlign w:val="subscript"/>
          <w:lang w:val="en-US"/>
        </w:rPr>
        <w:t xml:space="preserve"> </w:t>
      </w:r>
      <w:r>
        <w:rPr>
          <w:rFonts w:ascii="Times New Roman" w:hAnsi="Times New Roman" w:cs="Times New Roman"/>
          <w:sz w:val="24"/>
          <w:szCs w:val="24"/>
          <w:lang w:val="en-US"/>
        </w:rPr>
        <w:t xml:space="preserve">and firm B has an increasing cost function </w:t>
      </w:r>
      <w:r>
        <w:rPr>
          <w:rFonts w:ascii="Times New Roman" w:hAnsi="Times New Roman" w:cs="Times New Roman"/>
          <w:sz w:val="24"/>
          <w:szCs w:val="24"/>
          <w:lang w:val="en-US"/>
        </w:rPr>
        <w:t>C</w:t>
      </w:r>
      <w:r>
        <w:rPr>
          <w:rFonts w:ascii="Times New Roman" w:hAnsi="Times New Roman" w:cs="Times New Roman"/>
          <w:sz w:val="24"/>
          <w:szCs w:val="24"/>
          <w:vertAlign w:val="subscript"/>
          <w:lang w:val="en-US"/>
        </w:rPr>
        <w:t>B</w:t>
      </w:r>
      <w:r w:rsidRPr="006D64DB">
        <w:rPr>
          <w:rFonts w:ascii="Times New Roman" w:hAnsi="Times New Roman" w:cs="Times New Roman"/>
          <w:sz w:val="24"/>
          <w:szCs w:val="24"/>
          <w:vertAlign w:val="subscript"/>
          <w:lang w:val="en-US"/>
        </w:rPr>
        <w:t xml:space="preserve"> </w:t>
      </w:r>
      <w:r>
        <w:rPr>
          <w:rFonts w:ascii="Times New Roman" w:hAnsi="Times New Roman" w:cs="Times New Roman"/>
          <w:sz w:val="24"/>
          <w:szCs w:val="24"/>
          <w:lang w:val="en-US"/>
        </w:rPr>
        <w:t>= 5X</w:t>
      </w:r>
      <w:r w:rsidRPr="006D64DB">
        <w:rPr>
          <w:rFonts w:ascii="Times New Roman" w:hAnsi="Times New Roman" w:cs="Times New Roman"/>
          <w:sz w:val="24"/>
          <w:szCs w:val="24"/>
          <w:vertAlign w:val="superscript"/>
          <w:lang w:val="en-US"/>
        </w:rPr>
        <w:t>2</w:t>
      </w:r>
      <w:r>
        <w:rPr>
          <w:rFonts w:ascii="Times New Roman" w:hAnsi="Times New Roman" w:cs="Times New Roman"/>
          <w:sz w:val="24"/>
          <w:szCs w:val="24"/>
          <w:vertAlign w:val="subscript"/>
          <w:lang w:val="en-US"/>
        </w:rPr>
        <w:t xml:space="preserve">B. </w:t>
      </w:r>
      <w:r>
        <w:rPr>
          <w:rFonts w:ascii="Times New Roman" w:hAnsi="Times New Roman" w:cs="Times New Roman"/>
          <w:sz w:val="24"/>
          <w:szCs w:val="24"/>
          <w:lang w:val="en-US"/>
        </w:rPr>
        <w:t xml:space="preserve">Compute their profit maximizing levels of output. </w:t>
      </w:r>
    </w:p>
    <w:p w14:paraId="220757F0" w14:textId="78943145" w:rsidR="006D64DB" w:rsidRDefault="006D64DB"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Solution:</w:t>
      </w:r>
    </w:p>
    <w:p w14:paraId="0D6AB829" w14:textId="2841E64B" w:rsidR="006D64DB" w:rsidRPr="006D64DB" w:rsidRDefault="006D64DB" w:rsidP="006D4A9F">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Firm A profit=TR-TC</m:t>
          </m:r>
        </m:oMath>
      </m:oMathPara>
    </w:p>
    <w:p w14:paraId="5520D209" w14:textId="3B80392A" w:rsidR="006D64DB" w:rsidRPr="006D64DB" w:rsidRDefault="006D64DB" w:rsidP="006D4A9F">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 xml:space="preserve">= </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PX</m:t>
              </m:r>
            </m:e>
            <m:sub>
              <m:r>
                <w:rPr>
                  <w:rFonts w:ascii="Cambria Math" w:eastAsiaTheme="minorEastAsia" w:hAnsi="Cambria Math" w:cs="Times New Roman"/>
                  <w:sz w:val="24"/>
                  <w:szCs w:val="24"/>
                  <w:lang w:val="en-US"/>
                </w:rPr>
                <m:t>A</m:t>
              </m:r>
            </m:sub>
          </m:sSub>
          <m:r>
            <w:rPr>
              <w:rFonts w:ascii="Cambria Math" w:eastAsiaTheme="minorEastAsia" w:hAnsi="Cambria Math" w:cs="Times New Roman"/>
              <w:sz w:val="24"/>
              <w:szCs w:val="24"/>
              <w:lang w:val="en-US"/>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5</m:t>
              </m:r>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oMath>
      </m:oMathPara>
    </w:p>
    <w:p w14:paraId="41F731F4" w14:textId="5C602946" w:rsidR="006D64DB" w:rsidRPr="006D64DB" w:rsidRDefault="006D64DB" w:rsidP="006D4A9F">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 xml:space="preserve">=[100-0.5 </m:t>
          </m:r>
          <m:d>
            <m:dPr>
              <m:ctrlPr>
                <w:rPr>
                  <w:rFonts w:ascii="Cambria Math" w:hAnsi="Cambria Math" w:cs="Times New Roman"/>
                  <w:i/>
                  <w:sz w:val="24"/>
                  <w:szCs w:val="24"/>
                  <w:lang w:val="en-US"/>
                </w:rPr>
              </m:ctrlPr>
            </m:dPr>
            <m:e>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r>
                <w:rPr>
                  <w:rFonts w:ascii="Cambria Math" w:eastAsiaTheme="minorEastAsia" w:hAnsi="Cambria Math" w:cs="Times New Roman"/>
                  <w:sz w:val="24"/>
                  <w:szCs w:val="24"/>
                  <w:lang w:val="en-US"/>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ctrlPr>
                <w:rPr>
                  <w:rFonts w:ascii="Cambria Math" w:eastAsiaTheme="minorEastAsia" w:hAnsi="Cambria Math" w:cs="Times New Roman"/>
                  <w:i/>
                  <w:sz w:val="24"/>
                  <w:szCs w:val="24"/>
                  <w:lang w:val="en-US"/>
                </w:rPr>
              </m:ctrlPr>
            </m:e>
          </m:d>
          <m:r>
            <w:rPr>
              <w:rFonts w:ascii="Cambria Math" w:eastAsiaTheme="minorEastAsia" w:hAnsi="Cambria Math" w:cs="Times New Roman"/>
              <w:sz w:val="24"/>
              <w:szCs w:val="24"/>
              <w:lang w:val="en-US"/>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r>
            <w:rPr>
              <w:rFonts w:ascii="Cambria Math" w:eastAsiaTheme="minorEastAsia" w:hAnsi="Cambria Math" w:cs="Times New Roman"/>
              <w:sz w:val="24"/>
              <w:szCs w:val="24"/>
              <w:lang w:val="en-US"/>
            </w:rPr>
            <m:t>-5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oMath>
      </m:oMathPara>
    </w:p>
    <w:p w14:paraId="4711F644" w14:textId="09949175" w:rsidR="006D64DB" w:rsidRPr="00094106" w:rsidRDefault="006D64DB" w:rsidP="006D64DB">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=100</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r>
            <w:rPr>
              <w:rFonts w:ascii="Cambria Math" w:hAnsi="Cambria Math" w:cs="Times New Roman"/>
              <w:sz w:val="24"/>
              <w:szCs w:val="24"/>
              <w:lang w:val="en-US"/>
            </w:rPr>
            <m:t>-0.5</m:t>
          </m:r>
          <m:sSubSup>
            <m:sSubSupPr>
              <m:ctrlPr>
                <w:rPr>
                  <w:rFonts w:ascii="Cambria Math" w:hAnsi="Cambria Math" w:cs="Times New Roman"/>
                  <w:i/>
                  <w:sz w:val="24"/>
                  <w:szCs w:val="24"/>
                  <w:lang w:val="en-US"/>
                </w:rPr>
              </m:ctrlPr>
            </m:sSubSupPr>
            <m:e>
              <m:r>
                <w:rPr>
                  <w:rFonts w:ascii="Cambria Math" w:hAnsi="Cambria Math" w:cs="Times New Roman"/>
                  <w:sz w:val="24"/>
                  <w:szCs w:val="24"/>
                  <w:lang w:val="en-US"/>
                </w:rPr>
                <m:t>X</m:t>
              </m:r>
            </m:e>
            <m:sub>
              <m:r>
                <w:rPr>
                  <w:rFonts w:ascii="Cambria Math" w:hAnsi="Cambria Math" w:cs="Times New Roman"/>
                  <w:sz w:val="24"/>
                  <w:szCs w:val="24"/>
                  <w:lang w:val="en-US"/>
                </w:rPr>
                <m:t>A</m:t>
              </m:r>
            </m:sub>
            <m:sup>
              <m:r>
                <w:rPr>
                  <w:rFonts w:ascii="Cambria Math" w:hAnsi="Cambria Math" w:cs="Times New Roman"/>
                  <w:sz w:val="24"/>
                  <w:szCs w:val="24"/>
                  <w:lang w:val="en-US"/>
                </w:rPr>
                <m:t>2</m:t>
              </m:r>
            </m:sup>
          </m:sSubSup>
          <m:r>
            <w:rPr>
              <w:rFonts w:ascii="Cambria Math" w:hAnsi="Cambria Math" w:cs="Times New Roman"/>
              <w:sz w:val="24"/>
              <w:szCs w:val="24"/>
              <w:lang w:val="en-US"/>
            </w:rPr>
            <m:t>-0.5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r>
            <w:rPr>
              <w:rFonts w:ascii="Cambria Math" w:eastAsiaTheme="minorEastAsia" w:hAnsi="Cambria Math" w:cs="Times New Roman"/>
              <w:sz w:val="24"/>
              <w:szCs w:val="24"/>
              <w:lang w:val="en-US"/>
            </w:rPr>
            <m:t>-5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oMath>
      </m:oMathPara>
    </w:p>
    <w:p w14:paraId="018910A5" w14:textId="0E4B3C3D" w:rsidR="00094106" w:rsidRPr="00094106" w:rsidRDefault="00094106" w:rsidP="00094106">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m:t>
          </m:r>
          <m:r>
            <w:rPr>
              <w:rFonts w:ascii="Cambria Math" w:hAnsi="Cambria Math" w:cs="Times New Roman"/>
              <w:sz w:val="24"/>
              <w:szCs w:val="24"/>
              <w:lang w:val="en-US"/>
            </w:rPr>
            <m:t>95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r>
            <w:rPr>
              <w:rFonts w:ascii="Cambria Math" w:hAnsi="Cambria Math" w:cs="Times New Roman"/>
              <w:sz w:val="24"/>
              <w:szCs w:val="24"/>
              <w:lang w:val="en-US"/>
            </w:rPr>
            <m:t>-0.5</m:t>
          </m:r>
          <m:sSubSup>
            <m:sSubSupPr>
              <m:ctrlPr>
                <w:rPr>
                  <w:rFonts w:ascii="Cambria Math" w:hAnsi="Cambria Math" w:cs="Times New Roman"/>
                  <w:i/>
                  <w:sz w:val="24"/>
                  <w:szCs w:val="24"/>
                  <w:lang w:val="en-US"/>
                </w:rPr>
              </m:ctrlPr>
            </m:sSubSupPr>
            <m:e>
              <m:r>
                <w:rPr>
                  <w:rFonts w:ascii="Cambria Math" w:hAnsi="Cambria Math" w:cs="Times New Roman"/>
                  <w:sz w:val="24"/>
                  <w:szCs w:val="24"/>
                  <w:lang w:val="en-US"/>
                </w:rPr>
                <m:t>X</m:t>
              </m:r>
            </m:e>
            <m:sub>
              <m:r>
                <w:rPr>
                  <w:rFonts w:ascii="Cambria Math" w:hAnsi="Cambria Math" w:cs="Times New Roman"/>
                  <w:sz w:val="24"/>
                  <w:szCs w:val="24"/>
                  <w:lang w:val="en-US"/>
                </w:rPr>
                <m:t>A</m:t>
              </m:r>
            </m:sub>
            <m:sup>
              <m:r>
                <w:rPr>
                  <w:rFonts w:ascii="Cambria Math" w:hAnsi="Cambria Math" w:cs="Times New Roman"/>
                  <w:sz w:val="24"/>
                  <w:szCs w:val="24"/>
                  <w:lang w:val="en-US"/>
                </w:rPr>
                <m:t>2</m:t>
              </m:r>
            </m:sup>
          </m:sSubSup>
          <m:r>
            <w:rPr>
              <w:rFonts w:ascii="Cambria Math" w:hAnsi="Cambria Math" w:cs="Times New Roman"/>
              <w:sz w:val="24"/>
              <w:szCs w:val="24"/>
              <w:lang w:val="en-US"/>
            </w:rPr>
            <m:t>-0.5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oMath>
      </m:oMathPara>
    </w:p>
    <w:p w14:paraId="39568AA3" w14:textId="6A00ACA3" w:rsidR="00094106" w:rsidRDefault="00094106" w:rsidP="00094106">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For profit maximization, </w:t>
      </w:r>
    </w:p>
    <w:p w14:paraId="72059857" w14:textId="107BF38F" w:rsidR="00094106" w:rsidRPr="00094106" w:rsidRDefault="00094106" w:rsidP="00094106">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=95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r>
            <w:rPr>
              <w:rFonts w:ascii="Cambria Math" w:hAnsi="Cambria Math" w:cs="Times New Roman"/>
              <w:sz w:val="24"/>
              <w:szCs w:val="24"/>
              <w:lang w:val="en-US"/>
            </w:rPr>
            <m:t>-0.5</m:t>
          </m:r>
          <m:sSubSup>
            <m:sSubSupPr>
              <m:ctrlPr>
                <w:rPr>
                  <w:rFonts w:ascii="Cambria Math" w:hAnsi="Cambria Math" w:cs="Times New Roman"/>
                  <w:i/>
                  <w:sz w:val="24"/>
                  <w:szCs w:val="24"/>
                  <w:lang w:val="en-US"/>
                </w:rPr>
              </m:ctrlPr>
            </m:sSubSupPr>
            <m:e>
              <m:r>
                <w:rPr>
                  <w:rFonts w:ascii="Cambria Math" w:hAnsi="Cambria Math" w:cs="Times New Roman"/>
                  <w:sz w:val="24"/>
                  <w:szCs w:val="24"/>
                  <w:lang w:val="en-US"/>
                </w:rPr>
                <m:t>X</m:t>
              </m:r>
            </m:e>
            <m:sub>
              <m:r>
                <w:rPr>
                  <w:rFonts w:ascii="Cambria Math" w:hAnsi="Cambria Math" w:cs="Times New Roman"/>
                  <w:sz w:val="24"/>
                  <w:szCs w:val="24"/>
                  <w:lang w:val="en-US"/>
                </w:rPr>
                <m:t>A</m:t>
              </m:r>
            </m:sub>
            <m:sup>
              <m:r>
                <w:rPr>
                  <w:rFonts w:ascii="Cambria Math" w:hAnsi="Cambria Math" w:cs="Times New Roman"/>
                  <w:sz w:val="24"/>
                  <w:szCs w:val="24"/>
                  <w:lang w:val="en-US"/>
                </w:rPr>
                <m:t>2</m:t>
              </m:r>
            </m:sup>
          </m:sSubSup>
          <m:r>
            <w:rPr>
              <w:rFonts w:ascii="Cambria Math" w:hAnsi="Cambria Math" w:cs="Times New Roman"/>
              <w:sz w:val="24"/>
              <w:szCs w:val="24"/>
              <w:lang w:val="en-US"/>
            </w:rPr>
            <m:t>-0.5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r>
            <w:rPr>
              <w:rFonts w:ascii="Cambria Math" w:eastAsiaTheme="minorEastAsia" w:hAnsi="Cambria Math" w:cs="Times New Roman"/>
              <w:sz w:val="24"/>
              <w:szCs w:val="24"/>
              <w:lang w:val="en-US"/>
            </w:rPr>
            <m:t>=0</m:t>
          </m:r>
        </m:oMath>
      </m:oMathPara>
    </w:p>
    <w:p w14:paraId="6BFA07AE" w14:textId="34AD4042" w:rsidR="00094106" w:rsidRDefault="00094106" w:rsidP="00094106">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Or</w:t>
      </w:r>
    </w:p>
    <w:p w14:paraId="6BF9B956" w14:textId="0AA1DFB0" w:rsidR="00094106" w:rsidRPr="00094106" w:rsidRDefault="00094106" w:rsidP="00094106">
      <w:pPr>
        <w:spacing w:line="360" w:lineRule="auto"/>
        <w:jc w:val="both"/>
        <w:rPr>
          <w:rFonts w:ascii="Times New Roman" w:eastAsiaTheme="minorEastAsia" w:hAnsi="Times New Roman" w:cs="Times New Roman"/>
          <w:sz w:val="24"/>
          <w:szCs w:val="24"/>
          <w:lang w:val="en-US"/>
        </w:rPr>
      </w:pPr>
      <m:oMathPara>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r>
            <w:rPr>
              <w:rFonts w:ascii="Cambria Math" w:hAnsi="Cambria Math" w:cs="Times New Roman"/>
              <w:sz w:val="24"/>
              <w:szCs w:val="24"/>
              <w:lang w:val="en-US"/>
            </w:rPr>
            <m:t>=95</m:t>
          </m:r>
          <m:r>
            <w:rPr>
              <w:rFonts w:ascii="Cambria Math" w:hAnsi="Cambria Math" w:cs="Times New Roman"/>
              <w:sz w:val="24"/>
              <w:szCs w:val="24"/>
              <w:lang w:val="en-US"/>
            </w:rPr>
            <m:t>-0.5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r>
            <w:rPr>
              <w:rFonts w:ascii="Cambria Math" w:eastAsiaTheme="minorEastAsia" w:hAnsi="Cambria Math" w:cs="Times New Roman"/>
              <w:sz w:val="24"/>
              <w:szCs w:val="24"/>
              <w:lang w:val="en-US"/>
            </w:rPr>
            <m:t>(Reaction function of firm A)</m:t>
          </m:r>
        </m:oMath>
      </m:oMathPara>
    </w:p>
    <w:p w14:paraId="4ECB7ED8" w14:textId="63F49EDB" w:rsidR="00094106" w:rsidRPr="00094106" w:rsidRDefault="00094106" w:rsidP="00094106">
      <w:pPr>
        <w:spacing w:line="360" w:lineRule="auto"/>
        <w:jc w:val="both"/>
        <w:rPr>
          <w:rFonts w:ascii="Times New Roman" w:eastAsiaTheme="minorEastAsia" w:hAnsi="Times New Roman" w:cs="Times New Roman"/>
          <w:sz w:val="24"/>
          <w:szCs w:val="24"/>
          <w:lang w:val="en-US"/>
        </w:rPr>
      </w:pPr>
      <m:oMathPara>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r>
            <w:rPr>
              <w:rFonts w:ascii="Cambria Math" w:hAnsi="Cambria Math" w:cs="Times New Roman"/>
              <w:sz w:val="24"/>
              <w:szCs w:val="24"/>
              <w:lang w:val="en-US"/>
            </w:rPr>
            <m:t>=5</m:t>
          </m:r>
          <m:r>
            <w:rPr>
              <w:rFonts w:ascii="Cambria Math" w:hAnsi="Cambria Math" w:cs="Times New Roman"/>
              <w:sz w:val="24"/>
              <w:szCs w:val="24"/>
              <w:lang w:val="en-US"/>
            </w:rPr>
            <m:t>0</m:t>
          </m:r>
          <m:r>
            <w:rPr>
              <w:rFonts w:ascii="Cambria Math" w:hAnsi="Cambria Math" w:cs="Times New Roman"/>
              <w:sz w:val="24"/>
              <w:szCs w:val="24"/>
              <w:lang w:val="en-US"/>
            </w:rPr>
            <m:t>-0.</m:t>
          </m:r>
          <m:r>
            <w:rPr>
              <w:rFonts w:ascii="Cambria Math" w:hAnsi="Cambria Math" w:cs="Times New Roman"/>
              <w:sz w:val="24"/>
              <w:szCs w:val="24"/>
              <w:lang w:val="en-US"/>
            </w:rPr>
            <m:t>2</m:t>
          </m:r>
          <m:r>
            <w:rPr>
              <w:rFonts w:ascii="Cambria Math" w:hAnsi="Cambria Math" w:cs="Times New Roman"/>
              <w:sz w:val="24"/>
              <w:szCs w:val="24"/>
              <w:lang w:val="en-US"/>
            </w:rPr>
            <m:t>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r>
            <w:rPr>
              <w:rFonts w:ascii="Cambria Math" w:eastAsiaTheme="minorEastAsia" w:hAnsi="Cambria Math" w:cs="Times New Roman"/>
              <w:sz w:val="24"/>
              <w:szCs w:val="24"/>
              <w:lang w:val="en-US"/>
            </w:rPr>
            <m:t xml:space="preserve">(Reaction function of firm </m:t>
          </m:r>
          <m:r>
            <w:rPr>
              <w:rFonts w:ascii="Cambria Math" w:eastAsiaTheme="minorEastAsia" w:hAnsi="Cambria Math" w:cs="Times New Roman"/>
              <w:sz w:val="24"/>
              <w:szCs w:val="24"/>
              <w:lang w:val="en-US"/>
            </w:rPr>
            <m:t>B</m:t>
          </m:r>
          <m:r>
            <w:rPr>
              <w:rFonts w:ascii="Cambria Math" w:eastAsiaTheme="minorEastAsia" w:hAnsi="Cambria Math" w:cs="Times New Roman"/>
              <w:sz w:val="24"/>
              <w:szCs w:val="24"/>
              <w:lang w:val="en-US"/>
            </w:rPr>
            <m:t>)</m:t>
          </m:r>
        </m:oMath>
      </m:oMathPara>
    </w:p>
    <w:p w14:paraId="39499687" w14:textId="53919EB6" w:rsidR="00094106" w:rsidRDefault="00094106" w:rsidP="00094106">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Hence:</w:t>
      </w:r>
    </w:p>
    <w:p w14:paraId="53B4BBDE" w14:textId="65A23DEC" w:rsidR="00094106" w:rsidRDefault="00094106" w:rsidP="00094106">
      <w:pPr>
        <w:spacing w:line="360" w:lineRule="auto"/>
        <w:jc w:val="both"/>
        <w:rPr>
          <w:rFonts w:ascii="Times New Roman" w:eastAsiaTheme="minorEastAsia" w:hAnsi="Times New Roman" w:cs="Times New Roman"/>
          <w:sz w:val="24"/>
          <w:szCs w:val="24"/>
          <w:lang w:val="en-US"/>
        </w:rPr>
      </w:pPr>
      <m:oMathPara>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r>
            <w:rPr>
              <w:rFonts w:ascii="Cambria Math" w:hAnsi="Cambria Math" w:cs="Times New Roman"/>
              <w:sz w:val="24"/>
              <w:szCs w:val="24"/>
              <w:lang w:val="en-US"/>
            </w:rPr>
            <m:t>=50-0.25</m:t>
          </m:r>
          <m:r>
            <w:rPr>
              <w:rFonts w:ascii="Cambria Math" w:eastAsiaTheme="minorEastAsia" w:hAnsi="Cambria Math" w:cs="Times New Roman"/>
              <w:sz w:val="24"/>
              <w:szCs w:val="24"/>
              <w:lang w:val="en-US"/>
            </w:rPr>
            <m:t>(95-0.5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r>
            <w:rPr>
              <w:rFonts w:ascii="Cambria Math" w:eastAsiaTheme="minorEastAsia" w:hAnsi="Cambria Math" w:cs="Times New Roman"/>
              <w:sz w:val="24"/>
              <w:szCs w:val="24"/>
              <w:lang w:val="en-US"/>
            </w:rPr>
            <m:t>)</m:t>
          </m:r>
        </m:oMath>
      </m:oMathPara>
    </w:p>
    <w:p w14:paraId="7375AC44" w14:textId="500F3FDE" w:rsidR="00094106" w:rsidRDefault="00094106" w:rsidP="00094106">
      <w:pPr>
        <w:spacing w:line="360" w:lineRule="auto"/>
        <w:jc w:val="both"/>
        <w:rPr>
          <w:rFonts w:ascii="Times New Roman" w:eastAsiaTheme="minorEastAsia" w:hAnsi="Times New Roman" w:cs="Times New Roman"/>
          <w:sz w:val="24"/>
          <w:szCs w:val="24"/>
          <w:lang w:val="en-US"/>
        </w:rPr>
      </w:pPr>
      <m:oMathPara>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r>
            <w:rPr>
              <w:rFonts w:ascii="Cambria Math" w:hAnsi="Cambria Math" w:cs="Times New Roman"/>
              <w:sz w:val="24"/>
              <w:szCs w:val="24"/>
              <w:lang w:val="en-US"/>
            </w:rPr>
            <m:t>=50-</m:t>
          </m:r>
          <m:r>
            <w:rPr>
              <w:rFonts w:ascii="Cambria Math" w:hAnsi="Cambria Math" w:cs="Times New Roman"/>
              <w:sz w:val="24"/>
              <w:szCs w:val="24"/>
              <w:lang w:val="en-US"/>
            </w:rPr>
            <m:t>23.75</m:t>
          </m:r>
          <m:r>
            <w:rPr>
              <w:rFonts w:ascii="Cambria Math" w:eastAsiaTheme="minorEastAsia" w:hAnsi="Cambria Math" w:cs="Times New Roman"/>
              <w:sz w:val="24"/>
              <w:szCs w:val="24"/>
              <w:lang w:val="en-US"/>
            </w:rPr>
            <m:t>-0.</m:t>
          </m:r>
          <m:r>
            <w:rPr>
              <w:rFonts w:ascii="Cambria Math" w:eastAsiaTheme="minorEastAsia" w:hAnsi="Cambria Math" w:cs="Times New Roman"/>
              <w:sz w:val="24"/>
              <w:szCs w:val="24"/>
              <w:lang w:val="en-US"/>
            </w:rPr>
            <m:t>125</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r>
            <w:rPr>
              <w:rFonts w:ascii="Cambria Math" w:eastAsiaTheme="minorEastAsia" w:hAnsi="Cambria Math" w:cs="Times New Roman"/>
              <w:sz w:val="24"/>
              <w:szCs w:val="24"/>
              <w:lang w:val="en-US"/>
            </w:rPr>
            <m:t>)</m:t>
          </m:r>
        </m:oMath>
      </m:oMathPara>
    </w:p>
    <w:p w14:paraId="3D13A23A" w14:textId="4ACE376C" w:rsidR="00094106" w:rsidRDefault="00094106" w:rsidP="006D64D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Thus </w:t>
      </w:r>
    </w:p>
    <w:p w14:paraId="454E3768" w14:textId="72A77A05" w:rsidR="00094106" w:rsidRPr="00094106" w:rsidRDefault="00094106" w:rsidP="006D64DB">
      <w:pPr>
        <w:spacing w:line="360" w:lineRule="auto"/>
        <w:jc w:val="both"/>
        <w:rPr>
          <w:rFonts w:ascii="Times New Roman" w:hAnsi="Times New Roman" w:cs="Times New Roman"/>
          <w:i/>
          <w:sz w:val="24"/>
          <w:szCs w:val="24"/>
          <w:lang w:val="en-US"/>
        </w:rPr>
      </w:pPr>
      <m:oMathPara>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B</m:t>
              </m:r>
            </m:sub>
          </m:sSub>
          <m:r>
            <w:rPr>
              <w:rFonts w:ascii="Cambria Math" w:hAnsi="Cambria Math" w:cs="Times New Roman"/>
              <w:sz w:val="24"/>
              <w:szCs w:val="24"/>
              <w:lang w:val="en-US"/>
            </w:rPr>
            <m:t>=</m:t>
          </m:r>
          <m:r>
            <w:rPr>
              <w:rFonts w:ascii="Cambria Math" w:hAnsi="Cambria Math" w:cs="Times New Roman"/>
              <w:sz w:val="24"/>
              <w:szCs w:val="24"/>
              <w:lang w:val="en-US"/>
            </w:rPr>
            <m:t>3</m:t>
          </m:r>
          <m:r>
            <w:rPr>
              <w:rFonts w:ascii="Cambria Math" w:hAnsi="Cambria Math" w:cs="Times New Roman"/>
              <w:sz w:val="24"/>
              <w:szCs w:val="24"/>
              <w:lang w:val="en-US"/>
            </w:rPr>
            <m:t>0</m:t>
          </m:r>
          <m:r>
            <w:rPr>
              <w:rFonts w:ascii="Cambria Math" w:hAnsi="Cambria Math" w:cs="Times New Roman"/>
              <w:sz w:val="24"/>
              <w:szCs w:val="24"/>
              <w:lang w:val="en-US"/>
            </w:rPr>
            <m:t xml:space="preserve"> and </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X</m:t>
              </m:r>
            </m:e>
            <m:sub>
              <m:r>
                <w:rPr>
                  <w:rFonts w:ascii="Cambria Math" w:eastAsiaTheme="minorEastAsia" w:hAnsi="Cambria Math" w:cs="Times New Roman"/>
                  <w:sz w:val="24"/>
                  <w:szCs w:val="24"/>
                  <w:lang w:val="en-US"/>
                </w:rPr>
                <m:t>A</m:t>
              </m:r>
            </m:sub>
          </m:sSub>
          <m:r>
            <w:rPr>
              <w:rFonts w:ascii="Cambria Math" w:hAnsi="Cambria Math" w:cs="Times New Roman"/>
              <w:sz w:val="24"/>
              <w:szCs w:val="24"/>
              <w:lang w:val="en-US"/>
            </w:rPr>
            <m:t>=</m:t>
          </m:r>
          <m:r>
            <w:rPr>
              <w:rFonts w:ascii="Cambria Math" w:hAnsi="Cambria Math" w:cs="Times New Roman"/>
              <w:sz w:val="24"/>
              <w:szCs w:val="24"/>
              <w:lang w:val="en-US"/>
            </w:rPr>
            <m:t>8</m:t>
          </m:r>
          <m:r>
            <w:rPr>
              <w:rFonts w:ascii="Cambria Math" w:hAnsi="Cambria Math" w:cs="Times New Roman"/>
              <w:sz w:val="24"/>
              <w:szCs w:val="24"/>
              <w:lang w:val="en-US"/>
            </w:rPr>
            <m:t>0</m:t>
          </m:r>
          <m:r>
            <w:rPr>
              <w:rFonts w:ascii="Cambria Math" w:eastAsiaTheme="minorEastAsia" w:hAnsi="Cambria Math" w:cs="Times New Roman"/>
              <w:sz w:val="24"/>
              <w:szCs w:val="24"/>
              <w:lang w:val="en-US"/>
            </w:rPr>
            <m:t>. P=45</m:t>
          </m:r>
        </m:oMath>
      </m:oMathPara>
    </w:p>
    <w:p w14:paraId="1AE51C82" w14:textId="77777777" w:rsidR="00094106" w:rsidRDefault="00094106" w:rsidP="006D4A9F">
      <w:pPr>
        <w:spacing w:line="360" w:lineRule="auto"/>
        <w:jc w:val="both"/>
        <w:rPr>
          <w:rFonts w:ascii="Times New Roman" w:hAnsi="Times New Roman" w:cs="Times New Roman"/>
          <w:b/>
          <w:bCs/>
          <w:sz w:val="24"/>
          <w:szCs w:val="24"/>
          <w:lang w:val="en-US"/>
        </w:rPr>
      </w:pPr>
    </w:p>
    <w:p w14:paraId="6D143EE4" w14:textId="20348BD5" w:rsidR="0064374F" w:rsidRDefault="0064374F"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9.5 Collusive Oligopoly</w:t>
      </w:r>
    </w:p>
    <w:p w14:paraId="67353ACA" w14:textId="0ACAD80F" w:rsidR="00094106" w:rsidRPr="00094106" w:rsidRDefault="00094106" w:rsidP="006C24D2">
      <w:pPr>
        <w:spacing w:after="0" w:line="360" w:lineRule="auto"/>
        <w:jc w:val="both"/>
        <w:rPr>
          <w:rFonts w:ascii="Times New Roman" w:hAnsi="Times New Roman" w:cs="Times New Roman"/>
          <w:sz w:val="24"/>
          <w:szCs w:val="24"/>
          <w:lang w:val="en-US"/>
        </w:rPr>
      </w:pPr>
      <w:r w:rsidRPr="00094106">
        <w:rPr>
          <w:rFonts w:ascii="Times New Roman" w:hAnsi="Times New Roman" w:cs="Times New Roman"/>
          <w:sz w:val="24"/>
          <w:szCs w:val="24"/>
          <w:lang w:val="en-US"/>
        </w:rPr>
        <w:t>Firms in an oligopoly in some cases may decide to work together, formally or informally</w:t>
      </w:r>
      <w:r>
        <w:rPr>
          <w:rFonts w:ascii="Times New Roman" w:hAnsi="Times New Roman" w:cs="Times New Roman"/>
          <w:sz w:val="24"/>
          <w:szCs w:val="24"/>
          <w:lang w:val="en-US"/>
        </w:rPr>
        <w:t xml:space="preserve">, for a mutually beneficially interest. They may enter into an agreement </w:t>
      </w:r>
      <w:r w:rsidR="00A70B78">
        <w:rPr>
          <w:rFonts w:ascii="Times New Roman" w:hAnsi="Times New Roman" w:cs="Times New Roman"/>
          <w:sz w:val="24"/>
          <w:szCs w:val="24"/>
          <w:lang w:val="en-US"/>
        </w:rPr>
        <w:t>to work together on various aspects of trade such as price, market share, quantity etc. These agreements may be open or subtle, in order to attract the attention of antitrust laws enforcement. Cases where a number of firms enter into an arrangement to collaborate on certain aspects is known as collusion. This collusion may be open or tacit. If the collusion is open and formal, it is known as a cartel.</w:t>
      </w:r>
    </w:p>
    <w:p w14:paraId="5EA6A221" w14:textId="77777777" w:rsidR="006C24D2" w:rsidRDefault="006C24D2" w:rsidP="006D4A9F">
      <w:pPr>
        <w:spacing w:line="360" w:lineRule="auto"/>
        <w:jc w:val="both"/>
        <w:rPr>
          <w:rFonts w:ascii="Times New Roman" w:hAnsi="Times New Roman" w:cs="Times New Roman"/>
          <w:b/>
          <w:bCs/>
          <w:sz w:val="24"/>
          <w:szCs w:val="24"/>
          <w:lang w:val="en-US"/>
        </w:rPr>
      </w:pPr>
    </w:p>
    <w:p w14:paraId="01A9B493" w14:textId="4C61CA9C" w:rsidR="0064374F" w:rsidRPr="006C24D2" w:rsidRDefault="0064374F" w:rsidP="006D4A9F">
      <w:pPr>
        <w:spacing w:line="360" w:lineRule="auto"/>
        <w:jc w:val="both"/>
        <w:rPr>
          <w:rFonts w:ascii="Times New Roman" w:hAnsi="Times New Roman" w:cs="Times New Roman"/>
          <w:b/>
          <w:bCs/>
          <w:sz w:val="24"/>
          <w:szCs w:val="24"/>
          <w:lang w:val="pt-PT"/>
        </w:rPr>
      </w:pPr>
      <w:r w:rsidRPr="006C24D2">
        <w:rPr>
          <w:rFonts w:ascii="Times New Roman" w:hAnsi="Times New Roman" w:cs="Times New Roman"/>
          <w:b/>
          <w:bCs/>
          <w:sz w:val="24"/>
          <w:szCs w:val="24"/>
          <w:lang w:val="pt-PT"/>
        </w:rPr>
        <w:t>9.5.1 Cartel</w:t>
      </w:r>
    </w:p>
    <w:p w14:paraId="363AA5E3" w14:textId="49CDDFCE" w:rsidR="00F4105E" w:rsidRPr="006C24D2" w:rsidRDefault="006C24D2" w:rsidP="006C24D2">
      <w:pPr>
        <w:spacing w:line="360" w:lineRule="auto"/>
        <w:jc w:val="both"/>
        <w:rPr>
          <w:rFonts w:ascii="Times New Roman" w:hAnsi="Times New Roman" w:cs="Times New Roman"/>
          <w:sz w:val="24"/>
          <w:szCs w:val="24"/>
        </w:rPr>
      </w:pPr>
      <w:r w:rsidRPr="006C24D2">
        <w:rPr>
          <w:rFonts w:ascii="Times New Roman" w:hAnsi="Times New Roman" w:cs="Times New Roman"/>
          <w:sz w:val="24"/>
          <w:szCs w:val="24"/>
        </w:rPr>
        <w:t>A cartel is a</w:t>
      </w:r>
      <w:r>
        <w:rPr>
          <w:rFonts w:ascii="Times New Roman" w:hAnsi="Times New Roman" w:cs="Times New Roman"/>
          <w:sz w:val="24"/>
          <w:szCs w:val="24"/>
        </w:rPr>
        <w:t xml:space="preserve">n open and </w:t>
      </w:r>
      <w:r w:rsidRPr="006C24D2">
        <w:rPr>
          <w:rFonts w:ascii="Times New Roman" w:hAnsi="Times New Roman" w:cs="Times New Roman"/>
          <w:sz w:val="24"/>
          <w:szCs w:val="24"/>
        </w:rPr>
        <w:t>formal</w:t>
      </w:r>
      <w:r>
        <w:rPr>
          <w:rFonts w:ascii="Times New Roman" w:hAnsi="Times New Roman" w:cs="Times New Roman"/>
          <w:sz w:val="24"/>
          <w:szCs w:val="24"/>
        </w:rPr>
        <w:t xml:space="preserve"> agreement among competing firms. They occur when firms are selling homogenous products</w:t>
      </w:r>
      <w:r w:rsidRPr="006C24D2">
        <w:rPr>
          <w:rFonts w:ascii="Times New Roman" w:hAnsi="Times New Roman" w:cs="Times New Roman"/>
          <w:sz w:val="24"/>
          <w:szCs w:val="24"/>
        </w:rPr>
        <w:t xml:space="preserve"> </w:t>
      </w:r>
      <w:r>
        <w:rPr>
          <w:rFonts w:ascii="Times New Roman" w:hAnsi="Times New Roman" w:cs="Times New Roman"/>
          <w:sz w:val="24"/>
          <w:szCs w:val="24"/>
        </w:rPr>
        <w:t>and the oligopoly market provides a great avenue for collusion. Cartel may decide to set a common price, agree on a certain quantity or even subdivide the market between themselves. Cartel may also be centralized or market sharing in nature. A centralized cartel makes decision about a common pricing while a market sharing cartel may divide the market between the participating firms and each firm gets its assigned territory.</w:t>
      </w:r>
    </w:p>
    <w:p w14:paraId="6197AE9F" w14:textId="77777777" w:rsidR="00540593" w:rsidRPr="006C24D2" w:rsidRDefault="00540593" w:rsidP="00C00A5A">
      <w:pPr>
        <w:spacing w:line="360" w:lineRule="auto"/>
        <w:jc w:val="center"/>
        <w:rPr>
          <w:rFonts w:ascii="Times New Roman" w:hAnsi="Times New Roman" w:cs="Times New Roman"/>
          <w:b/>
          <w:bCs/>
          <w:sz w:val="24"/>
          <w:szCs w:val="24"/>
        </w:rPr>
      </w:pPr>
    </w:p>
    <w:p w14:paraId="19031B44" w14:textId="77777777" w:rsidR="0064374F" w:rsidRPr="006C24D2" w:rsidRDefault="0064374F" w:rsidP="00C00A5A">
      <w:pPr>
        <w:spacing w:line="360" w:lineRule="auto"/>
        <w:jc w:val="center"/>
        <w:rPr>
          <w:rFonts w:ascii="Times New Roman" w:hAnsi="Times New Roman" w:cs="Times New Roman"/>
          <w:b/>
          <w:bCs/>
          <w:sz w:val="24"/>
          <w:szCs w:val="24"/>
        </w:rPr>
      </w:pPr>
    </w:p>
    <w:p w14:paraId="62404987" w14:textId="77777777" w:rsidR="0064374F" w:rsidRPr="006C24D2" w:rsidRDefault="0064374F" w:rsidP="00C00A5A">
      <w:pPr>
        <w:spacing w:line="360" w:lineRule="auto"/>
        <w:jc w:val="center"/>
        <w:rPr>
          <w:rFonts w:ascii="Times New Roman" w:hAnsi="Times New Roman" w:cs="Times New Roman"/>
          <w:b/>
          <w:bCs/>
          <w:sz w:val="24"/>
          <w:szCs w:val="24"/>
        </w:rPr>
      </w:pPr>
    </w:p>
    <w:p w14:paraId="7277AE87" w14:textId="77777777" w:rsidR="0064374F" w:rsidRPr="006C24D2" w:rsidRDefault="0064374F" w:rsidP="00C00A5A">
      <w:pPr>
        <w:spacing w:line="360" w:lineRule="auto"/>
        <w:jc w:val="center"/>
        <w:rPr>
          <w:rFonts w:ascii="Times New Roman" w:hAnsi="Times New Roman" w:cs="Times New Roman"/>
          <w:b/>
          <w:bCs/>
          <w:sz w:val="24"/>
          <w:szCs w:val="24"/>
        </w:rPr>
      </w:pPr>
    </w:p>
    <w:p w14:paraId="6F89AFF6" w14:textId="77777777" w:rsidR="0064374F" w:rsidRPr="006C24D2" w:rsidRDefault="0064374F" w:rsidP="00C00A5A">
      <w:pPr>
        <w:spacing w:line="360" w:lineRule="auto"/>
        <w:jc w:val="center"/>
        <w:rPr>
          <w:rFonts w:ascii="Times New Roman" w:hAnsi="Times New Roman" w:cs="Times New Roman"/>
          <w:b/>
          <w:bCs/>
          <w:sz w:val="24"/>
          <w:szCs w:val="24"/>
        </w:rPr>
      </w:pPr>
    </w:p>
    <w:p w14:paraId="78521251" w14:textId="62D08DDE" w:rsidR="00C00A5A" w:rsidRPr="00C00A5A" w:rsidRDefault="00C00A5A" w:rsidP="00C00A5A">
      <w:pPr>
        <w:spacing w:line="360" w:lineRule="auto"/>
        <w:jc w:val="center"/>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REFERENCES</w:t>
      </w:r>
    </w:p>
    <w:p w14:paraId="10B67852" w14:textId="77777777" w:rsidR="00102F24" w:rsidRPr="00342F67" w:rsidRDefault="00C00A5A" w:rsidP="00102F24">
      <w:pPr>
        <w:widowControl w:val="0"/>
        <w:autoSpaceDE w:val="0"/>
        <w:autoSpaceDN w:val="0"/>
        <w:adjustRightInd w:val="0"/>
        <w:spacing w:line="360" w:lineRule="auto"/>
        <w:ind w:left="480" w:hanging="480"/>
        <w:rPr>
          <w:rFonts w:ascii="Times New Roman" w:hAnsi="Times New Roman" w:cs="Times New Roman"/>
          <w:noProof/>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102F24" w:rsidRPr="00342F67">
        <w:rPr>
          <w:rFonts w:ascii="Times New Roman" w:hAnsi="Times New Roman" w:cs="Times New Roman"/>
          <w:lang w:val="en-US"/>
        </w:rPr>
        <w:fldChar w:fldCharType="begin" w:fldLock="1"/>
      </w:r>
      <w:r w:rsidR="00102F24" w:rsidRPr="00342F67">
        <w:rPr>
          <w:rFonts w:ascii="Times New Roman" w:hAnsi="Times New Roman" w:cs="Times New Roman"/>
          <w:lang w:val="en-US"/>
        </w:rPr>
        <w:instrText xml:space="preserve">ADDIN Mendeley Bibliography CSL_BIBLIOGRAPHY </w:instrText>
      </w:r>
      <w:r w:rsidR="00102F24" w:rsidRPr="00342F67">
        <w:rPr>
          <w:rFonts w:ascii="Times New Roman" w:hAnsi="Times New Roman" w:cs="Times New Roman"/>
          <w:lang w:val="en-US"/>
        </w:rPr>
        <w:fldChar w:fldCharType="separate"/>
      </w:r>
      <w:r w:rsidR="00102F24" w:rsidRPr="00342F67">
        <w:rPr>
          <w:rFonts w:ascii="Times New Roman" w:hAnsi="Times New Roman" w:cs="Times New Roman"/>
          <w:noProof/>
        </w:rPr>
        <w:t xml:space="preserve">Brian T, ShorFroeb, L. M., McCann, M., &amp; Ward, M. R. (2014). Managerial Economics; A Problem Solving Approach, Third Edition. In </w:t>
      </w:r>
      <w:r w:rsidR="00102F24" w:rsidRPr="00342F67">
        <w:rPr>
          <w:rFonts w:ascii="Times New Roman" w:hAnsi="Times New Roman" w:cs="Times New Roman"/>
          <w:i/>
          <w:iCs/>
          <w:noProof/>
        </w:rPr>
        <w:t>Angewandte Chemie International Edition, 6(11), 951–952.</w:t>
      </w:r>
    </w:p>
    <w:p w14:paraId="43329D95"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 xml:space="preserve">Connelly, B. L., Certo, S. T., Ireland, R. D., &amp; Reutzel, C. R. (2011). Signaling theory: A review and assessment. </w:t>
      </w:r>
      <w:r w:rsidRPr="00342F67">
        <w:rPr>
          <w:rFonts w:ascii="Times New Roman" w:hAnsi="Times New Roman" w:cs="Times New Roman"/>
          <w:i/>
          <w:iCs/>
          <w:noProof/>
        </w:rPr>
        <w:t>Journal of Management</w:t>
      </w:r>
      <w:r w:rsidRPr="00342F67">
        <w:rPr>
          <w:rFonts w:ascii="Times New Roman" w:hAnsi="Times New Roman" w:cs="Times New Roman"/>
          <w:noProof/>
        </w:rPr>
        <w:t xml:space="preserve">, </w:t>
      </w:r>
      <w:r w:rsidRPr="00342F67">
        <w:rPr>
          <w:rFonts w:ascii="Times New Roman" w:hAnsi="Times New Roman" w:cs="Times New Roman"/>
          <w:i/>
          <w:iCs/>
          <w:noProof/>
        </w:rPr>
        <w:t>37</w:t>
      </w:r>
      <w:r w:rsidRPr="00342F67">
        <w:rPr>
          <w:rFonts w:ascii="Times New Roman" w:hAnsi="Times New Roman" w:cs="Times New Roman"/>
          <w:noProof/>
        </w:rPr>
        <w:t>(1), 39–67. https://doi.org/10.1177/0149206310388419</w:t>
      </w:r>
    </w:p>
    <w:p w14:paraId="07D43506"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Thomas, C. R., Maurice, S. C., Viera Valencia, L. F., &amp; Garcia Giraldo, D. (2016). </w:t>
      </w:r>
      <w:r w:rsidRPr="00342F67">
        <w:rPr>
          <w:rFonts w:ascii="Times New Roman" w:hAnsi="Times New Roman" w:cs="Times New Roman"/>
          <w:noProof/>
        </w:rPr>
        <w:t xml:space="preserve">Managerial economics : foundations of business analysis and strategy. In </w:t>
      </w:r>
      <w:r w:rsidRPr="00342F67">
        <w:rPr>
          <w:rFonts w:ascii="Times New Roman" w:hAnsi="Times New Roman" w:cs="Times New Roman"/>
          <w:i/>
          <w:iCs/>
          <w:noProof/>
        </w:rPr>
        <w:t>Angewandte Chemie International Edition, 6(11), 951–952.</w:t>
      </w:r>
      <w:r w:rsidRPr="00342F67">
        <w:rPr>
          <w:rFonts w:ascii="Times New Roman" w:hAnsi="Times New Roman" w:cs="Times New Roman"/>
          <w:noProof/>
        </w:rPr>
        <w:t xml:space="preserve"> (Vol. 2).</w:t>
      </w:r>
    </w:p>
    <w:p w14:paraId="7302DD20" w14:textId="77777777" w:rsidR="00102F24" w:rsidRP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lang w:val="en-US"/>
        </w:rPr>
        <w:fldChar w:fldCharType="end"/>
      </w:r>
      <w:r w:rsidRPr="00102F24">
        <w:rPr>
          <w:rFonts w:ascii="Times New Roman" w:hAnsi="Times New Roman" w:cs="Times New Roman"/>
          <w:noProof/>
        </w:rPr>
        <w:t>Samuelson, W. F., Marks, S. G., &amp; Zagorsky, J. L. (2021). Managerial economics. John Wiley                                            &amp; Sons.</w:t>
      </w:r>
    </w:p>
    <w:p w14:paraId="4FEA0C6F" w14:textId="77777777" w:rsid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Calvet, L., de la Torre, R., Goyal, A., Marmol, M., &amp; Juan, A. A. (2020). </w:t>
      </w:r>
      <w:r w:rsidRPr="00342F67">
        <w:rPr>
          <w:rFonts w:ascii="Times New Roman" w:hAnsi="Times New Roman" w:cs="Times New Roman"/>
          <w:noProof/>
        </w:rPr>
        <w:t>Modern optimization and simulation methods in managerial and business economics: a review. </w:t>
      </w:r>
      <w:r w:rsidRPr="00342F67">
        <w:rPr>
          <w:rFonts w:ascii="Times New Roman" w:hAnsi="Times New Roman" w:cs="Times New Roman"/>
          <w:i/>
          <w:iCs/>
          <w:noProof/>
        </w:rPr>
        <w:t>Administrative Sciences</w:t>
      </w:r>
      <w:r w:rsidRPr="00342F67">
        <w:rPr>
          <w:rFonts w:ascii="Times New Roman" w:hAnsi="Times New Roman" w:cs="Times New Roman"/>
          <w:noProof/>
        </w:rPr>
        <w:t>, </w:t>
      </w:r>
      <w:r w:rsidRPr="00342F67">
        <w:rPr>
          <w:rFonts w:ascii="Times New Roman" w:hAnsi="Times New Roman" w:cs="Times New Roman"/>
          <w:i/>
          <w:iCs/>
          <w:noProof/>
        </w:rPr>
        <w:t>10</w:t>
      </w:r>
      <w:r w:rsidRPr="00342F67">
        <w:rPr>
          <w:rFonts w:ascii="Times New Roman" w:hAnsi="Times New Roman" w:cs="Times New Roman"/>
          <w:noProof/>
        </w:rPr>
        <w:t>(3), 47.</w:t>
      </w:r>
    </w:p>
    <w:p w14:paraId="60EBE93F" w14:textId="77777777" w:rsid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Balogh, A., Baranyi, D. M., &amp; Trautmann, L. (2022). New Challenges in the Education of Managerial Economics. </w:t>
      </w:r>
      <w:r w:rsidRPr="00342F67">
        <w:rPr>
          <w:rFonts w:ascii="Times New Roman" w:hAnsi="Times New Roman" w:cs="Times New Roman"/>
          <w:i/>
          <w:iCs/>
          <w:noProof/>
        </w:rPr>
        <w:t>Köz-gazdaság-Review of Economic Theory and Policy</w:t>
      </w:r>
      <w:r w:rsidRPr="00342F67">
        <w:rPr>
          <w:rFonts w:ascii="Times New Roman" w:hAnsi="Times New Roman" w:cs="Times New Roman"/>
          <w:noProof/>
        </w:rPr>
        <w:t>, </w:t>
      </w:r>
      <w:r w:rsidRPr="00342F67">
        <w:rPr>
          <w:rFonts w:ascii="Times New Roman" w:hAnsi="Times New Roman" w:cs="Times New Roman"/>
          <w:i/>
          <w:iCs/>
          <w:noProof/>
        </w:rPr>
        <w:t>17</w:t>
      </w:r>
      <w:r w:rsidRPr="00342F67">
        <w:rPr>
          <w:rFonts w:ascii="Times New Roman" w:hAnsi="Times New Roman" w:cs="Times New Roman"/>
          <w:noProof/>
        </w:rPr>
        <w:t>(3), 19-38.</w:t>
      </w:r>
    </w:p>
    <w:p w14:paraId="555FF771"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lang w:val="pt-PT"/>
        </w:rPr>
      </w:pPr>
      <w:r w:rsidRPr="00102F24">
        <w:rPr>
          <w:rFonts w:ascii="Times New Roman" w:hAnsi="Times New Roman" w:cs="Times New Roman"/>
          <w:noProof/>
        </w:rPr>
        <w:t xml:space="preserve">Coles, J. L., &amp; Li, Z. (2020). </w:t>
      </w:r>
      <w:r w:rsidRPr="00576E49">
        <w:rPr>
          <w:rFonts w:ascii="Times New Roman" w:hAnsi="Times New Roman" w:cs="Times New Roman"/>
          <w:noProof/>
        </w:rPr>
        <w:t>Managerial attributes, incentives, and performance. </w:t>
      </w:r>
      <w:r w:rsidRPr="00576E49">
        <w:rPr>
          <w:rFonts w:ascii="Times New Roman" w:hAnsi="Times New Roman" w:cs="Times New Roman"/>
          <w:i/>
          <w:iCs/>
          <w:noProof/>
        </w:rPr>
        <w:t>The Review of Corporate Finance Studies</w:t>
      </w:r>
      <w:r w:rsidRPr="00576E49">
        <w:rPr>
          <w:rFonts w:ascii="Times New Roman" w:hAnsi="Times New Roman" w:cs="Times New Roman"/>
          <w:noProof/>
        </w:rPr>
        <w:t>, </w:t>
      </w:r>
      <w:r w:rsidRPr="00576E49">
        <w:rPr>
          <w:rFonts w:ascii="Times New Roman" w:hAnsi="Times New Roman" w:cs="Times New Roman"/>
          <w:i/>
          <w:iCs/>
          <w:noProof/>
        </w:rPr>
        <w:t>9</w:t>
      </w:r>
      <w:r w:rsidRPr="00576E49">
        <w:rPr>
          <w:rFonts w:ascii="Times New Roman" w:hAnsi="Times New Roman" w:cs="Times New Roman"/>
          <w:noProof/>
        </w:rPr>
        <w:t>(2), 256-301.</w:t>
      </w:r>
      <w:r>
        <w:rPr>
          <w:rFonts w:ascii="Times New Roman" w:hAnsi="Times New Roman" w:cs="Times New Roman"/>
          <w:noProof/>
        </w:rPr>
        <w:t>s</w:t>
      </w:r>
    </w:p>
    <w:p w14:paraId="0E6FFC75" w14:textId="5DA496EC" w:rsidR="00C00A5A" w:rsidRPr="008F07A1" w:rsidRDefault="00C00A5A" w:rsidP="00102F24">
      <w:pPr>
        <w:widowControl w:val="0"/>
        <w:autoSpaceDE w:val="0"/>
        <w:autoSpaceDN w:val="0"/>
        <w:adjustRightInd w:val="0"/>
        <w:spacing w:line="360" w:lineRule="auto"/>
        <w:ind w:left="480" w:hanging="480"/>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FBA44" w14:textId="77777777" w:rsidR="006023CC" w:rsidRDefault="006023CC" w:rsidP="00CA4992">
      <w:pPr>
        <w:spacing w:after="0" w:line="240" w:lineRule="auto"/>
      </w:pPr>
      <w:r>
        <w:separator/>
      </w:r>
    </w:p>
  </w:endnote>
  <w:endnote w:type="continuationSeparator" w:id="0">
    <w:p w14:paraId="4BBC7A93" w14:textId="77777777" w:rsidR="006023CC" w:rsidRDefault="006023CC"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BFD04" w14:textId="77777777" w:rsidR="006023CC" w:rsidRDefault="006023CC" w:rsidP="00CA4992">
      <w:pPr>
        <w:spacing w:after="0" w:line="240" w:lineRule="auto"/>
      </w:pPr>
      <w:r>
        <w:separator/>
      </w:r>
    </w:p>
  </w:footnote>
  <w:footnote w:type="continuationSeparator" w:id="0">
    <w:p w14:paraId="6F747DF6" w14:textId="77777777" w:rsidR="006023CC" w:rsidRDefault="006023CC"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507008"/>
    <w:multiLevelType w:val="hybridMultilevel"/>
    <w:tmpl w:val="84A63DEC"/>
    <w:lvl w:ilvl="0" w:tplc="20000017">
      <w:start w:val="1"/>
      <w:numFmt w:val="lowerLetter"/>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3"/>
  </w:num>
  <w:num w:numId="2" w16cid:durableId="236285228">
    <w:abstractNumId w:val="5"/>
  </w:num>
  <w:num w:numId="3" w16cid:durableId="1577982300">
    <w:abstractNumId w:val="1"/>
  </w:num>
  <w:num w:numId="4" w16cid:durableId="760568038">
    <w:abstractNumId w:val="2"/>
  </w:num>
  <w:num w:numId="5" w16cid:durableId="78330060">
    <w:abstractNumId w:val="4"/>
  </w:num>
  <w:num w:numId="6" w16cid:durableId="1311445018">
    <w:abstractNumId w:val="6"/>
  </w:num>
  <w:num w:numId="7" w16cid:durableId="1987735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552B"/>
    <w:rsid w:val="00045F8B"/>
    <w:rsid w:val="00094106"/>
    <w:rsid w:val="000A645E"/>
    <w:rsid w:val="000A6DA9"/>
    <w:rsid w:val="000B2DE6"/>
    <w:rsid w:val="000B66E6"/>
    <w:rsid w:val="000B68E9"/>
    <w:rsid w:val="000B74BF"/>
    <w:rsid w:val="000D50A3"/>
    <w:rsid w:val="000F0D83"/>
    <w:rsid w:val="001005CC"/>
    <w:rsid w:val="00101D46"/>
    <w:rsid w:val="00102F24"/>
    <w:rsid w:val="001141FF"/>
    <w:rsid w:val="00124D75"/>
    <w:rsid w:val="00165C80"/>
    <w:rsid w:val="00165FB8"/>
    <w:rsid w:val="001C663A"/>
    <w:rsid w:val="001E77C6"/>
    <w:rsid w:val="002009E3"/>
    <w:rsid w:val="002132B7"/>
    <w:rsid w:val="00230868"/>
    <w:rsid w:val="002474E4"/>
    <w:rsid w:val="002476DA"/>
    <w:rsid w:val="00253A97"/>
    <w:rsid w:val="00264E97"/>
    <w:rsid w:val="002A66B6"/>
    <w:rsid w:val="002D79A4"/>
    <w:rsid w:val="002E5F37"/>
    <w:rsid w:val="002F58F5"/>
    <w:rsid w:val="003262DF"/>
    <w:rsid w:val="00336644"/>
    <w:rsid w:val="00342D51"/>
    <w:rsid w:val="00355729"/>
    <w:rsid w:val="00360638"/>
    <w:rsid w:val="00363648"/>
    <w:rsid w:val="00372378"/>
    <w:rsid w:val="0038407E"/>
    <w:rsid w:val="00384DA0"/>
    <w:rsid w:val="00385016"/>
    <w:rsid w:val="003F2757"/>
    <w:rsid w:val="0042417C"/>
    <w:rsid w:val="0043140D"/>
    <w:rsid w:val="00457AC7"/>
    <w:rsid w:val="0049006C"/>
    <w:rsid w:val="00492C67"/>
    <w:rsid w:val="004A1CBE"/>
    <w:rsid w:val="004E0A86"/>
    <w:rsid w:val="00501EF9"/>
    <w:rsid w:val="00503A1D"/>
    <w:rsid w:val="00540593"/>
    <w:rsid w:val="00544B6B"/>
    <w:rsid w:val="0058490F"/>
    <w:rsid w:val="005C233B"/>
    <w:rsid w:val="005D0C21"/>
    <w:rsid w:val="005D315C"/>
    <w:rsid w:val="005F29A7"/>
    <w:rsid w:val="006023CC"/>
    <w:rsid w:val="00625D99"/>
    <w:rsid w:val="0064374F"/>
    <w:rsid w:val="006B2A07"/>
    <w:rsid w:val="006C24D2"/>
    <w:rsid w:val="006C67FD"/>
    <w:rsid w:val="006C7BD6"/>
    <w:rsid w:val="006D41DC"/>
    <w:rsid w:val="006D4A9F"/>
    <w:rsid w:val="006D64DB"/>
    <w:rsid w:val="00701C0A"/>
    <w:rsid w:val="00703767"/>
    <w:rsid w:val="007232F2"/>
    <w:rsid w:val="0074296E"/>
    <w:rsid w:val="007641B8"/>
    <w:rsid w:val="007671B8"/>
    <w:rsid w:val="0077446B"/>
    <w:rsid w:val="007744CD"/>
    <w:rsid w:val="00793207"/>
    <w:rsid w:val="007B0AE8"/>
    <w:rsid w:val="007B5D48"/>
    <w:rsid w:val="007D6F3F"/>
    <w:rsid w:val="007F4B99"/>
    <w:rsid w:val="00811C7F"/>
    <w:rsid w:val="008155C3"/>
    <w:rsid w:val="00826B75"/>
    <w:rsid w:val="008472D0"/>
    <w:rsid w:val="008A0F27"/>
    <w:rsid w:val="008B56AD"/>
    <w:rsid w:val="008C2D06"/>
    <w:rsid w:val="008F07A1"/>
    <w:rsid w:val="0091365B"/>
    <w:rsid w:val="009326D3"/>
    <w:rsid w:val="00941480"/>
    <w:rsid w:val="009423E8"/>
    <w:rsid w:val="00961D40"/>
    <w:rsid w:val="0096293F"/>
    <w:rsid w:val="009F0C7A"/>
    <w:rsid w:val="009F491E"/>
    <w:rsid w:val="00A01438"/>
    <w:rsid w:val="00A10F03"/>
    <w:rsid w:val="00A12E04"/>
    <w:rsid w:val="00A15A1D"/>
    <w:rsid w:val="00A31D28"/>
    <w:rsid w:val="00A46F13"/>
    <w:rsid w:val="00A570A5"/>
    <w:rsid w:val="00A63953"/>
    <w:rsid w:val="00A66B61"/>
    <w:rsid w:val="00A70B78"/>
    <w:rsid w:val="00A80C81"/>
    <w:rsid w:val="00A955F0"/>
    <w:rsid w:val="00AE1541"/>
    <w:rsid w:val="00B00C00"/>
    <w:rsid w:val="00B2026D"/>
    <w:rsid w:val="00B22A01"/>
    <w:rsid w:val="00B23060"/>
    <w:rsid w:val="00B35238"/>
    <w:rsid w:val="00B37BFA"/>
    <w:rsid w:val="00B42D88"/>
    <w:rsid w:val="00B43419"/>
    <w:rsid w:val="00B4415F"/>
    <w:rsid w:val="00B96138"/>
    <w:rsid w:val="00BC6CEC"/>
    <w:rsid w:val="00BC7054"/>
    <w:rsid w:val="00BD1B45"/>
    <w:rsid w:val="00BF2296"/>
    <w:rsid w:val="00C00A5A"/>
    <w:rsid w:val="00C10E3E"/>
    <w:rsid w:val="00C12188"/>
    <w:rsid w:val="00C217F7"/>
    <w:rsid w:val="00C53915"/>
    <w:rsid w:val="00C66280"/>
    <w:rsid w:val="00C86D5A"/>
    <w:rsid w:val="00C90813"/>
    <w:rsid w:val="00C94081"/>
    <w:rsid w:val="00CA3827"/>
    <w:rsid w:val="00CA4992"/>
    <w:rsid w:val="00CB3300"/>
    <w:rsid w:val="00CE528E"/>
    <w:rsid w:val="00CF67F8"/>
    <w:rsid w:val="00D028B9"/>
    <w:rsid w:val="00D07EB2"/>
    <w:rsid w:val="00D17645"/>
    <w:rsid w:val="00D504CB"/>
    <w:rsid w:val="00D56D47"/>
    <w:rsid w:val="00D621BF"/>
    <w:rsid w:val="00D65053"/>
    <w:rsid w:val="00D66786"/>
    <w:rsid w:val="00D821DF"/>
    <w:rsid w:val="00D92DE2"/>
    <w:rsid w:val="00D9361E"/>
    <w:rsid w:val="00DA7B20"/>
    <w:rsid w:val="00DC7BB6"/>
    <w:rsid w:val="00DF3AF5"/>
    <w:rsid w:val="00DF48D8"/>
    <w:rsid w:val="00DF6BC2"/>
    <w:rsid w:val="00E151E4"/>
    <w:rsid w:val="00E1754A"/>
    <w:rsid w:val="00E471DE"/>
    <w:rsid w:val="00E51399"/>
    <w:rsid w:val="00E52EB2"/>
    <w:rsid w:val="00E62AE6"/>
    <w:rsid w:val="00E748B3"/>
    <w:rsid w:val="00E7580C"/>
    <w:rsid w:val="00EB11AC"/>
    <w:rsid w:val="00EC498E"/>
    <w:rsid w:val="00F11663"/>
    <w:rsid w:val="00F25220"/>
    <w:rsid w:val="00F3020B"/>
    <w:rsid w:val="00F36E72"/>
    <w:rsid w:val="00F4105E"/>
    <w:rsid w:val="00F5729D"/>
    <w:rsid w:val="00F60CE8"/>
    <w:rsid w:val="00F65DA5"/>
    <w:rsid w:val="00F804A9"/>
    <w:rsid w:val="00F82835"/>
    <w:rsid w:val="00F90EF0"/>
    <w:rsid w:val="00F9181D"/>
    <w:rsid w:val="00FB492C"/>
    <w:rsid w:val="00FC0318"/>
    <w:rsid w:val="00FC7EC5"/>
    <w:rsid w:val="00FD0D8B"/>
    <w:rsid w:val="00FD62A8"/>
    <w:rsid w:val="00FD6A48"/>
    <w:rsid w:val="00FE0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1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4159</TotalTime>
  <Pages>1</Pages>
  <Words>1692</Words>
  <Characters>9647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37</cp:revision>
  <dcterms:created xsi:type="dcterms:W3CDTF">2024-09-18T08:00:00Z</dcterms:created>
  <dcterms:modified xsi:type="dcterms:W3CDTF">2024-11-04T14:36:00Z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