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39390732" w:rsidR="000043AB" w:rsidRDefault="000043AB" w:rsidP="00A2196B">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Disaster Management &amp; </w:t>
      </w:r>
      <w:r w:rsidR="00485862">
        <w:rPr>
          <w:rFonts w:ascii="Times New Roman" w:hAnsi="Times New Roman" w:cs="Times New Roman"/>
          <w:b/>
          <w:bCs/>
          <w:sz w:val="32"/>
          <w:szCs w:val="28"/>
        </w:rPr>
        <w:t>S</w:t>
      </w:r>
      <w:r>
        <w:rPr>
          <w:rFonts w:ascii="Times New Roman" w:hAnsi="Times New Roman" w:cs="Times New Roman"/>
          <w:b/>
          <w:bCs/>
          <w:sz w:val="32"/>
          <w:szCs w:val="28"/>
        </w:rPr>
        <w:t>ocial Work</w:t>
      </w:r>
    </w:p>
    <w:p w14:paraId="44656BB0" w14:textId="5A7E0C4F" w:rsidR="000043AB" w:rsidRDefault="000043AB" w:rsidP="00A2196B">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Lecture </w:t>
      </w:r>
      <w:r w:rsidR="00074B12">
        <w:rPr>
          <w:rFonts w:ascii="Times New Roman" w:hAnsi="Times New Roman" w:cs="Times New Roman"/>
          <w:b/>
          <w:bCs/>
          <w:sz w:val="32"/>
          <w:szCs w:val="28"/>
        </w:rPr>
        <w:t>1</w:t>
      </w:r>
      <w:r w:rsidR="00A432AF">
        <w:rPr>
          <w:rFonts w:ascii="Times New Roman" w:hAnsi="Times New Roman" w:cs="Times New Roman"/>
          <w:b/>
          <w:bCs/>
          <w:sz w:val="32"/>
          <w:szCs w:val="28"/>
        </w:rPr>
        <w:t>2</w:t>
      </w:r>
    </w:p>
    <w:p w14:paraId="5A075E37" w14:textId="5BDBF6B2" w:rsidR="00DC59EB" w:rsidRDefault="00A432AF" w:rsidP="00A2196B">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Community Based Disaster Risk Management Plan (CBDRM)</w:t>
      </w:r>
    </w:p>
    <w:p w14:paraId="16FD30F5" w14:textId="26BDCA51" w:rsidR="000043AB" w:rsidRDefault="00DC59EB" w:rsidP="00A2196B">
      <w:pPr>
        <w:spacing w:line="276" w:lineRule="auto"/>
        <w:jc w:val="center"/>
        <w:rPr>
          <w:rFonts w:ascii="Times New Roman" w:hAnsi="Times New Roman" w:cs="Times New Roman"/>
          <w:b/>
          <w:bCs/>
          <w:sz w:val="32"/>
          <w:szCs w:val="28"/>
        </w:rPr>
      </w:pPr>
      <w:r w:rsidRPr="00DC59EB">
        <w:rPr>
          <w:rFonts w:ascii="Times New Roman" w:hAnsi="Times New Roman" w:cs="Times New Roman"/>
          <w:b/>
          <w:bCs/>
          <w:sz w:val="32"/>
          <w:szCs w:val="28"/>
        </w:rPr>
        <w:t xml:space="preserve"> </w:t>
      </w:r>
      <w:r w:rsidR="000043AB">
        <w:rPr>
          <w:rFonts w:ascii="Times New Roman" w:hAnsi="Times New Roman" w:cs="Times New Roman"/>
          <w:b/>
          <w:bCs/>
          <w:sz w:val="32"/>
          <w:szCs w:val="28"/>
        </w:rPr>
        <w:t>Lecturer: Victor J B Rana</w:t>
      </w:r>
    </w:p>
    <w:p w14:paraId="57329378" w14:textId="4A504CB1" w:rsidR="000043AB" w:rsidRDefault="000043AB" w:rsidP="00A2196B">
      <w:pPr>
        <w:spacing w:line="276" w:lineRule="auto"/>
        <w:jc w:val="center"/>
        <w:rPr>
          <w:rFonts w:ascii="Times New Roman" w:hAnsi="Times New Roman" w:cs="Times New Roman"/>
          <w:b/>
          <w:bCs/>
          <w:sz w:val="32"/>
          <w:szCs w:val="28"/>
        </w:rPr>
      </w:pPr>
    </w:p>
    <w:p w14:paraId="64D3C798" w14:textId="77777777" w:rsidR="001B38CC" w:rsidRPr="001B38CC" w:rsidRDefault="001B38CC" w:rsidP="00A2196B">
      <w:pPr>
        <w:spacing w:before="240" w:after="240" w:line="276" w:lineRule="auto"/>
        <w:jc w:val="both"/>
        <w:rPr>
          <w:rFonts w:ascii="Times New Roman" w:hAnsi="Times New Roman" w:cs="Times New Roman"/>
          <w:b/>
          <w:bCs/>
          <w:sz w:val="28"/>
          <w:szCs w:val="24"/>
        </w:rPr>
      </w:pPr>
      <w:r w:rsidRPr="001B38CC">
        <w:rPr>
          <w:rFonts w:ascii="Times New Roman" w:hAnsi="Times New Roman" w:cs="Times New Roman"/>
          <w:b/>
          <w:bCs/>
          <w:sz w:val="28"/>
          <w:szCs w:val="24"/>
        </w:rPr>
        <w:t>Introduction</w:t>
      </w:r>
    </w:p>
    <w:p w14:paraId="6EB9DFCC" w14:textId="77777777" w:rsidR="00A432AF" w:rsidRPr="00A432AF" w:rsidRDefault="00A432AF" w:rsidP="00A2196B">
      <w:pPr>
        <w:spacing w:before="240" w:after="240" w:line="276" w:lineRule="auto"/>
        <w:jc w:val="both"/>
        <w:rPr>
          <w:rFonts w:ascii="Times New Roman" w:hAnsi="Times New Roman" w:cs="Times New Roman"/>
          <w:sz w:val="24"/>
          <w:szCs w:val="22"/>
        </w:rPr>
      </w:pPr>
      <w:r w:rsidRPr="00A432AF">
        <w:rPr>
          <w:rFonts w:ascii="Times New Roman" w:hAnsi="Times New Roman" w:cs="Times New Roman"/>
          <w:sz w:val="24"/>
          <w:szCs w:val="22"/>
        </w:rPr>
        <w:t>Community Based Disaster Risk Management (CBDRM) approach is people and development oriented. It views disasters as a question of people’s vulnerability. It empowers people to address the root causes of vulnerabilities by transforming social, economic and political structures that generate inequality and underdevelopment. CBDRM approach covers prevention and mitigation, preparedness, emergency response and recovery.</w:t>
      </w:r>
    </w:p>
    <w:p w14:paraId="6BCB8C9E" w14:textId="28BF60E2" w:rsidR="00A432AF" w:rsidRPr="00A432AF" w:rsidRDefault="00A432AF" w:rsidP="00A2196B">
      <w:pPr>
        <w:spacing w:before="240" w:after="240" w:line="276" w:lineRule="auto"/>
        <w:jc w:val="both"/>
        <w:rPr>
          <w:rFonts w:ascii="Times New Roman" w:hAnsi="Times New Roman" w:cs="Times New Roman"/>
          <w:sz w:val="24"/>
          <w:szCs w:val="22"/>
        </w:rPr>
      </w:pPr>
      <w:r w:rsidRPr="00A432AF">
        <w:rPr>
          <w:rFonts w:ascii="Times New Roman" w:hAnsi="Times New Roman" w:cs="Times New Roman"/>
          <w:sz w:val="24"/>
          <w:szCs w:val="22"/>
        </w:rPr>
        <w:t>The key aspect of community involvement is the sustainability of community level initiatives for disaster reduction. External agencies, like government, non-government organizations may initiate and implement community level programs before and after disasters. However, such initiatives many times discontinue once the external support is ended. There can be many reasons behind this lack of sustainability, some of which may be the lack of partnership, participation, empowerment and ownership of local communities. Unless the disaster risk management efforts are sustainable at individual and community level, it would be difficult to reduce the vulnerability and losses. It is therefore important to involve people in decision making on policies and strategies that should be followed for their development in the community</w:t>
      </w:r>
    </w:p>
    <w:p w14:paraId="44B3BD51" w14:textId="15B630FD" w:rsidR="00A432AF" w:rsidRPr="00A432AF" w:rsidRDefault="00A432AF" w:rsidP="00A2196B">
      <w:pPr>
        <w:spacing w:before="240" w:after="240" w:line="276" w:lineRule="auto"/>
        <w:jc w:val="both"/>
        <w:rPr>
          <w:rFonts w:ascii="Times New Roman" w:hAnsi="Times New Roman" w:cs="Times New Roman"/>
          <w:sz w:val="24"/>
          <w:szCs w:val="22"/>
        </w:rPr>
      </w:pPr>
      <w:r w:rsidRPr="00A432AF">
        <w:rPr>
          <w:rFonts w:ascii="Times New Roman" w:hAnsi="Times New Roman" w:cs="Times New Roman"/>
          <w:sz w:val="24"/>
          <w:szCs w:val="22"/>
        </w:rPr>
        <w:t>Disasters can become uncontrollable, once the event has got underway. Therefore, preventive steps need to be taken before, during and after the disaster events. If the community were not well prepared, control over the disaster event would be usually lost during its occurrence. If each individual in the community is familiar with ways of coping and precautionary measures, then the disruption by a disaster can be reduced. All communities and villages have some vitally important assets to deal with disasters. These may include knowledge of disaster warning signs, locally safe and vulnerable areas, experience of past disasters, methods of survival and social relations that are often vitally important in coping with crisis.</w:t>
      </w:r>
    </w:p>
    <w:p w14:paraId="3E72987A" w14:textId="77777777" w:rsidR="00A432AF" w:rsidRPr="00A432AF" w:rsidRDefault="00A432AF" w:rsidP="00A2196B">
      <w:pPr>
        <w:spacing w:before="240" w:after="240" w:line="276" w:lineRule="auto"/>
        <w:jc w:val="both"/>
        <w:rPr>
          <w:rFonts w:ascii="Times New Roman" w:hAnsi="Times New Roman" w:cs="Times New Roman"/>
          <w:b/>
          <w:bCs/>
          <w:sz w:val="28"/>
          <w:szCs w:val="24"/>
        </w:rPr>
      </w:pPr>
      <w:r w:rsidRPr="00A432AF">
        <w:rPr>
          <w:rFonts w:ascii="Times New Roman" w:hAnsi="Times New Roman" w:cs="Times New Roman"/>
          <w:b/>
          <w:bCs/>
          <w:sz w:val="28"/>
          <w:szCs w:val="24"/>
        </w:rPr>
        <w:t>Topic Objectives</w:t>
      </w:r>
    </w:p>
    <w:p w14:paraId="4D50682C" w14:textId="5022F8DD" w:rsidR="00A432AF" w:rsidRPr="00A432AF" w:rsidRDefault="00A432AF" w:rsidP="00A2196B">
      <w:pPr>
        <w:spacing w:before="240" w:after="240" w:line="276" w:lineRule="auto"/>
        <w:jc w:val="both"/>
        <w:rPr>
          <w:rFonts w:ascii="Times New Roman" w:hAnsi="Times New Roman" w:cs="Times New Roman"/>
          <w:sz w:val="24"/>
          <w:szCs w:val="22"/>
        </w:rPr>
      </w:pPr>
      <w:r w:rsidRPr="00A432AF">
        <w:rPr>
          <w:rFonts w:ascii="Times New Roman" w:hAnsi="Times New Roman" w:cs="Times New Roman"/>
          <w:sz w:val="24"/>
          <w:szCs w:val="22"/>
        </w:rPr>
        <w:t>Understand the importance of community participation in disaster management.</w:t>
      </w:r>
    </w:p>
    <w:p w14:paraId="20B93062" w14:textId="62C8B8F2" w:rsidR="00A432AF" w:rsidRPr="00A432AF" w:rsidRDefault="00A432AF" w:rsidP="00A2196B">
      <w:pPr>
        <w:spacing w:before="240" w:after="240" w:line="276" w:lineRule="auto"/>
        <w:jc w:val="both"/>
        <w:rPr>
          <w:rFonts w:ascii="Times New Roman" w:hAnsi="Times New Roman" w:cs="Times New Roman"/>
          <w:sz w:val="24"/>
          <w:szCs w:val="22"/>
        </w:rPr>
      </w:pPr>
      <w:r w:rsidRPr="00A432AF">
        <w:rPr>
          <w:rFonts w:ascii="Times New Roman" w:hAnsi="Times New Roman" w:cs="Times New Roman"/>
          <w:sz w:val="24"/>
          <w:szCs w:val="22"/>
        </w:rPr>
        <w:t>Develop a concept of the process involved in CBDRM.</w:t>
      </w:r>
    </w:p>
    <w:p w14:paraId="7B81F59E" w14:textId="4DE1E021" w:rsidR="00A432AF" w:rsidRPr="00A432AF" w:rsidRDefault="00A432AF" w:rsidP="00A2196B">
      <w:pPr>
        <w:spacing w:before="240" w:after="240" w:line="276" w:lineRule="auto"/>
        <w:jc w:val="both"/>
        <w:rPr>
          <w:rFonts w:ascii="Times New Roman" w:hAnsi="Times New Roman" w:cs="Times New Roman"/>
          <w:sz w:val="24"/>
          <w:szCs w:val="22"/>
        </w:rPr>
      </w:pPr>
      <w:r w:rsidRPr="00A432AF">
        <w:rPr>
          <w:rFonts w:ascii="Times New Roman" w:hAnsi="Times New Roman" w:cs="Times New Roman"/>
          <w:sz w:val="24"/>
          <w:szCs w:val="22"/>
        </w:rPr>
        <w:lastRenderedPageBreak/>
        <w:t>Intended outcomes of the CBDRM process</w:t>
      </w:r>
    </w:p>
    <w:p w14:paraId="43B89C51" w14:textId="77777777" w:rsidR="00A432AF" w:rsidRPr="00A432AF" w:rsidRDefault="00A432AF" w:rsidP="00A2196B">
      <w:pPr>
        <w:spacing w:before="240" w:after="240" w:line="276" w:lineRule="auto"/>
        <w:jc w:val="both"/>
        <w:rPr>
          <w:rFonts w:ascii="Times New Roman" w:hAnsi="Times New Roman" w:cs="Times New Roman"/>
          <w:b/>
          <w:bCs/>
          <w:sz w:val="24"/>
          <w:szCs w:val="22"/>
        </w:rPr>
      </w:pPr>
      <w:r w:rsidRPr="00A432AF">
        <w:rPr>
          <w:rFonts w:ascii="Times New Roman" w:hAnsi="Times New Roman" w:cs="Times New Roman"/>
          <w:b/>
          <w:bCs/>
          <w:sz w:val="24"/>
          <w:szCs w:val="22"/>
        </w:rPr>
        <w:t>Question for Discussion</w:t>
      </w:r>
    </w:p>
    <w:p w14:paraId="1C51BB40" w14:textId="3E82C5F6" w:rsidR="00A432AF" w:rsidRPr="00A432AF" w:rsidRDefault="00A432AF" w:rsidP="00A2196B">
      <w:pPr>
        <w:spacing w:before="240" w:after="240" w:line="276" w:lineRule="auto"/>
        <w:jc w:val="both"/>
        <w:rPr>
          <w:rFonts w:ascii="Times New Roman" w:hAnsi="Times New Roman" w:cs="Times New Roman"/>
          <w:sz w:val="24"/>
          <w:szCs w:val="22"/>
        </w:rPr>
      </w:pPr>
      <w:r w:rsidRPr="00A432AF">
        <w:rPr>
          <w:rFonts w:ascii="Times New Roman" w:hAnsi="Times New Roman" w:cs="Times New Roman"/>
          <w:sz w:val="24"/>
          <w:szCs w:val="22"/>
        </w:rPr>
        <w:t>Why is community involvement in all phases of disaster important?</w:t>
      </w:r>
    </w:p>
    <w:p w14:paraId="06894857" w14:textId="76CCDC00" w:rsidR="00A432AF" w:rsidRPr="00A432AF" w:rsidRDefault="00A432AF" w:rsidP="00A2196B">
      <w:pPr>
        <w:spacing w:before="240" w:after="240" w:line="276" w:lineRule="auto"/>
        <w:jc w:val="both"/>
        <w:rPr>
          <w:rFonts w:ascii="Times New Roman" w:hAnsi="Times New Roman" w:cs="Times New Roman"/>
          <w:sz w:val="24"/>
          <w:szCs w:val="22"/>
        </w:rPr>
      </w:pPr>
      <w:r w:rsidRPr="00A432AF">
        <w:rPr>
          <w:rFonts w:ascii="Times New Roman" w:hAnsi="Times New Roman" w:cs="Times New Roman"/>
          <w:sz w:val="24"/>
          <w:szCs w:val="22"/>
        </w:rPr>
        <w:t>Explain the process involved in CBDRM?</w:t>
      </w:r>
    </w:p>
    <w:p w14:paraId="5BA8ED06" w14:textId="79A90176" w:rsidR="00A432AF" w:rsidRPr="00A432AF" w:rsidRDefault="00A432AF" w:rsidP="00A2196B">
      <w:pPr>
        <w:spacing w:before="240" w:after="240" w:line="276" w:lineRule="auto"/>
        <w:jc w:val="both"/>
        <w:rPr>
          <w:rFonts w:ascii="Times New Roman" w:hAnsi="Times New Roman" w:cs="Times New Roman"/>
          <w:sz w:val="24"/>
          <w:szCs w:val="22"/>
        </w:rPr>
      </w:pPr>
      <w:r w:rsidRPr="00A432AF">
        <w:rPr>
          <w:rFonts w:ascii="Times New Roman" w:hAnsi="Times New Roman" w:cs="Times New Roman"/>
          <w:sz w:val="24"/>
          <w:szCs w:val="22"/>
        </w:rPr>
        <w:t>What are the intended outcomes of CBDRM?</w:t>
      </w:r>
    </w:p>
    <w:p w14:paraId="77D04156" w14:textId="77777777" w:rsidR="009E4396" w:rsidRPr="009E4396" w:rsidRDefault="009E4396" w:rsidP="00A2196B">
      <w:pPr>
        <w:spacing w:before="240" w:after="240" w:line="276" w:lineRule="auto"/>
        <w:jc w:val="both"/>
        <w:rPr>
          <w:rFonts w:ascii="Times New Roman" w:eastAsia="Calibri" w:hAnsi="Times New Roman" w:cs="Times New Roman"/>
          <w:b/>
          <w:bCs/>
          <w:sz w:val="28"/>
          <w:szCs w:val="24"/>
          <w:shd w:val="clear" w:color="auto" w:fill="FFFFFF"/>
          <w:lang w:bidi="ar-SA"/>
        </w:rPr>
      </w:pPr>
      <w:r w:rsidRPr="009E4396">
        <w:rPr>
          <w:rFonts w:ascii="Times New Roman" w:eastAsia="Calibri" w:hAnsi="Times New Roman" w:cs="Times New Roman"/>
          <w:b/>
          <w:bCs/>
          <w:sz w:val="28"/>
          <w:szCs w:val="24"/>
          <w:shd w:val="clear" w:color="auto" w:fill="FFFFFF"/>
          <w:lang w:bidi="ar-SA"/>
        </w:rPr>
        <w:t>CBDRM Meaning</w:t>
      </w:r>
    </w:p>
    <w:p w14:paraId="0B677F40" w14:textId="77777777" w:rsidR="009E4396" w:rsidRPr="009E4396" w:rsidRDefault="009E4396"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9E4396">
        <w:rPr>
          <w:rFonts w:ascii="Times New Roman" w:eastAsia="Calibri" w:hAnsi="Times New Roman" w:cs="Times New Roman"/>
          <w:sz w:val="24"/>
          <w:szCs w:val="22"/>
          <w:shd w:val="clear" w:color="auto" w:fill="FFFFFF"/>
          <w:lang w:bidi="ar-SA"/>
        </w:rPr>
        <w:t>A process in which risk communities (people) are actively engaged in the identification, analysis, treatment, monitoring and evaluation of disaster risks in order to reduce their vulnerabilities and enhance capacities. This means the people are at the heart of decision making and implementation of disaster risk management activities. The involvement of most vulnerable social groups is considered as paramount in this process, while the support of the least vulnerable groups is necessary for successful implementation.</w:t>
      </w:r>
    </w:p>
    <w:p w14:paraId="011C98F6" w14:textId="1C89693C" w:rsidR="009E4396" w:rsidRPr="009E4396" w:rsidRDefault="009E4396"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9E4396">
        <w:rPr>
          <w:rFonts w:ascii="Times New Roman" w:eastAsia="Calibri" w:hAnsi="Times New Roman" w:cs="Times New Roman"/>
          <w:sz w:val="24"/>
          <w:szCs w:val="22"/>
          <w:shd w:val="clear" w:color="auto" w:fill="FFFFFF"/>
          <w:lang w:bidi="ar-SA"/>
        </w:rPr>
        <w:t>A Community-Based Disaster Management (CBDM) Plan is a locally-driven strategy for disaster risk reduction and response, developed with the active participation of community members. It focuses on utilizing local knowledge, resources, and capacities to prepare for, respond to, and recover from potential hazards or disasters. The goal is to empower the community to manage risks through a collaborative approach that addresses the unique vulnerabilities and needs of the local population. It emphasizes the involvement of all community segments, including vulnerable groups, and fosters collaboration with local authorities, NGOs, and other external agencies to ensure a comprehensive and effective disaster management approach.</w:t>
      </w:r>
    </w:p>
    <w:p w14:paraId="6DA37CD7" w14:textId="0A967703" w:rsidR="00A432AF" w:rsidRPr="00A432AF" w:rsidRDefault="00A2196B" w:rsidP="00A2196B">
      <w:pPr>
        <w:spacing w:before="240" w:after="240" w:line="276" w:lineRule="auto"/>
        <w:jc w:val="both"/>
        <w:rPr>
          <w:rFonts w:ascii="Times New Roman" w:eastAsia="Calibri" w:hAnsi="Times New Roman" w:cs="Times New Roman"/>
          <w:b/>
          <w:bCs/>
          <w:sz w:val="28"/>
          <w:szCs w:val="24"/>
          <w:shd w:val="clear" w:color="auto" w:fill="FFFFFF"/>
          <w:lang w:bidi="ar-SA"/>
        </w:rPr>
      </w:pPr>
      <w:r>
        <w:rPr>
          <w:rFonts w:ascii="Times New Roman" w:eastAsia="Calibri" w:hAnsi="Times New Roman" w:cs="Times New Roman"/>
          <w:b/>
          <w:bCs/>
          <w:sz w:val="28"/>
          <w:szCs w:val="24"/>
          <w:shd w:val="clear" w:color="auto" w:fill="FFFFFF"/>
          <w:lang w:bidi="ar-SA"/>
        </w:rPr>
        <w:t>Objectives</w:t>
      </w:r>
      <w:r w:rsidR="00A432AF" w:rsidRPr="00A432AF">
        <w:rPr>
          <w:rFonts w:ascii="Times New Roman" w:eastAsia="Calibri" w:hAnsi="Times New Roman" w:cs="Times New Roman"/>
          <w:b/>
          <w:bCs/>
          <w:sz w:val="28"/>
          <w:szCs w:val="24"/>
          <w:shd w:val="clear" w:color="auto" w:fill="FFFFFF"/>
          <w:lang w:bidi="ar-SA"/>
        </w:rPr>
        <w:t xml:space="preserve"> of CBDRM</w:t>
      </w:r>
    </w:p>
    <w:p w14:paraId="4284901E" w14:textId="77777777" w:rsidR="00637C7A" w:rsidRDefault="00637C7A"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637C7A">
        <w:rPr>
          <w:rFonts w:ascii="Times New Roman" w:eastAsia="Calibri" w:hAnsi="Times New Roman" w:cs="Times New Roman"/>
          <w:sz w:val="24"/>
          <w:szCs w:val="22"/>
          <w:shd w:val="clear" w:color="auto" w:fill="FFFFFF"/>
          <w:lang w:bidi="ar-SA"/>
        </w:rPr>
        <w:t>Community-Based Disaster Management (CBDM) plans are crucial for effective disaster response and resilience. Overall, Community-Based Disaster Management plans make communities safer, more self-reliant, and better prepared for the challenges posed by disasters, emphasizing local action as a crucial part of the disaster management framework</w:t>
      </w:r>
      <w:r>
        <w:rPr>
          <w:rFonts w:ascii="Times New Roman" w:eastAsia="Calibri" w:hAnsi="Times New Roman" w:cs="Times New Roman"/>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Their relevance lies in several key areas:</w:t>
      </w:r>
    </w:p>
    <w:p w14:paraId="584FED08" w14:textId="5BA304BB" w:rsidR="00637C7A" w:rsidRPr="00637C7A" w:rsidRDefault="00637C7A"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637C7A">
        <w:rPr>
          <w:rFonts w:ascii="Times New Roman" w:eastAsia="Calibri" w:hAnsi="Times New Roman" w:cs="Times New Roman"/>
          <w:b/>
          <w:bCs/>
          <w:sz w:val="24"/>
          <w:szCs w:val="22"/>
          <w:shd w:val="clear" w:color="auto" w:fill="FFFFFF"/>
          <w:lang w:bidi="ar-SA"/>
        </w:rPr>
        <w:t>Empowerment of Local Communities</w:t>
      </w:r>
      <w:r>
        <w:rPr>
          <w:rFonts w:ascii="Times New Roman" w:eastAsia="Calibri" w:hAnsi="Times New Roman" w:cs="Times New Roman"/>
          <w:b/>
          <w:bCs/>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Communities often have deep knowledge about local hazards, resources, and vulnerabilities. CBDM plans tap into this knowledge, allowing for tailored solutions that are more effective than top-down approaches.</w:t>
      </w:r>
      <w:r>
        <w:rPr>
          <w:rFonts w:ascii="Times New Roman" w:eastAsia="Calibri" w:hAnsi="Times New Roman" w:cs="Times New Roman"/>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By involving community members directly in the planning and implementation process, they take greater ownership and responsibility for disaster preparedness and response.</w:t>
      </w:r>
    </w:p>
    <w:p w14:paraId="3E25C570" w14:textId="4EC76F6F" w:rsidR="00637C7A" w:rsidRPr="00637C7A" w:rsidRDefault="00637C7A" w:rsidP="00A2196B">
      <w:pPr>
        <w:spacing w:before="240" w:after="240" w:line="276" w:lineRule="auto"/>
        <w:jc w:val="both"/>
        <w:rPr>
          <w:rFonts w:ascii="Times New Roman" w:eastAsia="Calibri" w:hAnsi="Times New Roman" w:cs="Times New Roman"/>
          <w:b/>
          <w:bCs/>
          <w:sz w:val="24"/>
          <w:szCs w:val="22"/>
          <w:shd w:val="clear" w:color="auto" w:fill="FFFFFF"/>
          <w:lang w:bidi="ar-SA"/>
        </w:rPr>
      </w:pPr>
      <w:r w:rsidRPr="00637C7A">
        <w:rPr>
          <w:rFonts w:ascii="Times New Roman" w:eastAsia="Calibri" w:hAnsi="Times New Roman" w:cs="Times New Roman"/>
          <w:b/>
          <w:bCs/>
          <w:sz w:val="24"/>
          <w:szCs w:val="22"/>
          <w:shd w:val="clear" w:color="auto" w:fill="FFFFFF"/>
          <w:lang w:bidi="ar-SA"/>
        </w:rPr>
        <w:lastRenderedPageBreak/>
        <w:t>Enhancing Resilience</w:t>
      </w:r>
      <w:r>
        <w:rPr>
          <w:rFonts w:ascii="Times New Roman" w:eastAsia="Calibri" w:hAnsi="Times New Roman" w:cs="Times New Roman"/>
          <w:b/>
          <w:bCs/>
          <w:sz w:val="24"/>
          <w:szCs w:val="22"/>
          <w:shd w:val="clear" w:color="auto" w:fill="FFFFFF"/>
          <w:lang w:bidi="ar-SA"/>
        </w:rPr>
        <w:t>-</w:t>
      </w:r>
      <w:r w:rsidRPr="00637C7A">
        <w:rPr>
          <w:rFonts w:ascii="Times New Roman" w:eastAsia="Calibri" w:hAnsi="Times New Roman" w:cs="Times New Roman"/>
          <w:sz w:val="24"/>
          <w:szCs w:val="22"/>
          <w:shd w:val="clear" w:color="auto" w:fill="FFFFFF"/>
          <w:lang w:bidi="ar-SA"/>
        </w:rPr>
        <w:t>CBD</w:t>
      </w:r>
      <w:r w:rsidR="00041093">
        <w:rPr>
          <w:rFonts w:ascii="Times New Roman" w:eastAsia="Calibri" w:hAnsi="Times New Roman" w:cs="Times New Roman"/>
          <w:sz w:val="24"/>
          <w:szCs w:val="22"/>
          <w:shd w:val="clear" w:color="auto" w:fill="FFFFFF"/>
          <w:lang w:bidi="ar-SA"/>
        </w:rPr>
        <w:t>R</w:t>
      </w:r>
      <w:r w:rsidRPr="00637C7A">
        <w:rPr>
          <w:rFonts w:ascii="Times New Roman" w:eastAsia="Calibri" w:hAnsi="Times New Roman" w:cs="Times New Roman"/>
          <w:sz w:val="24"/>
          <w:szCs w:val="22"/>
          <w:shd w:val="clear" w:color="auto" w:fill="FFFFFF"/>
          <w:lang w:bidi="ar-SA"/>
        </w:rPr>
        <w:t>M plans focus on preparing the community for disasters, which includes training, mock drills, and resource mobilization. This readiness reduces the impact of disasters when they occur.</w:t>
      </w:r>
      <w:r>
        <w:rPr>
          <w:rFonts w:ascii="Times New Roman" w:eastAsia="Calibri" w:hAnsi="Times New Roman" w:cs="Times New Roman"/>
          <w:b/>
          <w:bCs/>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Such plans foster a sense of unity among community members, enhancing cooperation and support during emergencies.</w:t>
      </w:r>
    </w:p>
    <w:p w14:paraId="6744A4C8" w14:textId="43A6DC12" w:rsidR="00637C7A" w:rsidRPr="00637C7A" w:rsidRDefault="00637C7A"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637C7A">
        <w:rPr>
          <w:rFonts w:ascii="Times New Roman" w:eastAsia="Calibri" w:hAnsi="Times New Roman" w:cs="Times New Roman"/>
          <w:b/>
          <w:bCs/>
          <w:sz w:val="24"/>
          <w:szCs w:val="22"/>
          <w:shd w:val="clear" w:color="auto" w:fill="FFFFFF"/>
          <w:lang w:bidi="ar-SA"/>
        </w:rPr>
        <w:t>Localized Response and Recovery</w:t>
      </w:r>
      <w:r>
        <w:rPr>
          <w:rFonts w:ascii="Times New Roman" w:eastAsia="Calibri" w:hAnsi="Times New Roman" w:cs="Times New Roman"/>
          <w:b/>
          <w:bCs/>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Communities are the first responders in any disaster. CBDM ensures that they are well-prepared to act immediately, reducing the dependency on external help during the initial critical hours.</w:t>
      </w:r>
      <w:r>
        <w:rPr>
          <w:rFonts w:ascii="Times New Roman" w:eastAsia="Calibri" w:hAnsi="Times New Roman" w:cs="Times New Roman"/>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With a plan in place, the community can begin recovery efforts quickly after a disaster, which aids in reducing long-term impacts and rebuilding lives.</w:t>
      </w:r>
    </w:p>
    <w:p w14:paraId="0FB4A860" w14:textId="1C171A1D" w:rsidR="00637C7A" w:rsidRPr="00637C7A" w:rsidRDefault="00637C7A" w:rsidP="00A2196B">
      <w:pPr>
        <w:spacing w:before="240" w:after="240" w:line="276" w:lineRule="auto"/>
        <w:jc w:val="both"/>
        <w:rPr>
          <w:rFonts w:ascii="Times New Roman" w:eastAsia="Calibri" w:hAnsi="Times New Roman" w:cs="Times New Roman"/>
          <w:b/>
          <w:bCs/>
          <w:sz w:val="24"/>
          <w:szCs w:val="22"/>
          <w:shd w:val="clear" w:color="auto" w:fill="FFFFFF"/>
          <w:lang w:bidi="ar-SA"/>
        </w:rPr>
      </w:pPr>
      <w:r w:rsidRPr="00637C7A">
        <w:rPr>
          <w:rFonts w:ascii="Times New Roman" w:eastAsia="Calibri" w:hAnsi="Times New Roman" w:cs="Times New Roman"/>
          <w:b/>
          <w:bCs/>
          <w:sz w:val="24"/>
          <w:szCs w:val="22"/>
          <w:shd w:val="clear" w:color="auto" w:fill="FFFFFF"/>
          <w:lang w:bidi="ar-SA"/>
        </w:rPr>
        <w:t>Cost-Effectiveness</w:t>
      </w:r>
      <w:r>
        <w:rPr>
          <w:rFonts w:ascii="Times New Roman" w:eastAsia="Calibri" w:hAnsi="Times New Roman" w:cs="Times New Roman"/>
          <w:b/>
          <w:bCs/>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A community-driven approach often uses existing local resources, reducing the need for expensive external interventions.</w:t>
      </w:r>
      <w:r>
        <w:rPr>
          <w:rFonts w:ascii="Times New Roman" w:eastAsia="Calibri" w:hAnsi="Times New Roman" w:cs="Times New Roman"/>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Prepared communities are better at mitigating risks, which can lead to fewer damages and lower costs in the aftermath of disasters.</w:t>
      </w:r>
      <w:r w:rsidR="00041093">
        <w:rPr>
          <w:rFonts w:ascii="Times New Roman" w:eastAsia="Calibri" w:hAnsi="Times New Roman" w:cs="Times New Roman"/>
          <w:sz w:val="24"/>
          <w:szCs w:val="22"/>
          <w:shd w:val="clear" w:color="auto" w:fill="FFFFFF"/>
          <w:lang w:bidi="ar-SA"/>
        </w:rPr>
        <w:t xml:space="preserve"> </w:t>
      </w:r>
    </w:p>
    <w:p w14:paraId="17D4E17B" w14:textId="7618216D" w:rsidR="00637C7A" w:rsidRPr="00637C7A" w:rsidRDefault="00637C7A" w:rsidP="00A2196B">
      <w:pPr>
        <w:spacing w:before="240" w:after="240" w:line="276" w:lineRule="auto"/>
        <w:jc w:val="both"/>
        <w:rPr>
          <w:rFonts w:ascii="Times New Roman" w:eastAsia="Calibri" w:hAnsi="Times New Roman" w:cs="Times New Roman"/>
          <w:b/>
          <w:bCs/>
          <w:sz w:val="24"/>
          <w:szCs w:val="22"/>
          <w:shd w:val="clear" w:color="auto" w:fill="FFFFFF"/>
          <w:lang w:bidi="ar-SA"/>
        </w:rPr>
      </w:pPr>
      <w:r w:rsidRPr="00637C7A">
        <w:rPr>
          <w:rFonts w:ascii="Times New Roman" w:eastAsia="Calibri" w:hAnsi="Times New Roman" w:cs="Times New Roman"/>
          <w:b/>
          <w:bCs/>
          <w:sz w:val="24"/>
          <w:szCs w:val="22"/>
          <w:shd w:val="clear" w:color="auto" w:fill="FFFFFF"/>
          <w:lang w:bidi="ar-SA"/>
        </w:rPr>
        <w:t>Inclusivity and Consideration of Vulnerable Groups</w:t>
      </w:r>
      <w:r>
        <w:rPr>
          <w:rFonts w:ascii="Times New Roman" w:eastAsia="Calibri" w:hAnsi="Times New Roman" w:cs="Times New Roman"/>
          <w:b/>
          <w:bCs/>
          <w:sz w:val="24"/>
          <w:szCs w:val="22"/>
          <w:shd w:val="clear" w:color="auto" w:fill="FFFFFF"/>
          <w:lang w:bidi="ar-SA"/>
        </w:rPr>
        <w:t>-</w:t>
      </w:r>
      <w:r w:rsidRPr="00637C7A">
        <w:rPr>
          <w:rFonts w:ascii="Times New Roman" w:eastAsia="Calibri" w:hAnsi="Times New Roman" w:cs="Times New Roman"/>
          <w:sz w:val="24"/>
          <w:szCs w:val="22"/>
          <w:shd w:val="clear" w:color="auto" w:fill="FFFFFF"/>
          <w:lang w:bidi="ar-SA"/>
        </w:rPr>
        <w:t xml:space="preserve"> CBD</w:t>
      </w:r>
      <w:r w:rsidR="00041093">
        <w:rPr>
          <w:rFonts w:ascii="Times New Roman" w:eastAsia="Calibri" w:hAnsi="Times New Roman" w:cs="Times New Roman"/>
          <w:sz w:val="24"/>
          <w:szCs w:val="22"/>
          <w:shd w:val="clear" w:color="auto" w:fill="FFFFFF"/>
          <w:lang w:bidi="ar-SA"/>
        </w:rPr>
        <w:t>R</w:t>
      </w:r>
      <w:r w:rsidRPr="00637C7A">
        <w:rPr>
          <w:rFonts w:ascii="Times New Roman" w:eastAsia="Calibri" w:hAnsi="Times New Roman" w:cs="Times New Roman"/>
          <w:sz w:val="24"/>
          <w:szCs w:val="22"/>
          <w:shd w:val="clear" w:color="auto" w:fill="FFFFFF"/>
          <w:lang w:bidi="ar-SA"/>
        </w:rPr>
        <w:t>M plans emphasize inclusivity, ensuring that the needs of vulnerable groups (e.g., the elderly, disabled, women, children) are considered.</w:t>
      </w:r>
      <w:r>
        <w:rPr>
          <w:rFonts w:ascii="Times New Roman" w:eastAsia="Calibri" w:hAnsi="Times New Roman" w:cs="Times New Roman"/>
          <w:b/>
          <w:bCs/>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The planning process allows marginalized or underrepresented community members to have a voice in creating strategies that affect their safety.</w:t>
      </w:r>
      <w:r w:rsidR="00BE3CAE">
        <w:rPr>
          <w:rFonts w:ascii="Times New Roman" w:eastAsia="Calibri" w:hAnsi="Times New Roman" w:cs="Times New Roman"/>
          <w:sz w:val="24"/>
          <w:szCs w:val="22"/>
          <w:shd w:val="clear" w:color="auto" w:fill="FFFFFF"/>
          <w:lang w:bidi="ar-SA"/>
        </w:rPr>
        <w:t xml:space="preserve"> Different individuals, families, &amp; groups in the community have different vulnerabilities &amp; capacities. These are determined by age, gender, class, occupation ethnicity, language, religion, &amp; physical location. </w:t>
      </w:r>
    </w:p>
    <w:p w14:paraId="02EA31B9" w14:textId="540AC2A6" w:rsidR="00637C7A" w:rsidRPr="00637C7A" w:rsidRDefault="00637C7A" w:rsidP="00A2196B">
      <w:pPr>
        <w:spacing w:before="240" w:after="240" w:line="276" w:lineRule="auto"/>
        <w:jc w:val="both"/>
        <w:rPr>
          <w:rFonts w:ascii="Times New Roman" w:eastAsia="Calibri" w:hAnsi="Times New Roman" w:cs="Times New Roman"/>
          <w:b/>
          <w:bCs/>
          <w:sz w:val="24"/>
          <w:szCs w:val="22"/>
          <w:shd w:val="clear" w:color="auto" w:fill="FFFFFF"/>
          <w:lang w:bidi="ar-SA"/>
        </w:rPr>
      </w:pPr>
      <w:r w:rsidRPr="00637C7A">
        <w:rPr>
          <w:rFonts w:ascii="Times New Roman" w:eastAsia="Calibri" w:hAnsi="Times New Roman" w:cs="Times New Roman"/>
          <w:b/>
          <w:bCs/>
          <w:sz w:val="24"/>
          <w:szCs w:val="22"/>
          <w:shd w:val="clear" w:color="auto" w:fill="FFFFFF"/>
          <w:lang w:bidi="ar-SA"/>
        </w:rPr>
        <w:t>Sustainability</w:t>
      </w:r>
      <w:r>
        <w:rPr>
          <w:rFonts w:ascii="Times New Roman" w:eastAsia="Calibri" w:hAnsi="Times New Roman" w:cs="Times New Roman"/>
          <w:b/>
          <w:bCs/>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CBD</w:t>
      </w:r>
      <w:r w:rsidR="00041093">
        <w:rPr>
          <w:rFonts w:ascii="Times New Roman" w:eastAsia="Calibri" w:hAnsi="Times New Roman" w:cs="Times New Roman"/>
          <w:sz w:val="24"/>
          <w:szCs w:val="22"/>
          <w:shd w:val="clear" w:color="auto" w:fill="FFFFFF"/>
          <w:lang w:bidi="ar-SA"/>
        </w:rPr>
        <w:t>R</w:t>
      </w:r>
      <w:r w:rsidRPr="00637C7A">
        <w:rPr>
          <w:rFonts w:ascii="Times New Roman" w:eastAsia="Calibri" w:hAnsi="Times New Roman" w:cs="Times New Roman"/>
          <w:sz w:val="24"/>
          <w:szCs w:val="22"/>
          <w:shd w:val="clear" w:color="auto" w:fill="FFFFFF"/>
          <w:lang w:bidi="ar-SA"/>
        </w:rPr>
        <w:t>M encourages continuous community involvement, fostering a culture of preparedness rather than one-time interventions.</w:t>
      </w:r>
      <w:r>
        <w:rPr>
          <w:rFonts w:ascii="Times New Roman" w:eastAsia="Calibri" w:hAnsi="Times New Roman" w:cs="Times New Roman"/>
          <w:b/>
          <w:bCs/>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Communities can update their disaster plans as local conditions, risks, or vulnerabilities evolve, making the plans more sustainable over time.</w:t>
      </w:r>
    </w:p>
    <w:p w14:paraId="0ABAFC01" w14:textId="49E6467F" w:rsidR="00637C7A" w:rsidRDefault="00637C7A"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637C7A">
        <w:rPr>
          <w:rFonts w:ascii="Times New Roman" w:eastAsia="Calibri" w:hAnsi="Times New Roman" w:cs="Times New Roman"/>
          <w:b/>
          <w:bCs/>
          <w:sz w:val="24"/>
          <w:szCs w:val="22"/>
          <w:shd w:val="clear" w:color="auto" w:fill="FFFFFF"/>
          <w:lang w:bidi="ar-SA"/>
        </w:rPr>
        <w:t>Building Trust and Collaboration with External Agencies</w:t>
      </w:r>
      <w:r>
        <w:rPr>
          <w:rFonts w:ascii="Times New Roman" w:eastAsia="Calibri" w:hAnsi="Times New Roman" w:cs="Times New Roman"/>
          <w:b/>
          <w:bCs/>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By working closely with local governments, NGOs, and other stakeholders, communities can secure additional support and resources.</w:t>
      </w:r>
      <w:r w:rsidR="00E97A60">
        <w:rPr>
          <w:rFonts w:ascii="Times New Roman" w:eastAsia="Calibri" w:hAnsi="Times New Roman" w:cs="Times New Roman"/>
          <w:sz w:val="24"/>
          <w:szCs w:val="22"/>
          <w:shd w:val="clear" w:color="auto" w:fill="FFFFFF"/>
          <w:lang w:bidi="ar-SA"/>
        </w:rPr>
        <w:t xml:space="preserve"> </w:t>
      </w:r>
      <w:r w:rsidRPr="00637C7A">
        <w:rPr>
          <w:rFonts w:ascii="Times New Roman" w:eastAsia="Calibri" w:hAnsi="Times New Roman" w:cs="Times New Roman"/>
          <w:sz w:val="24"/>
          <w:szCs w:val="22"/>
          <w:shd w:val="clear" w:color="auto" w:fill="FFFFFF"/>
          <w:lang w:bidi="ar-SA"/>
        </w:rPr>
        <w:t>A well-prepared community can communicate its needs more effectively to external agencies during emergencies, leading to better coordination and targeted aid.</w:t>
      </w:r>
    </w:p>
    <w:p w14:paraId="10A55198" w14:textId="122950E1" w:rsidR="00DE107E" w:rsidRDefault="00DE107E" w:rsidP="00A2196B">
      <w:pPr>
        <w:spacing w:before="240" w:after="240" w:line="276" w:lineRule="auto"/>
        <w:jc w:val="both"/>
        <w:rPr>
          <w:rFonts w:ascii="Times New Roman" w:eastAsia="Calibri" w:hAnsi="Times New Roman" w:cs="Times New Roman"/>
          <w:b/>
          <w:bCs/>
          <w:sz w:val="24"/>
          <w:szCs w:val="22"/>
          <w:shd w:val="clear" w:color="auto" w:fill="FFFFFF"/>
          <w:lang w:bidi="ar-SA"/>
        </w:rPr>
      </w:pPr>
      <w:r w:rsidRPr="00DE107E">
        <w:rPr>
          <w:rFonts w:ascii="Times New Roman" w:eastAsia="Calibri" w:hAnsi="Times New Roman" w:cs="Times New Roman"/>
          <w:b/>
          <w:bCs/>
          <w:sz w:val="24"/>
          <w:szCs w:val="22"/>
          <w:shd w:val="clear" w:color="auto" w:fill="FFFFFF"/>
          <w:lang w:bidi="ar-SA"/>
        </w:rPr>
        <w:t>Recognition of the Link Between Disaster Ri</w:t>
      </w:r>
      <w:r w:rsidR="004143B1">
        <w:rPr>
          <w:rFonts w:ascii="Times New Roman" w:eastAsia="Calibri" w:hAnsi="Times New Roman" w:cs="Times New Roman"/>
          <w:b/>
          <w:bCs/>
          <w:sz w:val="24"/>
          <w:szCs w:val="22"/>
          <w:shd w:val="clear" w:color="auto" w:fill="FFFFFF"/>
          <w:lang w:bidi="ar-SA"/>
        </w:rPr>
        <w:t>s</w:t>
      </w:r>
      <w:r w:rsidRPr="00DE107E">
        <w:rPr>
          <w:rFonts w:ascii="Times New Roman" w:eastAsia="Calibri" w:hAnsi="Times New Roman" w:cs="Times New Roman"/>
          <w:b/>
          <w:bCs/>
          <w:sz w:val="24"/>
          <w:szCs w:val="22"/>
          <w:shd w:val="clear" w:color="auto" w:fill="FFFFFF"/>
          <w:lang w:bidi="ar-SA"/>
        </w:rPr>
        <w:t>k Management &amp; Development Process</w:t>
      </w:r>
      <w:r>
        <w:rPr>
          <w:rFonts w:ascii="Times New Roman" w:eastAsia="Calibri" w:hAnsi="Times New Roman" w:cs="Times New Roman"/>
          <w:b/>
          <w:bCs/>
          <w:sz w:val="24"/>
          <w:szCs w:val="22"/>
          <w:shd w:val="clear" w:color="auto" w:fill="FFFFFF"/>
          <w:lang w:bidi="ar-SA"/>
        </w:rPr>
        <w:t>-</w:t>
      </w:r>
    </w:p>
    <w:p w14:paraId="4AA3539C" w14:textId="35B9AA35" w:rsidR="00DE107E" w:rsidRDefault="00DE107E" w:rsidP="00A2196B">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sz w:val="24"/>
          <w:szCs w:val="22"/>
          <w:shd w:val="clear" w:color="auto" w:fill="FFFFFF"/>
          <w:lang w:bidi="ar-SA"/>
        </w:rPr>
        <w:t xml:space="preserve">CBDRM should lead to general improvement in people’s quality of life &amp; environment. The approach assumes that addressing the root causes of disasters, e.g. poverty, discrimination &amp; </w:t>
      </w:r>
      <w:r w:rsidR="00BE3CAE">
        <w:rPr>
          <w:rFonts w:ascii="Times New Roman" w:eastAsia="Calibri" w:hAnsi="Times New Roman" w:cs="Times New Roman"/>
          <w:sz w:val="24"/>
          <w:szCs w:val="22"/>
          <w:shd w:val="clear" w:color="auto" w:fill="FFFFFF"/>
          <w:lang w:bidi="ar-SA"/>
        </w:rPr>
        <w:t>marginalization,</w:t>
      </w:r>
      <w:r>
        <w:rPr>
          <w:rFonts w:ascii="Times New Roman" w:eastAsia="Calibri" w:hAnsi="Times New Roman" w:cs="Times New Roman"/>
          <w:sz w:val="24"/>
          <w:szCs w:val="22"/>
          <w:shd w:val="clear" w:color="auto" w:fill="FFFFFF"/>
          <w:lang w:bidi="ar-SA"/>
        </w:rPr>
        <w:t xml:space="preserve"> poor governance, &amp; bad political &amp; economic management would contribute towards the overall improvement in the quality of life &amp; improvement.</w:t>
      </w:r>
    </w:p>
    <w:p w14:paraId="2EC3769E" w14:textId="3D5190D2" w:rsidR="00F8491A" w:rsidRDefault="00F8491A" w:rsidP="00A2196B">
      <w:pPr>
        <w:spacing w:before="240" w:after="240" w:line="276" w:lineRule="auto"/>
        <w:jc w:val="both"/>
        <w:rPr>
          <w:rFonts w:ascii="Times New Roman" w:eastAsia="Calibri" w:hAnsi="Times New Roman" w:cs="Times New Roman"/>
          <w:b/>
          <w:bCs/>
          <w:sz w:val="24"/>
          <w:szCs w:val="22"/>
          <w:shd w:val="clear" w:color="auto" w:fill="FFFFFF"/>
          <w:lang w:bidi="ar-SA"/>
        </w:rPr>
      </w:pPr>
      <w:r w:rsidRPr="00F8491A">
        <w:rPr>
          <w:rFonts w:ascii="Times New Roman" w:eastAsia="Calibri" w:hAnsi="Times New Roman" w:cs="Times New Roman"/>
          <w:b/>
          <w:bCs/>
          <w:sz w:val="24"/>
          <w:szCs w:val="22"/>
          <w:shd w:val="clear" w:color="auto" w:fill="FFFFFF"/>
          <w:lang w:bidi="ar-SA"/>
        </w:rPr>
        <w:t xml:space="preserve">CBDRM </w:t>
      </w:r>
      <w:r>
        <w:rPr>
          <w:rFonts w:ascii="Times New Roman" w:eastAsia="Calibri" w:hAnsi="Times New Roman" w:cs="Times New Roman"/>
          <w:b/>
          <w:bCs/>
          <w:sz w:val="24"/>
          <w:szCs w:val="22"/>
          <w:shd w:val="clear" w:color="auto" w:fill="FFFFFF"/>
          <w:lang w:bidi="ar-SA"/>
        </w:rPr>
        <w:t>R</w:t>
      </w:r>
      <w:r w:rsidRPr="00F8491A">
        <w:rPr>
          <w:rFonts w:ascii="Times New Roman" w:eastAsia="Calibri" w:hAnsi="Times New Roman" w:cs="Times New Roman"/>
          <w:b/>
          <w:bCs/>
          <w:sz w:val="24"/>
          <w:szCs w:val="22"/>
          <w:shd w:val="clear" w:color="auto" w:fill="FFFFFF"/>
          <w:lang w:bidi="ar-SA"/>
        </w:rPr>
        <w:t>ecognizes Different People have Different Perception of Risks</w:t>
      </w:r>
    </w:p>
    <w:p w14:paraId="7D2D8A4C" w14:textId="4920AB8B" w:rsidR="00F8491A" w:rsidRPr="00F8491A" w:rsidRDefault="00F8491A"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F8491A">
        <w:rPr>
          <w:rFonts w:ascii="Times New Roman" w:eastAsia="Calibri" w:hAnsi="Times New Roman" w:cs="Times New Roman"/>
          <w:sz w:val="24"/>
          <w:szCs w:val="22"/>
          <w:shd w:val="clear" w:color="auto" w:fill="FFFFFF"/>
          <w:lang w:bidi="ar-SA"/>
        </w:rPr>
        <w:t xml:space="preserve">The main strategy is to enhance capacities &amp; resources of vulnerable groups &amp; to reduce their vulnerability in order to avoid disasters in the future. Men &amp; woman may have different understanding &amp; experience in coping with risk also may have a different perception of risk </w:t>
      </w:r>
      <w:r w:rsidRPr="00F8491A">
        <w:rPr>
          <w:rFonts w:ascii="Times New Roman" w:eastAsia="Calibri" w:hAnsi="Times New Roman" w:cs="Times New Roman"/>
          <w:sz w:val="24"/>
          <w:szCs w:val="22"/>
          <w:shd w:val="clear" w:color="auto" w:fill="FFFFFF"/>
          <w:lang w:bidi="ar-SA"/>
        </w:rPr>
        <w:lastRenderedPageBreak/>
        <w:t>therefore may have different views on how to reduce the risks. It is important to recognize these differences.</w:t>
      </w:r>
    </w:p>
    <w:p w14:paraId="1240BA55" w14:textId="2F308BBF" w:rsidR="0095777F" w:rsidRPr="0095777F" w:rsidRDefault="0095777F" w:rsidP="00A2196B">
      <w:pPr>
        <w:spacing w:before="240" w:after="240" w:line="276" w:lineRule="auto"/>
        <w:jc w:val="both"/>
        <w:rPr>
          <w:rFonts w:ascii="Times New Roman" w:eastAsia="Calibri" w:hAnsi="Times New Roman" w:cs="Times New Roman"/>
          <w:b/>
          <w:bCs/>
          <w:sz w:val="28"/>
          <w:szCs w:val="24"/>
          <w:shd w:val="clear" w:color="auto" w:fill="FFFFFF"/>
          <w:lang w:bidi="ar-SA"/>
        </w:rPr>
      </w:pPr>
      <w:r w:rsidRPr="0095777F">
        <w:rPr>
          <w:rFonts w:ascii="Times New Roman" w:eastAsia="Calibri" w:hAnsi="Times New Roman" w:cs="Times New Roman"/>
          <w:b/>
          <w:bCs/>
          <w:sz w:val="28"/>
          <w:szCs w:val="24"/>
          <w:shd w:val="clear" w:color="auto" w:fill="FFFFFF"/>
          <w:lang w:bidi="ar-SA"/>
        </w:rPr>
        <w:t>Bottom-Up Approach</w:t>
      </w:r>
    </w:p>
    <w:p w14:paraId="2AC01AA0" w14:textId="57804F5C" w:rsidR="00A432AF" w:rsidRPr="00A432AF" w:rsidRDefault="0095777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95777F">
        <w:rPr>
          <w:rFonts w:ascii="Times New Roman" w:eastAsia="Calibri" w:hAnsi="Times New Roman" w:cs="Times New Roman"/>
          <w:sz w:val="24"/>
          <w:szCs w:val="22"/>
          <w:shd w:val="clear" w:color="auto" w:fill="FFFFFF"/>
          <w:lang w:bidi="ar-SA"/>
        </w:rPr>
        <w:t>The bottom-up approach in Community-Based Disaster Management (CBDM) focuses on involving local communities directly in every stage of disaster management—from planning and preparedness to response and recovery. This approach starts at the grassroots level and builds upward, ensuring that the community's knowledge, needs, and priorities shape the strategies and actions for disaster risk management.</w:t>
      </w:r>
      <w:r>
        <w:rPr>
          <w:rFonts w:ascii="Times New Roman" w:eastAsia="Calibri" w:hAnsi="Times New Roman" w:cs="Times New Roman"/>
          <w:sz w:val="24"/>
          <w:szCs w:val="22"/>
          <w:shd w:val="clear" w:color="auto" w:fill="FFFFFF"/>
          <w:lang w:bidi="ar-SA"/>
        </w:rPr>
        <w:t xml:space="preserve"> </w:t>
      </w:r>
      <w:r w:rsidRPr="0095777F">
        <w:rPr>
          <w:rFonts w:ascii="Times New Roman" w:eastAsia="Calibri" w:hAnsi="Times New Roman" w:cs="Times New Roman"/>
          <w:sz w:val="24"/>
          <w:szCs w:val="22"/>
          <w:shd w:val="clear" w:color="auto" w:fill="FFFFFF"/>
          <w:lang w:bidi="ar-SA"/>
        </w:rPr>
        <w:t>By emphasizing the role of the community as the foundation of disaster management efforts, the bottom-up approach ensures that plans are realistic, adaptable, and deeply rooted in local contexts, ultimately leading to greater resilience and faster recovery when disasters strike.</w:t>
      </w:r>
      <w:r>
        <w:rPr>
          <w:rFonts w:ascii="Times New Roman" w:eastAsia="Calibri" w:hAnsi="Times New Roman" w:cs="Times New Roman"/>
          <w:b/>
          <w:bCs/>
          <w:sz w:val="28"/>
          <w:szCs w:val="24"/>
          <w:shd w:val="clear" w:color="auto" w:fill="FFFFFF"/>
          <w:lang w:bidi="ar-SA"/>
        </w:rPr>
        <w:t xml:space="preserve"> </w:t>
      </w:r>
      <w:r w:rsidR="00A432AF" w:rsidRPr="00A432AF">
        <w:rPr>
          <w:rFonts w:ascii="Times New Roman" w:eastAsia="Calibri" w:hAnsi="Times New Roman" w:cs="Times New Roman"/>
          <w:sz w:val="24"/>
          <w:szCs w:val="22"/>
          <w:shd w:val="clear" w:color="auto" w:fill="FFFFFF"/>
          <w:lang w:bidi="ar-SA"/>
        </w:rPr>
        <w:t>Local people are capable of initiating and sustaining their own community development</w:t>
      </w:r>
      <w:r>
        <w:rPr>
          <w:rFonts w:ascii="Times New Roman" w:eastAsia="Calibri" w:hAnsi="Times New Roman" w:cs="Times New Roman"/>
          <w:sz w:val="24"/>
          <w:szCs w:val="22"/>
          <w:shd w:val="clear" w:color="auto" w:fill="FFFFFF"/>
          <w:lang w:bidi="ar-SA"/>
        </w:rPr>
        <w:t xml:space="preserve"> &amp; t</w:t>
      </w:r>
      <w:r w:rsidR="00A432AF" w:rsidRPr="00A432AF">
        <w:rPr>
          <w:rFonts w:ascii="Times New Roman" w:eastAsia="Calibri" w:hAnsi="Times New Roman" w:cs="Times New Roman"/>
          <w:sz w:val="24"/>
          <w:szCs w:val="22"/>
          <w:shd w:val="clear" w:color="auto" w:fill="FFFFFF"/>
          <w:lang w:bidi="ar-SA"/>
        </w:rPr>
        <w:t>he primary requirement for grassroots development is with local leadership</w:t>
      </w:r>
      <w:r>
        <w:rPr>
          <w:rFonts w:ascii="Times New Roman" w:eastAsia="Calibri" w:hAnsi="Times New Roman" w:cs="Times New Roman"/>
          <w:sz w:val="24"/>
          <w:szCs w:val="22"/>
          <w:shd w:val="clear" w:color="auto" w:fill="FFFFFF"/>
          <w:lang w:bidi="ar-SA"/>
        </w:rPr>
        <w:t xml:space="preserve">. </w:t>
      </w:r>
      <w:r w:rsidR="00A432AF" w:rsidRPr="00A432AF">
        <w:rPr>
          <w:rFonts w:ascii="Times New Roman" w:eastAsia="Calibri" w:hAnsi="Times New Roman" w:cs="Times New Roman"/>
          <w:sz w:val="24"/>
          <w:szCs w:val="22"/>
          <w:shd w:val="clear" w:color="auto" w:fill="FFFFFF"/>
          <w:lang w:bidi="ar-SA"/>
        </w:rPr>
        <w:t>A successful bottom-up strategy will include broad-based local participation in comprehensive planning and decision-making activities that promote motivation</w:t>
      </w:r>
      <w:r>
        <w:rPr>
          <w:rFonts w:ascii="Times New Roman" w:eastAsia="Calibri" w:hAnsi="Times New Roman" w:cs="Times New Roman"/>
          <w:sz w:val="24"/>
          <w:szCs w:val="22"/>
          <w:shd w:val="clear" w:color="auto" w:fill="FFFFFF"/>
          <w:lang w:bidi="ar-SA"/>
        </w:rPr>
        <w:t xml:space="preserve">. </w:t>
      </w:r>
      <w:r w:rsidR="00A432AF" w:rsidRPr="00A432AF">
        <w:rPr>
          <w:rFonts w:ascii="Times New Roman" w:eastAsia="Calibri" w:hAnsi="Times New Roman" w:cs="Times New Roman"/>
          <w:sz w:val="24"/>
          <w:szCs w:val="22"/>
          <w:shd w:val="clear" w:color="auto" w:fill="FFFFFF"/>
          <w:lang w:bidi="ar-SA"/>
        </w:rPr>
        <w:t xml:space="preserve">Educational opportunities should correspond to identified local needs </w:t>
      </w:r>
      <w:r>
        <w:rPr>
          <w:rFonts w:ascii="Times New Roman" w:eastAsia="Calibri" w:hAnsi="Times New Roman" w:cs="Times New Roman"/>
          <w:sz w:val="24"/>
          <w:szCs w:val="22"/>
          <w:shd w:val="clear" w:color="auto" w:fill="FFFFFF"/>
          <w:lang w:bidi="ar-SA"/>
        </w:rPr>
        <w:t>&amp; e</w:t>
      </w:r>
      <w:r w:rsidR="00A432AF" w:rsidRPr="00A432AF">
        <w:rPr>
          <w:rFonts w:ascii="Times New Roman" w:eastAsia="Calibri" w:hAnsi="Times New Roman" w:cs="Times New Roman"/>
          <w:sz w:val="24"/>
          <w:szCs w:val="22"/>
          <w:shd w:val="clear" w:color="auto" w:fill="FFFFFF"/>
          <w:lang w:bidi="ar-SA"/>
        </w:rPr>
        <w:t>mphasis is on improving the utilization and management of local resources</w:t>
      </w:r>
      <w:r>
        <w:rPr>
          <w:rFonts w:ascii="Times New Roman" w:eastAsia="Calibri" w:hAnsi="Times New Roman" w:cs="Times New Roman"/>
          <w:sz w:val="24"/>
          <w:szCs w:val="22"/>
          <w:shd w:val="clear" w:color="auto" w:fill="FFFFFF"/>
          <w:lang w:bidi="ar-SA"/>
        </w:rPr>
        <w:t xml:space="preserve">. </w:t>
      </w:r>
      <w:r w:rsidR="00A432AF" w:rsidRPr="00A432AF">
        <w:rPr>
          <w:rFonts w:ascii="Times New Roman" w:eastAsia="Calibri" w:hAnsi="Times New Roman" w:cs="Times New Roman"/>
          <w:sz w:val="24"/>
          <w:szCs w:val="22"/>
          <w:shd w:val="clear" w:color="auto" w:fill="FFFFFF"/>
          <w:lang w:bidi="ar-SA"/>
        </w:rPr>
        <w:t>Responsible utilization of outside financial assistance is required</w:t>
      </w:r>
      <w:r>
        <w:rPr>
          <w:rFonts w:ascii="Times New Roman" w:eastAsia="Calibri" w:hAnsi="Times New Roman" w:cs="Times New Roman"/>
          <w:sz w:val="24"/>
          <w:szCs w:val="22"/>
          <w:shd w:val="clear" w:color="auto" w:fill="FFFFFF"/>
          <w:lang w:bidi="ar-SA"/>
        </w:rPr>
        <w:t xml:space="preserve">. </w:t>
      </w:r>
      <w:r w:rsidR="00A432AF" w:rsidRPr="00A432AF">
        <w:rPr>
          <w:rFonts w:ascii="Times New Roman" w:eastAsia="Calibri" w:hAnsi="Times New Roman" w:cs="Times New Roman"/>
          <w:sz w:val="24"/>
          <w:szCs w:val="22"/>
          <w:shd w:val="clear" w:color="auto" w:fill="FFFFFF"/>
          <w:lang w:bidi="ar-SA"/>
        </w:rPr>
        <w:t>Replication of a community’s success is a powerful factor in continuing local initiative</w:t>
      </w:r>
      <w:r w:rsidR="00A2196B">
        <w:rPr>
          <w:rFonts w:ascii="Times New Roman" w:eastAsia="Calibri" w:hAnsi="Times New Roman" w:cs="Times New Roman"/>
          <w:sz w:val="24"/>
          <w:szCs w:val="22"/>
          <w:shd w:val="clear" w:color="auto" w:fill="FFFFFF"/>
          <w:lang w:bidi="ar-SA"/>
        </w:rPr>
        <w:t xml:space="preserve">. </w:t>
      </w:r>
      <w:r w:rsidR="00A432AF" w:rsidRPr="00A432AF">
        <w:rPr>
          <w:rFonts w:ascii="Times New Roman" w:eastAsia="Calibri" w:hAnsi="Times New Roman" w:cs="Times New Roman"/>
          <w:sz w:val="24"/>
          <w:szCs w:val="22"/>
          <w:shd w:val="clear" w:color="auto" w:fill="FFFFFF"/>
          <w:lang w:bidi="ar-SA"/>
        </w:rPr>
        <w:t>Responsibility for change rests with those living in the local community</w:t>
      </w:r>
      <w:r w:rsidR="00A2196B">
        <w:rPr>
          <w:rFonts w:ascii="Times New Roman" w:eastAsia="Calibri" w:hAnsi="Times New Roman" w:cs="Times New Roman"/>
          <w:sz w:val="24"/>
          <w:szCs w:val="22"/>
          <w:shd w:val="clear" w:color="auto" w:fill="FFFFFF"/>
          <w:lang w:bidi="ar-SA"/>
        </w:rPr>
        <w:t xml:space="preserve"> &amp; v</w:t>
      </w:r>
      <w:r w:rsidR="00A432AF" w:rsidRPr="00A432AF">
        <w:rPr>
          <w:rFonts w:ascii="Times New Roman" w:eastAsia="Calibri" w:hAnsi="Times New Roman" w:cs="Times New Roman"/>
          <w:sz w:val="24"/>
          <w:szCs w:val="22"/>
          <w:shd w:val="clear" w:color="auto" w:fill="FFFFFF"/>
          <w:lang w:bidi="ar-SA"/>
        </w:rPr>
        <w:t>arious community members and groups in the community may have different perceptions of risk and varying vulnerabilities</w:t>
      </w:r>
      <w:r w:rsidR="00A2196B">
        <w:rPr>
          <w:rFonts w:ascii="Times New Roman" w:eastAsia="Calibri" w:hAnsi="Times New Roman" w:cs="Times New Roman"/>
          <w:sz w:val="24"/>
          <w:szCs w:val="22"/>
          <w:shd w:val="clear" w:color="auto" w:fill="FFFFFF"/>
          <w:lang w:bidi="ar-SA"/>
        </w:rPr>
        <w:t>.</w:t>
      </w:r>
    </w:p>
    <w:p w14:paraId="357C5B53" w14:textId="0EA6107F" w:rsidR="00A432AF" w:rsidRPr="002D6BB2" w:rsidRDefault="00A432AF" w:rsidP="00A2196B">
      <w:pPr>
        <w:spacing w:before="240" w:after="240" w:line="276" w:lineRule="auto"/>
        <w:jc w:val="both"/>
        <w:rPr>
          <w:rFonts w:ascii="Times New Roman" w:eastAsia="Calibri" w:hAnsi="Times New Roman" w:cs="Times New Roman"/>
          <w:b/>
          <w:bCs/>
          <w:sz w:val="28"/>
          <w:szCs w:val="24"/>
          <w:shd w:val="clear" w:color="auto" w:fill="FFFFFF"/>
          <w:lang w:bidi="ar-SA"/>
        </w:rPr>
      </w:pPr>
      <w:r w:rsidRPr="002D6BB2">
        <w:rPr>
          <w:rFonts w:ascii="Times New Roman" w:eastAsia="Calibri" w:hAnsi="Times New Roman" w:cs="Times New Roman"/>
          <w:b/>
          <w:bCs/>
          <w:sz w:val="28"/>
          <w:szCs w:val="24"/>
          <w:shd w:val="clear" w:color="auto" w:fill="FFFFFF"/>
          <w:lang w:bidi="ar-SA"/>
        </w:rPr>
        <w:t>Characteristic of Disaster Resilient Community</w:t>
      </w:r>
    </w:p>
    <w:p w14:paraId="2C078A52" w14:textId="39095EBB" w:rsidR="003A7409" w:rsidRPr="003A7409" w:rsidRDefault="003A7409" w:rsidP="003A7409">
      <w:pPr>
        <w:spacing w:before="240" w:after="240" w:line="276" w:lineRule="auto"/>
        <w:jc w:val="both"/>
        <w:rPr>
          <w:rFonts w:ascii="Times New Roman" w:eastAsia="Calibri" w:hAnsi="Times New Roman" w:cs="Times New Roman"/>
          <w:sz w:val="24"/>
          <w:szCs w:val="22"/>
          <w:shd w:val="clear" w:color="auto" w:fill="FFFFFF"/>
          <w:lang w:bidi="ar-SA"/>
        </w:rPr>
      </w:pPr>
      <w:r w:rsidRPr="003A7409">
        <w:rPr>
          <w:rFonts w:ascii="Times New Roman" w:eastAsia="Calibri" w:hAnsi="Times New Roman" w:cs="Times New Roman"/>
          <w:sz w:val="24"/>
          <w:szCs w:val="22"/>
          <w:shd w:val="clear" w:color="auto" w:fill="FFFFFF"/>
          <w:lang w:bidi="ar-SA"/>
        </w:rPr>
        <w:t>A disaster-resilient community is one that possesses the capacity to withstand, adapt, and recover from the impacts of disasters while maintaining or quickly returning to its normal functioning. This type of community integrates disaster risk reduction measures into its daily life and long-term development. A disaster-resilient community actively engages in building these characteristics, making it more capable of handling the challenges posed by disasters, reducing damage, and bouncing back quickly from crises. The emphasis is on preparedness, inclusivity, and sustainable development to ensure long-term resilience.</w:t>
      </w:r>
      <w:r>
        <w:rPr>
          <w:rFonts w:ascii="Times New Roman" w:eastAsia="Calibri" w:hAnsi="Times New Roman" w:cs="Times New Roman"/>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Here are the key characteristics that define a disaster-resilient community:</w:t>
      </w:r>
      <w:r>
        <w:rPr>
          <w:rFonts w:ascii="Times New Roman" w:eastAsia="Calibri" w:hAnsi="Times New Roman" w:cs="Times New Roman"/>
          <w:sz w:val="24"/>
          <w:szCs w:val="22"/>
          <w:shd w:val="clear" w:color="auto" w:fill="FFFFFF"/>
          <w:lang w:bidi="ar-SA"/>
        </w:rPr>
        <w:t xml:space="preserve"> </w:t>
      </w:r>
    </w:p>
    <w:p w14:paraId="1B45F5E4" w14:textId="65F9CA40" w:rsidR="003A7409" w:rsidRPr="003A7409" w:rsidRDefault="003A7409" w:rsidP="003A7409">
      <w:pPr>
        <w:spacing w:before="240" w:after="240" w:line="276" w:lineRule="auto"/>
        <w:jc w:val="both"/>
        <w:rPr>
          <w:rFonts w:ascii="Times New Roman" w:eastAsia="Calibri" w:hAnsi="Times New Roman" w:cs="Times New Roman"/>
          <w:b/>
          <w:bCs/>
          <w:sz w:val="24"/>
          <w:szCs w:val="22"/>
          <w:shd w:val="clear" w:color="auto" w:fill="FFFFFF"/>
          <w:lang w:bidi="ar-SA"/>
        </w:rPr>
      </w:pPr>
      <w:r w:rsidRPr="003A7409">
        <w:rPr>
          <w:rFonts w:ascii="Times New Roman" w:eastAsia="Calibri" w:hAnsi="Times New Roman" w:cs="Times New Roman"/>
          <w:b/>
          <w:bCs/>
          <w:sz w:val="24"/>
          <w:szCs w:val="22"/>
          <w:shd w:val="clear" w:color="auto" w:fill="FFFFFF"/>
          <w:lang w:bidi="ar-SA"/>
        </w:rPr>
        <w:t>Awareness and Knowledge</w:t>
      </w:r>
      <w:r>
        <w:rPr>
          <w:rFonts w:ascii="Times New Roman" w:eastAsia="Calibri" w:hAnsi="Times New Roman" w:cs="Times New Roman"/>
          <w:b/>
          <w:bCs/>
          <w:sz w:val="24"/>
          <w:szCs w:val="22"/>
          <w:shd w:val="clear" w:color="auto" w:fill="FFFFFF"/>
          <w:lang w:bidi="ar-SA"/>
        </w:rPr>
        <w:t>-</w:t>
      </w:r>
      <w:r w:rsidRPr="003A7409">
        <w:rPr>
          <w:rFonts w:ascii="Times New Roman" w:eastAsia="Calibri" w:hAnsi="Times New Roman" w:cs="Times New Roman"/>
          <w:sz w:val="24"/>
          <w:szCs w:val="22"/>
          <w:shd w:val="clear" w:color="auto" w:fill="FFFFFF"/>
          <w:lang w:bidi="ar-SA"/>
        </w:rPr>
        <w:t>Community members are knowledgeable about the types of hazards they face, their potential impact, and how these risks can be mitigated.</w:t>
      </w:r>
      <w:r>
        <w:rPr>
          <w:rFonts w:ascii="Times New Roman" w:eastAsia="Calibri" w:hAnsi="Times New Roman" w:cs="Times New Roman"/>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The community invests in training its members on disaster preparedness, response, and recovery techniques, ensuring that everyone knows their role during an emergency.</w:t>
      </w:r>
    </w:p>
    <w:p w14:paraId="5A36D5FC" w14:textId="221F2CED" w:rsidR="003A7409" w:rsidRPr="003A7409" w:rsidRDefault="003A7409" w:rsidP="003A7409">
      <w:pPr>
        <w:spacing w:before="240" w:after="240" w:line="276" w:lineRule="auto"/>
        <w:jc w:val="both"/>
        <w:rPr>
          <w:rFonts w:ascii="Times New Roman" w:eastAsia="Calibri" w:hAnsi="Times New Roman" w:cs="Times New Roman"/>
          <w:b/>
          <w:bCs/>
          <w:sz w:val="24"/>
          <w:szCs w:val="22"/>
          <w:shd w:val="clear" w:color="auto" w:fill="FFFFFF"/>
          <w:lang w:bidi="ar-SA"/>
        </w:rPr>
      </w:pPr>
      <w:r w:rsidRPr="003A7409">
        <w:rPr>
          <w:rFonts w:ascii="Times New Roman" w:eastAsia="Calibri" w:hAnsi="Times New Roman" w:cs="Times New Roman"/>
          <w:b/>
          <w:bCs/>
          <w:sz w:val="24"/>
          <w:szCs w:val="22"/>
          <w:shd w:val="clear" w:color="auto" w:fill="FFFFFF"/>
          <w:lang w:bidi="ar-SA"/>
        </w:rPr>
        <w:t>Preparedness and Planning</w:t>
      </w:r>
      <w:r>
        <w:rPr>
          <w:rFonts w:ascii="Times New Roman" w:eastAsia="Calibri" w:hAnsi="Times New Roman" w:cs="Times New Roman"/>
          <w:b/>
          <w:bCs/>
          <w:sz w:val="24"/>
          <w:szCs w:val="22"/>
          <w:shd w:val="clear" w:color="auto" w:fill="FFFFFF"/>
          <w:lang w:bidi="ar-SA"/>
        </w:rPr>
        <w:t>-</w:t>
      </w:r>
      <w:r w:rsidRPr="003A7409">
        <w:rPr>
          <w:rFonts w:ascii="Times New Roman" w:eastAsia="Calibri" w:hAnsi="Times New Roman" w:cs="Times New Roman"/>
          <w:sz w:val="24"/>
          <w:szCs w:val="22"/>
          <w:shd w:val="clear" w:color="auto" w:fill="FFFFFF"/>
          <w:lang w:bidi="ar-SA"/>
        </w:rPr>
        <w:t>The community has developed, tested, and regularly updates comprehensive disaster preparedness plans, including evacuation routes, emergency shelters, and resource management.</w:t>
      </w:r>
      <w:r>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 xml:space="preserve">Effective early warning systems are in place, with community members </w:t>
      </w:r>
      <w:r w:rsidRPr="003A7409">
        <w:rPr>
          <w:rFonts w:ascii="Times New Roman" w:eastAsia="Calibri" w:hAnsi="Times New Roman" w:cs="Times New Roman"/>
          <w:sz w:val="24"/>
          <w:szCs w:val="22"/>
          <w:shd w:val="clear" w:color="auto" w:fill="FFFFFF"/>
          <w:lang w:bidi="ar-SA"/>
        </w:rPr>
        <w:lastRenderedPageBreak/>
        <w:t>trained to interpret alerts and take necessary actions quickly.</w:t>
      </w:r>
      <w:r>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The community conducts regular disaster drills and simulations to practice responses to potential hazards, ensuring a quick and coordinated reaction during actual emergencies.</w:t>
      </w:r>
    </w:p>
    <w:p w14:paraId="229CF347" w14:textId="3B987D3B" w:rsidR="003A7409" w:rsidRPr="003A7409" w:rsidRDefault="003A7409" w:rsidP="003A7409">
      <w:pPr>
        <w:spacing w:before="240" w:after="240" w:line="276" w:lineRule="auto"/>
        <w:jc w:val="both"/>
        <w:rPr>
          <w:rFonts w:ascii="Times New Roman" w:eastAsia="Calibri" w:hAnsi="Times New Roman" w:cs="Times New Roman"/>
          <w:b/>
          <w:bCs/>
          <w:sz w:val="24"/>
          <w:szCs w:val="22"/>
          <w:shd w:val="clear" w:color="auto" w:fill="FFFFFF"/>
          <w:lang w:bidi="ar-SA"/>
        </w:rPr>
      </w:pPr>
      <w:r w:rsidRPr="003A7409">
        <w:rPr>
          <w:rFonts w:ascii="Times New Roman" w:eastAsia="Calibri" w:hAnsi="Times New Roman" w:cs="Times New Roman"/>
          <w:b/>
          <w:bCs/>
          <w:sz w:val="24"/>
          <w:szCs w:val="22"/>
          <w:shd w:val="clear" w:color="auto" w:fill="FFFFFF"/>
          <w:lang w:bidi="ar-SA"/>
        </w:rPr>
        <w:t>Strong Social Cohesion and Networks</w:t>
      </w:r>
      <w:r>
        <w:rPr>
          <w:rFonts w:ascii="Times New Roman" w:eastAsia="Calibri" w:hAnsi="Times New Roman" w:cs="Times New Roman"/>
          <w:b/>
          <w:bCs/>
          <w:sz w:val="24"/>
          <w:szCs w:val="22"/>
          <w:shd w:val="clear" w:color="auto" w:fill="FFFFFF"/>
          <w:lang w:bidi="ar-SA"/>
        </w:rPr>
        <w:t>-</w:t>
      </w:r>
      <w:r w:rsidRPr="003A7409">
        <w:rPr>
          <w:rFonts w:ascii="Times New Roman" w:eastAsia="Calibri" w:hAnsi="Times New Roman" w:cs="Times New Roman"/>
          <w:sz w:val="24"/>
          <w:szCs w:val="22"/>
          <w:shd w:val="clear" w:color="auto" w:fill="FFFFFF"/>
          <w:lang w:bidi="ar-SA"/>
        </w:rPr>
        <w:t>There is a high degree of trust, cooperation, and solidarity among community members, allowing them to support each other during times of crisis.</w:t>
      </w:r>
      <w:r>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All community members, including marginalized and vulnerable groups (e.g., the elderly, women, children, people with disabilities), are involved in disaster preparedness and decision-making.</w:t>
      </w:r>
      <w:r>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Systems are in place for community members to share resources, offer support, and provide assistance to those in need during and after disasters.</w:t>
      </w:r>
    </w:p>
    <w:p w14:paraId="6496EB9B" w14:textId="65632BAC" w:rsidR="003A7409" w:rsidRPr="003A7409" w:rsidRDefault="003A7409" w:rsidP="003A7409">
      <w:pPr>
        <w:spacing w:before="240" w:after="240" w:line="276" w:lineRule="auto"/>
        <w:jc w:val="both"/>
        <w:rPr>
          <w:rFonts w:ascii="Times New Roman" w:eastAsia="Calibri" w:hAnsi="Times New Roman" w:cs="Times New Roman"/>
          <w:b/>
          <w:bCs/>
          <w:sz w:val="24"/>
          <w:szCs w:val="22"/>
          <w:shd w:val="clear" w:color="auto" w:fill="FFFFFF"/>
          <w:lang w:bidi="ar-SA"/>
        </w:rPr>
      </w:pPr>
      <w:r w:rsidRPr="003A7409">
        <w:rPr>
          <w:rFonts w:ascii="Times New Roman" w:eastAsia="Calibri" w:hAnsi="Times New Roman" w:cs="Times New Roman"/>
          <w:b/>
          <w:bCs/>
          <w:sz w:val="24"/>
          <w:szCs w:val="22"/>
          <w:shd w:val="clear" w:color="auto" w:fill="FFFFFF"/>
          <w:lang w:bidi="ar-SA"/>
        </w:rPr>
        <w:t>Local Capacity and Resources</w:t>
      </w:r>
      <w:r>
        <w:rPr>
          <w:rFonts w:ascii="Times New Roman" w:eastAsia="Calibri" w:hAnsi="Times New Roman" w:cs="Times New Roman"/>
          <w:b/>
          <w:bCs/>
          <w:sz w:val="24"/>
          <w:szCs w:val="22"/>
          <w:shd w:val="clear" w:color="auto" w:fill="FFFFFF"/>
          <w:lang w:bidi="ar-SA"/>
        </w:rPr>
        <w:t>-</w:t>
      </w:r>
      <w:r w:rsidRPr="003A7409">
        <w:rPr>
          <w:rFonts w:ascii="Times New Roman" w:eastAsia="Calibri" w:hAnsi="Times New Roman" w:cs="Times New Roman"/>
          <w:sz w:val="24"/>
          <w:szCs w:val="22"/>
          <w:shd w:val="clear" w:color="auto" w:fill="FFFFFF"/>
          <w:lang w:bidi="ar-SA"/>
        </w:rPr>
        <w:t>The community has the skills, knowledge, and local resources to take initial action during a disaster, reducing dependency on external aid.</w:t>
      </w:r>
      <w:r>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Local resources, such as food, water, and medical supplies, are identified and managed effectively for use during emergencies.</w:t>
      </w:r>
      <w:r>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Trained volunteers and local teams are ready to act as first responders, providing search and rescue, first aid, and coordination of relief efforts.</w:t>
      </w:r>
    </w:p>
    <w:p w14:paraId="403F5C02" w14:textId="67A818C9" w:rsidR="003A7409" w:rsidRPr="003A7409" w:rsidRDefault="003A7409" w:rsidP="003A7409">
      <w:pPr>
        <w:spacing w:before="240" w:after="240" w:line="276" w:lineRule="auto"/>
        <w:jc w:val="both"/>
        <w:rPr>
          <w:rFonts w:ascii="Times New Roman" w:eastAsia="Calibri" w:hAnsi="Times New Roman" w:cs="Times New Roman"/>
          <w:b/>
          <w:bCs/>
          <w:sz w:val="24"/>
          <w:szCs w:val="22"/>
          <w:shd w:val="clear" w:color="auto" w:fill="FFFFFF"/>
          <w:lang w:bidi="ar-SA"/>
        </w:rPr>
      </w:pPr>
      <w:r w:rsidRPr="003A7409">
        <w:rPr>
          <w:rFonts w:ascii="Times New Roman" w:eastAsia="Calibri" w:hAnsi="Times New Roman" w:cs="Times New Roman"/>
          <w:b/>
          <w:bCs/>
          <w:sz w:val="24"/>
          <w:szCs w:val="22"/>
          <w:shd w:val="clear" w:color="auto" w:fill="FFFFFF"/>
          <w:lang w:bidi="ar-SA"/>
        </w:rPr>
        <w:t>Adaptability and Flexibility</w:t>
      </w:r>
      <w:r>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The community can adapt its strategies and practices as new risks emerge or as the nature of existing hazards changes (e.g., due to climate change).</w:t>
      </w:r>
      <w:r>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The community regularly reviews its response to past disasters, learning from successes and failures to improve future preparedness and resilience.</w:t>
      </w:r>
      <w:r>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Community members are willing to adopt new technologies, practices, and approaches to enhance their resilience.</w:t>
      </w:r>
    </w:p>
    <w:p w14:paraId="0A017712" w14:textId="3B76F213" w:rsidR="003A7409" w:rsidRPr="00393C94" w:rsidRDefault="003A7409" w:rsidP="003A7409">
      <w:pPr>
        <w:spacing w:before="240" w:after="240" w:line="276" w:lineRule="auto"/>
        <w:jc w:val="both"/>
        <w:rPr>
          <w:rFonts w:ascii="Times New Roman" w:eastAsia="Calibri" w:hAnsi="Times New Roman" w:cs="Times New Roman"/>
          <w:b/>
          <w:bCs/>
          <w:sz w:val="24"/>
          <w:szCs w:val="22"/>
          <w:shd w:val="clear" w:color="auto" w:fill="FFFFFF"/>
          <w:lang w:bidi="ar-SA"/>
        </w:rPr>
      </w:pPr>
      <w:r w:rsidRPr="003A7409">
        <w:rPr>
          <w:rFonts w:ascii="Times New Roman" w:eastAsia="Calibri" w:hAnsi="Times New Roman" w:cs="Times New Roman"/>
          <w:b/>
          <w:bCs/>
          <w:sz w:val="24"/>
          <w:szCs w:val="22"/>
          <w:shd w:val="clear" w:color="auto" w:fill="FFFFFF"/>
          <w:lang w:bidi="ar-SA"/>
        </w:rPr>
        <w:t>Sustainable Livelihoods and Economic Resilience</w:t>
      </w:r>
      <w:r>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Community members have access to diverse income sources, reducing their vulnerability to economic shocks caused by disasters.</w:t>
      </w:r>
      <w:r w:rsidR="00393C94">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There is a culture of saving and access to insurance products (e.g., crop or property insurance), helping households recover more quickly after disasters.</w:t>
      </w:r>
      <w:r w:rsidR="00393C94">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Small businesses and local enterprises are supported in their recovery, ensuring economic stability and continuity after a disaster.</w:t>
      </w:r>
    </w:p>
    <w:p w14:paraId="2B6BE5CE" w14:textId="20C6CE56" w:rsidR="003A7409" w:rsidRPr="00393C94" w:rsidRDefault="003A7409" w:rsidP="003A7409">
      <w:pPr>
        <w:spacing w:before="240" w:after="240" w:line="276" w:lineRule="auto"/>
        <w:jc w:val="both"/>
        <w:rPr>
          <w:rFonts w:ascii="Times New Roman" w:eastAsia="Calibri" w:hAnsi="Times New Roman" w:cs="Times New Roman"/>
          <w:b/>
          <w:bCs/>
          <w:sz w:val="24"/>
          <w:szCs w:val="22"/>
          <w:shd w:val="clear" w:color="auto" w:fill="FFFFFF"/>
          <w:lang w:bidi="ar-SA"/>
        </w:rPr>
      </w:pPr>
      <w:r w:rsidRPr="00393C94">
        <w:rPr>
          <w:rFonts w:ascii="Times New Roman" w:eastAsia="Calibri" w:hAnsi="Times New Roman" w:cs="Times New Roman"/>
          <w:b/>
          <w:bCs/>
          <w:sz w:val="24"/>
          <w:szCs w:val="22"/>
          <w:shd w:val="clear" w:color="auto" w:fill="FFFFFF"/>
          <w:lang w:bidi="ar-SA"/>
        </w:rPr>
        <w:t>Physical Infrastructure Resilience</w:t>
      </w:r>
      <w:r w:rsidR="00393C94">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Homes, schools, hospitals, and other essential structures are built or retrofitted to withstand local hazards, such as earthquakes, floods, or hurricanes.</w:t>
      </w:r>
      <w:r w:rsidR="00393C94">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Water supply systems are protected from contamination during disasters, ensuring continued access to clean water.</w:t>
      </w:r>
      <w:r w:rsidR="00393C94">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Roads, bridges, power lines, and communication systems are designed or reinforced to remain operational during disasters, enabling efficient response and recovery.</w:t>
      </w:r>
    </w:p>
    <w:p w14:paraId="69B445C4" w14:textId="3A620DC2" w:rsidR="003A7409" w:rsidRPr="00393C94" w:rsidRDefault="003A7409" w:rsidP="003A7409">
      <w:pPr>
        <w:spacing w:before="240" w:after="240" w:line="276" w:lineRule="auto"/>
        <w:jc w:val="both"/>
        <w:rPr>
          <w:rFonts w:ascii="Times New Roman" w:eastAsia="Calibri" w:hAnsi="Times New Roman" w:cs="Times New Roman"/>
          <w:b/>
          <w:bCs/>
          <w:sz w:val="24"/>
          <w:szCs w:val="22"/>
          <w:shd w:val="clear" w:color="auto" w:fill="FFFFFF"/>
          <w:lang w:bidi="ar-SA"/>
        </w:rPr>
      </w:pPr>
      <w:r w:rsidRPr="00393C94">
        <w:rPr>
          <w:rFonts w:ascii="Times New Roman" w:eastAsia="Calibri" w:hAnsi="Times New Roman" w:cs="Times New Roman"/>
          <w:b/>
          <w:bCs/>
          <w:sz w:val="24"/>
          <w:szCs w:val="22"/>
          <w:shd w:val="clear" w:color="auto" w:fill="FFFFFF"/>
          <w:lang w:bidi="ar-SA"/>
        </w:rPr>
        <w:t>Environmental Stewardship</w:t>
      </w:r>
      <w:r w:rsidR="00393C94">
        <w:rPr>
          <w:rFonts w:ascii="Times New Roman" w:eastAsia="Calibri" w:hAnsi="Times New Roman" w:cs="Times New Roman"/>
          <w:b/>
          <w:bCs/>
          <w:sz w:val="24"/>
          <w:szCs w:val="22"/>
          <w:shd w:val="clear" w:color="auto" w:fill="FFFFFF"/>
          <w:lang w:bidi="ar-SA"/>
        </w:rPr>
        <w:t>-</w:t>
      </w:r>
      <w:r w:rsidRPr="003A7409">
        <w:rPr>
          <w:rFonts w:ascii="Times New Roman" w:eastAsia="Calibri" w:hAnsi="Times New Roman" w:cs="Times New Roman"/>
          <w:sz w:val="24"/>
          <w:szCs w:val="22"/>
          <w:shd w:val="clear" w:color="auto" w:fill="FFFFFF"/>
          <w:lang w:bidi="ar-SA"/>
        </w:rPr>
        <w:t>The community practices sustainable agriculture, water management, and conservation, reducing environmental degradation that could exacerbate disaster risks.</w:t>
      </w:r>
      <w:r w:rsidR="00393C94">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Natural barriers like mangroves, forests, and wetlands are protected and restored to serve as buffers against disasters like floods and storms.</w:t>
      </w:r>
      <w:r w:rsidR="00393C94">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The community implements strategies to cope with the impacts of climate change, such as changing agricultural practices or adopting water conservation methods.</w:t>
      </w:r>
    </w:p>
    <w:p w14:paraId="62F7160E" w14:textId="48AD67C5" w:rsidR="003A7409" w:rsidRPr="00393C94" w:rsidRDefault="003A7409" w:rsidP="003A7409">
      <w:pPr>
        <w:spacing w:before="240" w:after="240" w:line="276" w:lineRule="auto"/>
        <w:jc w:val="both"/>
        <w:rPr>
          <w:rFonts w:ascii="Times New Roman" w:eastAsia="Calibri" w:hAnsi="Times New Roman" w:cs="Times New Roman"/>
          <w:b/>
          <w:bCs/>
          <w:sz w:val="24"/>
          <w:szCs w:val="22"/>
          <w:shd w:val="clear" w:color="auto" w:fill="FFFFFF"/>
          <w:lang w:bidi="ar-SA"/>
        </w:rPr>
      </w:pPr>
      <w:r w:rsidRPr="00393C94">
        <w:rPr>
          <w:rFonts w:ascii="Times New Roman" w:eastAsia="Calibri" w:hAnsi="Times New Roman" w:cs="Times New Roman"/>
          <w:b/>
          <w:bCs/>
          <w:sz w:val="24"/>
          <w:szCs w:val="22"/>
          <w:shd w:val="clear" w:color="auto" w:fill="FFFFFF"/>
          <w:lang w:bidi="ar-SA"/>
        </w:rPr>
        <w:lastRenderedPageBreak/>
        <w:t>Collaboration with External Agencies</w:t>
      </w:r>
      <w:r w:rsidR="00393C94">
        <w:rPr>
          <w:rFonts w:ascii="Times New Roman" w:eastAsia="Calibri" w:hAnsi="Times New Roman" w:cs="Times New Roman"/>
          <w:b/>
          <w:bCs/>
          <w:sz w:val="24"/>
          <w:szCs w:val="22"/>
          <w:shd w:val="clear" w:color="auto" w:fill="FFFFFF"/>
          <w:lang w:bidi="ar-SA"/>
        </w:rPr>
        <w:t>-</w:t>
      </w:r>
      <w:r w:rsidRPr="003A7409">
        <w:rPr>
          <w:rFonts w:ascii="Times New Roman" w:eastAsia="Calibri" w:hAnsi="Times New Roman" w:cs="Times New Roman"/>
          <w:sz w:val="24"/>
          <w:szCs w:val="22"/>
          <w:shd w:val="clear" w:color="auto" w:fill="FFFFFF"/>
          <w:lang w:bidi="ar-SA"/>
        </w:rPr>
        <w:t>The community maintains effective partnerships with local governments, NGOs, and international agencies to ensure support during large-scale disasters.</w:t>
      </w:r>
      <w:r w:rsidR="00393C94">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Community leaders effectively advocate for the needs and priorities of their community, ensuring that external assistance aligns with local priorities. The community has systems in place for coordinating with external responders, ensuring that relief efforts are aligned with local needs.</w:t>
      </w:r>
    </w:p>
    <w:p w14:paraId="14D50C16" w14:textId="6390E28F" w:rsidR="003A7409" w:rsidRPr="00393C94" w:rsidRDefault="003A7409" w:rsidP="003A7409">
      <w:pPr>
        <w:spacing w:before="240" w:after="240" w:line="276" w:lineRule="auto"/>
        <w:jc w:val="both"/>
        <w:rPr>
          <w:rFonts w:ascii="Times New Roman" w:eastAsia="Calibri" w:hAnsi="Times New Roman" w:cs="Times New Roman"/>
          <w:b/>
          <w:bCs/>
          <w:sz w:val="24"/>
          <w:szCs w:val="22"/>
          <w:shd w:val="clear" w:color="auto" w:fill="FFFFFF"/>
          <w:lang w:bidi="ar-SA"/>
        </w:rPr>
      </w:pPr>
      <w:r w:rsidRPr="00393C94">
        <w:rPr>
          <w:rFonts w:ascii="Times New Roman" w:eastAsia="Calibri" w:hAnsi="Times New Roman" w:cs="Times New Roman"/>
          <w:b/>
          <w:bCs/>
          <w:sz w:val="24"/>
          <w:szCs w:val="22"/>
          <w:shd w:val="clear" w:color="auto" w:fill="FFFFFF"/>
          <w:lang w:bidi="ar-SA"/>
        </w:rPr>
        <w:t>Rapid Recovery Capability</w:t>
      </w:r>
      <w:r w:rsidR="00393C94">
        <w:rPr>
          <w:rFonts w:ascii="Times New Roman" w:eastAsia="Calibri" w:hAnsi="Times New Roman" w:cs="Times New Roman"/>
          <w:b/>
          <w:bCs/>
          <w:sz w:val="24"/>
          <w:szCs w:val="22"/>
          <w:shd w:val="clear" w:color="auto" w:fill="FFFFFF"/>
          <w:lang w:bidi="ar-SA"/>
        </w:rPr>
        <w:t>-</w:t>
      </w:r>
      <w:r w:rsidRPr="003A7409">
        <w:rPr>
          <w:rFonts w:ascii="Times New Roman" w:eastAsia="Calibri" w:hAnsi="Times New Roman" w:cs="Times New Roman"/>
          <w:sz w:val="24"/>
          <w:szCs w:val="22"/>
          <w:shd w:val="clear" w:color="auto" w:fill="FFFFFF"/>
          <w:lang w:bidi="ar-SA"/>
        </w:rPr>
        <w:t>The community has a plan for quickly rehabilitating and rebuilding infrastructure, housing, and livelihoods after a disaster.</w:t>
      </w:r>
      <w:r w:rsidR="00393C94">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There is awareness of the emotional and mental impact of disasters, with support mechanisms in place to help community members cope and recover psychologically.</w:t>
      </w:r>
      <w:r w:rsidR="00393C94">
        <w:rPr>
          <w:rFonts w:ascii="Times New Roman" w:eastAsia="Calibri" w:hAnsi="Times New Roman" w:cs="Times New Roman"/>
          <w:b/>
          <w:bCs/>
          <w:sz w:val="24"/>
          <w:szCs w:val="22"/>
          <w:shd w:val="clear" w:color="auto" w:fill="FFFFFF"/>
          <w:lang w:bidi="ar-SA"/>
        </w:rPr>
        <w:t xml:space="preserve"> </w:t>
      </w:r>
      <w:r w:rsidRPr="003A7409">
        <w:rPr>
          <w:rFonts w:ascii="Times New Roman" w:eastAsia="Calibri" w:hAnsi="Times New Roman" w:cs="Times New Roman"/>
          <w:sz w:val="24"/>
          <w:szCs w:val="22"/>
          <w:shd w:val="clear" w:color="auto" w:fill="FFFFFF"/>
          <w:lang w:bidi="ar-SA"/>
        </w:rPr>
        <w:t>Efforts are made to restore critical services like healthcare, education, and transportation as soon as possible after a disaster.</w:t>
      </w:r>
    </w:p>
    <w:p w14:paraId="29FC7761" w14:textId="35A9C72C" w:rsidR="00A432AF" w:rsidRPr="00A432AF" w:rsidRDefault="00A432AF" w:rsidP="003A7409">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8"/>
          <w:szCs w:val="24"/>
          <w:shd w:val="clear" w:color="auto" w:fill="FFFFFF"/>
          <w:lang w:bidi="ar-SA"/>
        </w:rPr>
        <w:t xml:space="preserve">Who Constitutes </w:t>
      </w:r>
      <w:r w:rsidR="00AE0684">
        <w:rPr>
          <w:rFonts w:ascii="Times New Roman" w:eastAsia="Calibri" w:hAnsi="Times New Roman" w:cs="Times New Roman"/>
          <w:b/>
          <w:bCs/>
          <w:sz w:val="28"/>
          <w:szCs w:val="24"/>
          <w:shd w:val="clear" w:color="auto" w:fill="FFFFFF"/>
          <w:lang w:bidi="ar-SA"/>
        </w:rPr>
        <w:t>a</w:t>
      </w:r>
      <w:r w:rsidRPr="002D6BB2">
        <w:rPr>
          <w:rFonts w:ascii="Times New Roman" w:eastAsia="Calibri" w:hAnsi="Times New Roman" w:cs="Times New Roman"/>
          <w:b/>
          <w:bCs/>
          <w:sz w:val="28"/>
          <w:szCs w:val="24"/>
          <w:shd w:val="clear" w:color="auto" w:fill="FFFFFF"/>
          <w:lang w:bidi="ar-SA"/>
        </w:rPr>
        <w:t xml:space="preserve"> </w:t>
      </w:r>
      <w:r w:rsidR="00A91D33" w:rsidRPr="002D6BB2">
        <w:rPr>
          <w:rFonts w:ascii="Times New Roman" w:eastAsia="Calibri" w:hAnsi="Times New Roman" w:cs="Times New Roman"/>
          <w:b/>
          <w:bCs/>
          <w:sz w:val="28"/>
          <w:szCs w:val="24"/>
          <w:shd w:val="clear" w:color="auto" w:fill="FFFFFF"/>
          <w:lang w:bidi="ar-SA"/>
        </w:rPr>
        <w:t>community</w:t>
      </w:r>
      <w:r w:rsidR="00F5589E" w:rsidRPr="002D6BB2">
        <w:rPr>
          <w:rFonts w:ascii="Times New Roman" w:eastAsia="Calibri" w:hAnsi="Times New Roman" w:cs="Times New Roman"/>
          <w:b/>
          <w:bCs/>
          <w:sz w:val="28"/>
          <w:szCs w:val="24"/>
          <w:shd w:val="clear" w:color="auto" w:fill="FFFFFF"/>
          <w:lang w:bidi="ar-SA"/>
        </w:rPr>
        <w:t>?</w:t>
      </w:r>
    </w:p>
    <w:p w14:paraId="797BA4F2" w14:textId="5E6FD80E"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A432AF">
        <w:rPr>
          <w:rFonts w:ascii="Times New Roman" w:eastAsia="Calibri" w:hAnsi="Times New Roman" w:cs="Times New Roman"/>
          <w:sz w:val="24"/>
          <w:szCs w:val="22"/>
          <w:shd w:val="clear" w:color="auto" w:fill="FFFFFF"/>
          <w:lang w:bidi="ar-SA"/>
        </w:rPr>
        <w:t>Elected members</w:t>
      </w:r>
      <w:r w:rsidR="00F5589E">
        <w:rPr>
          <w:rFonts w:ascii="Times New Roman" w:eastAsia="Calibri" w:hAnsi="Times New Roman" w:cs="Times New Roman"/>
          <w:sz w:val="24"/>
          <w:szCs w:val="22"/>
          <w:shd w:val="clear" w:color="auto" w:fill="FFFFFF"/>
          <w:lang w:bidi="ar-SA"/>
        </w:rPr>
        <w:t>, g</w:t>
      </w:r>
      <w:r w:rsidRPr="00A432AF">
        <w:rPr>
          <w:rFonts w:ascii="Times New Roman" w:eastAsia="Calibri" w:hAnsi="Times New Roman" w:cs="Times New Roman"/>
          <w:sz w:val="24"/>
          <w:szCs w:val="22"/>
          <w:shd w:val="clear" w:color="auto" w:fill="FFFFFF"/>
          <w:lang w:bidi="ar-SA"/>
        </w:rPr>
        <w:t>overnment</w:t>
      </w:r>
      <w:r w:rsidR="00F5589E">
        <w:rPr>
          <w:rFonts w:ascii="Times New Roman" w:eastAsia="Calibri" w:hAnsi="Times New Roman" w:cs="Times New Roman"/>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NGOs/ CBOs/ Civil Society</w:t>
      </w:r>
      <w:r w:rsidR="00F5589E">
        <w:rPr>
          <w:rFonts w:ascii="Times New Roman" w:eastAsia="Calibri" w:hAnsi="Times New Roman" w:cs="Times New Roman"/>
          <w:sz w:val="24"/>
          <w:szCs w:val="22"/>
          <w:shd w:val="clear" w:color="auto" w:fill="FFFFFF"/>
          <w:lang w:bidi="ar-SA"/>
        </w:rPr>
        <w:t>, d</w:t>
      </w:r>
      <w:r w:rsidRPr="00A432AF">
        <w:rPr>
          <w:rFonts w:ascii="Times New Roman" w:eastAsia="Calibri" w:hAnsi="Times New Roman" w:cs="Times New Roman"/>
          <w:sz w:val="24"/>
          <w:szCs w:val="22"/>
          <w:shd w:val="clear" w:color="auto" w:fill="FFFFFF"/>
          <w:lang w:bidi="ar-SA"/>
        </w:rPr>
        <w:t>onors</w:t>
      </w:r>
      <w:r w:rsidR="00F5589E">
        <w:rPr>
          <w:rFonts w:ascii="Times New Roman" w:eastAsia="Calibri" w:hAnsi="Times New Roman" w:cs="Times New Roman"/>
          <w:sz w:val="24"/>
          <w:szCs w:val="22"/>
          <w:shd w:val="clear" w:color="auto" w:fill="FFFFFF"/>
          <w:lang w:bidi="ar-SA"/>
        </w:rPr>
        <w:t>, a</w:t>
      </w:r>
      <w:r w:rsidRPr="00A432AF">
        <w:rPr>
          <w:rFonts w:ascii="Times New Roman" w:eastAsia="Calibri" w:hAnsi="Times New Roman" w:cs="Times New Roman"/>
          <w:sz w:val="24"/>
          <w:szCs w:val="22"/>
          <w:shd w:val="clear" w:color="auto" w:fill="FFFFFF"/>
          <w:lang w:bidi="ar-SA"/>
        </w:rPr>
        <w:t>cademicians</w:t>
      </w:r>
      <w:r w:rsidR="00F5589E">
        <w:rPr>
          <w:rFonts w:ascii="Times New Roman" w:eastAsia="Calibri" w:hAnsi="Times New Roman" w:cs="Times New Roman"/>
          <w:sz w:val="24"/>
          <w:szCs w:val="22"/>
          <w:shd w:val="clear" w:color="auto" w:fill="FFFFFF"/>
          <w:lang w:bidi="ar-SA"/>
        </w:rPr>
        <w:t>, c</w:t>
      </w:r>
      <w:r w:rsidRPr="00A432AF">
        <w:rPr>
          <w:rFonts w:ascii="Times New Roman" w:eastAsia="Calibri" w:hAnsi="Times New Roman" w:cs="Times New Roman"/>
          <w:sz w:val="24"/>
          <w:szCs w:val="22"/>
          <w:shd w:val="clear" w:color="auto" w:fill="FFFFFF"/>
          <w:lang w:bidi="ar-SA"/>
        </w:rPr>
        <w:t xml:space="preserve">orporate </w:t>
      </w:r>
      <w:r w:rsidR="00F5589E">
        <w:rPr>
          <w:rFonts w:ascii="Times New Roman" w:eastAsia="Calibri" w:hAnsi="Times New Roman" w:cs="Times New Roman"/>
          <w:sz w:val="24"/>
          <w:szCs w:val="22"/>
          <w:shd w:val="clear" w:color="auto" w:fill="FFFFFF"/>
          <w:lang w:bidi="ar-SA"/>
        </w:rPr>
        <w:t>s</w:t>
      </w:r>
      <w:r w:rsidR="00F5589E" w:rsidRPr="00A432AF">
        <w:rPr>
          <w:rFonts w:ascii="Times New Roman" w:eastAsia="Calibri" w:hAnsi="Times New Roman" w:cs="Times New Roman"/>
          <w:sz w:val="24"/>
          <w:szCs w:val="22"/>
          <w:shd w:val="clear" w:color="auto" w:fill="FFFFFF"/>
          <w:lang w:bidi="ar-SA"/>
        </w:rPr>
        <w:t>ectors</w:t>
      </w:r>
      <w:r w:rsidR="00F5589E">
        <w:rPr>
          <w:rFonts w:ascii="Times New Roman" w:eastAsia="Calibri" w:hAnsi="Times New Roman" w:cs="Times New Roman"/>
          <w:sz w:val="24"/>
          <w:szCs w:val="22"/>
          <w:shd w:val="clear" w:color="auto" w:fill="FFFFFF"/>
          <w:lang w:bidi="ar-SA"/>
        </w:rPr>
        <w:t>, banks</w:t>
      </w:r>
      <w:r w:rsidRPr="00A432AF">
        <w:rPr>
          <w:rFonts w:ascii="Times New Roman" w:eastAsia="Calibri" w:hAnsi="Times New Roman" w:cs="Times New Roman"/>
          <w:sz w:val="24"/>
          <w:szCs w:val="22"/>
          <w:shd w:val="clear" w:color="auto" w:fill="FFFFFF"/>
          <w:lang w:bidi="ar-SA"/>
        </w:rPr>
        <w:t>/</w:t>
      </w:r>
      <w:r w:rsidR="00F5589E">
        <w:rPr>
          <w:rFonts w:ascii="Times New Roman" w:eastAsia="Calibri" w:hAnsi="Times New Roman" w:cs="Times New Roman"/>
          <w:sz w:val="24"/>
          <w:szCs w:val="22"/>
          <w:shd w:val="clear" w:color="auto" w:fill="FFFFFF"/>
          <w:lang w:bidi="ar-SA"/>
        </w:rPr>
        <w:t>i</w:t>
      </w:r>
      <w:r w:rsidRPr="00A432AF">
        <w:rPr>
          <w:rFonts w:ascii="Times New Roman" w:eastAsia="Calibri" w:hAnsi="Times New Roman" w:cs="Times New Roman"/>
          <w:sz w:val="24"/>
          <w:szCs w:val="22"/>
          <w:shd w:val="clear" w:color="auto" w:fill="FFFFFF"/>
          <w:lang w:bidi="ar-SA"/>
        </w:rPr>
        <w:t>nsurance</w:t>
      </w:r>
      <w:r w:rsidR="00F5589E">
        <w:rPr>
          <w:rFonts w:ascii="Times New Roman" w:eastAsia="Calibri" w:hAnsi="Times New Roman" w:cs="Times New Roman"/>
          <w:sz w:val="24"/>
          <w:szCs w:val="22"/>
          <w:shd w:val="clear" w:color="auto" w:fill="FFFFFF"/>
          <w:lang w:bidi="ar-SA"/>
        </w:rPr>
        <w:t>, s</w:t>
      </w:r>
      <w:r w:rsidRPr="00A432AF">
        <w:rPr>
          <w:rFonts w:ascii="Times New Roman" w:eastAsia="Calibri" w:hAnsi="Times New Roman" w:cs="Times New Roman"/>
          <w:sz w:val="24"/>
          <w:szCs w:val="22"/>
          <w:shd w:val="clear" w:color="auto" w:fill="FFFFFF"/>
          <w:lang w:bidi="ar-SA"/>
        </w:rPr>
        <w:t xml:space="preserve">ocial </w:t>
      </w:r>
      <w:r w:rsidR="00F5589E">
        <w:rPr>
          <w:rFonts w:ascii="Times New Roman" w:eastAsia="Calibri" w:hAnsi="Times New Roman" w:cs="Times New Roman"/>
          <w:sz w:val="24"/>
          <w:szCs w:val="22"/>
          <w:shd w:val="clear" w:color="auto" w:fill="FFFFFF"/>
          <w:lang w:bidi="ar-SA"/>
        </w:rPr>
        <w:t>wo</w:t>
      </w:r>
      <w:r w:rsidRPr="00A432AF">
        <w:rPr>
          <w:rFonts w:ascii="Times New Roman" w:eastAsia="Calibri" w:hAnsi="Times New Roman" w:cs="Times New Roman"/>
          <w:sz w:val="24"/>
          <w:szCs w:val="22"/>
          <w:shd w:val="clear" w:color="auto" w:fill="FFFFFF"/>
          <w:lang w:bidi="ar-SA"/>
        </w:rPr>
        <w:t>rkers</w:t>
      </w:r>
      <w:r w:rsidR="00F5589E">
        <w:rPr>
          <w:rFonts w:ascii="Times New Roman" w:eastAsia="Calibri" w:hAnsi="Times New Roman" w:cs="Times New Roman"/>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The community can be homogenous or heterogeneous a group that is organized around common values and is attributed with social cohesion within a shared geographical location, generally in social units larger than a household</w:t>
      </w:r>
    </w:p>
    <w:p w14:paraId="606139AA" w14:textId="179CF086" w:rsidR="00F535D8" w:rsidRDefault="00AE0684" w:rsidP="00A2196B">
      <w:pPr>
        <w:spacing w:before="240" w:after="240" w:line="276" w:lineRule="auto"/>
        <w:jc w:val="both"/>
        <w:rPr>
          <w:rFonts w:ascii="Times New Roman" w:eastAsia="Calibri" w:hAnsi="Times New Roman" w:cs="Times New Roman"/>
          <w:b/>
          <w:bCs/>
          <w:sz w:val="28"/>
          <w:szCs w:val="24"/>
          <w:shd w:val="clear" w:color="auto" w:fill="FFFFFF"/>
          <w:lang w:bidi="ar-SA"/>
        </w:rPr>
      </w:pPr>
      <w:r>
        <w:rPr>
          <w:rFonts w:ascii="Times New Roman" w:eastAsia="Calibri" w:hAnsi="Times New Roman" w:cs="Times New Roman"/>
          <w:b/>
          <w:bCs/>
          <w:sz w:val="28"/>
          <w:szCs w:val="24"/>
          <w:shd w:val="clear" w:color="auto" w:fill="FFFFFF"/>
          <w:lang w:bidi="ar-SA"/>
        </w:rPr>
        <w:t>Components of</w:t>
      </w:r>
      <w:r w:rsidR="00F535D8">
        <w:rPr>
          <w:rFonts w:ascii="Times New Roman" w:eastAsia="Calibri" w:hAnsi="Times New Roman" w:cs="Times New Roman"/>
          <w:b/>
          <w:bCs/>
          <w:sz w:val="28"/>
          <w:szCs w:val="24"/>
          <w:shd w:val="clear" w:color="auto" w:fill="FFFFFF"/>
          <w:lang w:bidi="ar-SA"/>
        </w:rPr>
        <w:t xml:space="preserve"> CBDRM</w:t>
      </w:r>
    </w:p>
    <w:p w14:paraId="5410F6C8" w14:textId="00656835" w:rsidR="00F535D8" w:rsidRPr="00F535D8" w:rsidRDefault="00F535D8" w:rsidP="00A2196B">
      <w:pPr>
        <w:spacing w:before="240" w:after="240" w:line="276" w:lineRule="auto"/>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sz w:val="24"/>
          <w:szCs w:val="22"/>
          <w:shd w:val="clear" w:color="auto" w:fill="FFFFFF"/>
          <w:lang w:bidi="ar-SA"/>
        </w:rPr>
        <w:t xml:space="preserve">There are three components of CBDRM: plans, capacity building, &amp; awareness generation. The plans consist of hazard vulnerability analysis, resource inventory, &amp; action plan in the form of mitigation strategy &amp; Standard Operating Procedures. In the capacity building, manuals, mock drills, &amp; training of community members are included. Finally, in the awareness generation component community, individuals, &amp; mass media are included. </w:t>
      </w:r>
    </w:p>
    <w:p w14:paraId="1773DBCA" w14:textId="55B6C99C" w:rsidR="00A432AF" w:rsidRPr="002D6BB2" w:rsidRDefault="00A432AF" w:rsidP="00A2196B">
      <w:pPr>
        <w:spacing w:before="240" w:after="240" w:line="276" w:lineRule="auto"/>
        <w:jc w:val="both"/>
        <w:rPr>
          <w:rFonts w:ascii="Times New Roman" w:eastAsia="Calibri" w:hAnsi="Times New Roman" w:cs="Times New Roman"/>
          <w:b/>
          <w:bCs/>
          <w:sz w:val="28"/>
          <w:szCs w:val="24"/>
          <w:shd w:val="clear" w:color="auto" w:fill="FFFFFF"/>
          <w:lang w:bidi="ar-SA"/>
        </w:rPr>
      </w:pPr>
      <w:r w:rsidRPr="002D6BB2">
        <w:rPr>
          <w:rFonts w:ascii="Times New Roman" w:eastAsia="Calibri" w:hAnsi="Times New Roman" w:cs="Times New Roman"/>
          <w:b/>
          <w:bCs/>
          <w:sz w:val="28"/>
          <w:szCs w:val="24"/>
          <w:shd w:val="clear" w:color="auto" w:fill="FFFFFF"/>
          <w:lang w:bidi="ar-SA"/>
        </w:rPr>
        <w:t>CBDRM Process</w:t>
      </w:r>
    </w:p>
    <w:p w14:paraId="769D3E1E" w14:textId="09E2F2B7"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Process I-    Undertake Groundwork</w:t>
      </w:r>
      <w:r w:rsidR="00F535D8">
        <w:rPr>
          <w:rFonts w:ascii="Times New Roman" w:eastAsia="Calibri" w:hAnsi="Times New Roman" w:cs="Times New Roman"/>
          <w:b/>
          <w:bCs/>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The aim of the first process is undert</w:t>
      </w:r>
      <w:r w:rsidR="008C29C2">
        <w:rPr>
          <w:rFonts w:ascii="Times New Roman" w:eastAsia="Calibri" w:hAnsi="Times New Roman" w:cs="Times New Roman"/>
          <w:sz w:val="24"/>
          <w:szCs w:val="22"/>
          <w:shd w:val="clear" w:color="auto" w:fill="FFFFFF"/>
          <w:lang w:bidi="ar-SA"/>
        </w:rPr>
        <w:t>a</w:t>
      </w:r>
      <w:r w:rsidRPr="00A432AF">
        <w:rPr>
          <w:rFonts w:ascii="Times New Roman" w:eastAsia="Calibri" w:hAnsi="Times New Roman" w:cs="Times New Roman"/>
          <w:sz w:val="24"/>
          <w:szCs w:val="22"/>
          <w:shd w:val="clear" w:color="auto" w:fill="FFFFFF"/>
          <w:lang w:bidi="ar-SA"/>
        </w:rPr>
        <w:t>ke essential groundwork to within Government for CBDRM to occur and flourish.</w:t>
      </w:r>
      <w:r w:rsidR="00F535D8">
        <w:rPr>
          <w:rFonts w:ascii="Times New Roman" w:eastAsia="Calibri" w:hAnsi="Times New Roman" w:cs="Times New Roman"/>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 xml:space="preserve">These conditions include a political, administrative and </w:t>
      </w:r>
      <w:r w:rsidRPr="00A432AF">
        <w:rPr>
          <w:rFonts w:ascii="Times New Roman" w:eastAsia="Calibri" w:hAnsi="Times New Roman" w:cs="Times New Roman"/>
          <w:sz w:val="24"/>
          <w:szCs w:val="22"/>
          <w:shd w:val="clear" w:color="auto" w:fill="FFFFFF"/>
          <w:lang w:bidi="ar-SA"/>
        </w:rPr>
        <w:tab/>
        <w:t>financial environment within national and local governments</w:t>
      </w:r>
      <w:r w:rsidRPr="00A432AF">
        <w:rPr>
          <w:rFonts w:ascii="Times New Roman" w:eastAsia="Calibri" w:hAnsi="Times New Roman" w:cs="Times New Roman"/>
          <w:sz w:val="24"/>
          <w:szCs w:val="22"/>
          <w:shd w:val="clear" w:color="auto" w:fill="FFFFFF"/>
          <w:lang w:bidi="ar-SA"/>
        </w:rPr>
        <w:tab/>
      </w:r>
    </w:p>
    <w:p w14:paraId="35EF7271" w14:textId="48153DF6"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Process II</w:t>
      </w:r>
      <w:r w:rsidR="00A91D33" w:rsidRPr="002D6BB2">
        <w:rPr>
          <w:rFonts w:ascii="Times New Roman" w:eastAsia="Calibri" w:hAnsi="Times New Roman" w:cs="Times New Roman"/>
          <w:b/>
          <w:bCs/>
          <w:sz w:val="24"/>
          <w:szCs w:val="22"/>
          <w:shd w:val="clear" w:color="auto" w:fill="FFFFFF"/>
          <w:lang w:bidi="ar-SA"/>
        </w:rPr>
        <w:t>- Select</w:t>
      </w:r>
      <w:r w:rsidRPr="002D6BB2">
        <w:rPr>
          <w:rFonts w:ascii="Times New Roman" w:eastAsia="Calibri" w:hAnsi="Times New Roman" w:cs="Times New Roman"/>
          <w:b/>
          <w:bCs/>
          <w:sz w:val="24"/>
          <w:szCs w:val="22"/>
          <w:shd w:val="clear" w:color="auto" w:fill="FFFFFF"/>
          <w:lang w:bidi="ar-SA"/>
        </w:rPr>
        <w:t xml:space="preserve"> Communities for CDBRM Through Risk Assessment</w:t>
      </w:r>
      <w:r w:rsidR="008C29C2">
        <w:rPr>
          <w:rFonts w:ascii="Times New Roman" w:eastAsia="Calibri" w:hAnsi="Times New Roman" w:cs="Times New Roman"/>
          <w:b/>
          <w:bCs/>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Severity of community’s exposure to risk (most vulnerable)</w:t>
      </w:r>
      <w:r w:rsidR="008C29C2">
        <w:rPr>
          <w:rFonts w:ascii="Times New Roman" w:eastAsia="Calibri" w:hAnsi="Times New Roman" w:cs="Times New Roman"/>
          <w:sz w:val="24"/>
          <w:szCs w:val="22"/>
          <w:shd w:val="clear" w:color="auto" w:fill="FFFFFF"/>
          <w:lang w:bidi="ar-SA"/>
        </w:rPr>
        <w:t xml:space="preserve"> &amp; n</w:t>
      </w:r>
      <w:r w:rsidRPr="00A432AF">
        <w:rPr>
          <w:rFonts w:ascii="Times New Roman" w:eastAsia="Calibri" w:hAnsi="Times New Roman" w:cs="Times New Roman"/>
          <w:sz w:val="24"/>
          <w:szCs w:val="22"/>
          <w:shd w:val="clear" w:color="auto" w:fill="FFFFFF"/>
          <w:lang w:bidi="ar-SA"/>
        </w:rPr>
        <w:t>umber of people to benefit from Disaster Risk Reduction (DRR) activities</w:t>
      </w:r>
      <w:r w:rsidR="008C29C2">
        <w:rPr>
          <w:rFonts w:ascii="Times New Roman" w:eastAsia="Calibri" w:hAnsi="Times New Roman" w:cs="Times New Roman"/>
          <w:sz w:val="24"/>
          <w:szCs w:val="22"/>
          <w:shd w:val="clear" w:color="auto" w:fill="FFFFFF"/>
          <w:lang w:bidi="ar-SA"/>
        </w:rPr>
        <w:t xml:space="preserve"> are calculated. </w:t>
      </w:r>
      <w:r w:rsidRPr="00A432AF">
        <w:rPr>
          <w:rFonts w:ascii="Times New Roman" w:eastAsia="Calibri" w:hAnsi="Times New Roman" w:cs="Times New Roman"/>
          <w:sz w:val="24"/>
          <w:szCs w:val="22"/>
          <w:shd w:val="clear" w:color="auto" w:fill="FFFFFF"/>
          <w:lang w:bidi="ar-SA"/>
        </w:rPr>
        <w:t>Readiness of community to engage in Disaster Risk Reduction activities</w:t>
      </w:r>
      <w:r w:rsidR="008C29C2">
        <w:rPr>
          <w:rFonts w:ascii="Times New Roman" w:eastAsia="Calibri" w:hAnsi="Times New Roman" w:cs="Times New Roman"/>
          <w:sz w:val="24"/>
          <w:szCs w:val="22"/>
          <w:shd w:val="clear" w:color="auto" w:fill="FFFFFF"/>
          <w:lang w:bidi="ar-SA"/>
        </w:rPr>
        <w:t xml:space="preserve"> as well as their socio-economic status is assessed. </w:t>
      </w:r>
      <w:r w:rsidRPr="00A432AF">
        <w:rPr>
          <w:rFonts w:ascii="Times New Roman" w:eastAsia="Calibri" w:hAnsi="Times New Roman" w:cs="Times New Roman"/>
          <w:sz w:val="24"/>
          <w:szCs w:val="22"/>
          <w:shd w:val="clear" w:color="auto" w:fill="FFFFFF"/>
          <w:lang w:bidi="ar-SA"/>
        </w:rPr>
        <w:t>Governmental priority of physical, social and economic vulnerability</w:t>
      </w:r>
      <w:r w:rsidR="008C29C2">
        <w:rPr>
          <w:rFonts w:ascii="Times New Roman" w:eastAsia="Calibri" w:hAnsi="Times New Roman" w:cs="Times New Roman"/>
          <w:sz w:val="24"/>
          <w:szCs w:val="22"/>
          <w:shd w:val="clear" w:color="auto" w:fill="FFFFFF"/>
          <w:lang w:bidi="ar-SA"/>
        </w:rPr>
        <w:t xml:space="preserve"> including b</w:t>
      </w:r>
      <w:r w:rsidRPr="00A432AF">
        <w:rPr>
          <w:rFonts w:ascii="Times New Roman" w:eastAsia="Calibri" w:hAnsi="Times New Roman" w:cs="Times New Roman"/>
          <w:sz w:val="24"/>
          <w:szCs w:val="22"/>
          <w:shd w:val="clear" w:color="auto" w:fill="FFFFFF"/>
          <w:lang w:bidi="ar-SA"/>
        </w:rPr>
        <w:t>udget availability</w:t>
      </w:r>
      <w:r w:rsidR="008C29C2">
        <w:rPr>
          <w:rFonts w:ascii="Times New Roman" w:eastAsia="Calibri" w:hAnsi="Times New Roman" w:cs="Times New Roman"/>
          <w:sz w:val="24"/>
          <w:szCs w:val="22"/>
          <w:shd w:val="clear" w:color="auto" w:fill="FFFFFF"/>
          <w:lang w:bidi="ar-SA"/>
        </w:rPr>
        <w:t xml:space="preserve"> &amp; accessibility are considered.</w:t>
      </w:r>
    </w:p>
    <w:p w14:paraId="67F6C53D" w14:textId="6688F4DB"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Process III</w:t>
      </w:r>
      <w:r w:rsidR="008C29C2" w:rsidRPr="002D6BB2">
        <w:rPr>
          <w:rFonts w:ascii="Times New Roman" w:eastAsia="Calibri" w:hAnsi="Times New Roman" w:cs="Times New Roman"/>
          <w:b/>
          <w:bCs/>
          <w:sz w:val="24"/>
          <w:szCs w:val="22"/>
          <w:shd w:val="clear" w:color="auto" w:fill="FFFFFF"/>
          <w:lang w:bidi="ar-SA"/>
        </w:rPr>
        <w:t>- Build</w:t>
      </w:r>
      <w:r w:rsidRPr="002D6BB2">
        <w:rPr>
          <w:rFonts w:ascii="Times New Roman" w:eastAsia="Calibri" w:hAnsi="Times New Roman" w:cs="Times New Roman"/>
          <w:b/>
          <w:bCs/>
          <w:sz w:val="24"/>
          <w:szCs w:val="22"/>
          <w:shd w:val="clear" w:color="auto" w:fill="FFFFFF"/>
          <w:lang w:bidi="ar-SA"/>
        </w:rPr>
        <w:t xml:space="preserve"> Rapport &amp; Understand the Community</w:t>
      </w:r>
      <w:r w:rsidR="008C29C2">
        <w:rPr>
          <w:rFonts w:ascii="Times New Roman" w:eastAsia="Calibri" w:hAnsi="Times New Roman" w:cs="Times New Roman"/>
          <w:b/>
          <w:bCs/>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 xml:space="preserve">The aim of the third process is to build trust and friendship with a community and from this rapport to understand both their needs </w:t>
      </w:r>
      <w:r w:rsidRPr="00A432AF">
        <w:rPr>
          <w:rFonts w:ascii="Times New Roman" w:eastAsia="Calibri" w:hAnsi="Times New Roman" w:cs="Times New Roman"/>
          <w:sz w:val="24"/>
          <w:szCs w:val="22"/>
          <w:shd w:val="clear" w:color="auto" w:fill="FFFFFF"/>
          <w:lang w:bidi="ar-SA"/>
        </w:rPr>
        <w:lastRenderedPageBreak/>
        <w:t>and capacities</w:t>
      </w:r>
      <w:r w:rsidR="008C29C2">
        <w:rPr>
          <w:rFonts w:ascii="Times New Roman" w:eastAsia="Calibri" w:hAnsi="Times New Roman" w:cs="Times New Roman"/>
          <w:sz w:val="24"/>
          <w:szCs w:val="22"/>
          <w:shd w:val="clear" w:color="auto" w:fill="FFFFFF"/>
          <w:lang w:bidi="ar-SA"/>
        </w:rPr>
        <w:t xml:space="preserve"> by l</w:t>
      </w:r>
      <w:r w:rsidRPr="00A432AF">
        <w:rPr>
          <w:rFonts w:ascii="Times New Roman" w:eastAsia="Calibri" w:hAnsi="Times New Roman" w:cs="Times New Roman"/>
          <w:sz w:val="24"/>
          <w:szCs w:val="22"/>
          <w:shd w:val="clear" w:color="auto" w:fill="FFFFFF"/>
          <w:lang w:bidi="ar-SA"/>
        </w:rPr>
        <w:t>iving in the community</w:t>
      </w:r>
      <w:r w:rsidR="008C29C2">
        <w:rPr>
          <w:rFonts w:ascii="Times New Roman" w:eastAsia="Calibri" w:hAnsi="Times New Roman" w:cs="Times New Roman"/>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Being transparent and open about their purpose</w:t>
      </w:r>
      <w:r w:rsidR="008C29C2">
        <w:rPr>
          <w:rFonts w:ascii="Times New Roman" w:eastAsia="Calibri" w:hAnsi="Times New Roman" w:cs="Times New Roman"/>
          <w:sz w:val="24"/>
          <w:szCs w:val="22"/>
          <w:shd w:val="clear" w:color="auto" w:fill="FFFFFF"/>
          <w:lang w:bidi="ar-SA"/>
        </w:rPr>
        <w:t xml:space="preserve"> &amp; p</w:t>
      </w:r>
      <w:r w:rsidRPr="00A432AF">
        <w:rPr>
          <w:rFonts w:ascii="Times New Roman" w:eastAsia="Calibri" w:hAnsi="Times New Roman" w:cs="Times New Roman"/>
          <w:sz w:val="24"/>
          <w:szCs w:val="22"/>
          <w:shd w:val="clear" w:color="auto" w:fill="FFFFFF"/>
          <w:lang w:bidi="ar-SA"/>
        </w:rPr>
        <w:t>articipating in daily life activities in the community, and cultural events</w:t>
      </w:r>
      <w:r w:rsidR="008C29C2">
        <w:rPr>
          <w:rFonts w:ascii="Times New Roman" w:eastAsia="Calibri" w:hAnsi="Times New Roman" w:cs="Times New Roman"/>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Listen to the issues and problems of local people</w:t>
      </w:r>
      <w:r w:rsidR="008C29C2">
        <w:rPr>
          <w:rFonts w:ascii="Times New Roman" w:eastAsia="Calibri" w:hAnsi="Times New Roman" w:cs="Times New Roman"/>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 xml:space="preserve"> Learning new skills from local people</w:t>
      </w:r>
      <w:r w:rsidR="008C29C2">
        <w:rPr>
          <w:rFonts w:ascii="Times New Roman" w:eastAsia="Calibri" w:hAnsi="Times New Roman" w:cs="Times New Roman"/>
          <w:sz w:val="24"/>
          <w:szCs w:val="22"/>
          <w:shd w:val="clear" w:color="auto" w:fill="FFFFFF"/>
          <w:lang w:bidi="ar-SA"/>
        </w:rPr>
        <w:t xml:space="preserve"> &amp; p</w:t>
      </w:r>
      <w:r w:rsidRPr="00A432AF">
        <w:rPr>
          <w:rFonts w:ascii="Times New Roman" w:eastAsia="Calibri" w:hAnsi="Times New Roman" w:cs="Times New Roman"/>
          <w:sz w:val="24"/>
          <w:szCs w:val="22"/>
          <w:shd w:val="clear" w:color="auto" w:fill="FFFFFF"/>
          <w:lang w:bidi="ar-SA"/>
        </w:rPr>
        <w:t>erforming local tasks</w:t>
      </w:r>
    </w:p>
    <w:p w14:paraId="06C5A731" w14:textId="4872F982"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Process IV</w:t>
      </w:r>
      <w:r w:rsidR="008C29C2" w:rsidRPr="002D6BB2">
        <w:rPr>
          <w:rFonts w:ascii="Times New Roman" w:eastAsia="Calibri" w:hAnsi="Times New Roman" w:cs="Times New Roman"/>
          <w:b/>
          <w:bCs/>
          <w:sz w:val="24"/>
          <w:szCs w:val="22"/>
          <w:shd w:val="clear" w:color="auto" w:fill="FFFFFF"/>
          <w:lang w:bidi="ar-SA"/>
        </w:rPr>
        <w:t>- Participatory</w:t>
      </w:r>
      <w:r w:rsidRPr="002D6BB2">
        <w:rPr>
          <w:rFonts w:ascii="Times New Roman" w:eastAsia="Calibri" w:hAnsi="Times New Roman" w:cs="Times New Roman"/>
          <w:b/>
          <w:bCs/>
          <w:sz w:val="24"/>
          <w:szCs w:val="22"/>
          <w:shd w:val="clear" w:color="auto" w:fill="FFFFFF"/>
          <w:lang w:bidi="ar-SA"/>
        </w:rPr>
        <w:t xml:space="preserve"> Disaster Risk Assessment Planning</w:t>
      </w:r>
      <w:r w:rsidR="008C29C2">
        <w:rPr>
          <w:rFonts w:ascii="Times New Roman" w:eastAsia="Calibri" w:hAnsi="Times New Roman" w:cs="Times New Roman"/>
          <w:b/>
          <w:bCs/>
          <w:sz w:val="24"/>
          <w:szCs w:val="22"/>
          <w:shd w:val="clear" w:color="auto" w:fill="FFFFFF"/>
          <w:lang w:bidi="ar-SA"/>
        </w:rPr>
        <w:t xml:space="preserve">- </w:t>
      </w:r>
      <w:r w:rsidR="008C29C2" w:rsidRPr="008C29C2">
        <w:rPr>
          <w:rFonts w:ascii="Times New Roman" w:eastAsia="Calibri" w:hAnsi="Times New Roman" w:cs="Times New Roman"/>
          <w:sz w:val="24"/>
          <w:szCs w:val="22"/>
          <w:shd w:val="clear" w:color="auto" w:fill="FFFFFF"/>
          <w:lang w:bidi="ar-SA"/>
        </w:rPr>
        <w:t>P</w:t>
      </w:r>
      <w:r w:rsidRPr="00A432AF">
        <w:rPr>
          <w:rFonts w:ascii="Times New Roman" w:eastAsia="Calibri" w:hAnsi="Times New Roman" w:cs="Times New Roman"/>
          <w:sz w:val="24"/>
          <w:szCs w:val="22"/>
          <w:shd w:val="clear" w:color="auto" w:fill="FFFFFF"/>
          <w:lang w:bidi="ar-SA"/>
        </w:rPr>
        <w:t>rocess to identify the risks that communities, villages, communes face and how people overcome those risks</w:t>
      </w:r>
      <w:r w:rsidR="008C29C2">
        <w:rPr>
          <w:rFonts w:ascii="Times New Roman" w:eastAsia="Calibri" w:hAnsi="Times New Roman" w:cs="Times New Roman"/>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 xml:space="preserve">This process involves hazard assessment, vulnerability assessment and capacity assessment, and analysis and prioritization of risks. </w:t>
      </w:r>
      <w:r w:rsidR="008C29C2">
        <w:rPr>
          <w:rFonts w:ascii="Times New Roman" w:eastAsia="Calibri" w:hAnsi="Times New Roman" w:cs="Times New Roman"/>
          <w:sz w:val="24"/>
          <w:szCs w:val="22"/>
          <w:shd w:val="clear" w:color="auto" w:fill="FFFFFF"/>
          <w:lang w:bidi="ar-SA"/>
        </w:rPr>
        <w:t>It is c</w:t>
      </w:r>
      <w:r w:rsidRPr="00A432AF">
        <w:rPr>
          <w:rFonts w:ascii="Times New Roman" w:eastAsia="Calibri" w:hAnsi="Times New Roman" w:cs="Times New Roman"/>
          <w:sz w:val="24"/>
          <w:szCs w:val="22"/>
          <w:shd w:val="clear" w:color="auto" w:fill="FFFFFF"/>
          <w:lang w:bidi="ar-SA"/>
        </w:rPr>
        <w:t>onducted by the local authorities with the involvement of local people, community leaders and subject experts.</w:t>
      </w:r>
    </w:p>
    <w:p w14:paraId="69AE5600" w14:textId="15997FD9"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Process V</w:t>
      </w:r>
      <w:r w:rsidR="008C29C2" w:rsidRPr="002D6BB2">
        <w:rPr>
          <w:rFonts w:ascii="Times New Roman" w:eastAsia="Calibri" w:hAnsi="Times New Roman" w:cs="Times New Roman"/>
          <w:b/>
          <w:bCs/>
          <w:sz w:val="24"/>
          <w:szCs w:val="22"/>
          <w:shd w:val="clear" w:color="auto" w:fill="FFFFFF"/>
          <w:lang w:bidi="ar-SA"/>
        </w:rPr>
        <w:t>- Community Disaster</w:t>
      </w:r>
      <w:r w:rsidRPr="002D6BB2">
        <w:rPr>
          <w:rFonts w:ascii="Times New Roman" w:eastAsia="Calibri" w:hAnsi="Times New Roman" w:cs="Times New Roman"/>
          <w:b/>
          <w:bCs/>
          <w:sz w:val="24"/>
          <w:szCs w:val="22"/>
          <w:shd w:val="clear" w:color="auto" w:fill="FFFFFF"/>
          <w:lang w:bidi="ar-SA"/>
        </w:rPr>
        <w:t xml:space="preserve"> Risk Management Planning</w:t>
      </w:r>
      <w:r w:rsidR="008C29C2">
        <w:rPr>
          <w:rFonts w:ascii="Times New Roman" w:eastAsia="Calibri" w:hAnsi="Times New Roman" w:cs="Times New Roman"/>
          <w:b/>
          <w:bCs/>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The aim of the fifth process is to plan a risk management strategy &amp; tactics through constructive dialogue with the selected community.</w:t>
      </w:r>
      <w:r w:rsidR="008C29C2">
        <w:rPr>
          <w:rFonts w:ascii="Times New Roman" w:eastAsia="Calibri" w:hAnsi="Times New Roman" w:cs="Times New Roman"/>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Further analysis will be conducted jointly by the local authorities and communities to analyze the risks and identify strategies and solutions to address them. Detailed risk reduction and response plan will be developed for the particular communities.</w:t>
      </w:r>
      <w:r w:rsidR="008C29C2">
        <w:rPr>
          <w:rFonts w:ascii="Times New Roman" w:eastAsia="Calibri" w:hAnsi="Times New Roman" w:cs="Times New Roman"/>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Planning process will involve analysis of local stakeholders and local resources</w:t>
      </w:r>
      <w:r w:rsidR="00364622">
        <w:rPr>
          <w:rFonts w:ascii="Times New Roman" w:eastAsia="Calibri" w:hAnsi="Times New Roman" w:cs="Times New Roman"/>
          <w:sz w:val="24"/>
          <w:szCs w:val="22"/>
          <w:shd w:val="clear" w:color="auto" w:fill="FFFFFF"/>
          <w:lang w:bidi="ar-SA"/>
        </w:rPr>
        <w:t xml:space="preserve"> &amp; r</w:t>
      </w:r>
      <w:r w:rsidRPr="00A432AF">
        <w:rPr>
          <w:rFonts w:ascii="Times New Roman" w:eastAsia="Calibri" w:hAnsi="Times New Roman" w:cs="Times New Roman"/>
          <w:sz w:val="24"/>
          <w:szCs w:val="22"/>
          <w:shd w:val="clear" w:color="auto" w:fill="FFFFFF"/>
          <w:lang w:bidi="ar-SA"/>
        </w:rPr>
        <w:t>oles and responsibilities of the various stakeholders for implementation of activities will be clarified.</w:t>
      </w:r>
    </w:p>
    <w:p w14:paraId="37F6F97E" w14:textId="31F1ECB2"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Process VI</w:t>
      </w:r>
      <w:r w:rsidR="00364622" w:rsidRPr="002D6BB2">
        <w:rPr>
          <w:rFonts w:ascii="Times New Roman" w:eastAsia="Calibri" w:hAnsi="Times New Roman" w:cs="Times New Roman"/>
          <w:b/>
          <w:bCs/>
          <w:sz w:val="24"/>
          <w:szCs w:val="22"/>
          <w:shd w:val="clear" w:color="auto" w:fill="FFFFFF"/>
          <w:lang w:bidi="ar-SA"/>
        </w:rPr>
        <w:t>- Community</w:t>
      </w:r>
      <w:r w:rsidRPr="002D6BB2">
        <w:rPr>
          <w:rFonts w:ascii="Times New Roman" w:eastAsia="Calibri" w:hAnsi="Times New Roman" w:cs="Times New Roman"/>
          <w:b/>
          <w:bCs/>
          <w:sz w:val="24"/>
          <w:szCs w:val="22"/>
          <w:shd w:val="clear" w:color="auto" w:fill="FFFFFF"/>
          <w:lang w:bidi="ar-SA"/>
        </w:rPr>
        <w:t xml:space="preserve"> Managed Implementation of Risk Reduction Measures</w:t>
      </w:r>
      <w:r w:rsidR="00364622">
        <w:rPr>
          <w:rFonts w:ascii="Times New Roman" w:eastAsia="Calibri" w:hAnsi="Times New Roman" w:cs="Times New Roman"/>
          <w:b/>
          <w:bCs/>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The aim of the sixth process is to effectively implement a program of CBDRM within a selected community (or communities)</w:t>
      </w:r>
      <w:r w:rsidR="00364622">
        <w:rPr>
          <w:rFonts w:ascii="Times New Roman" w:eastAsia="Calibri" w:hAnsi="Times New Roman" w:cs="Times New Roman"/>
          <w:sz w:val="24"/>
          <w:szCs w:val="22"/>
          <w:shd w:val="clear" w:color="auto" w:fill="FFFFFF"/>
          <w:lang w:bidi="ar-SA"/>
        </w:rPr>
        <w:t>. T</w:t>
      </w:r>
      <w:r w:rsidRPr="00A432AF">
        <w:rPr>
          <w:rFonts w:ascii="Times New Roman" w:eastAsia="Calibri" w:hAnsi="Times New Roman" w:cs="Times New Roman"/>
          <w:sz w:val="24"/>
          <w:szCs w:val="22"/>
          <w:shd w:val="clear" w:color="auto" w:fill="FFFFFF"/>
          <w:lang w:bidi="ar-SA"/>
        </w:rPr>
        <w:t>he implementation of the plan should be done through the community organization at community level with support from local authorities and technical and research institutions.</w:t>
      </w:r>
      <w:r w:rsidR="00364622">
        <w:rPr>
          <w:rFonts w:ascii="Times New Roman" w:eastAsia="Calibri" w:hAnsi="Times New Roman" w:cs="Times New Roman"/>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 xml:space="preserve">Process will include various structural and non-structural activities; e.g. community training, disaster response drills, community early warning systems, disaster resilient construction of houses, forest plantations, mangrove plantation, diversification of crops, rainwater harvesting, construction of dykes, bridges etc for vulnerability reduction and hazard mitigation process </w:t>
      </w:r>
    </w:p>
    <w:p w14:paraId="40779460" w14:textId="1FF2361E"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VII</w:t>
      </w:r>
      <w:r w:rsidR="00364622" w:rsidRPr="002D6BB2">
        <w:rPr>
          <w:rFonts w:ascii="Times New Roman" w:eastAsia="Calibri" w:hAnsi="Times New Roman" w:cs="Times New Roman"/>
          <w:b/>
          <w:bCs/>
          <w:sz w:val="24"/>
          <w:szCs w:val="22"/>
          <w:shd w:val="clear" w:color="auto" w:fill="FFFFFF"/>
          <w:lang w:bidi="ar-SA"/>
        </w:rPr>
        <w:t>- Participatory</w:t>
      </w:r>
      <w:r w:rsidRPr="002D6BB2">
        <w:rPr>
          <w:rFonts w:ascii="Times New Roman" w:eastAsia="Calibri" w:hAnsi="Times New Roman" w:cs="Times New Roman"/>
          <w:b/>
          <w:bCs/>
          <w:sz w:val="24"/>
          <w:szCs w:val="22"/>
          <w:shd w:val="clear" w:color="auto" w:fill="FFFFFF"/>
          <w:lang w:bidi="ar-SA"/>
        </w:rPr>
        <w:t xml:space="preserve"> Monitoring &amp; Evaluation</w:t>
      </w:r>
      <w:r w:rsidR="00364622">
        <w:rPr>
          <w:rFonts w:ascii="Times New Roman" w:eastAsia="Calibri" w:hAnsi="Times New Roman" w:cs="Times New Roman"/>
          <w:b/>
          <w:bCs/>
          <w:sz w:val="24"/>
          <w:szCs w:val="22"/>
          <w:shd w:val="clear" w:color="auto" w:fill="FFFFFF"/>
          <w:lang w:bidi="ar-SA"/>
        </w:rPr>
        <w:t>- T</w:t>
      </w:r>
      <w:r w:rsidRPr="00A432AF">
        <w:rPr>
          <w:rFonts w:ascii="Times New Roman" w:eastAsia="Calibri" w:hAnsi="Times New Roman" w:cs="Times New Roman"/>
          <w:sz w:val="24"/>
          <w:szCs w:val="22"/>
          <w:shd w:val="clear" w:color="auto" w:fill="FFFFFF"/>
          <w:lang w:bidi="ar-SA"/>
        </w:rPr>
        <w:t>he aim of the sixth process is to measure progress with risk reduction in order to take actions to progressively improve the process</w:t>
      </w:r>
      <w:r w:rsidR="00364622">
        <w:rPr>
          <w:rFonts w:ascii="Times New Roman" w:eastAsia="Calibri" w:hAnsi="Times New Roman" w:cs="Times New Roman"/>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The community and all related stakeholders devise a monitoring and evaluation system as a shared task in order to measure progress, and take appropriate actions in the light of emerging findings</w:t>
      </w:r>
    </w:p>
    <w:p w14:paraId="4683EE22" w14:textId="289656DE" w:rsidR="00A432AF" w:rsidRPr="002D6BB2" w:rsidRDefault="00A432AF" w:rsidP="00A2196B">
      <w:pPr>
        <w:spacing w:before="240" w:after="240" w:line="276" w:lineRule="auto"/>
        <w:jc w:val="both"/>
        <w:rPr>
          <w:rFonts w:ascii="Times New Roman" w:eastAsia="Calibri" w:hAnsi="Times New Roman" w:cs="Times New Roman"/>
          <w:b/>
          <w:bCs/>
          <w:sz w:val="28"/>
          <w:szCs w:val="24"/>
          <w:shd w:val="clear" w:color="auto" w:fill="FFFFFF"/>
          <w:lang w:bidi="ar-SA"/>
        </w:rPr>
      </w:pPr>
      <w:r w:rsidRPr="002D6BB2">
        <w:rPr>
          <w:rFonts w:ascii="Times New Roman" w:eastAsia="Calibri" w:hAnsi="Times New Roman" w:cs="Times New Roman"/>
          <w:b/>
          <w:bCs/>
          <w:sz w:val="28"/>
          <w:szCs w:val="24"/>
          <w:shd w:val="clear" w:color="auto" w:fill="FFFFFF"/>
          <w:lang w:bidi="ar-SA"/>
        </w:rPr>
        <w:t>Outcomes of CBDRM</w:t>
      </w:r>
    </w:p>
    <w:p w14:paraId="4E535E39" w14:textId="24CDDC68"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Outcome I</w:t>
      </w:r>
      <w:r w:rsidR="00A91D33" w:rsidRPr="00A432AF">
        <w:rPr>
          <w:rFonts w:ascii="Times New Roman" w:eastAsia="Calibri" w:hAnsi="Times New Roman" w:cs="Times New Roman"/>
          <w:sz w:val="24"/>
          <w:szCs w:val="22"/>
          <w:shd w:val="clear" w:color="auto" w:fill="FFFFFF"/>
          <w:lang w:bidi="ar-SA"/>
        </w:rPr>
        <w:t>- The</w:t>
      </w:r>
      <w:r w:rsidRPr="00A432AF">
        <w:rPr>
          <w:rFonts w:ascii="Times New Roman" w:eastAsia="Calibri" w:hAnsi="Times New Roman" w:cs="Times New Roman"/>
          <w:sz w:val="24"/>
          <w:szCs w:val="22"/>
          <w:shd w:val="clear" w:color="auto" w:fill="FFFFFF"/>
          <w:lang w:bidi="ar-SA"/>
        </w:rPr>
        <w:t xml:space="preserve"> aim of the first outcome is to establish, strengthen and sustain an organizational mechanism at community level to implement CBDRM activities. This CBO will be comprised upon local residents in the community.</w:t>
      </w:r>
      <w:r w:rsidRPr="00A432AF">
        <w:rPr>
          <w:rFonts w:ascii="Times New Roman" w:eastAsia="Calibri" w:hAnsi="Times New Roman" w:cs="Times New Roman"/>
          <w:sz w:val="24"/>
          <w:szCs w:val="22"/>
          <w:shd w:val="clear" w:color="auto" w:fill="FFFFFF"/>
          <w:lang w:bidi="ar-SA"/>
        </w:rPr>
        <w:tab/>
      </w:r>
    </w:p>
    <w:p w14:paraId="6F52A2AC" w14:textId="7678A1D3"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Outcome II-</w:t>
      </w:r>
      <w:r w:rsidRPr="00A432AF">
        <w:rPr>
          <w:rFonts w:ascii="Times New Roman" w:eastAsia="Calibri" w:hAnsi="Times New Roman" w:cs="Times New Roman"/>
          <w:sz w:val="24"/>
          <w:szCs w:val="22"/>
          <w:shd w:val="clear" w:color="auto" w:fill="FFFFFF"/>
          <w:lang w:bidi="ar-SA"/>
        </w:rPr>
        <w:t xml:space="preserve"> Community Disaster Risk Reduction Fund-The aim of this second outcome is to ensure availability of resources for the implementation of community disaster risk reduction and preparedness measures</w:t>
      </w:r>
      <w:r w:rsidRPr="00A432AF">
        <w:rPr>
          <w:rFonts w:ascii="Times New Roman" w:eastAsia="Calibri" w:hAnsi="Times New Roman" w:cs="Times New Roman"/>
          <w:sz w:val="24"/>
          <w:szCs w:val="22"/>
          <w:shd w:val="clear" w:color="auto" w:fill="FFFFFF"/>
          <w:lang w:bidi="ar-SA"/>
        </w:rPr>
        <w:tab/>
      </w:r>
    </w:p>
    <w:p w14:paraId="503784E3" w14:textId="07365F69"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lastRenderedPageBreak/>
        <w:t>Outcome III-</w:t>
      </w:r>
      <w:r w:rsidRPr="00A432AF">
        <w:rPr>
          <w:rFonts w:ascii="Times New Roman" w:eastAsia="Calibri" w:hAnsi="Times New Roman" w:cs="Times New Roman"/>
          <w:sz w:val="24"/>
          <w:szCs w:val="22"/>
          <w:shd w:val="clear" w:color="auto" w:fill="FFFFFF"/>
          <w:lang w:bidi="ar-SA"/>
        </w:rPr>
        <w:t xml:space="preserve"> Community Hazard, Vulnerability</w:t>
      </w:r>
      <w:r w:rsidR="00A91D33">
        <w:rPr>
          <w:rFonts w:ascii="Times New Roman" w:eastAsia="Calibri" w:hAnsi="Times New Roman" w:cs="Times New Roman"/>
          <w:sz w:val="24"/>
          <w:szCs w:val="22"/>
          <w:shd w:val="clear" w:color="auto" w:fill="FFFFFF"/>
          <w:lang w:bidi="ar-SA"/>
        </w:rPr>
        <w:t>, Risk, &amp; Capacity ma</w:t>
      </w:r>
      <w:r w:rsidRPr="00A432AF">
        <w:rPr>
          <w:rFonts w:ascii="Times New Roman" w:eastAsia="Calibri" w:hAnsi="Times New Roman" w:cs="Times New Roman"/>
          <w:sz w:val="24"/>
          <w:szCs w:val="22"/>
          <w:shd w:val="clear" w:color="auto" w:fill="FFFFFF"/>
          <w:lang w:bidi="ar-SA"/>
        </w:rPr>
        <w:t>p- To form the basis for community based disaster risk reduction and community learning.</w:t>
      </w:r>
      <w:r w:rsidRPr="00A432AF">
        <w:rPr>
          <w:rFonts w:ascii="Times New Roman" w:eastAsia="Calibri" w:hAnsi="Times New Roman" w:cs="Times New Roman"/>
          <w:sz w:val="24"/>
          <w:szCs w:val="22"/>
          <w:shd w:val="clear" w:color="auto" w:fill="FFFFFF"/>
          <w:lang w:bidi="ar-SA"/>
        </w:rPr>
        <w:tab/>
      </w:r>
    </w:p>
    <w:p w14:paraId="7CF1E196" w14:textId="13884F2F"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Outcome IV-</w:t>
      </w:r>
      <w:r w:rsidRPr="00A432AF">
        <w:rPr>
          <w:rFonts w:ascii="Times New Roman" w:eastAsia="Calibri" w:hAnsi="Times New Roman" w:cs="Times New Roman"/>
          <w:sz w:val="24"/>
          <w:szCs w:val="22"/>
          <w:shd w:val="clear" w:color="auto" w:fill="FFFFFF"/>
          <w:lang w:bidi="ar-SA"/>
        </w:rPr>
        <w:t xml:space="preserve"> Community Disaster Risk Management Plan- To ensure collective action by community for disaster risk reduction through mobilization of local resources </w:t>
      </w:r>
    </w:p>
    <w:p w14:paraId="666831A0" w14:textId="4CF430B1"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Outcome V</w:t>
      </w:r>
      <w:r w:rsidRPr="00A432AF">
        <w:rPr>
          <w:rFonts w:ascii="Times New Roman" w:eastAsia="Calibri" w:hAnsi="Times New Roman" w:cs="Times New Roman"/>
          <w:sz w:val="24"/>
          <w:szCs w:val="22"/>
          <w:shd w:val="clear" w:color="auto" w:fill="FFFFFF"/>
          <w:lang w:bidi="ar-SA"/>
        </w:rPr>
        <w:t>-CBO Training System</w:t>
      </w:r>
      <w:r w:rsidR="002D6BB2">
        <w:rPr>
          <w:rFonts w:ascii="Times New Roman" w:eastAsia="Calibri" w:hAnsi="Times New Roman" w:cs="Times New Roman"/>
          <w:sz w:val="24"/>
          <w:szCs w:val="22"/>
          <w:shd w:val="clear" w:color="auto" w:fill="FFFFFF"/>
          <w:lang w:bidi="ar-SA"/>
        </w:rPr>
        <w:t xml:space="preserve"> </w:t>
      </w:r>
      <w:r w:rsidRPr="00A432AF">
        <w:rPr>
          <w:rFonts w:ascii="Times New Roman" w:eastAsia="Calibri" w:hAnsi="Times New Roman" w:cs="Times New Roman"/>
          <w:sz w:val="24"/>
          <w:szCs w:val="22"/>
          <w:shd w:val="clear" w:color="auto" w:fill="FFFFFF"/>
          <w:lang w:bidi="ar-SA"/>
        </w:rPr>
        <w:t>and organizational capability of the community based organization and its committees on CBDRM first aid, search and rescue, evacuation management, relief operations management and emergency shelter management, damage and needs assessment, and safer construction</w:t>
      </w:r>
      <w:r w:rsidRPr="00A432AF">
        <w:rPr>
          <w:rFonts w:ascii="Times New Roman" w:eastAsia="Calibri" w:hAnsi="Times New Roman" w:cs="Times New Roman"/>
          <w:sz w:val="24"/>
          <w:szCs w:val="22"/>
          <w:shd w:val="clear" w:color="auto" w:fill="FFFFFF"/>
          <w:lang w:bidi="ar-SA"/>
        </w:rPr>
        <w:tab/>
      </w:r>
    </w:p>
    <w:p w14:paraId="4644A3F6" w14:textId="5287D53C"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Outcome VI</w:t>
      </w:r>
      <w:r w:rsidRPr="00A432AF">
        <w:rPr>
          <w:rFonts w:ascii="Times New Roman" w:eastAsia="Calibri" w:hAnsi="Times New Roman" w:cs="Times New Roman"/>
          <w:sz w:val="24"/>
          <w:szCs w:val="22"/>
          <w:shd w:val="clear" w:color="auto" w:fill="FFFFFF"/>
          <w:lang w:bidi="ar-SA"/>
        </w:rPr>
        <w:t xml:space="preserve">- Community Drill System- The aim of this outcome is to ensure the readiness of communities for disaster response </w:t>
      </w:r>
    </w:p>
    <w:p w14:paraId="5252F03A" w14:textId="30025598"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Outcome VII</w:t>
      </w:r>
      <w:r w:rsidRPr="00A432AF">
        <w:rPr>
          <w:rFonts w:ascii="Times New Roman" w:eastAsia="Calibri" w:hAnsi="Times New Roman" w:cs="Times New Roman"/>
          <w:sz w:val="24"/>
          <w:szCs w:val="22"/>
          <w:shd w:val="clear" w:color="auto" w:fill="FFFFFF"/>
          <w:lang w:bidi="ar-SA"/>
        </w:rPr>
        <w:t>- To enhance the understanding of individuals, families and communities about hazards, disasters, vulnerabilities, risk reduction and preparedness.</w:t>
      </w:r>
    </w:p>
    <w:p w14:paraId="52D6D56F" w14:textId="15FDD0D0"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r w:rsidRPr="002D6BB2">
        <w:rPr>
          <w:rFonts w:ascii="Times New Roman" w:eastAsia="Calibri" w:hAnsi="Times New Roman" w:cs="Times New Roman"/>
          <w:b/>
          <w:bCs/>
          <w:sz w:val="24"/>
          <w:szCs w:val="22"/>
          <w:shd w:val="clear" w:color="auto" w:fill="FFFFFF"/>
          <w:lang w:bidi="ar-SA"/>
        </w:rPr>
        <w:t>Outcome VIII-</w:t>
      </w:r>
      <w:r w:rsidRPr="00A432AF">
        <w:rPr>
          <w:rFonts w:ascii="Times New Roman" w:eastAsia="Calibri" w:hAnsi="Times New Roman" w:cs="Times New Roman"/>
          <w:sz w:val="24"/>
          <w:szCs w:val="22"/>
          <w:shd w:val="clear" w:color="auto" w:fill="FFFFFF"/>
          <w:lang w:bidi="ar-SA"/>
        </w:rPr>
        <w:t xml:space="preserve"> Community Early Warning System- The aim of this outcome is to contribute to the safety of community through facilitating precautionary measures.</w:t>
      </w:r>
      <w:r w:rsidRPr="00A432AF">
        <w:rPr>
          <w:rFonts w:ascii="Times New Roman" w:eastAsia="Calibri" w:hAnsi="Times New Roman" w:cs="Times New Roman"/>
          <w:sz w:val="24"/>
          <w:szCs w:val="22"/>
          <w:shd w:val="clear" w:color="auto" w:fill="FFFFFF"/>
          <w:lang w:bidi="ar-SA"/>
        </w:rPr>
        <w:tab/>
      </w:r>
    </w:p>
    <w:p w14:paraId="16C6E08A" w14:textId="77777777"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p>
    <w:p w14:paraId="580CB4F8" w14:textId="77777777" w:rsidR="00364622" w:rsidRDefault="00364622"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p>
    <w:p w14:paraId="3B87E102" w14:textId="77777777" w:rsidR="00364622" w:rsidRDefault="00364622"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p>
    <w:p w14:paraId="509380C3" w14:textId="77777777" w:rsidR="00364622" w:rsidRDefault="00364622"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p>
    <w:p w14:paraId="607F397C" w14:textId="77777777" w:rsidR="00364622" w:rsidRDefault="00364622"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p>
    <w:p w14:paraId="5C7B585F" w14:textId="77777777" w:rsidR="00364622" w:rsidRDefault="00364622"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p>
    <w:p w14:paraId="4EF119C3" w14:textId="77777777" w:rsidR="00364622" w:rsidRDefault="00364622"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p>
    <w:p w14:paraId="5AE59AFD" w14:textId="77777777" w:rsidR="00364622" w:rsidRDefault="00364622"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p>
    <w:p w14:paraId="4BC3C116" w14:textId="77777777" w:rsidR="00364622" w:rsidRDefault="00364622"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p>
    <w:p w14:paraId="57C8CAC3" w14:textId="77777777" w:rsidR="00364622" w:rsidRDefault="00364622"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p>
    <w:p w14:paraId="1C64B507" w14:textId="77777777" w:rsidR="00364622" w:rsidRDefault="00364622"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p>
    <w:p w14:paraId="28BE144F" w14:textId="77777777" w:rsidR="00364622" w:rsidRDefault="00364622"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p>
    <w:p w14:paraId="5A358F92" w14:textId="77777777" w:rsidR="00364622" w:rsidRDefault="00364622"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p>
    <w:p w14:paraId="64134CA2" w14:textId="64BA9779" w:rsidR="00D90934" w:rsidRPr="00D90934" w:rsidRDefault="00D90934" w:rsidP="00A2196B">
      <w:pPr>
        <w:spacing w:before="240" w:after="240" w:line="276" w:lineRule="auto"/>
        <w:jc w:val="both"/>
        <w:rPr>
          <w:rFonts w:ascii="Times New Roman" w:eastAsia="Calibri" w:hAnsi="Times New Roman" w:cs="Times New Roman"/>
          <w:b/>
          <w:bCs/>
          <w:i/>
          <w:iCs/>
          <w:sz w:val="24"/>
          <w:szCs w:val="22"/>
          <w:shd w:val="clear" w:color="auto" w:fill="FFFFFF"/>
          <w:lang w:bidi="ar-SA"/>
        </w:rPr>
      </w:pPr>
      <w:r w:rsidRPr="00D90934">
        <w:rPr>
          <w:rFonts w:ascii="Times New Roman" w:eastAsia="Calibri" w:hAnsi="Times New Roman" w:cs="Times New Roman"/>
          <w:b/>
          <w:bCs/>
          <w:i/>
          <w:iCs/>
          <w:sz w:val="24"/>
          <w:szCs w:val="22"/>
          <w:shd w:val="clear" w:color="auto" w:fill="FFFFFF"/>
          <w:lang w:bidi="ar-SA"/>
        </w:rPr>
        <w:lastRenderedPageBreak/>
        <w:t>References</w:t>
      </w:r>
    </w:p>
    <w:p w14:paraId="536FD0C5" w14:textId="0356AB13" w:rsidR="00D90934" w:rsidRPr="00D90934" w:rsidRDefault="00EE7B2A" w:rsidP="00A2196B">
      <w:pPr>
        <w:spacing w:before="240" w:after="240" w:line="276" w:lineRule="auto"/>
        <w:jc w:val="both"/>
        <w:rPr>
          <w:rFonts w:ascii="Times New Roman" w:eastAsia="Calibri" w:hAnsi="Times New Roman" w:cs="Times New Roman"/>
          <w:i/>
          <w:iCs/>
          <w:sz w:val="24"/>
          <w:szCs w:val="22"/>
          <w:shd w:val="clear" w:color="auto" w:fill="FFFFFF"/>
          <w:lang w:bidi="ar-SA"/>
        </w:rPr>
      </w:pPr>
      <w:r>
        <w:rPr>
          <w:rFonts w:ascii="Times New Roman" w:eastAsia="Calibri" w:hAnsi="Times New Roman" w:cs="Times New Roman"/>
          <w:i/>
          <w:iCs/>
          <w:sz w:val="24"/>
          <w:szCs w:val="22"/>
          <w:shd w:val="clear" w:color="auto" w:fill="FFFFFF"/>
          <w:lang w:bidi="ar-SA"/>
        </w:rPr>
        <w:t>Community Based Disaster Risk Management, Field Practi</w:t>
      </w:r>
      <w:r w:rsidR="00844314">
        <w:rPr>
          <w:rFonts w:ascii="Times New Roman" w:eastAsia="Calibri" w:hAnsi="Times New Roman" w:cs="Times New Roman"/>
          <w:i/>
          <w:iCs/>
          <w:sz w:val="24"/>
          <w:szCs w:val="22"/>
          <w:shd w:val="clear" w:color="auto" w:fill="FFFFFF"/>
          <w:lang w:bidi="ar-SA"/>
        </w:rPr>
        <w:t>tio</w:t>
      </w:r>
      <w:r>
        <w:rPr>
          <w:rFonts w:ascii="Times New Roman" w:eastAsia="Calibri" w:hAnsi="Times New Roman" w:cs="Times New Roman"/>
          <w:i/>
          <w:iCs/>
          <w:sz w:val="24"/>
          <w:szCs w:val="22"/>
          <w:shd w:val="clear" w:color="auto" w:fill="FFFFFF"/>
          <w:lang w:bidi="ar-SA"/>
        </w:rPr>
        <w:t>ners’ Handbook, APDC,</w:t>
      </w:r>
      <w:r w:rsidR="00FC32C7">
        <w:rPr>
          <w:rFonts w:ascii="Times New Roman" w:eastAsia="Calibri" w:hAnsi="Times New Roman" w:cs="Times New Roman"/>
          <w:i/>
          <w:iCs/>
          <w:sz w:val="24"/>
          <w:szCs w:val="22"/>
          <w:shd w:val="clear" w:color="auto" w:fill="FFFFFF"/>
          <w:lang w:bidi="ar-SA"/>
        </w:rPr>
        <w:t xml:space="preserve"> 2004,</w:t>
      </w:r>
      <w:r>
        <w:rPr>
          <w:rFonts w:ascii="Times New Roman" w:eastAsia="Calibri" w:hAnsi="Times New Roman" w:cs="Times New Roman"/>
          <w:i/>
          <w:iCs/>
          <w:sz w:val="24"/>
          <w:szCs w:val="22"/>
          <w:shd w:val="clear" w:color="auto" w:fill="FFFFFF"/>
          <w:lang w:bidi="ar-SA"/>
        </w:rPr>
        <w:t xml:space="preserve"> Pg 1-163</w:t>
      </w:r>
      <w:r w:rsidR="00FC32C7">
        <w:rPr>
          <w:rFonts w:ascii="Times New Roman" w:eastAsia="Calibri" w:hAnsi="Times New Roman" w:cs="Times New Roman"/>
          <w:i/>
          <w:iCs/>
          <w:sz w:val="24"/>
          <w:szCs w:val="22"/>
          <w:shd w:val="clear" w:color="auto" w:fill="FFFFFF"/>
          <w:lang w:bidi="ar-SA"/>
        </w:rPr>
        <w:t>(</w:t>
      </w:r>
      <w:r w:rsidR="00FC32C7" w:rsidRPr="00FC32C7">
        <w:rPr>
          <w:rFonts w:ascii="Times New Roman" w:eastAsia="Calibri" w:hAnsi="Times New Roman" w:cs="Times New Roman"/>
          <w:i/>
          <w:iCs/>
          <w:sz w:val="24"/>
          <w:szCs w:val="22"/>
          <w:shd w:val="clear" w:color="auto" w:fill="FFFFFF"/>
          <w:lang w:bidi="ar-SA"/>
        </w:rPr>
        <w:t>https://www.adpc.net/igo/category/ID428/doc/2014-xCSf7I-ADPC-12handbk.pdf</w:t>
      </w:r>
      <w:r w:rsidR="00FC32C7">
        <w:rPr>
          <w:rFonts w:ascii="Times New Roman" w:eastAsia="Calibri" w:hAnsi="Times New Roman" w:cs="Times New Roman"/>
          <w:i/>
          <w:iCs/>
          <w:sz w:val="24"/>
          <w:szCs w:val="22"/>
          <w:shd w:val="clear" w:color="auto" w:fill="FFFFFF"/>
          <w:lang w:bidi="ar-SA"/>
        </w:rPr>
        <w:t>)</w:t>
      </w:r>
    </w:p>
    <w:p w14:paraId="66A0C01C" w14:textId="1ABAD8BE" w:rsidR="00A432AF" w:rsidRPr="00D90934" w:rsidRDefault="00FC32C7" w:rsidP="00A2196B">
      <w:pPr>
        <w:spacing w:before="240" w:after="240" w:line="276" w:lineRule="auto"/>
        <w:jc w:val="both"/>
        <w:rPr>
          <w:rFonts w:ascii="Times New Roman" w:eastAsia="Calibri" w:hAnsi="Times New Roman" w:cs="Times New Roman"/>
          <w:i/>
          <w:iCs/>
          <w:sz w:val="24"/>
          <w:szCs w:val="22"/>
          <w:shd w:val="clear" w:color="auto" w:fill="FFFFFF"/>
          <w:lang w:bidi="ar-SA"/>
        </w:rPr>
      </w:pPr>
      <w:r>
        <w:rPr>
          <w:rFonts w:ascii="Times New Roman" w:eastAsia="Calibri" w:hAnsi="Times New Roman" w:cs="Times New Roman"/>
          <w:i/>
          <w:iCs/>
          <w:sz w:val="24"/>
          <w:szCs w:val="22"/>
          <w:shd w:val="clear" w:color="auto" w:fill="FFFFFF"/>
          <w:lang w:bidi="ar-SA"/>
        </w:rPr>
        <w:t>Community Based Disaster Risk Management, Critical Guidelines, APDC, 2006, Pg 1-74</w:t>
      </w:r>
      <w:r w:rsidR="00AC4DE9">
        <w:rPr>
          <w:rFonts w:ascii="Times New Roman" w:eastAsia="Calibri" w:hAnsi="Times New Roman" w:cs="Times New Roman"/>
          <w:i/>
          <w:iCs/>
          <w:sz w:val="24"/>
          <w:szCs w:val="22"/>
          <w:shd w:val="clear" w:color="auto" w:fill="FFFFFF"/>
          <w:lang w:bidi="ar-SA"/>
        </w:rPr>
        <w:t xml:space="preserve"> </w:t>
      </w:r>
      <w:r>
        <w:rPr>
          <w:rFonts w:ascii="Times New Roman" w:eastAsia="Calibri" w:hAnsi="Times New Roman" w:cs="Times New Roman"/>
          <w:i/>
          <w:iCs/>
          <w:sz w:val="24"/>
          <w:szCs w:val="22"/>
          <w:shd w:val="clear" w:color="auto" w:fill="FFFFFF"/>
          <w:lang w:bidi="ar-SA"/>
        </w:rPr>
        <w:t>(</w:t>
      </w:r>
      <w:r w:rsidRPr="00FC32C7">
        <w:rPr>
          <w:rFonts w:ascii="Times New Roman" w:eastAsia="Calibri" w:hAnsi="Times New Roman" w:cs="Times New Roman"/>
          <w:i/>
          <w:iCs/>
          <w:sz w:val="24"/>
          <w:szCs w:val="22"/>
          <w:shd w:val="clear" w:color="auto" w:fill="FFFFFF"/>
          <w:lang w:bidi="ar-SA"/>
        </w:rPr>
        <w:t>https://www.preventionweb.net/files/9440_ADPCCriticalGuidelines.pdf</w:t>
      </w:r>
      <w:r>
        <w:rPr>
          <w:rFonts w:ascii="Times New Roman" w:eastAsia="Calibri" w:hAnsi="Times New Roman" w:cs="Times New Roman"/>
          <w:i/>
          <w:iCs/>
          <w:sz w:val="24"/>
          <w:szCs w:val="22"/>
          <w:shd w:val="clear" w:color="auto" w:fill="FFFFFF"/>
          <w:lang w:bidi="ar-SA"/>
        </w:rPr>
        <w:t>)</w:t>
      </w:r>
    </w:p>
    <w:p w14:paraId="3FF6D1EE" w14:textId="77777777"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p>
    <w:p w14:paraId="7AE0768B" w14:textId="77777777"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p>
    <w:p w14:paraId="10309F98" w14:textId="77777777"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p>
    <w:p w14:paraId="34674FAE" w14:textId="77777777"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p>
    <w:p w14:paraId="7A68884B" w14:textId="77777777"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p>
    <w:p w14:paraId="1741AD65" w14:textId="77777777"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p>
    <w:p w14:paraId="4DA5B0D1" w14:textId="77777777" w:rsidR="00A432AF" w:rsidRPr="00A432AF" w:rsidRDefault="00A432AF" w:rsidP="00A2196B">
      <w:pPr>
        <w:spacing w:before="240" w:after="240" w:line="276" w:lineRule="auto"/>
        <w:jc w:val="both"/>
        <w:rPr>
          <w:rFonts w:ascii="Times New Roman" w:eastAsia="Calibri" w:hAnsi="Times New Roman" w:cs="Times New Roman"/>
          <w:sz w:val="24"/>
          <w:szCs w:val="22"/>
          <w:shd w:val="clear" w:color="auto" w:fill="FFFFFF"/>
          <w:lang w:bidi="ar-SA"/>
        </w:rPr>
      </w:pPr>
    </w:p>
    <w:p w14:paraId="3239388C" w14:textId="14146641" w:rsidR="00C915D9" w:rsidRPr="00A432AF" w:rsidRDefault="00C915D9" w:rsidP="00A2196B">
      <w:pPr>
        <w:spacing w:before="240" w:after="240" w:line="276" w:lineRule="auto"/>
        <w:jc w:val="both"/>
        <w:rPr>
          <w:rFonts w:ascii="Times New Roman" w:eastAsia="Calibri" w:hAnsi="Times New Roman" w:cs="Times New Roman"/>
          <w:sz w:val="24"/>
          <w:szCs w:val="22"/>
          <w:shd w:val="clear" w:color="auto" w:fill="FFFFFF"/>
          <w:lang w:bidi="ar-SA"/>
        </w:rPr>
      </w:pPr>
    </w:p>
    <w:sectPr w:rsidR="00C915D9" w:rsidRPr="00A432A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5EE4E" w14:textId="77777777" w:rsidR="00811CF5" w:rsidRDefault="00811CF5" w:rsidP="00322EFB">
      <w:pPr>
        <w:spacing w:after="0" w:line="240" w:lineRule="auto"/>
      </w:pPr>
      <w:r>
        <w:separator/>
      </w:r>
    </w:p>
  </w:endnote>
  <w:endnote w:type="continuationSeparator" w:id="0">
    <w:p w14:paraId="24B538D5" w14:textId="77777777" w:rsidR="00811CF5" w:rsidRDefault="00811CF5"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303D8" w14:textId="77777777" w:rsidR="00811CF5" w:rsidRDefault="00811CF5" w:rsidP="00322EFB">
      <w:pPr>
        <w:spacing w:after="0" w:line="240" w:lineRule="auto"/>
      </w:pPr>
      <w:r>
        <w:separator/>
      </w:r>
    </w:p>
  </w:footnote>
  <w:footnote w:type="continuationSeparator" w:id="0">
    <w:p w14:paraId="71B10F9E" w14:textId="77777777" w:rsidR="00811CF5" w:rsidRDefault="00811CF5"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C3A6C"/>
    <w:multiLevelType w:val="hybridMultilevel"/>
    <w:tmpl w:val="ED42A77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D4E73E7"/>
    <w:multiLevelType w:val="hybridMultilevel"/>
    <w:tmpl w:val="BF56BE5A"/>
    <w:lvl w:ilvl="0" w:tplc="496E6D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5C6F34"/>
    <w:multiLevelType w:val="hybridMultilevel"/>
    <w:tmpl w:val="3A7AB4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FCC33B1"/>
    <w:multiLevelType w:val="hybridMultilevel"/>
    <w:tmpl w:val="B2DAE1B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4E6D6023"/>
    <w:multiLevelType w:val="hybridMultilevel"/>
    <w:tmpl w:val="884EBA24"/>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53150E5D"/>
    <w:multiLevelType w:val="hybridMultilevel"/>
    <w:tmpl w:val="D9B0E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961F1A"/>
    <w:multiLevelType w:val="hybridMultilevel"/>
    <w:tmpl w:val="757CA7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8736143"/>
    <w:multiLevelType w:val="hybridMultilevel"/>
    <w:tmpl w:val="54F00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3"/>
  </w:num>
  <w:num w:numId="5">
    <w:abstractNumId w:val="0"/>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43AB"/>
    <w:rsid w:val="000207C1"/>
    <w:rsid w:val="00023629"/>
    <w:rsid w:val="00035A00"/>
    <w:rsid w:val="00041093"/>
    <w:rsid w:val="00044B7A"/>
    <w:rsid w:val="0005541B"/>
    <w:rsid w:val="00063540"/>
    <w:rsid w:val="00074B12"/>
    <w:rsid w:val="00095248"/>
    <w:rsid w:val="000C1029"/>
    <w:rsid w:val="00122BF0"/>
    <w:rsid w:val="00126F9D"/>
    <w:rsid w:val="0015290C"/>
    <w:rsid w:val="001777E0"/>
    <w:rsid w:val="001A2FDB"/>
    <w:rsid w:val="001B38CC"/>
    <w:rsid w:val="00202814"/>
    <w:rsid w:val="002072AD"/>
    <w:rsid w:val="0023603E"/>
    <w:rsid w:val="0025039D"/>
    <w:rsid w:val="0029302F"/>
    <w:rsid w:val="002D6BB2"/>
    <w:rsid w:val="002F5EED"/>
    <w:rsid w:val="00301351"/>
    <w:rsid w:val="00313409"/>
    <w:rsid w:val="00322EFB"/>
    <w:rsid w:val="00324098"/>
    <w:rsid w:val="00335767"/>
    <w:rsid w:val="00351392"/>
    <w:rsid w:val="00356BD1"/>
    <w:rsid w:val="00364622"/>
    <w:rsid w:val="00383949"/>
    <w:rsid w:val="00385889"/>
    <w:rsid w:val="00393C94"/>
    <w:rsid w:val="003A7409"/>
    <w:rsid w:val="003F6204"/>
    <w:rsid w:val="004143B1"/>
    <w:rsid w:val="004240AB"/>
    <w:rsid w:val="004733AA"/>
    <w:rsid w:val="00485862"/>
    <w:rsid w:val="004D2320"/>
    <w:rsid w:val="004D2AFB"/>
    <w:rsid w:val="004D7468"/>
    <w:rsid w:val="00546BFE"/>
    <w:rsid w:val="00564C2B"/>
    <w:rsid w:val="00565674"/>
    <w:rsid w:val="00585699"/>
    <w:rsid w:val="005A11B4"/>
    <w:rsid w:val="005C69C0"/>
    <w:rsid w:val="005D65D9"/>
    <w:rsid w:val="005F4F3E"/>
    <w:rsid w:val="00637C7A"/>
    <w:rsid w:val="0066224B"/>
    <w:rsid w:val="006B54DF"/>
    <w:rsid w:val="006E5489"/>
    <w:rsid w:val="0070747F"/>
    <w:rsid w:val="0075111B"/>
    <w:rsid w:val="00757FA9"/>
    <w:rsid w:val="007820E4"/>
    <w:rsid w:val="007A4D06"/>
    <w:rsid w:val="007D6E03"/>
    <w:rsid w:val="00811CF5"/>
    <w:rsid w:val="00844314"/>
    <w:rsid w:val="00867786"/>
    <w:rsid w:val="00877116"/>
    <w:rsid w:val="00896DFE"/>
    <w:rsid w:val="008A2170"/>
    <w:rsid w:val="008C29C2"/>
    <w:rsid w:val="008D0B46"/>
    <w:rsid w:val="008E4645"/>
    <w:rsid w:val="00904952"/>
    <w:rsid w:val="0095777F"/>
    <w:rsid w:val="00986542"/>
    <w:rsid w:val="009976B3"/>
    <w:rsid w:val="009B1A5B"/>
    <w:rsid w:val="009D4FED"/>
    <w:rsid w:val="009E41A8"/>
    <w:rsid w:val="009E4396"/>
    <w:rsid w:val="00A00F5B"/>
    <w:rsid w:val="00A2196B"/>
    <w:rsid w:val="00A359AF"/>
    <w:rsid w:val="00A432AF"/>
    <w:rsid w:val="00A5237B"/>
    <w:rsid w:val="00A91D33"/>
    <w:rsid w:val="00AC4DE9"/>
    <w:rsid w:val="00AD6CA9"/>
    <w:rsid w:val="00AE0684"/>
    <w:rsid w:val="00B0330C"/>
    <w:rsid w:val="00B418DD"/>
    <w:rsid w:val="00B44A16"/>
    <w:rsid w:val="00B915B4"/>
    <w:rsid w:val="00BD0F7F"/>
    <w:rsid w:val="00BE3CAE"/>
    <w:rsid w:val="00C03510"/>
    <w:rsid w:val="00C05A02"/>
    <w:rsid w:val="00C225A7"/>
    <w:rsid w:val="00C315CA"/>
    <w:rsid w:val="00C52B57"/>
    <w:rsid w:val="00C915D9"/>
    <w:rsid w:val="00CA1264"/>
    <w:rsid w:val="00CE51F1"/>
    <w:rsid w:val="00D148E7"/>
    <w:rsid w:val="00D328DC"/>
    <w:rsid w:val="00D74A52"/>
    <w:rsid w:val="00D7666B"/>
    <w:rsid w:val="00D90934"/>
    <w:rsid w:val="00D9212A"/>
    <w:rsid w:val="00DA0253"/>
    <w:rsid w:val="00DC59EB"/>
    <w:rsid w:val="00DE107E"/>
    <w:rsid w:val="00DF0E94"/>
    <w:rsid w:val="00E86A56"/>
    <w:rsid w:val="00E97A60"/>
    <w:rsid w:val="00E97B67"/>
    <w:rsid w:val="00EA6952"/>
    <w:rsid w:val="00EB7E5F"/>
    <w:rsid w:val="00EC1A80"/>
    <w:rsid w:val="00EC779C"/>
    <w:rsid w:val="00EE7B2A"/>
    <w:rsid w:val="00EF32C7"/>
    <w:rsid w:val="00F52C15"/>
    <w:rsid w:val="00F535D8"/>
    <w:rsid w:val="00F5589E"/>
    <w:rsid w:val="00F62F6F"/>
    <w:rsid w:val="00F8491A"/>
    <w:rsid w:val="00F87113"/>
    <w:rsid w:val="00FC32C7"/>
    <w:rsid w:val="00FF6B81"/>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 w:type="paragraph" w:styleId="ListParagraph">
    <w:name w:val="List Paragraph"/>
    <w:basedOn w:val="Normal"/>
    <w:uiPriority w:val="34"/>
    <w:qFormat/>
    <w:rsid w:val="00564C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7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D93BC-8DC7-4155-B77A-231FDA52B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9</Pages>
  <Words>3068</Words>
  <Characters>17492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45</cp:revision>
  <dcterms:created xsi:type="dcterms:W3CDTF">2024-08-16T07:35:00Z</dcterms:created>
  <dcterms:modified xsi:type="dcterms:W3CDTF">2024-11-01T04:19:00Z</dcterms:modified>
</cp:coreProperties>
</file>