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48678" w14:textId="52D336E6" w:rsidR="007C21F7" w:rsidRPr="005B0AE1" w:rsidRDefault="007C21F7" w:rsidP="007C21F7">
      <w:pPr>
        <w:spacing w:line="276" w:lineRule="auto"/>
        <w:jc w:val="center"/>
        <w:rPr>
          <w:rFonts w:ascii="Arial" w:hAnsi="Arial" w:cs="Arial"/>
          <w:b/>
          <w:bCs/>
          <w:sz w:val="36"/>
          <w:szCs w:val="36"/>
          <w:lang w:val="en-GB"/>
        </w:rPr>
      </w:pPr>
      <w:r>
        <w:rPr>
          <w:rFonts w:ascii="Arial" w:hAnsi="Arial" w:cs="Arial"/>
          <w:b/>
          <w:bCs/>
          <w:sz w:val="36"/>
          <w:szCs w:val="36"/>
          <w:lang w:val="en-GB"/>
        </w:rPr>
        <w:t>Editing for Film</w:t>
      </w:r>
    </w:p>
    <w:p w14:paraId="5AE76F0D" w14:textId="48F70973" w:rsidR="007C21F7" w:rsidRPr="005B0AE1" w:rsidRDefault="007C21F7" w:rsidP="007C21F7">
      <w:pPr>
        <w:spacing w:line="276" w:lineRule="auto"/>
        <w:jc w:val="center"/>
        <w:rPr>
          <w:rFonts w:ascii="Arial" w:hAnsi="Arial" w:cs="Arial"/>
          <w:b/>
          <w:bCs/>
          <w:sz w:val="36"/>
          <w:szCs w:val="36"/>
        </w:rPr>
      </w:pPr>
      <w:r w:rsidRPr="005B0AE1">
        <w:rPr>
          <w:rFonts w:ascii="Arial" w:hAnsi="Arial" w:cs="Arial"/>
          <w:b/>
          <w:bCs/>
          <w:sz w:val="36"/>
          <w:szCs w:val="36"/>
        </w:rPr>
        <w:t xml:space="preserve">Lecture </w:t>
      </w:r>
      <w:r w:rsidR="005505B6">
        <w:rPr>
          <w:rFonts w:ascii="Arial" w:hAnsi="Arial" w:cs="Arial"/>
          <w:b/>
          <w:bCs/>
          <w:sz w:val="36"/>
          <w:szCs w:val="36"/>
        </w:rPr>
        <w:t>4</w:t>
      </w:r>
    </w:p>
    <w:p w14:paraId="200910E5" w14:textId="75074123" w:rsidR="000F1225" w:rsidRDefault="005505B6" w:rsidP="007C21F7">
      <w:pPr>
        <w:spacing w:line="276" w:lineRule="auto"/>
        <w:jc w:val="center"/>
        <w:rPr>
          <w:rFonts w:ascii="Arial" w:hAnsi="Arial" w:cs="Arial"/>
          <w:b/>
          <w:bCs/>
          <w:sz w:val="36"/>
          <w:szCs w:val="36"/>
          <w:lang w:val="en-GB"/>
        </w:rPr>
      </w:pPr>
      <w:r>
        <w:rPr>
          <w:rFonts w:ascii="Arial" w:hAnsi="Arial" w:cs="Arial"/>
          <w:b/>
          <w:bCs/>
          <w:sz w:val="36"/>
          <w:szCs w:val="36"/>
          <w:lang w:val="en-GB"/>
        </w:rPr>
        <w:t>Adobe Premiere Interface</w:t>
      </w:r>
    </w:p>
    <w:p w14:paraId="31A42FC4" w14:textId="2B0CAB01" w:rsidR="007C21F7" w:rsidRPr="005B0AE1" w:rsidRDefault="007C21F7" w:rsidP="007C21F7">
      <w:pPr>
        <w:spacing w:line="276" w:lineRule="auto"/>
        <w:jc w:val="center"/>
        <w:rPr>
          <w:rFonts w:ascii="Arial" w:hAnsi="Arial" w:cs="Arial"/>
          <w:b/>
          <w:bCs/>
          <w:sz w:val="36"/>
          <w:szCs w:val="36"/>
        </w:rPr>
      </w:pPr>
      <w:r w:rsidRPr="005B0AE1">
        <w:rPr>
          <w:rFonts w:ascii="Arial" w:hAnsi="Arial" w:cs="Arial"/>
          <w:b/>
          <w:bCs/>
          <w:sz w:val="36"/>
          <w:szCs w:val="36"/>
        </w:rPr>
        <w:t>Lecturer: Baya, Trevor.</w:t>
      </w:r>
    </w:p>
    <w:p w14:paraId="448615CA" w14:textId="35D031FF" w:rsidR="007C21F7" w:rsidRPr="005B0AE1" w:rsidRDefault="007C21F7" w:rsidP="007C21F7">
      <w:pPr>
        <w:spacing w:line="276" w:lineRule="auto"/>
        <w:jc w:val="center"/>
        <w:rPr>
          <w:rFonts w:ascii="Arial" w:hAnsi="Arial" w:cs="Arial"/>
          <w:b/>
          <w:bCs/>
          <w:sz w:val="36"/>
          <w:szCs w:val="36"/>
        </w:rPr>
      </w:pPr>
      <w:r>
        <w:rPr>
          <w:rFonts w:ascii="Arial" w:hAnsi="Arial" w:cs="Arial"/>
          <w:b/>
          <w:bCs/>
          <w:sz w:val="36"/>
          <w:szCs w:val="36"/>
        </w:rPr>
        <w:t>_________________________________________</w:t>
      </w:r>
    </w:p>
    <w:p w14:paraId="66FEB1D5" w14:textId="322B0D19" w:rsidR="007C21F7" w:rsidRPr="005B0AE1" w:rsidRDefault="007C21F7" w:rsidP="007C21F7">
      <w:pPr>
        <w:spacing w:line="276" w:lineRule="auto"/>
        <w:rPr>
          <w:rFonts w:ascii="Arial" w:hAnsi="Arial" w:cs="Arial"/>
          <w:b/>
          <w:bCs/>
          <w:sz w:val="32"/>
          <w:szCs w:val="32"/>
        </w:rPr>
      </w:pPr>
      <w:r w:rsidRPr="005B0AE1">
        <w:rPr>
          <w:rFonts w:ascii="Arial" w:hAnsi="Arial" w:cs="Arial"/>
          <w:b/>
          <w:bCs/>
          <w:sz w:val="32"/>
          <w:szCs w:val="32"/>
        </w:rPr>
        <w:t>Lecture Learning outcomes</w:t>
      </w:r>
    </w:p>
    <w:p w14:paraId="76973E5A" w14:textId="77777777" w:rsidR="006B093A" w:rsidRPr="006B093A" w:rsidRDefault="006B093A" w:rsidP="006B093A">
      <w:pPr>
        <w:spacing w:line="276" w:lineRule="auto"/>
        <w:rPr>
          <w:rFonts w:ascii="Arial" w:hAnsi="Arial" w:cs="Arial"/>
          <w:sz w:val="24"/>
          <w:szCs w:val="24"/>
          <w:lang w:val="en-GB"/>
        </w:rPr>
      </w:pPr>
      <w:r w:rsidRPr="006B093A">
        <w:rPr>
          <w:rFonts w:ascii="Arial" w:hAnsi="Arial" w:cs="Arial"/>
          <w:sz w:val="24"/>
          <w:szCs w:val="24"/>
          <w:lang w:val="en-GB"/>
        </w:rPr>
        <w:t>By the end of this lecture, students will be able to:</w:t>
      </w:r>
    </w:p>
    <w:p w14:paraId="233FEAD9" w14:textId="77777777" w:rsidR="006B093A" w:rsidRPr="006B093A" w:rsidRDefault="006B093A" w:rsidP="006B093A">
      <w:pPr>
        <w:numPr>
          <w:ilvl w:val="0"/>
          <w:numId w:val="24"/>
        </w:numPr>
        <w:spacing w:line="276" w:lineRule="auto"/>
        <w:rPr>
          <w:rFonts w:ascii="Arial" w:hAnsi="Arial" w:cs="Arial"/>
          <w:sz w:val="24"/>
          <w:szCs w:val="24"/>
          <w:lang w:val="en-GB"/>
        </w:rPr>
      </w:pPr>
      <w:r w:rsidRPr="006B093A">
        <w:rPr>
          <w:rFonts w:ascii="Arial" w:hAnsi="Arial" w:cs="Arial"/>
          <w:sz w:val="24"/>
          <w:szCs w:val="24"/>
          <w:lang w:val="en-GB"/>
        </w:rPr>
        <w:t>Identify and describe key components of the Adobe Premiere Pro interface.</w:t>
      </w:r>
    </w:p>
    <w:p w14:paraId="66214CE3" w14:textId="77777777" w:rsidR="006B093A" w:rsidRPr="006B093A" w:rsidRDefault="006B093A" w:rsidP="006B093A">
      <w:pPr>
        <w:numPr>
          <w:ilvl w:val="0"/>
          <w:numId w:val="24"/>
        </w:numPr>
        <w:spacing w:line="276" w:lineRule="auto"/>
        <w:rPr>
          <w:rFonts w:ascii="Arial" w:hAnsi="Arial" w:cs="Arial"/>
          <w:sz w:val="24"/>
          <w:szCs w:val="24"/>
          <w:lang w:val="en-GB"/>
        </w:rPr>
      </w:pPr>
      <w:r w:rsidRPr="006B093A">
        <w:rPr>
          <w:rFonts w:ascii="Arial" w:hAnsi="Arial" w:cs="Arial"/>
          <w:sz w:val="24"/>
          <w:szCs w:val="24"/>
          <w:lang w:val="en-GB"/>
        </w:rPr>
        <w:t>Navigate and utilize task-specific workspaces for efficient editing.</w:t>
      </w:r>
    </w:p>
    <w:p w14:paraId="268F9A4D" w14:textId="77777777" w:rsidR="006B093A" w:rsidRPr="006B093A" w:rsidRDefault="006B093A" w:rsidP="006B093A">
      <w:pPr>
        <w:numPr>
          <w:ilvl w:val="0"/>
          <w:numId w:val="24"/>
        </w:numPr>
        <w:spacing w:line="276" w:lineRule="auto"/>
        <w:rPr>
          <w:rFonts w:ascii="Arial" w:hAnsi="Arial" w:cs="Arial"/>
          <w:sz w:val="24"/>
          <w:szCs w:val="24"/>
          <w:lang w:val="en-GB"/>
        </w:rPr>
      </w:pPr>
      <w:r w:rsidRPr="006B093A">
        <w:rPr>
          <w:rFonts w:ascii="Arial" w:hAnsi="Arial" w:cs="Arial"/>
          <w:sz w:val="24"/>
          <w:szCs w:val="24"/>
          <w:lang w:val="en-GB"/>
        </w:rPr>
        <w:t>Customize the interface and apply keyboard shortcuts to streamline workflow.</w:t>
      </w:r>
    </w:p>
    <w:p w14:paraId="6E1F3CC8" w14:textId="77777777" w:rsidR="006B093A" w:rsidRPr="006B093A" w:rsidRDefault="006B093A" w:rsidP="006B093A">
      <w:pPr>
        <w:numPr>
          <w:ilvl w:val="0"/>
          <w:numId w:val="24"/>
        </w:numPr>
        <w:spacing w:line="276" w:lineRule="auto"/>
        <w:rPr>
          <w:rFonts w:ascii="Arial" w:hAnsi="Arial" w:cs="Arial"/>
          <w:sz w:val="24"/>
          <w:szCs w:val="24"/>
          <w:lang w:val="en-GB"/>
        </w:rPr>
      </w:pPr>
      <w:r w:rsidRPr="006B093A">
        <w:rPr>
          <w:rFonts w:ascii="Arial" w:hAnsi="Arial" w:cs="Arial"/>
          <w:sz w:val="24"/>
          <w:szCs w:val="24"/>
          <w:lang w:val="en-GB"/>
        </w:rPr>
        <w:t xml:space="preserve">Demonstrate basic post-production tasks including editing, </w:t>
      </w:r>
      <w:proofErr w:type="spellStart"/>
      <w:r w:rsidRPr="006B093A">
        <w:rPr>
          <w:rFonts w:ascii="Arial" w:hAnsi="Arial" w:cs="Arial"/>
          <w:sz w:val="24"/>
          <w:szCs w:val="24"/>
          <w:lang w:val="en-GB"/>
        </w:rPr>
        <w:t>color</w:t>
      </w:r>
      <w:proofErr w:type="spellEnd"/>
      <w:r w:rsidRPr="006B093A">
        <w:rPr>
          <w:rFonts w:ascii="Arial" w:hAnsi="Arial" w:cs="Arial"/>
          <w:sz w:val="24"/>
          <w:szCs w:val="24"/>
          <w:lang w:val="en-GB"/>
        </w:rPr>
        <w:t xml:space="preserve"> grading, and audio mixing.</w:t>
      </w:r>
    </w:p>
    <w:p w14:paraId="3F6BC96E" w14:textId="1EC0B497" w:rsidR="006B093A" w:rsidRPr="006B093A" w:rsidRDefault="00CE0772" w:rsidP="006B093A">
      <w:pPr>
        <w:numPr>
          <w:ilvl w:val="0"/>
          <w:numId w:val="24"/>
        </w:numPr>
        <w:spacing w:line="276" w:lineRule="auto"/>
        <w:rPr>
          <w:rFonts w:ascii="Arial" w:hAnsi="Arial" w:cs="Arial"/>
          <w:sz w:val="24"/>
          <w:szCs w:val="24"/>
          <w:lang w:val="en-GB"/>
        </w:rPr>
      </w:pPr>
      <w:r w:rsidRPr="006B093A">
        <w:rPr>
          <w:rFonts w:ascii="Arial" w:hAnsi="Arial" w:cs="Arial"/>
          <w:sz w:val="24"/>
          <w:szCs w:val="24"/>
          <w:lang w:val="en-GB"/>
        </w:rPr>
        <w:t>Analyse</w:t>
      </w:r>
      <w:r w:rsidR="006B093A" w:rsidRPr="006B093A">
        <w:rPr>
          <w:rFonts w:ascii="Arial" w:hAnsi="Arial" w:cs="Arial"/>
          <w:sz w:val="24"/>
          <w:szCs w:val="24"/>
          <w:lang w:val="en-GB"/>
        </w:rPr>
        <w:t xml:space="preserve"> how interface design impacts creative and technical decision-making.</w:t>
      </w:r>
    </w:p>
    <w:p w14:paraId="09948719" w14:textId="57B4E4BD" w:rsidR="006B093A" w:rsidRPr="00CE0772" w:rsidRDefault="006B093A" w:rsidP="00BC180D">
      <w:pPr>
        <w:numPr>
          <w:ilvl w:val="0"/>
          <w:numId w:val="24"/>
        </w:numPr>
        <w:spacing w:line="276" w:lineRule="auto"/>
        <w:rPr>
          <w:rFonts w:ascii="Arial" w:hAnsi="Arial" w:cs="Arial"/>
          <w:sz w:val="24"/>
          <w:szCs w:val="24"/>
          <w:lang w:val="en-GB"/>
        </w:rPr>
      </w:pPr>
      <w:r w:rsidRPr="006B093A">
        <w:rPr>
          <w:rFonts w:ascii="Arial" w:hAnsi="Arial" w:cs="Arial"/>
          <w:sz w:val="24"/>
          <w:szCs w:val="24"/>
          <w:lang w:val="en-GB"/>
        </w:rPr>
        <w:t>Reflect on the role of NLE tools in media production and education.</w:t>
      </w:r>
    </w:p>
    <w:p w14:paraId="4BA3A960" w14:textId="149DECDD" w:rsidR="00AB5661" w:rsidRDefault="00AB5661" w:rsidP="00BC180D">
      <w:pPr>
        <w:spacing w:line="276" w:lineRule="auto"/>
        <w:rPr>
          <w:rFonts w:ascii="Arial" w:hAnsi="Arial" w:cs="Arial"/>
          <w:b/>
          <w:bCs/>
          <w:sz w:val="24"/>
          <w:szCs w:val="24"/>
          <w:lang w:val="en-GB"/>
        </w:rPr>
      </w:pPr>
      <w:r>
        <w:rPr>
          <w:rFonts w:ascii="Arial" w:hAnsi="Arial" w:cs="Arial"/>
          <w:b/>
          <w:bCs/>
          <w:sz w:val="24"/>
          <w:szCs w:val="24"/>
          <w:lang w:val="en-GB"/>
        </w:rPr>
        <w:t>Introduction to Video editing software</w:t>
      </w:r>
    </w:p>
    <w:p w14:paraId="547D2EF8" w14:textId="77777777" w:rsidR="00AB5661" w:rsidRPr="00AB5661" w:rsidRDefault="00AB5661" w:rsidP="00AB5661">
      <w:pPr>
        <w:spacing w:line="276" w:lineRule="auto"/>
        <w:rPr>
          <w:rFonts w:ascii="Arial" w:hAnsi="Arial" w:cs="Arial"/>
          <w:b/>
          <w:bCs/>
          <w:sz w:val="24"/>
          <w:szCs w:val="24"/>
          <w:lang w:val="en-GB"/>
        </w:rPr>
      </w:pPr>
      <w:r w:rsidRPr="00AB5661">
        <w:rPr>
          <w:rFonts w:ascii="Arial" w:hAnsi="Arial" w:cs="Arial"/>
          <w:b/>
          <w:bCs/>
          <w:sz w:val="24"/>
          <w:szCs w:val="24"/>
          <w:lang w:val="en-GB"/>
        </w:rPr>
        <w:t>Comparative Overview of Professional Video Editing Software</w:t>
      </w:r>
    </w:p>
    <w:p w14:paraId="617FBCDA" w14:textId="77777777" w:rsidR="00AB5661" w:rsidRPr="00AB5661" w:rsidRDefault="00AB5661" w:rsidP="00AB5661">
      <w:pPr>
        <w:spacing w:line="276" w:lineRule="auto"/>
        <w:rPr>
          <w:rFonts w:ascii="Arial" w:hAnsi="Arial" w:cs="Arial"/>
          <w:sz w:val="24"/>
          <w:szCs w:val="24"/>
          <w:lang w:val="en-GB"/>
        </w:rPr>
      </w:pPr>
      <w:r w:rsidRPr="00AB5661">
        <w:rPr>
          <w:rFonts w:ascii="Arial" w:hAnsi="Arial" w:cs="Arial"/>
          <w:sz w:val="24"/>
          <w:szCs w:val="24"/>
          <w:lang w:val="en-GB"/>
        </w:rPr>
        <w:t xml:space="preserve">In the field of digital media production, video editing software serves as a cornerstone for both professional practice and educational instruction. A variety of editing platforms are employed across academic and industry settings, each offering distinct features and pedagogical implications. The following provides a comparative examination of six widely used video editing applications: Adobe Premiere Pro, Final Cut Pro, DaVinci Resolve, Avid Media Composer, iMovie, and </w:t>
      </w:r>
      <w:proofErr w:type="spellStart"/>
      <w:r w:rsidRPr="00AB5661">
        <w:rPr>
          <w:rFonts w:ascii="Arial" w:hAnsi="Arial" w:cs="Arial"/>
          <w:sz w:val="24"/>
          <w:szCs w:val="24"/>
          <w:lang w:val="en-GB"/>
        </w:rPr>
        <w:t>HitFilm</w:t>
      </w:r>
      <w:proofErr w:type="spellEnd"/>
      <w:r w:rsidRPr="00AB5661">
        <w:rPr>
          <w:rFonts w:ascii="Arial" w:hAnsi="Arial" w:cs="Arial"/>
          <w:sz w:val="24"/>
          <w:szCs w:val="24"/>
          <w:lang w:val="en-GB"/>
        </w:rPr>
        <w:t xml:space="preserve"> Express.</w:t>
      </w:r>
    </w:p>
    <w:p w14:paraId="7C7CF273" w14:textId="77777777" w:rsidR="00AB5661" w:rsidRPr="00AB5661" w:rsidRDefault="00AB5661" w:rsidP="00AB5661">
      <w:pPr>
        <w:spacing w:line="276" w:lineRule="auto"/>
        <w:rPr>
          <w:rFonts w:ascii="Arial" w:hAnsi="Arial" w:cs="Arial"/>
          <w:sz w:val="24"/>
          <w:szCs w:val="24"/>
          <w:lang w:val="en-GB"/>
        </w:rPr>
      </w:pPr>
      <w:r w:rsidRPr="00AB5661">
        <w:rPr>
          <w:rFonts w:ascii="Arial" w:hAnsi="Arial" w:cs="Arial"/>
          <w:b/>
          <w:bCs/>
          <w:sz w:val="24"/>
          <w:szCs w:val="24"/>
          <w:lang w:val="en-GB"/>
        </w:rPr>
        <w:t>Adobe Premiere Pro</w:t>
      </w:r>
      <w:r w:rsidRPr="00AB5661">
        <w:rPr>
          <w:rFonts w:ascii="Arial" w:hAnsi="Arial" w:cs="Arial"/>
          <w:sz w:val="24"/>
          <w:szCs w:val="24"/>
          <w:lang w:val="en-GB"/>
        </w:rPr>
        <w:t xml:space="preserve"> remains one of the most ubiquitous non-linear editing (NLE) systems globally, particularly within institutions that focus on multimedia journalism, film studies, and communication (Kellison, 2013). Its cross-platform compatibility, integration with the Adobe Creative Cloud suite, and flexible workspace configurations make it suitable for both entry-level and advanced users. The software supports a wide range of codecs and formats, offering extensive tools for editing, effects, </w:t>
      </w:r>
      <w:proofErr w:type="spellStart"/>
      <w:r w:rsidRPr="00AB5661">
        <w:rPr>
          <w:rFonts w:ascii="Arial" w:hAnsi="Arial" w:cs="Arial"/>
          <w:sz w:val="24"/>
          <w:szCs w:val="24"/>
          <w:lang w:val="en-GB"/>
        </w:rPr>
        <w:t>color</w:t>
      </w:r>
      <w:proofErr w:type="spellEnd"/>
      <w:r w:rsidRPr="00AB5661">
        <w:rPr>
          <w:rFonts w:ascii="Arial" w:hAnsi="Arial" w:cs="Arial"/>
          <w:sz w:val="24"/>
          <w:szCs w:val="24"/>
          <w:lang w:val="en-GB"/>
        </w:rPr>
        <w:t xml:space="preserve"> correction, and audio enhancement.</w:t>
      </w:r>
    </w:p>
    <w:p w14:paraId="606E1E43" w14:textId="77777777" w:rsidR="00AB5661" w:rsidRPr="00AB5661" w:rsidRDefault="00AB5661" w:rsidP="00AB5661">
      <w:pPr>
        <w:spacing w:line="276" w:lineRule="auto"/>
        <w:rPr>
          <w:rFonts w:ascii="Arial" w:hAnsi="Arial" w:cs="Arial"/>
          <w:sz w:val="24"/>
          <w:szCs w:val="24"/>
          <w:lang w:val="en-GB"/>
        </w:rPr>
      </w:pPr>
      <w:r w:rsidRPr="00AB5661">
        <w:rPr>
          <w:rFonts w:ascii="Arial" w:hAnsi="Arial" w:cs="Arial"/>
          <w:sz w:val="24"/>
          <w:szCs w:val="24"/>
          <w:lang w:val="en-GB"/>
        </w:rPr>
        <w:t xml:space="preserve">In contrast, </w:t>
      </w:r>
      <w:r w:rsidRPr="00AB5661">
        <w:rPr>
          <w:rFonts w:ascii="Arial" w:hAnsi="Arial" w:cs="Arial"/>
          <w:b/>
          <w:bCs/>
          <w:sz w:val="24"/>
          <w:szCs w:val="24"/>
          <w:lang w:val="en-GB"/>
        </w:rPr>
        <w:t>Final Cut Pro</w:t>
      </w:r>
      <w:r w:rsidRPr="00AB5661">
        <w:rPr>
          <w:rFonts w:ascii="Arial" w:hAnsi="Arial" w:cs="Arial"/>
          <w:sz w:val="24"/>
          <w:szCs w:val="24"/>
          <w:lang w:val="en-GB"/>
        </w:rPr>
        <w:t xml:space="preserve">, developed exclusively for macOS, has become a staple in Apple-centric educational environments and independent film production. It is notable for its "Magnetic Timeline," an editing paradigm that simplifies clip </w:t>
      </w:r>
      <w:r w:rsidRPr="00AB5661">
        <w:rPr>
          <w:rFonts w:ascii="Arial" w:hAnsi="Arial" w:cs="Arial"/>
          <w:sz w:val="24"/>
          <w:szCs w:val="24"/>
          <w:lang w:val="en-GB"/>
        </w:rPr>
        <w:lastRenderedPageBreak/>
        <w:t>arrangement and synchronization. Research by Koerth (2017) suggests that Final Cut Pro's user-centric design and high performance on Apple hardware make it particularly appealing for creative arts programs.</w:t>
      </w:r>
    </w:p>
    <w:p w14:paraId="7B8BCD2C" w14:textId="77777777" w:rsidR="00AB5661" w:rsidRPr="00AB5661" w:rsidRDefault="00AB5661" w:rsidP="00AB5661">
      <w:pPr>
        <w:spacing w:line="276" w:lineRule="auto"/>
        <w:rPr>
          <w:rFonts w:ascii="Arial" w:hAnsi="Arial" w:cs="Arial"/>
          <w:sz w:val="24"/>
          <w:szCs w:val="24"/>
          <w:lang w:val="en-GB"/>
        </w:rPr>
      </w:pPr>
      <w:r w:rsidRPr="00AB5661">
        <w:rPr>
          <w:rFonts w:ascii="Arial" w:hAnsi="Arial" w:cs="Arial"/>
          <w:b/>
          <w:bCs/>
          <w:sz w:val="24"/>
          <w:szCs w:val="24"/>
          <w:lang w:val="en-GB"/>
        </w:rPr>
        <w:t>DaVinci Resolve</w:t>
      </w:r>
      <w:r w:rsidRPr="00AB5661">
        <w:rPr>
          <w:rFonts w:ascii="Arial" w:hAnsi="Arial" w:cs="Arial"/>
          <w:sz w:val="24"/>
          <w:szCs w:val="24"/>
          <w:lang w:val="en-GB"/>
        </w:rPr>
        <w:t xml:space="preserve">, developed by Blackmagic Design, is often heralded for its industry-standard </w:t>
      </w:r>
      <w:proofErr w:type="spellStart"/>
      <w:r w:rsidRPr="00AB5661">
        <w:rPr>
          <w:rFonts w:ascii="Arial" w:hAnsi="Arial" w:cs="Arial"/>
          <w:sz w:val="24"/>
          <w:szCs w:val="24"/>
          <w:lang w:val="en-GB"/>
        </w:rPr>
        <w:t>color</w:t>
      </w:r>
      <w:proofErr w:type="spellEnd"/>
      <w:r w:rsidRPr="00AB5661">
        <w:rPr>
          <w:rFonts w:ascii="Arial" w:hAnsi="Arial" w:cs="Arial"/>
          <w:sz w:val="24"/>
          <w:szCs w:val="24"/>
          <w:lang w:val="en-GB"/>
        </w:rPr>
        <w:t xml:space="preserve"> grading tools. Initially a </w:t>
      </w:r>
      <w:proofErr w:type="spellStart"/>
      <w:r w:rsidRPr="00AB5661">
        <w:rPr>
          <w:rFonts w:ascii="Arial" w:hAnsi="Arial" w:cs="Arial"/>
          <w:sz w:val="24"/>
          <w:szCs w:val="24"/>
          <w:lang w:val="en-GB"/>
        </w:rPr>
        <w:t>color</w:t>
      </w:r>
      <w:proofErr w:type="spellEnd"/>
      <w:r w:rsidRPr="00AB5661">
        <w:rPr>
          <w:rFonts w:ascii="Arial" w:hAnsi="Arial" w:cs="Arial"/>
          <w:sz w:val="24"/>
          <w:szCs w:val="24"/>
          <w:lang w:val="en-GB"/>
        </w:rPr>
        <w:t xml:space="preserve"> correction platform, its evolution into a full NLE makes it a comprehensive solution for educators focusing on cinematography and post-production aesthetics. Its modular interface—divided into Media, Cut, Edit, Fusion (for VFX), </w:t>
      </w:r>
      <w:proofErr w:type="spellStart"/>
      <w:r w:rsidRPr="00AB5661">
        <w:rPr>
          <w:rFonts w:ascii="Arial" w:hAnsi="Arial" w:cs="Arial"/>
          <w:sz w:val="24"/>
          <w:szCs w:val="24"/>
          <w:lang w:val="en-GB"/>
        </w:rPr>
        <w:t>Color</w:t>
      </w:r>
      <w:proofErr w:type="spellEnd"/>
      <w:r w:rsidRPr="00AB5661">
        <w:rPr>
          <w:rFonts w:ascii="Arial" w:hAnsi="Arial" w:cs="Arial"/>
          <w:sz w:val="24"/>
          <w:szCs w:val="24"/>
          <w:lang w:val="en-GB"/>
        </w:rPr>
        <w:t>, Fairlight (for audio), and Deliver pages—supports an integrated post-production workflow (LoBrutto, 2012). Resolve's free version, which includes most professional features, enhances its accessibility for academic use.</w:t>
      </w:r>
    </w:p>
    <w:p w14:paraId="3D4B1336" w14:textId="77777777" w:rsidR="00AB5661" w:rsidRPr="00AB5661" w:rsidRDefault="00AB5661" w:rsidP="00AB5661">
      <w:pPr>
        <w:spacing w:line="276" w:lineRule="auto"/>
        <w:rPr>
          <w:rFonts w:ascii="Arial" w:hAnsi="Arial" w:cs="Arial"/>
          <w:sz w:val="24"/>
          <w:szCs w:val="24"/>
          <w:lang w:val="en-GB"/>
        </w:rPr>
      </w:pPr>
      <w:r w:rsidRPr="00AB5661">
        <w:rPr>
          <w:rFonts w:ascii="Arial" w:hAnsi="Arial" w:cs="Arial"/>
          <w:b/>
          <w:bCs/>
          <w:sz w:val="24"/>
          <w:szCs w:val="24"/>
          <w:lang w:val="en-GB"/>
        </w:rPr>
        <w:t>Avid Media Composer</w:t>
      </w:r>
      <w:r w:rsidRPr="00AB5661">
        <w:rPr>
          <w:rFonts w:ascii="Arial" w:hAnsi="Arial" w:cs="Arial"/>
          <w:sz w:val="24"/>
          <w:szCs w:val="24"/>
          <w:lang w:val="en-GB"/>
        </w:rPr>
        <w:t xml:space="preserve"> remains dominant in broadcast and feature film editing, particularly among institutions that prepare students for high-end editorial roles. Its robust media management system, support for shared storage, and scripting tools such as </w:t>
      </w:r>
      <w:proofErr w:type="spellStart"/>
      <w:r w:rsidRPr="00AB5661">
        <w:rPr>
          <w:rFonts w:ascii="Arial" w:hAnsi="Arial" w:cs="Arial"/>
          <w:sz w:val="24"/>
          <w:szCs w:val="24"/>
          <w:lang w:val="en-GB"/>
        </w:rPr>
        <w:t>ScriptSync</w:t>
      </w:r>
      <w:proofErr w:type="spellEnd"/>
      <w:r w:rsidRPr="00AB5661">
        <w:rPr>
          <w:rFonts w:ascii="Arial" w:hAnsi="Arial" w:cs="Arial"/>
          <w:sz w:val="24"/>
          <w:szCs w:val="24"/>
          <w:lang w:val="en-GB"/>
        </w:rPr>
        <w:t xml:space="preserve"> cater to complex, collaborative environments. However, Avid's steeper learning curve and licensing costs may pose challenges in more generalized educational contexts (Zettl, 2014).</w:t>
      </w:r>
    </w:p>
    <w:p w14:paraId="042CCCC5" w14:textId="77777777" w:rsidR="00AB5661" w:rsidRPr="00AB5661" w:rsidRDefault="00AB5661" w:rsidP="00AB5661">
      <w:pPr>
        <w:spacing w:line="276" w:lineRule="auto"/>
        <w:rPr>
          <w:rFonts w:ascii="Arial" w:hAnsi="Arial" w:cs="Arial"/>
          <w:sz w:val="24"/>
          <w:szCs w:val="24"/>
          <w:lang w:val="en-GB"/>
        </w:rPr>
      </w:pPr>
      <w:r w:rsidRPr="00AB5661">
        <w:rPr>
          <w:rFonts w:ascii="Arial" w:hAnsi="Arial" w:cs="Arial"/>
          <w:sz w:val="24"/>
          <w:szCs w:val="24"/>
          <w:lang w:val="en-GB"/>
        </w:rPr>
        <w:t xml:space="preserve">For foundational and introductory instruction, particularly at the K–12 or undergraduate survey level, </w:t>
      </w:r>
      <w:r w:rsidRPr="00AB5661">
        <w:rPr>
          <w:rFonts w:ascii="Arial" w:hAnsi="Arial" w:cs="Arial"/>
          <w:b/>
          <w:bCs/>
          <w:sz w:val="24"/>
          <w:szCs w:val="24"/>
          <w:lang w:val="en-GB"/>
        </w:rPr>
        <w:t>iMovie</w:t>
      </w:r>
      <w:r w:rsidRPr="00AB5661">
        <w:rPr>
          <w:rFonts w:ascii="Arial" w:hAnsi="Arial" w:cs="Arial"/>
          <w:sz w:val="24"/>
          <w:szCs w:val="24"/>
          <w:lang w:val="en-GB"/>
        </w:rPr>
        <w:t xml:space="preserve"> offers a streamlined interface and guided editing features. Despite its limited toolset, it is effective for teaching basic narrative structure, media literacy, and storytelling (Hobbs, 2010). Its availability across macOS and iOS devices supports a range of classroom configurations, including mobile and remote learning environments.</w:t>
      </w:r>
    </w:p>
    <w:p w14:paraId="45B8665A" w14:textId="77777777" w:rsidR="00AB5661" w:rsidRDefault="00AB5661" w:rsidP="00AB5661">
      <w:pPr>
        <w:spacing w:line="276" w:lineRule="auto"/>
        <w:rPr>
          <w:rFonts w:ascii="Arial" w:hAnsi="Arial" w:cs="Arial"/>
          <w:sz w:val="24"/>
          <w:szCs w:val="24"/>
          <w:lang w:val="en-GB"/>
        </w:rPr>
      </w:pPr>
      <w:proofErr w:type="spellStart"/>
      <w:r w:rsidRPr="00AB5661">
        <w:rPr>
          <w:rFonts w:ascii="Arial" w:hAnsi="Arial" w:cs="Arial"/>
          <w:b/>
          <w:bCs/>
          <w:sz w:val="24"/>
          <w:szCs w:val="24"/>
          <w:lang w:val="en-GB"/>
        </w:rPr>
        <w:t>HitFilm</w:t>
      </w:r>
      <w:proofErr w:type="spellEnd"/>
      <w:r w:rsidRPr="00AB5661">
        <w:rPr>
          <w:rFonts w:ascii="Arial" w:hAnsi="Arial" w:cs="Arial"/>
          <w:b/>
          <w:bCs/>
          <w:sz w:val="24"/>
          <w:szCs w:val="24"/>
          <w:lang w:val="en-GB"/>
        </w:rPr>
        <w:t xml:space="preserve"> Express</w:t>
      </w:r>
      <w:r w:rsidRPr="00AB5661">
        <w:rPr>
          <w:rFonts w:ascii="Arial" w:hAnsi="Arial" w:cs="Arial"/>
          <w:sz w:val="24"/>
          <w:szCs w:val="24"/>
          <w:lang w:val="en-GB"/>
        </w:rPr>
        <w:t xml:space="preserve"> occupies a middle ground, combining standard NLE features with integrated visual effects tools. It is well-suited to courses that introduce students to both editing and compositing. As a freemium platform, it allows access to core functionalities while offering paid upgrades for advanced effects, making it adaptable to various institutional budgets.</w:t>
      </w:r>
    </w:p>
    <w:p w14:paraId="1DDB3207" w14:textId="77777777" w:rsidR="00AB5661" w:rsidRPr="00AB5661" w:rsidRDefault="00AB5661" w:rsidP="00AB5661">
      <w:pPr>
        <w:spacing w:line="276" w:lineRule="auto"/>
        <w:rPr>
          <w:rFonts w:ascii="Arial" w:hAnsi="Arial" w:cs="Arial"/>
          <w:sz w:val="24"/>
          <w:szCs w:val="24"/>
          <w:lang w:val="en-GB"/>
        </w:rPr>
      </w:pPr>
    </w:p>
    <w:p w14:paraId="397780DC" w14:textId="428A5F54" w:rsidR="00AB5661" w:rsidRDefault="00AB5661" w:rsidP="00AB5661">
      <w:pPr>
        <w:spacing w:line="276" w:lineRule="auto"/>
        <w:rPr>
          <w:rFonts w:ascii="Arial" w:hAnsi="Arial" w:cs="Arial"/>
          <w:sz w:val="24"/>
          <w:szCs w:val="24"/>
          <w:lang w:val="en-GB"/>
        </w:rPr>
      </w:pPr>
      <w:r w:rsidRPr="00BC180D">
        <w:rPr>
          <w:rFonts w:ascii="Arial" w:hAnsi="Arial" w:cs="Arial"/>
          <w:b/>
          <w:bCs/>
          <w:sz w:val="24"/>
          <w:szCs w:val="24"/>
          <w:lang w:val="en-GB"/>
        </w:rPr>
        <w:t>Comprehensive Overview of the Adobe Premiere Pro Interface</w:t>
      </w:r>
      <w:r w:rsidRPr="00BC180D">
        <w:rPr>
          <w:rFonts w:ascii="Arial" w:hAnsi="Arial" w:cs="Arial"/>
          <w:sz w:val="24"/>
          <w:szCs w:val="24"/>
          <w:lang w:val="en-GB"/>
        </w:rPr>
        <w:br/>
        <w:t>Adobe Premiere Pro is a leading video editing software used by professionals and hobbyists alike. Central to its powerful functionality is its highly customizable and user-friendly interface. This paper provides an in-depth exploration of the Adobe Premiere Pro interface, detailing each component, its purpose, and how it contributes to an efficient editing workflow. Understanding the layout and functionality of the interface is essential for maximizing productivity and achieving professional editing results.</w:t>
      </w:r>
    </w:p>
    <w:p w14:paraId="11B3121E" w14:textId="77777777" w:rsidR="00AB5661" w:rsidRPr="00BC180D" w:rsidRDefault="00AB5661" w:rsidP="00BC180D">
      <w:pPr>
        <w:spacing w:line="276" w:lineRule="auto"/>
        <w:rPr>
          <w:rFonts w:ascii="Arial" w:hAnsi="Arial" w:cs="Arial"/>
          <w:sz w:val="24"/>
          <w:szCs w:val="24"/>
          <w:lang w:val="en-GB"/>
        </w:rPr>
      </w:pPr>
    </w:p>
    <w:p w14:paraId="6FE97F82"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2879259F">
          <v:rect id="_x0000_i1109" style="width:0;height:1.5pt" o:hralign="center" o:hrstd="t" o:hr="t" fillcolor="#a0a0a0" stroked="f"/>
        </w:pict>
      </w:r>
    </w:p>
    <w:p w14:paraId="464461BF"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lastRenderedPageBreak/>
        <w:t xml:space="preserve">Adobe Premiere Pro, part of Adobe’s Creative Cloud suite, is renowned for its robust video editing capabilities. One of its most lauded features is its customizable interface that adapts to a wide range of editing needs, from basic cuts to complex multi-camera edits and </w:t>
      </w:r>
      <w:proofErr w:type="spellStart"/>
      <w:r w:rsidRPr="00BC180D">
        <w:rPr>
          <w:rFonts w:ascii="Arial" w:hAnsi="Arial" w:cs="Arial"/>
          <w:sz w:val="24"/>
          <w:szCs w:val="24"/>
          <w:lang w:val="en-GB"/>
        </w:rPr>
        <w:t>color</w:t>
      </w:r>
      <w:proofErr w:type="spellEnd"/>
      <w:r w:rsidRPr="00BC180D">
        <w:rPr>
          <w:rFonts w:ascii="Arial" w:hAnsi="Arial" w:cs="Arial"/>
          <w:sz w:val="24"/>
          <w:szCs w:val="24"/>
          <w:lang w:val="en-GB"/>
        </w:rPr>
        <w:t xml:space="preserve"> grading. The interface is designed to enhance the user experience by allowing seamless navigation between different tasks such as importing media, editing, adding effects, and exporting content.</w:t>
      </w:r>
    </w:p>
    <w:p w14:paraId="4866C61C"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4AA50C51">
          <v:rect id="_x0000_i1110" style="width:0;height:1.5pt" o:hralign="center" o:hrstd="t" o:hr="t" fillcolor="#a0a0a0" stroked="f"/>
        </w:pict>
      </w:r>
    </w:p>
    <w:p w14:paraId="29CB0554"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2. Interface Overview</w:t>
      </w:r>
    </w:p>
    <w:p w14:paraId="3D39532D"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Central to its functionality is its </w:t>
      </w:r>
      <w:r w:rsidRPr="009E32DF">
        <w:rPr>
          <w:rFonts w:ascii="Arial" w:hAnsi="Arial" w:cs="Arial"/>
          <w:b/>
          <w:bCs/>
          <w:sz w:val="24"/>
          <w:szCs w:val="24"/>
          <w:lang w:val="en-GB"/>
        </w:rPr>
        <w:t>modular interface</w:t>
      </w:r>
      <w:r w:rsidRPr="009E32DF">
        <w:rPr>
          <w:rFonts w:ascii="Arial" w:hAnsi="Arial" w:cs="Arial"/>
          <w:sz w:val="24"/>
          <w:szCs w:val="24"/>
          <w:lang w:val="en-GB"/>
        </w:rPr>
        <w:t>, which enables users to customize the editing environment based on specific stages of the post-production workflow. The interface supports a high degree of flexibility, making it suitable for both novice editors and advanced practitioners (LoBrutto, 2012).</w:t>
      </w:r>
    </w:p>
    <w:p w14:paraId="5B38AC4E"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At its core, the Premiere Pro interface is organized around a panel-based layout, which adheres to a workspace model. These workspaces are task-specific and include predefined options such as </w:t>
      </w:r>
      <w:r w:rsidRPr="009E32DF">
        <w:rPr>
          <w:rFonts w:ascii="Arial" w:hAnsi="Arial" w:cs="Arial"/>
          <w:i/>
          <w:iCs/>
          <w:sz w:val="24"/>
          <w:szCs w:val="24"/>
          <w:lang w:val="en-GB"/>
        </w:rPr>
        <w:t>Editing</w:t>
      </w:r>
      <w:r w:rsidRPr="009E32DF">
        <w:rPr>
          <w:rFonts w:ascii="Arial" w:hAnsi="Arial" w:cs="Arial"/>
          <w:sz w:val="24"/>
          <w:szCs w:val="24"/>
          <w:lang w:val="en-GB"/>
        </w:rPr>
        <w:t xml:space="preserve">, </w:t>
      </w:r>
      <w:proofErr w:type="spellStart"/>
      <w:r w:rsidRPr="009E32DF">
        <w:rPr>
          <w:rFonts w:ascii="Arial" w:hAnsi="Arial" w:cs="Arial"/>
          <w:i/>
          <w:iCs/>
          <w:sz w:val="24"/>
          <w:szCs w:val="24"/>
          <w:lang w:val="en-GB"/>
        </w:rPr>
        <w:t>Color</w:t>
      </w:r>
      <w:proofErr w:type="spellEnd"/>
      <w:r w:rsidRPr="009E32DF">
        <w:rPr>
          <w:rFonts w:ascii="Arial" w:hAnsi="Arial" w:cs="Arial"/>
          <w:sz w:val="24"/>
          <w:szCs w:val="24"/>
          <w:lang w:val="en-GB"/>
        </w:rPr>
        <w:t xml:space="preserve">, </w:t>
      </w:r>
      <w:r w:rsidRPr="009E32DF">
        <w:rPr>
          <w:rFonts w:ascii="Arial" w:hAnsi="Arial" w:cs="Arial"/>
          <w:i/>
          <w:iCs/>
          <w:sz w:val="24"/>
          <w:szCs w:val="24"/>
          <w:lang w:val="en-GB"/>
        </w:rPr>
        <w:t>Audio</w:t>
      </w:r>
      <w:r w:rsidRPr="009E32DF">
        <w:rPr>
          <w:rFonts w:ascii="Arial" w:hAnsi="Arial" w:cs="Arial"/>
          <w:sz w:val="24"/>
          <w:szCs w:val="24"/>
          <w:lang w:val="en-GB"/>
        </w:rPr>
        <w:t xml:space="preserve">, </w:t>
      </w:r>
      <w:r w:rsidRPr="009E32DF">
        <w:rPr>
          <w:rFonts w:ascii="Arial" w:hAnsi="Arial" w:cs="Arial"/>
          <w:i/>
          <w:iCs/>
          <w:sz w:val="24"/>
          <w:szCs w:val="24"/>
          <w:lang w:val="en-GB"/>
        </w:rPr>
        <w:t>Effects</w:t>
      </w:r>
      <w:r w:rsidRPr="009E32DF">
        <w:rPr>
          <w:rFonts w:ascii="Arial" w:hAnsi="Arial" w:cs="Arial"/>
          <w:sz w:val="24"/>
          <w:szCs w:val="24"/>
          <w:lang w:val="en-GB"/>
        </w:rPr>
        <w:t xml:space="preserve">, and </w:t>
      </w:r>
      <w:r w:rsidRPr="009E32DF">
        <w:rPr>
          <w:rFonts w:ascii="Arial" w:hAnsi="Arial" w:cs="Arial"/>
          <w:i/>
          <w:iCs/>
          <w:sz w:val="24"/>
          <w:szCs w:val="24"/>
          <w:lang w:val="en-GB"/>
        </w:rPr>
        <w:t>Graphics</w:t>
      </w:r>
      <w:r w:rsidRPr="009E32DF">
        <w:rPr>
          <w:rFonts w:ascii="Arial" w:hAnsi="Arial" w:cs="Arial"/>
          <w:sz w:val="24"/>
          <w:szCs w:val="24"/>
          <w:lang w:val="en-GB"/>
        </w:rPr>
        <w:t xml:space="preserve">, each of which reconfigures the visible panels to align with the user's current activity. This design supports a </w:t>
      </w:r>
      <w:r w:rsidRPr="009E32DF">
        <w:rPr>
          <w:rFonts w:ascii="Arial" w:hAnsi="Arial" w:cs="Arial"/>
          <w:b/>
          <w:bCs/>
          <w:sz w:val="24"/>
          <w:szCs w:val="24"/>
          <w:lang w:val="en-GB"/>
        </w:rPr>
        <w:t>cognitive scaffolding approach</w:t>
      </w:r>
      <w:r w:rsidRPr="009E32DF">
        <w:rPr>
          <w:rFonts w:ascii="Arial" w:hAnsi="Arial" w:cs="Arial"/>
          <w:sz w:val="24"/>
          <w:szCs w:val="24"/>
          <w:lang w:val="en-GB"/>
        </w:rPr>
        <w:t xml:space="preserve"> to editing, wherein the interface layout adapts to reduce cognitive load during complex tasks (Norman, 2013).</w:t>
      </w:r>
    </w:p>
    <w:p w14:paraId="283706B4"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Key components of the interface include:</w:t>
      </w:r>
    </w:p>
    <w:p w14:paraId="6208DD1D"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Project Panel</w:t>
      </w:r>
      <w:r w:rsidRPr="009E32DF">
        <w:rPr>
          <w:rFonts w:ascii="Arial" w:hAnsi="Arial" w:cs="Arial"/>
          <w:sz w:val="24"/>
          <w:szCs w:val="24"/>
          <w:lang w:val="en-GB"/>
        </w:rPr>
        <w:t xml:space="preserve"> – Located typically in the lower-left quadrant of the workspace, the Project Panel serves as the primary repository for all imported assets, including video clips, audio files, images, and sequences. It offers organizational tools such as </w:t>
      </w:r>
      <w:r w:rsidRPr="009E32DF">
        <w:rPr>
          <w:rFonts w:ascii="Arial" w:hAnsi="Arial" w:cs="Arial"/>
          <w:i/>
          <w:iCs/>
          <w:sz w:val="24"/>
          <w:szCs w:val="24"/>
          <w:lang w:val="en-GB"/>
        </w:rPr>
        <w:t>bins</w:t>
      </w:r>
      <w:r w:rsidRPr="009E32DF">
        <w:rPr>
          <w:rFonts w:ascii="Arial" w:hAnsi="Arial" w:cs="Arial"/>
          <w:sz w:val="24"/>
          <w:szCs w:val="24"/>
          <w:lang w:val="en-GB"/>
        </w:rPr>
        <w:t xml:space="preserve">, </w:t>
      </w:r>
      <w:r w:rsidRPr="009E32DF">
        <w:rPr>
          <w:rFonts w:ascii="Arial" w:hAnsi="Arial" w:cs="Arial"/>
          <w:i/>
          <w:iCs/>
          <w:sz w:val="24"/>
          <w:szCs w:val="24"/>
          <w:lang w:val="en-GB"/>
        </w:rPr>
        <w:t>search filters</w:t>
      </w:r>
      <w:r w:rsidRPr="009E32DF">
        <w:rPr>
          <w:rFonts w:ascii="Arial" w:hAnsi="Arial" w:cs="Arial"/>
          <w:sz w:val="24"/>
          <w:szCs w:val="24"/>
          <w:lang w:val="en-GB"/>
        </w:rPr>
        <w:t xml:space="preserve">, and </w:t>
      </w:r>
      <w:r w:rsidRPr="009E32DF">
        <w:rPr>
          <w:rFonts w:ascii="Arial" w:hAnsi="Arial" w:cs="Arial"/>
          <w:i/>
          <w:iCs/>
          <w:sz w:val="24"/>
          <w:szCs w:val="24"/>
          <w:lang w:val="en-GB"/>
        </w:rPr>
        <w:t>metadata viewing</w:t>
      </w:r>
      <w:r w:rsidRPr="009E32DF">
        <w:rPr>
          <w:rFonts w:ascii="Arial" w:hAnsi="Arial" w:cs="Arial"/>
          <w:sz w:val="24"/>
          <w:szCs w:val="24"/>
          <w:lang w:val="en-GB"/>
        </w:rPr>
        <w:t>, which are essential for efficient media management (Kellison, 2013).</w:t>
      </w:r>
    </w:p>
    <w:p w14:paraId="09178472"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Timeline Panel (Sequence Panel)</w:t>
      </w:r>
      <w:r w:rsidRPr="009E32DF">
        <w:rPr>
          <w:rFonts w:ascii="Arial" w:hAnsi="Arial" w:cs="Arial"/>
          <w:sz w:val="24"/>
          <w:szCs w:val="24"/>
          <w:lang w:val="en-GB"/>
        </w:rPr>
        <w:t xml:space="preserve"> – This panel, situated centrally at the bottom, is where editors assemble and layer video and audio clips. The multi-track timeline supports complex edits, including nested sequences, synchronized audio, and keyframed effects. Tracks are categorized into video (V1, V2, etc.) and audio (A1, A2, etc.), fostering a layered compositional approach that aligns with traditional film editing paradigms (Zettl, 2014).</w:t>
      </w:r>
    </w:p>
    <w:p w14:paraId="6640B3E5"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Source Monitor and Program Monitor</w:t>
      </w:r>
      <w:r w:rsidRPr="009E32DF">
        <w:rPr>
          <w:rFonts w:ascii="Arial" w:hAnsi="Arial" w:cs="Arial"/>
          <w:sz w:val="24"/>
          <w:szCs w:val="24"/>
          <w:lang w:val="en-GB"/>
        </w:rPr>
        <w:t xml:space="preserve"> – The Source Monitor (usually upper-left) allows users to preview and trim raw media before placement into the timeline. In contrast, the Program Monitor (upper-</w:t>
      </w:r>
      <w:proofErr w:type="spellStart"/>
      <w:r w:rsidRPr="009E32DF">
        <w:rPr>
          <w:rFonts w:ascii="Arial" w:hAnsi="Arial" w:cs="Arial"/>
          <w:sz w:val="24"/>
          <w:szCs w:val="24"/>
          <w:lang w:val="en-GB"/>
        </w:rPr>
        <w:t>center</w:t>
      </w:r>
      <w:proofErr w:type="spellEnd"/>
      <w:r w:rsidRPr="009E32DF">
        <w:rPr>
          <w:rFonts w:ascii="Arial" w:hAnsi="Arial" w:cs="Arial"/>
          <w:sz w:val="24"/>
          <w:szCs w:val="24"/>
          <w:lang w:val="en-GB"/>
        </w:rPr>
        <w:t>) displays the current timeline output. This dual-monitor setup emulates traditional offline editing environments and supports shot-by-shot comparison, in-point/out-point marking, and playback control.</w:t>
      </w:r>
    </w:p>
    <w:p w14:paraId="5B425805"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Tools Panel</w:t>
      </w:r>
      <w:r w:rsidRPr="009E32DF">
        <w:rPr>
          <w:rFonts w:ascii="Arial" w:hAnsi="Arial" w:cs="Arial"/>
          <w:sz w:val="24"/>
          <w:szCs w:val="24"/>
          <w:lang w:val="en-GB"/>
        </w:rPr>
        <w:t xml:space="preserve"> – Positioned vertically between the timeline and the monitors, the Tools Panel includes various editing instruments such as the </w:t>
      </w:r>
      <w:r w:rsidRPr="009E32DF">
        <w:rPr>
          <w:rFonts w:ascii="Arial" w:hAnsi="Arial" w:cs="Arial"/>
          <w:i/>
          <w:iCs/>
          <w:sz w:val="24"/>
          <w:szCs w:val="24"/>
          <w:lang w:val="en-GB"/>
        </w:rPr>
        <w:t xml:space="preserve">Selection </w:t>
      </w:r>
      <w:r w:rsidRPr="009E32DF">
        <w:rPr>
          <w:rFonts w:ascii="Arial" w:hAnsi="Arial" w:cs="Arial"/>
          <w:i/>
          <w:iCs/>
          <w:sz w:val="24"/>
          <w:szCs w:val="24"/>
          <w:lang w:val="en-GB"/>
        </w:rPr>
        <w:lastRenderedPageBreak/>
        <w:t>Tool</w:t>
      </w:r>
      <w:r w:rsidRPr="009E32DF">
        <w:rPr>
          <w:rFonts w:ascii="Arial" w:hAnsi="Arial" w:cs="Arial"/>
          <w:sz w:val="24"/>
          <w:szCs w:val="24"/>
          <w:lang w:val="en-GB"/>
        </w:rPr>
        <w:t xml:space="preserve">, </w:t>
      </w:r>
      <w:r w:rsidRPr="009E32DF">
        <w:rPr>
          <w:rFonts w:ascii="Arial" w:hAnsi="Arial" w:cs="Arial"/>
          <w:i/>
          <w:iCs/>
          <w:sz w:val="24"/>
          <w:szCs w:val="24"/>
          <w:lang w:val="en-GB"/>
        </w:rPr>
        <w:t>Razor Tool</w:t>
      </w:r>
      <w:r w:rsidRPr="009E32DF">
        <w:rPr>
          <w:rFonts w:ascii="Arial" w:hAnsi="Arial" w:cs="Arial"/>
          <w:sz w:val="24"/>
          <w:szCs w:val="24"/>
          <w:lang w:val="en-GB"/>
        </w:rPr>
        <w:t xml:space="preserve">, </w:t>
      </w:r>
      <w:r w:rsidRPr="009E32DF">
        <w:rPr>
          <w:rFonts w:ascii="Arial" w:hAnsi="Arial" w:cs="Arial"/>
          <w:i/>
          <w:iCs/>
          <w:sz w:val="24"/>
          <w:szCs w:val="24"/>
          <w:lang w:val="en-GB"/>
        </w:rPr>
        <w:t>Slip Tool</w:t>
      </w:r>
      <w:r w:rsidRPr="009E32DF">
        <w:rPr>
          <w:rFonts w:ascii="Arial" w:hAnsi="Arial" w:cs="Arial"/>
          <w:sz w:val="24"/>
          <w:szCs w:val="24"/>
          <w:lang w:val="en-GB"/>
        </w:rPr>
        <w:t xml:space="preserve">, and </w:t>
      </w:r>
      <w:r w:rsidRPr="009E32DF">
        <w:rPr>
          <w:rFonts w:ascii="Arial" w:hAnsi="Arial" w:cs="Arial"/>
          <w:i/>
          <w:iCs/>
          <w:sz w:val="24"/>
          <w:szCs w:val="24"/>
          <w:lang w:val="en-GB"/>
        </w:rPr>
        <w:t>Pen Tool</w:t>
      </w:r>
      <w:r w:rsidRPr="009E32DF">
        <w:rPr>
          <w:rFonts w:ascii="Arial" w:hAnsi="Arial" w:cs="Arial"/>
          <w:sz w:val="24"/>
          <w:szCs w:val="24"/>
          <w:lang w:val="en-GB"/>
        </w:rPr>
        <w:t>. These enable precise manipulation of clips and transitions, supporting both narrative continuity and visual rhythm (</w:t>
      </w:r>
      <w:proofErr w:type="spellStart"/>
      <w:r w:rsidRPr="009E32DF">
        <w:rPr>
          <w:rFonts w:ascii="Arial" w:hAnsi="Arial" w:cs="Arial"/>
          <w:sz w:val="24"/>
          <w:szCs w:val="24"/>
          <w:lang w:val="en-GB"/>
        </w:rPr>
        <w:t>Dancyger</w:t>
      </w:r>
      <w:proofErr w:type="spellEnd"/>
      <w:r w:rsidRPr="009E32DF">
        <w:rPr>
          <w:rFonts w:ascii="Arial" w:hAnsi="Arial" w:cs="Arial"/>
          <w:sz w:val="24"/>
          <w:szCs w:val="24"/>
          <w:lang w:val="en-GB"/>
        </w:rPr>
        <w:t>, 2011).</w:t>
      </w:r>
    </w:p>
    <w:p w14:paraId="1B378D03"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Effect Controls Panel</w:t>
      </w:r>
      <w:r w:rsidRPr="009E32DF">
        <w:rPr>
          <w:rFonts w:ascii="Arial" w:hAnsi="Arial" w:cs="Arial"/>
          <w:sz w:val="24"/>
          <w:szCs w:val="24"/>
          <w:lang w:val="en-GB"/>
        </w:rPr>
        <w:t xml:space="preserve"> – This panel displays adjustable parameters for selected clips, including motion, opacity, time remapping, and any applied video or audio effects. It also includes robust </w:t>
      </w:r>
      <w:r w:rsidRPr="009E32DF">
        <w:rPr>
          <w:rFonts w:ascii="Arial" w:hAnsi="Arial" w:cs="Arial"/>
          <w:i/>
          <w:iCs/>
          <w:sz w:val="24"/>
          <w:szCs w:val="24"/>
          <w:lang w:val="en-GB"/>
        </w:rPr>
        <w:t>keyframe animation</w:t>
      </w:r>
      <w:r w:rsidRPr="009E32DF">
        <w:rPr>
          <w:rFonts w:ascii="Arial" w:hAnsi="Arial" w:cs="Arial"/>
          <w:sz w:val="24"/>
          <w:szCs w:val="24"/>
          <w:lang w:val="en-GB"/>
        </w:rPr>
        <w:t xml:space="preserve"> capabilities, allowing for temporal modulation of effects across the timeline.</w:t>
      </w:r>
    </w:p>
    <w:p w14:paraId="3D2973B9" w14:textId="77777777" w:rsidR="009E32DF" w:rsidRPr="009E32DF" w:rsidRDefault="009E32DF" w:rsidP="009E32DF">
      <w:pPr>
        <w:numPr>
          <w:ilvl w:val="0"/>
          <w:numId w:val="16"/>
        </w:numPr>
        <w:spacing w:line="276" w:lineRule="auto"/>
        <w:rPr>
          <w:rFonts w:ascii="Arial" w:hAnsi="Arial" w:cs="Arial"/>
          <w:sz w:val="24"/>
          <w:szCs w:val="24"/>
          <w:lang w:val="en-GB"/>
        </w:rPr>
      </w:pPr>
      <w:proofErr w:type="spellStart"/>
      <w:r w:rsidRPr="009E32DF">
        <w:rPr>
          <w:rFonts w:ascii="Arial" w:hAnsi="Arial" w:cs="Arial"/>
          <w:b/>
          <w:bCs/>
          <w:sz w:val="24"/>
          <w:szCs w:val="24"/>
          <w:lang w:val="en-GB"/>
        </w:rPr>
        <w:t>Lumetri</w:t>
      </w:r>
      <w:proofErr w:type="spellEnd"/>
      <w:r w:rsidRPr="009E32DF">
        <w:rPr>
          <w:rFonts w:ascii="Arial" w:hAnsi="Arial" w:cs="Arial"/>
          <w:b/>
          <w:bCs/>
          <w:sz w:val="24"/>
          <w:szCs w:val="24"/>
          <w:lang w:val="en-GB"/>
        </w:rPr>
        <w:t xml:space="preserve"> </w:t>
      </w:r>
      <w:proofErr w:type="spellStart"/>
      <w:r w:rsidRPr="009E32DF">
        <w:rPr>
          <w:rFonts w:ascii="Arial" w:hAnsi="Arial" w:cs="Arial"/>
          <w:b/>
          <w:bCs/>
          <w:sz w:val="24"/>
          <w:szCs w:val="24"/>
          <w:lang w:val="en-GB"/>
        </w:rPr>
        <w:t>Color</w:t>
      </w:r>
      <w:proofErr w:type="spellEnd"/>
      <w:r w:rsidRPr="009E32DF">
        <w:rPr>
          <w:rFonts w:ascii="Arial" w:hAnsi="Arial" w:cs="Arial"/>
          <w:b/>
          <w:bCs/>
          <w:sz w:val="24"/>
          <w:szCs w:val="24"/>
          <w:lang w:val="en-GB"/>
        </w:rPr>
        <w:t xml:space="preserve"> Panel</w:t>
      </w:r>
      <w:r w:rsidRPr="009E32DF">
        <w:rPr>
          <w:rFonts w:ascii="Arial" w:hAnsi="Arial" w:cs="Arial"/>
          <w:sz w:val="24"/>
          <w:szCs w:val="24"/>
          <w:lang w:val="en-GB"/>
        </w:rPr>
        <w:t xml:space="preserve"> – Integrated natively within Premiere Pro, this panel provides </w:t>
      </w:r>
      <w:proofErr w:type="spellStart"/>
      <w:r w:rsidRPr="009E32DF">
        <w:rPr>
          <w:rFonts w:ascii="Arial" w:hAnsi="Arial" w:cs="Arial"/>
          <w:sz w:val="24"/>
          <w:szCs w:val="24"/>
          <w:lang w:val="en-GB"/>
        </w:rPr>
        <w:t>color</w:t>
      </w:r>
      <w:proofErr w:type="spellEnd"/>
      <w:r w:rsidRPr="009E32DF">
        <w:rPr>
          <w:rFonts w:ascii="Arial" w:hAnsi="Arial" w:cs="Arial"/>
          <w:sz w:val="24"/>
          <w:szCs w:val="24"/>
          <w:lang w:val="en-GB"/>
        </w:rPr>
        <w:t xml:space="preserve"> correction and grading tools previously reserved for high-end systems. With scopes such as </w:t>
      </w:r>
      <w:proofErr w:type="spellStart"/>
      <w:r w:rsidRPr="009E32DF">
        <w:rPr>
          <w:rFonts w:ascii="Arial" w:hAnsi="Arial" w:cs="Arial"/>
          <w:i/>
          <w:iCs/>
          <w:sz w:val="24"/>
          <w:szCs w:val="24"/>
          <w:lang w:val="en-GB"/>
        </w:rPr>
        <w:t>vectorscopes</w:t>
      </w:r>
      <w:proofErr w:type="spellEnd"/>
      <w:r w:rsidRPr="009E32DF">
        <w:rPr>
          <w:rFonts w:ascii="Arial" w:hAnsi="Arial" w:cs="Arial"/>
          <w:sz w:val="24"/>
          <w:szCs w:val="24"/>
          <w:lang w:val="en-GB"/>
        </w:rPr>
        <w:t xml:space="preserve">, </w:t>
      </w:r>
      <w:r w:rsidRPr="009E32DF">
        <w:rPr>
          <w:rFonts w:ascii="Arial" w:hAnsi="Arial" w:cs="Arial"/>
          <w:i/>
          <w:iCs/>
          <w:sz w:val="24"/>
          <w:szCs w:val="24"/>
          <w:lang w:val="en-GB"/>
        </w:rPr>
        <w:t>waveforms</w:t>
      </w:r>
      <w:r w:rsidRPr="009E32DF">
        <w:rPr>
          <w:rFonts w:ascii="Arial" w:hAnsi="Arial" w:cs="Arial"/>
          <w:sz w:val="24"/>
          <w:szCs w:val="24"/>
          <w:lang w:val="en-GB"/>
        </w:rPr>
        <w:t xml:space="preserve">, and </w:t>
      </w:r>
      <w:r w:rsidRPr="009E32DF">
        <w:rPr>
          <w:rFonts w:ascii="Arial" w:hAnsi="Arial" w:cs="Arial"/>
          <w:i/>
          <w:iCs/>
          <w:sz w:val="24"/>
          <w:szCs w:val="24"/>
          <w:lang w:val="en-GB"/>
        </w:rPr>
        <w:t>RGB parade</w:t>
      </w:r>
      <w:r w:rsidRPr="009E32DF">
        <w:rPr>
          <w:rFonts w:ascii="Arial" w:hAnsi="Arial" w:cs="Arial"/>
          <w:sz w:val="24"/>
          <w:szCs w:val="24"/>
          <w:lang w:val="en-GB"/>
        </w:rPr>
        <w:t xml:space="preserve">, it supports </w:t>
      </w:r>
      <w:proofErr w:type="spellStart"/>
      <w:r w:rsidRPr="009E32DF">
        <w:rPr>
          <w:rFonts w:ascii="Arial" w:hAnsi="Arial" w:cs="Arial"/>
          <w:sz w:val="24"/>
          <w:szCs w:val="24"/>
          <w:lang w:val="en-GB"/>
        </w:rPr>
        <w:t>colorist</w:t>
      </w:r>
      <w:proofErr w:type="spellEnd"/>
      <w:r w:rsidRPr="009E32DF">
        <w:rPr>
          <w:rFonts w:ascii="Arial" w:hAnsi="Arial" w:cs="Arial"/>
          <w:sz w:val="24"/>
          <w:szCs w:val="24"/>
          <w:lang w:val="en-GB"/>
        </w:rPr>
        <w:t>-grade workflows within a streamlined interface (Kaiser, 2017).</w:t>
      </w:r>
    </w:p>
    <w:p w14:paraId="7A494C8E"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Audio Meters and Mixer</w:t>
      </w:r>
      <w:r w:rsidRPr="009E32DF">
        <w:rPr>
          <w:rFonts w:ascii="Arial" w:hAnsi="Arial" w:cs="Arial"/>
          <w:sz w:val="24"/>
          <w:szCs w:val="24"/>
          <w:lang w:val="en-GB"/>
        </w:rPr>
        <w:t xml:space="preserve"> – These provide real-time visualization and mixing of audio levels across multiple tracks. The ability to monitor in decibels and apply channel-specific effects supports both technical accuracy and creative sound design.</w:t>
      </w:r>
    </w:p>
    <w:p w14:paraId="690AE74F" w14:textId="77777777" w:rsidR="009E32DF" w:rsidRPr="009E32DF" w:rsidRDefault="009E32DF" w:rsidP="009E32DF">
      <w:pPr>
        <w:numPr>
          <w:ilvl w:val="0"/>
          <w:numId w:val="16"/>
        </w:numPr>
        <w:spacing w:line="276" w:lineRule="auto"/>
        <w:rPr>
          <w:rFonts w:ascii="Arial" w:hAnsi="Arial" w:cs="Arial"/>
          <w:sz w:val="24"/>
          <w:szCs w:val="24"/>
          <w:lang w:val="en-GB"/>
        </w:rPr>
      </w:pPr>
      <w:r w:rsidRPr="009E32DF">
        <w:rPr>
          <w:rFonts w:ascii="Arial" w:hAnsi="Arial" w:cs="Arial"/>
          <w:b/>
          <w:bCs/>
          <w:sz w:val="24"/>
          <w:szCs w:val="24"/>
          <w:lang w:val="en-GB"/>
        </w:rPr>
        <w:t>Media Browser and Libraries</w:t>
      </w:r>
      <w:r w:rsidRPr="009E32DF">
        <w:rPr>
          <w:rFonts w:ascii="Arial" w:hAnsi="Arial" w:cs="Arial"/>
          <w:sz w:val="24"/>
          <w:szCs w:val="24"/>
          <w:lang w:val="en-GB"/>
        </w:rPr>
        <w:t xml:space="preserve"> – These facilitate efficient navigation of file systems and integration with Adobe Stock and Creative Cloud Libraries. Such connectivity allows for cross-application asset management, streamlining collaborative and multi-platform workflows.</w:t>
      </w:r>
    </w:p>
    <w:p w14:paraId="6258A820"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The interface’s </w:t>
      </w:r>
      <w:r w:rsidRPr="009E32DF">
        <w:rPr>
          <w:rFonts w:ascii="Arial" w:hAnsi="Arial" w:cs="Arial"/>
          <w:b/>
          <w:bCs/>
          <w:sz w:val="24"/>
          <w:szCs w:val="24"/>
          <w:lang w:val="en-GB"/>
        </w:rPr>
        <w:t>modularity</w:t>
      </w:r>
      <w:r w:rsidRPr="009E32DF">
        <w:rPr>
          <w:rFonts w:ascii="Arial" w:hAnsi="Arial" w:cs="Arial"/>
          <w:sz w:val="24"/>
          <w:szCs w:val="24"/>
          <w:lang w:val="en-GB"/>
        </w:rPr>
        <w:t xml:space="preserve"> is one of its defining attributes. Panels can be docked, undocked, resized, or closed, and users can save custom workspaces to fit their unique editing preferences. This feature enhances accessibility and aligns with </w:t>
      </w:r>
      <w:r w:rsidRPr="009E32DF">
        <w:rPr>
          <w:rFonts w:ascii="Arial" w:hAnsi="Arial" w:cs="Arial"/>
          <w:b/>
          <w:bCs/>
          <w:sz w:val="24"/>
          <w:szCs w:val="24"/>
          <w:lang w:val="en-GB"/>
        </w:rPr>
        <w:t>universal design principles</w:t>
      </w:r>
      <w:r w:rsidRPr="009E32DF">
        <w:rPr>
          <w:rFonts w:ascii="Arial" w:hAnsi="Arial" w:cs="Arial"/>
          <w:sz w:val="24"/>
          <w:szCs w:val="24"/>
          <w:lang w:val="en-GB"/>
        </w:rPr>
        <w:t xml:space="preserve"> in user interface development (Lidwell, Holden, &amp; Butler, 2010).</w:t>
      </w:r>
    </w:p>
    <w:p w14:paraId="7E36B913"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Furthermore, Premiere Pro supports extensive </w:t>
      </w:r>
      <w:r w:rsidRPr="009E32DF">
        <w:rPr>
          <w:rFonts w:ascii="Arial" w:hAnsi="Arial" w:cs="Arial"/>
          <w:b/>
          <w:bCs/>
          <w:sz w:val="24"/>
          <w:szCs w:val="24"/>
          <w:lang w:val="en-GB"/>
        </w:rPr>
        <w:t>keyboard shortcut customization</w:t>
      </w:r>
      <w:r w:rsidRPr="009E32DF">
        <w:rPr>
          <w:rFonts w:ascii="Arial" w:hAnsi="Arial" w:cs="Arial"/>
          <w:sz w:val="24"/>
          <w:szCs w:val="24"/>
          <w:lang w:val="en-GB"/>
        </w:rPr>
        <w:t>, which promotes fluency and efficiency in professional editing environments. This aspect is particularly beneficial in educational contexts, where mastery of shortcuts correlates with accelerated learning curves and workflow optimization.</w:t>
      </w:r>
    </w:p>
    <w:p w14:paraId="6B692726" w14:textId="125FA851" w:rsidR="00BC180D" w:rsidRPr="00BC180D" w:rsidRDefault="00BC180D" w:rsidP="00BC180D">
      <w:pPr>
        <w:spacing w:line="276" w:lineRule="auto"/>
        <w:rPr>
          <w:rFonts w:ascii="Arial" w:hAnsi="Arial" w:cs="Arial"/>
          <w:sz w:val="24"/>
          <w:szCs w:val="24"/>
          <w:lang w:val="en-GB"/>
        </w:rPr>
      </w:pPr>
    </w:p>
    <w:p w14:paraId="3C0FDA59"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38D66B2C">
          <v:rect id="_x0000_i1111" style="width:0;height:1.5pt" o:hralign="center" o:hrstd="t" o:hr="t" fillcolor="#a0a0a0" stroked="f"/>
        </w:pict>
      </w:r>
    </w:p>
    <w:p w14:paraId="47385C07"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3. Project Panel</w:t>
      </w:r>
    </w:p>
    <w:p w14:paraId="4760EC0B"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The </w:t>
      </w:r>
      <w:r w:rsidRPr="009E32DF">
        <w:rPr>
          <w:rFonts w:ascii="Arial" w:hAnsi="Arial" w:cs="Arial"/>
          <w:b/>
          <w:bCs/>
          <w:sz w:val="24"/>
          <w:szCs w:val="24"/>
          <w:lang w:val="en-GB"/>
        </w:rPr>
        <w:t>Project Panel</w:t>
      </w:r>
      <w:r w:rsidRPr="009E32DF">
        <w:rPr>
          <w:rFonts w:ascii="Arial" w:hAnsi="Arial" w:cs="Arial"/>
          <w:sz w:val="24"/>
          <w:szCs w:val="24"/>
          <w:lang w:val="en-GB"/>
        </w:rPr>
        <w:t xml:space="preserve"> in Adobe Premiere Pro serves as the foundational hub for media organization and asset management within the non-linear editing (NLE) environment. Positioned typically in the lower-left quadrant of the default workspace, this panel is critical for importing, categorizing, and accessing all visual, audio, and graphical elements used in a project. From an instructional and professional standpoint, the Project Panel fosters a structured approach to pre-editing organization, which is </w:t>
      </w:r>
      <w:r w:rsidRPr="009E32DF">
        <w:rPr>
          <w:rFonts w:ascii="Arial" w:hAnsi="Arial" w:cs="Arial"/>
          <w:sz w:val="24"/>
          <w:szCs w:val="24"/>
          <w:lang w:val="en-GB"/>
        </w:rPr>
        <w:lastRenderedPageBreak/>
        <w:t>essential for maintaining workflow efficiency in both short-form and long-form productions (LoBrutto, 2012).</w:t>
      </w:r>
    </w:p>
    <w:p w14:paraId="6C4C3C95"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Functionally, the Project Panel acts as a digital “bin” system analogous to traditional film editing practices, where physical reels and tapes were categorized by scene or type. In Premiere Pro, this is achieved through </w:t>
      </w:r>
      <w:r w:rsidRPr="009E32DF">
        <w:rPr>
          <w:rFonts w:ascii="Arial" w:hAnsi="Arial" w:cs="Arial"/>
          <w:b/>
          <w:bCs/>
          <w:sz w:val="24"/>
          <w:szCs w:val="24"/>
          <w:lang w:val="en-GB"/>
        </w:rPr>
        <w:t>virtual bins</w:t>
      </w:r>
      <w:r w:rsidRPr="009E32DF">
        <w:rPr>
          <w:rFonts w:ascii="Arial" w:hAnsi="Arial" w:cs="Arial"/>
          <w:sz w:val="24"/>
          <w:szCs w:val="24"/>
          <w:lang w:val="en-GB"/>
        </w:rPr>
        <w:t xml:space="preserve">, which allow users to sort media into folders based on criteria such as scene, source, type (video, audio, images), or project stage (raw footage, edited segments, effects assets). This hierarchy promotes not only cleanliness in the workspace but also supports </w:t>
      </w:r>
      <w:r w:rsidRPr="009E32DF">
        <w:rPr>
          <w:rFonts w:ascii="Arial" w:hAnsi="Arial" w:cs="Arial"/>
          <w:b/>
          <w:bCs/>
          <w:sz w:val="24"/>
          <w:szCs w:val="24"/>
          <w:lang w:val="en-GB"/>
        </w:rPr>
        <w:t>cognitive load management</w:t>
      </w:r>
      <w:r w:rsidRPr="009E32DF">
        <w:rPr>
          <w:rFonts w:ascii="Arial" w:hAnsi="Arial" w:cs="Arial"/>
          <w:sz w:val="24"/>
          <w:szCs w:val="24"/>
          <w:lang w:val="en-GB"/>
        </w:rPr>
        <w:t>, particularly in complex or collaborative projects (Norman, 2013).</w:t>
      </w:r>
    </w:p>
    <w:p w14:paraId="43BD111F"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Each asset listed in the Project Panel is represented with metadata including name, duration, frame rate, resolution, and file path. Users can customize the metadata columns to display attributes relevant to their specific workflow. This flexibility enhances the panel’s </w:t>
      </w:r>
      <w:r w:rsidRPr="009E32DF">
        <w:rPr>
          <w:rFonts w:ascii="Arial" w:hAnsi="Arial" w:cs="Arial"/>
          <w:b/>
          <w:bCs/>
          <w:sz w:val="24"/>
          <w:szCs w:val="24"/>
          <w:lang w:val="en-GB"/>
        </w:rPr>
        <w:t>pedagogical value</w:t>
      </w:r>
      <w:r w:rsidRPr="009E32DF">
        <w:rPr>
          <w:rFonts w:ascii="Arial" w:hAnsi="Arial" w:cs="Arial"/>
          <w:sz w:val="24"/>
          <w:szCs w:val="24"/>
          <w:lang w:val="en-GB"/>
        </w:rPr>
        <w:t>, as it encourages students to engage with technical aspects of media such as codec types, file formats, and timecode structures—elements that are critical in professional post-production environments (Zettl, 2014).</w:t>
      </w:r>
    </w:p>
    <w:p w14:paraId="4746A8CE"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Premiere Pro also offers two primary viewing modes within the Project Panel: </w:t>
      </w:r>
      <w:r w:rsidRPr="009E32DF">
        <w:rPr>
          <w:rFonts w:ascii="Arial" w:hAnsi="Arial" w:cs="Arial"/>
          <w:b/>
          <w:bCs/>
          <w:sz w:val="24"/>
          <w:szCs w:val="24"/>
          <w:lang w:val="en-GB"/>
        </w:rPr>
        <w:t>List View</w:t>
      </w:r>
      <w:r w:rsidRPr="009E32DF">
        <w:rPr>
          <w:rFonts w:ascii="Arial" w:hAnsi="Arial" w:cs="Arial"/>
          <w:sz w:val="24"/>
          <w:szCs w:val="24"/>
          <w:lang w:val="en-GB"/>
        </w:rPr>
        <w:t xml:space="preserve"> and </w:t>
      </w:r>
      <w:r w:rsidRPr="009E32DF">
        <w:rPr>
          <w:rFonts w:ascii="Arial" w:hAnsi="Arial" w:cs="Arial"/>
          <w:b/>
          <w:bCs/>
          <w:sz w:val="24"/>
          <w:szCs w:val="24"/>
          <w:lang w:val="en-GB"/>
        </w:rPr>
        <w:t>Icon View</w:t>
      </w:r>
      <w:r w:rsidRPr="009E32DF">
        <w:rPr>
          <w:rFonts w:ascii="Arial" w:hAnsi="Arial" w:cs="Arial"/>
          <w:sz w:val="24"/>
          <w:szCs w:val="24"/>
          <w:lang w:val="en-GB"/>
        </w:rPr>
        <w:t xml:space="preserve">. List View is ideal for metadata-intensive workflows, enabling users to sort and filter clips based on attributes, while Icon View supports visual browsing, allowing thumbnails to be scrubbed for content preview. This dual-mode viewing reflects </w:t>
      </w:r>
      <w:r w:rsidRPr="009E32DF">
        <w:rPr>
          <w:rFonts w:ascii="Arial" w:hAnsi="Arial" w:cs="Arial"/>
          <w:b/>
          <w:bCs/>
          <w:sz w:val="24"/>
          <w:szCs w:val="24"/>
          <w:lang w:val="en-GB"/>
        </w:rPr>
        <w:t>constructivist learning theory</w:t>
      </w:r>
      <w:r w:rsidRPr="009E32DF">
        <w:rPr>
          <w:rFonts w:ascii="Arial" w:hAnsi="Arial" w:cs="Arial"/>
          <w:sz w:val="24"/>
          <w:szCs w:val="24"/>
          <w:lang w:val="en-GB"/>
        </w:rPr>
        <w:t>, which posits that learners construct meaning through active engagement and personalized interaction with content (Jonassen, 1999). By enabling users to switch between modes, the interface accommodates different learning preferences and editing strategies.</w:t>
      </w:r>
    </w:p>
    <w:p w14:paraId="7CC6B8CE"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 xml:space="preserve">Additionally, the Project Panel features a </w:t>
      </w:r>
      <w:r w:rsidRPr="009E32DF">
        <w:rPr>
          <w:rFonts w:ascii="Arial" w:hAnsi="Arial" w:cs="Arial"/>
          <w:b/>
          <w:bCs/>
          <w:sz w:val="24"/>
          <w:szCs w:val="24"/>
          <w:lang w:val="en-GB"/>
        </w:rPr>
        <w:t>Search Bar</w:t>
      </w:r>
      <w:r w:rsidRPr="009E32DF">
        <w:rPr>
          <w:rFonts w:ascii="Arial" w:hAnsi="Arial" w:cs="Arial"/>
          <w:sz w:val="24"/>
          <w:szCs w:val="24"/>
          <w:lang w:val="en-GB"/>
        </w:rPr>
        <w:t xml:space="preserve"> and advanced </w:t>
      </w:r>
      <w:r w:rsidRPr="009E32DF">
        <w:rPr>
          <w:rFonts w:ascii="Arial" w:hAnsi="Arial" w:cs="Arial"/>
          <w:b/>
          <w:bCs/>
          <w:sz w:val="24"/>
          <w:szCs w:val="24"/>
          <w:lang w:val="en-GB"/>
        </w:rPr>
        <w:t>Search Bins</w:t>
      </w:r>
      <w:r w:rsidRPr="009E32DF">
        <w:rPr>
          <w:rFonts w:ascii="Arial" w:hAnsi="Arial" w:cs="Arial"/>
          <w:sz w:val="24"/>
          <w:szCs w:val="24"/>
          <w:lang w:val="en-GB"/>
        </w:rPr>
        <w:t xml:space="preserve">, which dynamically filter content based on metadata keywords or custom search criteria. These features are instrumental in large-scale productions where editors must manage hundreds or thousands of assets. In educational contexts, teaching students to utilize search-based organization introduces them to </w:t>
      </w:r>
      <w:r w:rsidRPr="009E32DF">
        <w:rPr>
          <w:rFonts w:ascii="Arial" w:hAnsi="Arial" w:cs="Arial"/>
          <w:b/>
          <w:bCs/>
          <w:sz w:val="24"/>
          <w:szCs w:val="24"/>
          <w:lang w:val="en-GB"/>
        </w:rPr>
        <w:t>information architecture principles</w:t>
      </w:r>
      <w:r w:rsidRPr="009E32DF">
        <w:rPr>
          <w:rFonts w:ascii="Arial" w:hAnsi="Arial" w:cs="Arial"/>
          <w:sz w:val="24"/>
          <w:szCs w:val="24"/>
          <w:lang w:val="en-GB"/>
        </w:rPr>
        <w:t>, a growing competency in digital media literacy (Hobbs, 2010).</w:t>
      </w:r>
    </w:p>
    <w:p w14:paraId="6EACAC19" w14:textId="77777777" w:rsidR="009E32DF" w:rsidRPr="009E32DF" w:rsidRDefault="009E32DF" w:rsidP="009E32DF">
      <w:pPr>
        <w:spacing w:line="276" w:lineRule="auto"/>
        <w:rPr>
          <w:rFonts w:ascii="Arial" w:hAnsi="Arial" w:cs="Arial"/>
          <w:sz w:val="24"/>
          <w:szCs w:val="24"/>
          <w:lang w:val="en-GB"/>
        </w:rPr>
      </w:pPr>
      <w:r w:rsidRPr="009E32DF">
        <w:rPr>
          <w:rFonts w:ascii="Arial" w:hAnsi="Arial" w:cs="Arial"/>
          <w:sz w:val="24"/>
          <w:szCs w:val="24"/>
          <w:lang w:val="en-GB"/>
        </w:rPr>
        <w:t>From a technological standpoint, the Project Panel also facilitates media relinking, proxy management, and offline editing workflows—capabilities that are vital in modern, distributed production ecosystems. The panel thus serves not merely as a container for media but as an interactive gateway to metadata-driven, scalable, and collaborative video editing.</w:t>
      </w:r>
    </w:p>
    <w:p w14:paraId="144ED1E1"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14DA5878">
          <v:rect id="_x0000_i1112" style="width:0;height:1.5pt" o:hralign="center" o:hrstd="t" o:hr="t" fillcolor="#a0a0a0" stroked="f"/>
        </w:pict>
      </w:r>
    </w:p>
    <w:p w14:paraId="2ED66B52"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4. Timeline Panel (Sequence Panel)</w:t>
      </w:r>
    </w:p>
    <w:p w14:paraId="5B7CC906"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lastRenderedPageBreak/>
        <w:t xml:space="preserve">The </w:t>
      </w:r>
      <w:r w:rsidRPr="005A22FE">
        <w:rPr>
          <w:rFonts w:ascii="Arial" w:hAnsi="Arial" w:cs="Arial"/>
          <w:b/>
          <w:bCs/>
          <w:sz w:val="24"/>
          <w:szCs w:val="24"/>
          <w:lang w:val="en-GB"/>
        </w:rPr>
        <w:t>Timeline Panel</w:t>
      </w:r>
      <w:r w:rsidRPr="005A22FE">
        <w:rPr>
          <w:rFonts w:ascii="Arial" w:hAnsi="Arial" w:cs="Arial"/>
          <w:sz w:val="24"/>
          <w:szCs w:val="24"/>
          <w:lang w:val="en-GB"/>
        </w:rPr>
        <w:t xml:space="preserve">, also referred to as the </w:t>
      </w:r>
      <w:r w:rsidRPr="005A22FE">
        <w:rPr>
          <w:rFonts w:ascii="Arial" w:hAnsi="Arial" w:cs="Arial"/>
          <w:b/>
          <w:bCs/>
          <w:sz w:val="24"/>
          <w:szCs w:val="24"/>
          <w:lang w:val="en-GB"/>
        </w:rPr>
        <w:t>Sequence Panel</w:t>
      </w:r>
      <w:r w:rsidRPr="005A22FE">
        <w:rPr>
          <w:rFonts w:ascii="Arial" w:hAnsi="Arial" w:cs="Arial"/>
          <w:sz w:val="24"/>
          <w:szCs w:val="24"/>
          <w:lang w:val="en-GB"/>
        </w:rPr>
        <w:t>, is the central workspace within Adobe Premiere Pro where video editors perform the bulk of their creative and technical tasks. Situated in the lower-central portion of the default interface layout, the Timeline Panel facilitates the arrangement, trimming, layering, and synchronization of visual and audio elements within a temporal framework. It functions as a digital representation of the final video structure and supports both linear and non-linear editing methodologies (LoBrutto, 2012).</w:t>
      </w:r>
    </w:p>
    <w:p w14:paraId="5D38E397"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At its core, the Timeline Panel is constructed using </w:t>
      </w:r>
      <w:r w:rsidRPr="005A22FE">
        <w:rPr>
          <w:rFonts w:ascii="Arial" w:hAnsi="Arial" w:cs="Arial"/>
          <w:b/>
          <w:bCs/>
          <w:sz w:val="24"/>
          <w:szCs w:val="24"/>
          <w:lang w:val="en-GB"/>
        </w:rPr>
        <w:t>a multi-track architecture</w:t>
      </w:r>
      <w:r w:rsidRPr="005A22FE">
        <w:rPr>
          <w:rFonts w:ascii="Arial" w:hAnsi="Arial" w:cs="Arial"/>
          <w:sz w:val="24"/>
          <w:szCs w:val="24"/>
          <w:lang w:val="en-GB"/>
        </w:rPr>
        <w:t xml:space="preserve">, where users can place and manipulate assets on horizontal tracks representing time. Tracks are generally categorized into </w:t>
      </w:r>
      <w:r w:rsidRPr="005A22FE">
        <w:rPr>
          <w:rFonts w:ascii="Arial" w:hAnsi="Arial" w:cs="Arial"/>
          <w:b/>
          <w:bCs/>
          <w:sz w:val="24"/>
          <w:szCs w:val="24"/>
          <w:lang w:val="en-GB"/>
        </w:rPr>
        <w:t>video tracks</w:t>
      </w:r>
      <w:r w:rsidRPr="005A22FE">
        <w:rPr>
          <w:rFonts w:ascii="Arial" w:hAnsi="Arial" w:cs="Arial"/>
          <w:sz w:val="24"/>
          <w:szCs w:val="24"/>
          <w:lang w:val="en-GB"/>
        </w:rPr>
        <w:t xml:space="preserve"> (V1, V2, V3, etc.) and </w:t>
      </w:r>
      <w:r w:rsidRPr="005A22FE">
        <w:rPr>
          <w:rFonts w:ascii="Arial" w:hAnsi="Arial" w:cs="Arial"/>
          <w:b/>
          <w:bCs/>
          <w:sz w:val="24"/>
          <w:szCs w:val="24"/>
          <w:lang w:val="en-GB"/>
        </w:rPr>
        <w:t>audio tracks</w:t>
      </w:r>
      <w:r w:rsidRPr="005A22FE">
        <w:rPr>
          <w:rFonts w:ascii="Arial" w:hAnsi="Arial" w:cs="Arial"/>
          <w:sz w:val="24"/>
          <w:szCs w:val="24"/>
          <w:lang w:val="en-GB"/>
        </w:rPr>
        <w:t xml:space="preserve"> (A1, A2, A3, etc.), each accommodating different forms of media. This separation supports </w:t>
      </w:r>
      <w:r w:rsidRPr="005A22FE">
        <w:rPr>
          <w:rFonts w:ascii="Arial" w:hAnsi="Arial" w:cs="Arial"/>
          <w:b/>
          <w:bCs/>
          <w:sz w:val="24"/>
          <w:szCs w:val="24"/>
          <w:lang w:val="en-GB"/>
        </w:rPr>
        <w:t>multimodal composition</w:t>
      </w:r>
      <w:r w:rsidRPr="005A22FE">
        <w:rPr>
          <w:rFonts w:ascii="Arial" w:hAnsi="Arial" w:cs="Arial"/>
          <w:sz w:val="24"/>
          <w:szCs w:val="24"/>
          <w:lang w:val="en-GB"/>
        </w:rPr>
        <w:t xml:space="preserve"> by enabling discrete control over visual and auditory elements—an essential capability in narrative, documentary, and experimental filmmaking alike (</w:t>
      </w:r>
      <w:proofErr w:type="spellStart"/>
      <w:r w:rsidRPr="005A22FE">
        <w:rPr>
          <w:rFonts w:ascii="Arial" w:hAnsi="Arial" w:cs="Arial"/>
          <w:sz w:val="24"/>
          <w:szCs w:val="24"/>
          <w:lang w:val="en-GB"/>
        </w:rPr>
        <w:t>Dancyger</w:t>
      </w:r>
      <w:proofErr w:type="spellEnd"/>
      <w:r w:rsidRPr="005A22FE">
        <w:rPr>
          <w:rFonts w:ascii="Arial" w:hAnsi="Arial" w:cs="Arial"/>
          <w:sz w:val="24"/>
          <w:szCs w:val="24"/>
          <w:lang w:val="en-GB"/>
        </w:rPr>
        <w:t>, 2011).</w:t>
      </w:r>
    </w:p>
    <w:p w14:paraId="6A7FEDB9"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The Timeline Panel enables </w:t>
      </w:r>
      <w:r w:rsidRPr="005A22FE">
        <w:rPr>
          <w:rFonts w:ascii="Arial" w:hAnsi="Arial" w:cs="Arial"/>
          <w:b/>
          <w:bCs/>
          <w:sz w:val="24"/>
          <w:szCs w:val="24"/>
          <w:lang w:val="en-GB"/>
        </w:rPr>
        <w:t>non-linear editing (NLE)</w:t>
      </w:r>
      <w:r w:rsidRPr="005A22FE">
        <w:rPr>
          <w:rFonts w:ascii="Arial" w:hAnsi="Arial" w:cs="Arial"/>
          <w:sz w:val="24"/>
          <w:szCs w:val="24"/>
          <w:lang w:val="en-GB"/>
        </w:rPr>
        <w:t xml:space="preserve">, a paradigm in which edits are non-destructive and highly flexible. Editors can experiment with different sequences, rearrange clips, and apply effects without altering the original source media. This model aligns with </w:t>
      </w:r>
      <w:r w:rsidRPr="005A22FE">
        <w:rPr>
          <w:rFonts w:ascii="Arial" w:hAnsi="Arial" w:cs="Arial"/>
          <w:b/>
          <w:bCs/>
          <w:sz w:val="24"/>
          <w:szCs w:val="24"/>
          <w:lang w:val="en-GB"/>
        </w:rPr>
        <w:t>constructivist educational principles</w:t>
      </w:r>
      <w:r w:rsidRPr="005A22FE">
        <w:rPr>
          <w:rFonts w:ascii="Arial" w:hAnsi="Arial" w:cs="Arial"/>
          <w:sz w:val="24"/>
          <w:szCs w:val="24"/>
          <w:lang w:val="en-GB"/>
        </w:rPr>
        <w:t>, allowing learners to explore multiple creative pathways and revise work iteratively (Jonassen, 1999). As such, it is particularly effective in academic settings, where experimentation and process-oriented learning are emphasized.</w:t>
      </w:r>
    </w:p>
    <w:p w14:paraId="48CFB231"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Among the core features of the Timeline Panel are:</w:t>
      </w:r>
    </w:p>
    <w:p w14:paraId="62F3CF6D" w14:textId="77777777" w:rsidR="005A22FE" w:rsidRPr="005A22FE" w:rsidRDefault="005A22FE" w:rsidP="005A22FE">
      <w:pPr>
        <w:numPr>
          <w:ilvl w:val="0"/>
          <w:numId w:val="17"/>
        </w:numPr>
        <w:spacing w:line="276" w:lineRule="auto"/>
        <w:rPr>
          <w:rFonts w:ascii="Arial" w:hAnsi="Arial" w:cs="Arial"/>
          <w:sz w:val="24"/>
          <w:szCs w:val="24"/>
          <w:lang w:val="en-GB"/>
        </w:rPr>
      </w:pPr>
      <w:r w:rsidRPr="005A22FE">
        <w:rPr>
          <w:rFonts w:ascii="Arial" w:hAnsi="Arial" w:cs="Arial"/>
          <w:b/>
          <w:bCs/>
          <w:sz w:val="24"/>
          <w:szCs w:val="24"/>
          <w:lang w:val="en-GB"/>
        </w:rPr>
        <w:t>Sequence Tracks</w:t>
      </w:r>
      <w:r w:rsidRPr="005A22FE">
        <w:rPr>
          <w:rFonts w:ascii="Arial" w:hAnsi="Arial" w:cs="Arial"/>
          <w:sz w:val="24"/>
          <w:szCs w:val="24"/>
          <w:lang w:val="en-GB"/>
        </w:rPr>
        <w:t>: Each track supports layered editing, allowing for complex visual compositions and sound design. Editors can apply transitions, effects, and masks across multiple layers to achieve professional-grade results.</w:t>
      </w:r>
    </w:p>
    <w:p w14:paraId="3E696955" w14:textId="77777777" w:rsidR="005A22FE" w:rsidRPr="005A22FE" w:rsidRDefault="005A22FE" w:rsidP="005A22FE">
      <w:pPr>
        <w:numPr>
          <w:ilvl w:val="0"/>
          <w:numId w:val="17"/>
        </w:numPr>
        <w:spacing w:line="276" w:lineRule="auto"/>
        <w:rPr>
          <w:rFonts w:ascii="Arial" w:hAnsi="Arial" w:cs="Arial"/>
          <w:sz w:val="24"/>
          <w:szCs w:val="24"/>
          <w:lang w:val="en-GB"/>
        </w:rPr>
      </w:pPr>
      <w:r w:rsidRPr="005A22FE">
        <w:rPr>
          <w:rFonts w:ascii="Arial" w:hAnsi="Arial" w:cs="Arial"/>
          <w:b/>
          <w:bCs/>
          <w:sz w:val="24"/>
          <w:szCs w:val="24"/>
          <w:lang w:val="en-GB"/>
        </w:rPr>
        <w:t>Clip Manipulation Tools</w:t>
      </w:r>
      <w:r w:rsidRPr="005A22FE">
        <w:rPr>
          <w:rFonts w:ascii="Arial" w:hAnsi="Arial" w:cs="Arial"/>
          <w:sz w:val="24"/>
          <w:szCs w:val="24"/>
          <w:lang w:val="en-GB"/>
        </w:rPr>
        <w:t>: The Timeline supports ripple, roll, slip, slide, and razor edits, among others—each facilitating different temporal adjustments. These tools help students and professionals learn the nuances of pacing, rhythm, and continuity editing.</w:t>
      </w:r>
    </w:p>
    <w:p w14:paraId="6CFAA875" w14:textId="77777777" w:rsidR="005A22FE" w:rsidRPr="005A22FE" w:rsidRDefault="005A22FE" w:rsidP="005A22FE">
      <w:pPr>
        <w:numPr>
          <w:ilvl w:val="0"/>
          <w:numId w:val="17"/>
        </w:numPr>
        <w:spacing w:line="276" w:lineRule="auto"/>
        <w:rPr>
          <w:rFonts w:ascii="Arial" w:hAnsi="Arial" w:cs="Arial"/>
          <w:sz w:val="24"/>
          <w:szCs w:val="24"/>
          <w:lang w:val="en-GB"/>
        </w:rPr>
      </w:pPr>
      <w:r w:rsidRPr="005A22FE">
        <w:rPr>
          <w:rFonts w:ascii="Arial" w:hAnsi="Arial" w:cs="Arial"/>
          <w:b/>
          <w:bCs/>
          <w:sz w:val="24"/>
          <w:szCs w:val="24"/>
          <w:lang w:val="en-GB"/>
        </w:rPr>
        <w:t>Snapping and Markers</w:t>
      </w:r>
      <w:r w:rsidRPr="005A22FE">
        <w:rPr>
          <w:rFonts w:ascii="Arial" w:hAnsi="Arial" w:cs="Arial"/>
          <w:sz w:val="24"/>
          <w:szCs w:val="24"/>
          <w:lang w:val="en-GB"/>
        </w:rPr>
        <w:t>: Features such as timeline snapping and the use of markers enhance precision and temporal alignment, which are crucial for dialogue synchronization, beat matching in music videos, and visual timing in montage sequences.</w:t>
      </w:r>
    </w:p>
    <w:p w14:paraId="671D94C0" w14:textId="77777777" w:rsidR="005A22FE" w:rsidRPr="005A22FE" w:rsidRDefault="005A22FE" w:rsidP="005A22FE">
      <w:pPr>
        <w:numPr>
          <w:ilvl w:val="0"/>
          <w:numId w:val="17"/>
        </w:numPr>
        <w:spacing w:line="276" w:lineRule="auto"/>
        <w:rPr>
          <w:rFonts w:ascii="Arial" w:hAnsi="Arial" w:cs="Arial"/>
          <w:sz w:val="24"/>
          <w:szCs w:val="24"/>
          <w:lang w:val="en-GB"/>
        </w:rPr>
      </w:pPr>
      <w:r w:rsidRPr="005A22FE">
        <w:rPr>
          <w:rFonts w:ascii="Arial" w:hAnsi="Arial" w:cs="Arial"/>
          <w:b/>
          <w:bCs/>
          <w:sz w:val="24"/>
          <w:szCs w:val="24"/>
          <w:lang w:val="en-GB"/>
        </w:rPr>
        <w:t>Keyframe Animation</w:t>
      </w:r>
      <w:r w:rsidRPr="005A22FE">
        <w:rPr>
          <w:rFonts w:ascii="Arial" w:hAnsi="Arial" w:cs="Arial"/>
          <w:sz w:val="24"/>
          <w:szCs w:val="24"/>
          <w:lang w:val="en-GB"/>
        </w:rPr>
        <w:t xml:space="preserve">: The Timeline also supports </w:t>
      </w:r>
      <w:r w:rsidRPr="005A22FE">
        <w:rPr>
          <w:rFonts w:ascii="Arial" w:hAnsi="Arial" w:cs="Arial"/>
          <w:b/>
          <w:bCs/>
          <w:sz w:val="24"/>
          <w:szCs w:val="24"/>
          <w:lang w:val="en-GB"/>
        </w:rPr>
        <w:t>keyframing</w:t>
      </w:r>
      <w:r w:rsidRPr="005A22FE">
        <w:rPr>
          <w:rFonts w:ascii="Arial" w:hAnsi="Arial" w:cs="Arial"/>
          <w:sz w:val="24"/>
          <w:szCs w:val="24"/>
          <w:lang w:val="en-GB"/>
        </w:rPr>
        <w:t>, allowing users to animate clip attributes such as scale, opacity, position, and audio levels over time. This functionality introduces students to the foundational logic of motion graphics and dynamic temporal design.</w:t>
      </w:r>
    </w:p>
    <w:p w14:paraId="74E07A84" w14:textId="77777777" w:rsidR="005A22FE" w:rsidRPr="005A22FE" w:rsidRDefault="005A22FE" w:rsidP="005A22FE">
      <w:pPr>
        <w:numPr>
          <w:ilvl w:val="0"/>
          <w:numId w:val="17"/>
        </w:numPr>
        <w:spacing w:line="276" w:lineRule="auto"/>
        <w:rPr>
          <w:rFonts w:ascii="Arial" w:hAnsi="Arial" w:cs="Arial"/>
          <w:sz w:val="24"/>
          <w:szCs w:val="24"/>
          <w:lang w:val="en-GB"/>
        </w:rPr>
      </w:pPr>
      <w:r w:rsidRPr="005A22FE">
        <w:rPr>
          <w:rFonts w:ascii="Arial" w:hAnsi="Arial" w:cs="Arial"/>
          <w:b/>
          <w:bCs/>
          <w:sz w:val="24"/>
          <w:szCs w:val="24"/>
          <w:lang w:val="en-GB"/>
        </w:rPr>
        <w:t>Nested Sequences</w:t>
      </w:r>
      <w:r w:rsidRPr="005A22FE">
        <w:rPr>
          <w:rFonts w:ascii="Arial" w:hAnsi="Arial" w:cs="Arial"/>
          <w:sz w:val="24"/>
          <w:szCs w:val="24"/>
          <w:lang w:val="en-GB"/>
        </w:rPr>
        <w:t xml:space="preserve">: Editors can nest sequences within the Timeline to manage complex scenes more efficiently. This modular approach mirrors </w:t>
      </w:r>
      <w:r w:rsidRPr="005A22FE">
        <w:rPr>
          <w:rFonts w:ascii="Arial" w:hAnsi="Arial" w:cs="Arial"/>
          <w:sz w:val="24"/>
          <w:szCs w:val="24"/>
          <w:lang w:val="en-GB"/>
        </w:rPr>
        <w:lastRenderedPageBreak/>
        <w:t>concepts found in software engineering (e.g., encapsulation) and contributes to a more organized workflow.</w:t>
      </w:r>
    </w:p>
    <w:p w14:paraId="62C901F4"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Pedagogically, the Timeline Panel functions as a canvas for </w:t>
      </w:r>
      <w:r w:rsidRPr="005A22FE">
        <w:rPr>
          <w:rFonts w:ascii="Arial" w:hAnsi="Arial" w:cs="Arial"/>
          <w:b/>
          <w:bCs/>
          <w:sz w:val="24"/>
          <w:szCs w:val="24"/>
          <w:lang w:val="en-GB"/>
        </w:rPr>
        <w:t>story construction</w:t>
      </w:r>
      <w:r w:rsidRPr="005A22FE">
        <w:rPr>
          <w:rFonts w:ascii="Arial" w:hAnsi="Arial" w:cs="Arial"/>
          <w:sz w:val="24"/>
          <w:szCs w:val="24"/>
          <w:lang w:val="en-GB"/>
        </w:rPr>
        <w:t>. It facilitates the visual arrangement of narrative elements according to principles of classical continuity (e.g., the 180-degree rule, match-on-action, eyeline matching), while also supporting non-traditional, experimental editing techniques. As a result, it is an effective tool for teaching both formal cinematic grammar and postmodern visual storytelling (Zettl, 2014).</w:t>
      </w:r>
    </w:p>
    <w:p w14:paraId="545CCBF9"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In collaborative environments, the Timeline Panel integrates with Adobe’s </w:t>
      </w:r>
      <w:r w:rsidRPr="005A22FE">
        <w:rPr>
          <w:rFonts w:ascii="Arial" w:hAnsi="Arial" w:cs="Arial"/>
          <w:b/>
          <w:bCs/>
          <w:sz w:val="24"/>
          <w:szCs w:val="24"/>
          <w:lang w:val="en-GB"/>
        </w:rPr>
        <w:t>Team Projects</w:t>
      </w:r>
      <w:r w:rsidRPr="005A22FE">
        <w:rPr>
          <w:rFonts w:ascii="Arial" w:hAnsi="Arial" w:cs="Arial"/>
          <w:sz w:val="24"/>
          <w:szCs w:val="24"/>
          <w:lang w:val="en-GB"/>
        </w:rPr>
        <w:t xml:space="preserve"> feature, allowing multiple users to edit simultaneously or asynchronously. This feature is particularly valuable in media education programs that emphasize teamwork, project-based learning, and real-world simulation of industry workflows.</w:t>
      </w:r>
    </w:p>
    <w:p w14:paraId="070A039A" w14:textId="77777777" w:rsidR="005A22FE" w:rsidRPr="005A22FE" w:rsidRDefault="005A22FE" w:rsidP="005A22FE">
      <w:pPr>
        <w:spacing w:line="276" w:lineRule="auto"/>
        <w:rPr>
          <w:rFonts w:ascii="Arial" w:hAnsi="Arial" w:cs="Arial"/>
          <w:b/>
          <w:bCs/>
          <w:sz w:val="24"/>
          <w:szCs w:val="24"/>
          <w:lang w:val="en-GB"/>
        </w:rPr>
      </w:pPr>
      <w:r w:rsidRPr="005A22FE">
        <w:rPr>
          <w:rFonts w:ascii="Arial" w:hAnsi="Arial" w:cs="Arial"/>
          <w:b/>
          <w:bCs/>
          <w:sz w:val="24"/>
          <w:szCs w:val="24"/>
          <w:lang w:val="en-GB"/>
        </w:rPr>
        <w:t>Conclusion</w:t>
      </w:r>
    </w:p>
    <w:p w14:paraId="2638CCE4"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The Timeline Panel in Adobe Premiere Pro represents the temporal and spatial heart of the editing process. Its multi-track design, non-linear architecture, and robust toolset provide both the flexibility and structure necessary for sophisticated video editing. In educational and professional contexts, mastery of the Timeline Panel is essential for fostering narrative coherence, aesthetic sophistication, and technical proficiency.</w:t>
      </w:r>
    </w:p>
    <w:p w14:paraId="7604A7DF" w14:textId="77777777" w:rsidR="005A22FE" w:rsidRDefault="005A22FE" w:rsidP="00BC180D">
      <w:pPr>
        <w:spacing w:line="276" w:lineRule="auto"/>
        <w:rPr>
          <w:rFonts w:ascii="Arial" w:hAnsi="Arial" w:cs="Arial"/>
          <w:sz w:val="24"/>
          <w:szCs w:val="24"/>
          <w:lang w:val="en-GB"/>
        </w:rPr>
      </w:pPr>
    </w:p>
    <w:p w14:paraId="28ACBD14" w14:textId="28AFA975"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1780B323">
          <v:rect id="_x0000_i1113" style="width:0;height:1.5pt" o:hralign="center" o:hrstd="t" o:hr="t" fillcolor="#a0a0a0" stroked="f"/>
        </w:pict>
      </w:r>
    </w:p>
    <w:p w14:paraId="05DE822F"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5. Source Monitor</w:t>
      </w:r>
    </w:p>
    <w:p w14:paraId="45E264B3"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The </w:t>
      </w:r>
      <w:r w:rsidRPr="005A22FE">
        <w:rPr>
          <w:rFonts w:ascii="Arial" w:hAnsi="Arial" w:cs="Arial"/>
          <w:b/>
          <w:bCs/>
          <w:sz w:val="24"/>
          <w:szCs w:val="24"/>
          <w:lang w:val="en-GB"/>
        </w:rPr>
        <w:t>Source Monitor</w:t>
      </w:r>
      <w:r w:rsidRPr="005A22FE">
        <w:rPr>
          <w:rFonts w:ascii="Arial" w:hAnsi="Arial" w:cs="Arial"/>
          <w:sz w:val="24"/>
          <w:szCs w:val="24"/>
          <w:lang w:val="en-GB"/>
        </w:rPr>
        <w:t xml:space="preserve"> in Adobe Premiere Pro functions as a dedicated preview environment for raw, unedited media. Typically located in the upper-left quadrant of the default workspace, this panel allows users to view, mark, and selectively extract segments from clips prior to placement on the Timeline Panel. It serves as a critical site for </w:t>
      </w:r>
      <w:r w:rsidRPr="005A22FE">
        <w:rPr>
          <w:rFonts w:ascii="Arial" w:hAnsi="Arial" w:cs="Arial"/>
          <w:b/>
          <w:bCs/>
          <w:sz w:val="24"/>
          <w:szCs w:val="24"/>
          <w:lang w:val="en-GB"/>
        </w:rPr>
        <w:t>pre-editing decision-making</w:t>
      </w:r>
      <w:r w:rsidRPr="005A22FE">
        <w:rPr>
          <w:rFonts w:ascii="Arial" w:hAnsi="Arial" w:cs="Arial"/>
          <w:sz w:val="24"/>
          <w:szCs w:val="24"/>
          <w:lang w:val="en-GB"/>
        </w:rPr>
        <w:t>, enabling editors to work with precision and intentionality during the rough-cut and fine-cut stages of post-production (LoBrutto, 2012).</w:t>
      </w:r>
    </w:p>
    <w:p w14:paraId="193DF6C1"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Operating in tandem with the Program Monitor, the Source Monitor provides an essential </w:t>
      </w:r>
      <w:r w:rsidRPr="005A22FE">
        <w:rPr>
          <w:rFonts w:ascii="Arial" w:hAnsi="Arial" w:cs="Arial"/>
          <w:b/>
          <w:bCs/>
          <w:sz w:val="24"/>
          <w:szCs w:val="24"/>
          <w:lang w:val="en-GB"/>
        </w:rPr>
        <w:t>dual-screen configuration</w:t>
      </w:r>
      <w:r w:rsidRPr="005A22FE">
        <w:rPr>
          <w:rFonts w:ascii="Arial" w:hAnsi="Arial" w:cs="Arial"/>
          <w:sz w:val="24"/>
          <w:szCs w:val="24"/>
          <w:lang w:val="en-GB"/>
        </w:rPr>
        <w:t xml:space="preserve"> that mimics traditional linear editing workflows—where one monitor previews source footage and the other displays the edited sequence. This bifurcated viewing model enhances the editor’s ability to engage in </w:t>
      </w:r>
      <w:r w:rsidRPr="005A22FE">
        <w:rPr>
          <w:rFonts w:ascii="Arial" w:hAnsi="Arial" w:cs="Arial"/>
          <w:b/>
          <w:bCs/>
          <w:sz w:val="24"/>
          <w:szCs w:val="24"/>
          <w:lang w:val="en-GB"/>
        </w:rPr>
        <w:t>shot selection, comparative evaluation</w:t>
      </w:r>
      <w:r w:rsidRPr="005A22FE">
        <w:rPr>
          <w:rFonts w:ascii="Arial" w:hAnsi="Arial" w:cs="Arial"/>
          <w:sz w:val="24"/>
          <w:szCs w:val="24"/>
          <w:lang w:val="en-GB"/>
        </w:rPr>
        <w:t xml:space="preserve">, and </w:t>
      </w:r>
      <w:r w:rsidRPr="005A22FE">
        <w:rPr>
          <w:rFonts w:ascii="Arial" w:hAnsi="Arial" w:cs="Arial"/>
          <w:b/>
          <w:bCs/>
          <w:sz w:val="24"/>
          <w:szCs w:val="24"/>
          <w:lang w:val="en-GB"/>
        </w:rPr>
        <w:t>continuity matching</w:t>
      </w:r>
      <w:r w:rsidRPr="005A22FE">
        <w:rPr>
          <w:rFonts w:ascii="Arial" w:hAnsi="Arial" w:cs="Arial"/>
          <w:sz w:val="24"/>
          <w:szCs w:val="24"/>
          <w:lang w:val="en-GB"/>
        </w:rPr>
        <w:t>, which are foundational practices in both narrative and documentary editing (</w:t>
      </w:r>
      <w:proofErr w:type="spellStart"/>
      <w:r w:rsidRPr="005A22FE">
        <w:rPr>
          <w:rFonts w:ascii="Arial" w:hAnsi="Arial" w:cs="Arial"/>
          <w:sz w:val="24"/>
          <w:szCs w:val="24"/>
          <w:lang w:val="en-GB"/>
        </w:rPr>
        <w:t>Dancyger</w:t>
      </w:r>
      <w:proofErr w:type="spellEnd"/>
      <w:r w:rsidRPr="005A22FE">
        <w:rPr>
          <w:rFonts w:ascii="Arial" w:hAnsi="Arial" w:cs="Arial"/>
          <w:sz w:val="24"/>
          <w:szCs w:val="24"/>
          <w:lang w:val="en-GB"/>
        </w:rPr>
        <w:t>, 2011).</w:t>
      </w:r>
    </w:p>
    <w:p w14:paraId="793007C7"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Key features of the Source Monitor include:</w:t>
      </w:r>
    </w:p>
    <w:p w14:paraId="42A749F0" w14:textId="77777777" w:rsidR="005A22FE" w:rsidRPr="005A22FE" w:rsidRDefault="005A22FE" w:rsidP="005A22FE">
      <w:pPr>
        <w:numPr>
          <w:ilvl w:val="0"/>
          <w:numId w:val="18"/>
        </w:numPr>
        <w:spacing w:line="276" w:lineRule="auto"/>
        <w:rPr>
          <w:rFonts w:ascii="Arial" w:hAnsi="Arial" w:cs="Arial"/>
          <w:sz w:val="24"/>
          <w:szCs w:val="24"/>
          <w:lang w:val="en-GB"/>
        </w:rPr>
      </w:pPr>
      <w:r w:rsidRPr="005A22FE">
        <w:rPr>
          <w:rFonts w:ascii="Arial" w:hAnsi="Arial" w:cs="Arial"/>
          <w:b/>
          <w:bCs/>
          <w:sz w:val="24"/>
          <w:szCs w:val="24"/>
          <w:lang w:val="en-GB"/>
        </w:rPr>
        <w:lastRenderedPageBreak/>
        <w:t>Playback Controls and Scrubbing</w:t>
      </w:r>
      <w:r w:rsidRPr="005A22FE">
        <w:rPr>
          <w:rFonts w:ascii="Arial" w:hAnsi="Arial" w:cs="Arial"/>
          <w:sz w:val="24"/>
          <w:szCs w:val="24"/>
          <w:lang w:val="en-GB"/>
        </w:rPr>
        <w:t xml:space="preserve">: The Source Monitor includes standard playback tools—such as play, pause, frame advance, and jog shuttle—allowing editors to review footage at variable speeds. The ability to scrub through footage using the </w:t>
      </w:r>
      <w:proofErr w:type="spellStart"/>
      <w:r w:rsidRPr="005A22FE">
        <w:rPr>
          <w:rFonts w:ascii="Arial" w:hAnsi="Arial" w:cs="Arial"/>
          <w:sz w:val="24"/>
          <w:szCs w:val="24"/>
          <w:lang w:val="en-GB"/>
        </w:rPr>
        <w:t>playhead</w:t>
      </w:r>
      <w:proofErr w:type="spellEnd"/>
      <w:r w:rsidRPr="005A22FE">
        <w:rPr>
          <w:rFonts w:ascii="Arial" w:hAnsi="Arial" w:cs="Arial"/>
          <w:sz w:val="24"/>
          <w:szCs w:val="24"/>
          <w:lang w:val="en-GB"/>
        </w:rPr>
        <w:t xml:space="preserve"> fosters familiarity with the raw material and aids in identifying optimal in-points and out-points.</w:t>
      </w:r>
    </w:p>
    <w:p w14:paraId="26CC64B7" w14:textId="77777777" w:rsidR="005A22FE" w:rsidRPr="005A22FE" w:rsidRDefault="005A22FE" w:rsidP="005A22FE">
      <w:pPr>
        <w:numPr>
          <w:ilvl w:val="0"/>
          <w:numId w:val="18"/>
        </w:numPr>
        <w:spacing w:line="276" w:lineRule="auto"/>
        <w:rPr>
          <w:rFonts w:ascii="Arial" w:hAnsi="Arial" w:cs="Arial"/>
          <w:sz w:val="24"/>
          <w:szCs w:val="24"/>
          <w:lang w:val="en-GB"/>
        </w:rPr>
      </w:pPr>
      <w:r w:rsidRPr="005A22FE">
        <w:rPr>
          <w:rFonts w:ascii="Arial" w:hAnsi="Arial" w:cs="Arial"/>
          <w:b/>
          <w:bCs/>
          <w:sz w:val="24"/>
          <w:szCs w:val="24"/>
          <w:lang w:val="en-GB"/>
        </w:rPr>
        <w:t>Mark In/Out and Insert/Overwrite Functions</w:t>
      </w:r>
      <w:r w:rsidRPr="005A22FE">
        <w:rPr>
          <w:rFonts w:ascii="Arial" w:hAnsi="Arial" w:cs="Arial"/>
          <w:sz w:val="24"/>
          <w:szCs w:val="24"/>
          <w:lang w:val="en-GB"/>
        </w:rPr>
        <w:t xml:space="preserve">: Users can define precise </w:t>
      </w:r>
      <w:r w:rsidRPr="005A22FE">
        <w:rPr>
          <w:rFonts w:ascii="Arial" w:hAnsi="Arial" w:cs="Arial"/>
          <w:b/>
          <w:bCs/>
          <w:sz w:val="24"/>
          <w:szCs w:val="24"/>
          <w:lang w:val="en-GB"/>
        </w:rPr>
        <w:t>in</w:t>
      </w:r>
      <w:r w:rsidRPr="005A22FE">
        <w:rPr>
          <w:rFonts w:ascii="Arial" w:hAnsi="Arial" w:cs="Arial"/>
          <w:sz w:val="24"/>
          <w:szCs w:val="24"/>
          <w:lang w:val="en-GB"/>
        </w:rPr>
        <w:t xml:space="preserve"> and </w:t>
      </w:r>
      <w:r w:rsidRPr="005A22FE">
        <w:rPr>
          <w:rFonts w:ascii="Arial" w:hAnsi="Arial" w:cs="Arial"/>
          <w:b/>
          <w:bCs/>
          <w:sz w:val="24"/>
          <w:szCs w:val="24"/>
          <w:lang w:val="en-GB"/>
        </w:rPr>
        <w:t>out points</w:t>
      </w:r>
      <w:r w:rsidRPr="005A22FE">
        <w:rPr>
          <w:rFonts w:ascii="Arial" w:hAnsi="Arial" w:cs="Arial"/>
          <w:sz w:val="24"/>
          <w:szCs w:val="24"/>
          <w:lang w:val="en-GB"/>
        </w:rPr>
        <w:t xml:space="preserve"> within a clip and use </w:t>
      </w:r>
      <w:r w:rsidRPr="005A22FE">
        <w:rPr>
          <w:rFonts w:ascii="Arial" w:hAnsi="Arial" w:cs="Arial"/>
          <w:b/>
          <w:bCs/>
          <w:sz w:val="24"/>
          <w:szCs w:val="24"/>
          <w:lang w:val="en-GB"/>
        </w:rPr>
        <w:t>insert</w:t>
      </w:r>
      <w:r w:rsidRPr="005A22FE">
        <w:rPr>
          <w:rFonts w:ascii="Arial" w:hAnsi="Arial" w:cs="Arial"/>
          <w:sz w:val="24"/>
          <w:szCs w:val="24"/>
          <w:lang w:val="en-GB"/>
        </w:rPr>
        <w:t xml:space="preserve"> or </w:t>
      </w:r>
      <w:r w:rsidRPr="005A22FE">
        <w:rPr>
          <w:rFonts w:ascii="Arial" w:hAnsi="Arial" w:cs="Arial"/>
          <w:b/>
          <w:bCs/>
          <w:sz w:val="24"/>
          <w:szCs w:val="24"/>
          <w:lang w:val="en-GB"/>
        </w:rPr>
        <w:t>overwrite</w:t>
      </w:r>
      <w:r w:rsidRPr="005A22FE">
        <w:rPr>
          <w:rFonts w:ascii="Arial" w:hAnsi="Arial" w:cs="Arial"/>
          <w:sz w:val="24"/>
          <w:szCs w:val="24"/>
          <w:lang w:val="en-GB"/>
        </w:rPr>
        <w:t xml:space="preserve"> buttons to transfer selected portions to the Timeline. This process reinforces pedagogical principles of </w:t>
      </w:r>
      <w:r w:rsidRPr="005A22FE">
        <w:rPr>
          <w:rFonts w:ascii="Arial" w:hAnsi="Arial" w:cs="Arial"/>
          <w:b/>
          <w:bCs/>
          <w:sz w:val="24"/>
          <w:szCs w:val="24"/>
          <w:lang w:val="en-GB"/>
        </w:rPr>
        <w:t>active segmentation</w:t>
      </w:r>
      <w:r w:rsidRPr="005A22FE">
        <w:rPr>
          <w:rFonts w:ascii="Arial" w:hAnsi="Arial" w:cs="Arial"/>
          <w:sz w:val="24"/>
          <w:szCs w:val="24"/>
          <w:lang w:val="en-GB"/>
        </w:rPr>
        <w:t>, wherein students learn to break down longer media into narratively or rhythmically coherent components (Zettl, 2014).</w:t>
      </w:r>
    </w:p>
    <w:p w14:paraId="0A4082DF" w14:textId="77777777" w:rsidR="005A22FE" w:rsidRPr="005A22FE" w:rsidRDefault="005A22FE" w:rsidP="005A22FE">
      <w:pPr>
        <w:numPr>
          <w:ilvl w:val="0"/>
          <w:numId w:val="18"/>
        </w:numPr>
        <w:spacing w:line="276" w:lineRule="auto"/>
        <w:rPr>
          <w:rFonts w:ascii="Arial" w:hAnsi="Arial" w:cs="Arial"/>
          <w:sz w:val="24"/>
          <w:szCs w:val="24"/>
          <w:lang w:val="en-GB"/>
        </w:rPr>
      </w:pPr>
      <w:r w:rsidRPr="005A22FE">
        <w:rPr>
          <w:rFonts w:ascii="Arial" w:hAnsi="Arial" w:cs="Arial"/>
          <w:b/>
          <w:bCs/>
          <w:sz w:val="24"/>
          <w:szCs w:val="24"/>
          <w:lang w:val="en-GB"/>
        </w:rPr>
        <w:t>Source Audio and Video Separation</w:t>
      </w:r>
      <w:r w:rsidRPr="005A22FE">
        <w:rPr>
          <w:rFonts w:ascii="Arial" w:hAnsi="Arial" w:cs="Arial"/>
          <w:sz w:val="24"/>
          <w:szCs w:val="24"/>
          <w:lang w:val="en-GB"/>
        </w:rPr>
        <w:t xml:space="preserve">: The panel allows for the extraction of audio and video tracks independently, which is particularly useful for workflows involving voiceovers, B-roll, or alternative sound design strategies. This reinforces an understanding of </w:t>
      </w:r>
      <w:r w:rsidRPr="005A22FE">
        <w:rPr>
          <w:rFonts w:ascii="Arial" w:hAnsi="Arial" w:cs="Arial"/>
          <w:b/>
          <w:bCs/>
          <w:sz w:val="24"/>
          <w:szCs w:val="24"/>
          <w:lang w:val="en-GB"/>
        </w:rPr>
        <w:t>layered media construction</w:t>
      </w:r>
      <w:r w:rsidRPr="005A22FE">
        <w:rPr>
          <w:rFonts w:ascii="Arial" w:hAnsi="Arial" w:cs="Arial"/>
          <w:sz w:val="24"/>
          <w:szCs w:val="24"/>
          <w:lang w:val="en-GB"/>
        </w:rPr>
        <w:t xml:space="preserve"> and the decoupling of audio-visual elements for narrative flexibility.</w:t>
      </w:r>
    </w:p>
    <w:p w14:paraId="67E955F0" w14:textId="77777777" w:rsidR="005A22FE" w:rsidRPr="005A22FE" w:rsidRDefault="005A22FE" w:rsidP="005A22FE">
      <w:pPr>
        <w:numPr>
          <w:ilvl w:val="0"/>
          <w:numId w:val="18"/>
        </w:numPr>
        <w:spacing w:line="276" w:lineRule="auto"/>
        <w:rPr>
          <w:rFonts w:ascii="Arial" w:hAnsi="Arial" w:cs="Arial"/>
          <w:sz w:val="24"/>
          <w:szCs w:val="24"/>
          <w:lang w:val="en-GB"/>
        </w:rPr>
      </w:pPr>
      <w:r w:rsidRPr="005A22FE">
        <w:rPr>
          <w:rFonts w:ascii="Arial" w:hAnsi="Arial" w:cs="Arial"/>
          <w:b/>
          <w:bCs/>
          <w:sz w:val="24"/>
          <w:szCs w:val="24"/>
          <w:lang w:val="en-GB"/>
        </w:rPr>
        <w:t>Timecode Precision and Metadata Display</w:t>
      </w:r>
      <w:r w:rsidRPr="005A22FE">
        <w:rPr>
          <w:rFonts w:ascii="Arial" w:hAnsi="Arial" w:cs="Arial"/>
          <w:sz w:val="24"/>
          <w:szCs w:val="24"/>
          <w:lang w:val="en-GB"/>
        </w:rPr>
        <w:t xml:space="preserve">: The Source Monitor displays clip timecodes and embedded metadata, supporting time-based navigation and fostering </w:t>
      </w:r>
      <w:r w:rsidRPr="005A22FE">
        <w:rPr>
          <w:rFonts w:ascii="Arial" w:hAnsi="Arial" w:cs="Arial"/>
          <w:b/>
          <w:bCs/>
          <w:sz w:val="24"/>
          <w:szCs w:val="24"/>
          <w:lang w:val="en-GB"/>
        </w:rPr>
        <w:t>technical literacy</w:t>
      </w:r>
      <w:r w:rsidRPr="005A22FE">
        <w:rPr>
          <w:rFonts w:ascii="Arial" w:hAnsi="Arial" w:cs="Arial"/>
          <w:sz w:val="24"/>
          <w:szCs w:val="24"/>
          <w:lang w:val="en-GB"/>
        </w:rPr>
        <w:t>—a critical skill for editors working with multi-camera setups, scripted content, or broadcast specifications (Kellison, 2013).</w:t>
      </w:r>
    </w:p>
    <w:p w14:paraId="7D92C97A" w14:textId="77777777" w:rsidR="005A22FE" w:rsidRPr="005A22FE" w:rsidRDefault="005A22FE" w:rsidP="005A22FE">
      <w:pPr>
        <w:numPr>
          <w:ilvl w:val="0"/>
          <w:numId w:val="18"/>
        </w:numPr>
        <w:spacing w:line="276" w:lineRule="auto"/>
        <w:rPr>
          <w:rFonts w:ascii="Arial" w:hAnsi="Arial" w:cs="Arial"/>
          <w:sz w:val="24"/>
          <w:szCs w:val="24"/>
          <w:lang w:val="en-GB"/>
        </w:rPr>
      </w:pPr>
      <w:r w:rsidRPr="005A22FE">
        <w:rPr>
          <w:rFonts w:ascii="Arial" w:hAnsi="Arial" w:cs="Arial"/>
          <w:b/>
          <w:bCs/>
          <w:sz w:val="24"/>
          <w:szCs w:val="24"/>
          <w:lang w:val="en-GB"/>
        </w:rPr>
        <w:t>Comparison and Reference Viewing</w:t>
      </w:r>
      <w:r w:rsidRPr="005A22FE">
        <w:rPr>
          <w:rFonts w:ascii="Arial" w:hAnsi="Arial" w:cs="Arial"/>
          <w:sz w:val="24"/>
          <w:szCs w:val="24"/>
          <w:lang w:val="en-GB"/>
        </w:rPr>
        <w:t>: Advanced users can employ the Source Monitor to compare multiple clips side by side or reference an original clip while refining its altered version on the Timeline. This facilitates critical thinking and decision-making within the editorial process, especially in tasks such as match cutting or montage assembly.</w:t>
      </w:r>
    </w:p>
    <w:p w14:paraId="03483FBD"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From a pedagogical perspective, the Source Monitor helps inculcate </w:t>
      </w:r>
      <w:r w:rsidRPr="005A22FE">
        <w:rPr>
          <w:rFonts w:ascii="Arial" w:hAnsi="Arial" w:cs="Arial"/>
          <w:b/>
          <w:bCs/>
          <w:sz w:val="24"/>
          <w:szCs w:val="24"/>
          <w:lang w:val="en-GB"/>
        </w:rPr>
        <w:t>editorial discipline</w:t>
      </w:r>
      <w:r w:rsidRPr="005A22FE">
        <w:rPr>
          <w:rFonts w:ascii="Arial" w:hAnsi="Arial" w:cs="Arial"/>
          <w:sz w:val="24"/>
          <w:szCs w:val="24"/>
          <w:lang w:val="en-GB"/>
        </w:rPr>
        <w:t xml:space="preserve">. Rather than dragging raw clips directly into the Timeline, learners are encouraged to engage in </w:t>
      </w:r>
      <w:r w:rsidRPr="005A22FE">
        <w:rPr>
          <w:rFonts w:ascii="Arial" w:hAnsi="Arial" w:cs="Arial"/>
          <w:b/>
          <w:bCs/>
          <w:sz w:val="24"/>
          <w:szCs w:val="24"/>
          <w:lang w:val="en-GB"/>
        </w:rPr>
        <w:t>clip triage</w:t>
      </w:r>
      <w:r w:rsidRPr="005A22FE">
        <w:rPr>
          <w:rFonts w:ascii="Arial" w:hAnsi="Arial" w:cs="Arial"/>
          <w:sz w:val="24"/>
          <w:szCs w:val="24"/>
          <w:lang w:val="en-GB"/>
        </w:rPr>
        <w:t>, reviewing and selecting only the most narratively or aesthetically relevant segments. This mirrors professional editorial practices where efficiency, intentionality, and selectivity are paramount (Koerth, 2017).</w:t>
      </w:r>
    </w:p>
    <w:p w14:paraId="05C1F73A"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Moreover, the Source Monitor supports the teaching of visual literacy by prompting students to </w:t>
      </w:r>
      <w:proofErr w:type="spellStart"/>
      <w:r w:rsidRPr="005A22FE">
        <w:rPr>
          <w:rFonts w:ascii="Arial" w:hAnsi="Arial" w:cs="Arial"/>
          <w:sz w:val="24"/>
          <w:szCs w:val="24"/>
          <w:lang w:val="en-GB"/>
        </w:rPr>
        <w:t>analyze</w:t>
      </w:r>
      <w:proofErr w:type="spellEnd"/>
      <w:r w:rsidRPr="005A22FE">
        <w:rPr>
          <w:rFonts w:ascii="Arial" w:hAnsi="Arial" w:cs="Arial"/>
          <w:sz w:val="24"/>
          <w:szCs w:val="24"/>
          <w:lang w:val="en-GB"/>
        </w:rPr>
        <w:t xml:space="preserve"> composition, camera movement, performance, and audio quality in isolation before contextualizing the footage within a sequence. This isolates </w:t>
      </w:r>
      <w:r w:rsidRPr="005A22FE">
        <w:rPr>
          <w:rFonts w:ascii="Arial" w:hAnsi="Arial" w:cs="Arial"/>
          <w:b/>
          <w:bCs/>
          <w:sz w:val="24"/>
          <w:szCs w:val="24"/>
          <w:lang w:val="en-GB"/>
        </w:rPr>
        <w:t>aesthetic judgment</w:t>
      </w:r>
      <w:r w:rsidRPr="005A22FE">
        <w:rPr>
          <w:rFonts w:ascii="Arial" w:hAnsi="Arial" w:cs="Arial"/>
          <w:sz w:val="24"/>
          <w:szCs w:val="24"/>
          <w:lang w:val="en-GB"/>
        </w:rPr>
        <w:t xml:space="preserve"> as a separate phase of editing, consistent with educational models that emphasize layered cognitive engagement (Branigan, 1992).</w:t>
      </w:r>
    </w:p>
    <w:p w14:paraId="7D361D13" w14:textId="77777777" w:rsidR="005A22FE" w:rsidRPr="005A22FE" w:rsidRDefault="005A22FE" w:rsidP="005A22FE">
      <w:pPr>
        <w:spacing w:line="276" w:lineRule="auto"/>
        <w:rPr>
          <w:rFonts w:ascii="Arial" w:hAnsi="Arial" w:cs="Arial"/>
          <w:b/>
          <w:bCs/>
          <w:sz w:val="24"/>
          <w:szCs w:val="24"/>
          <w:lang w:val="en-GB"/>
        </w:rPr>
      </w:pPr>
      <w:r w:rsidRPr="005A22FE">
        <w:rPr>
          <w:rFonts w:ascii="Arial" w:hAnsi="Arial" w:cs="Arial"/>
          <w:b/>
          <w:bCs/>
          <w:sz w:val="24"/>
          <w:szCs w:val="24"/>
          <w:lang w:val="en-GB"/>
        </w:rPr>
        <w:t>Conclusion</w:t>
      </w:r>
    </w:p>
    <w:p w14:paraId="20064ACB"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The Source Monitor is a pivotal component of Adobe Premiere Pro’s interface, providing editors with a controlled environment for clip review, selection, and preparation. Its functions support both the aesthetic and technical dimensions of </w:t>
      </w:r>
      <w:r w:rsidRPr="005A22FE">
        <w:rPr>
          <w:rFonts w:ascii="Arial" w:hAnsi="Arial" w:cs="Arial"/>
          <w:sz w:val="24"/>
          <w:szCs w:val="24"/>
          <w:lang w:val="en-GB"/>
        </w:rPr>
        <w:lastRenderedPageBreak/>
        <w:t>editing, making it an indispensable pedagogical tool in media production education. By encouraging selective engagement with raw footage, the Source Monitor cultivates an editorial mindset grounded in precision, analysis, and narrative intention.</w:t>
      </w:r>
    </w:p>
    <w:p w14:paraId="45A67EE8"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3F64FA64">
          <v:rect id="_x0000_i1114" style="width:0;height:1.5pt" o:hralign="center" o:hrstd="t" o:hr="t" fillcolor="#a0a0a0" stroked="f"/>
        </w:pict>
      </w:r>
    </w:p>
    <w:p w14:paraId="1F5F6D0A"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6. Program Monitor</w:t>
      </w:r>
    </w:p>
    <w:p w14:paraId="55D9EDA7"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The </w:t>
      </w:r>
      <w:r w:rsidRPr="005A22FE">
        <w:rPr>
          <w:rFonts w:ascii="Arial" w:hAnsi="Arial" w:cs="Arial"/>
          <w:b/>
          <w:bCs/>
          <w:sz w:val="24"/>
          <w:szCs w:val="24"/>
          <w:lang w:val="en-GB"/>
        </w:rPr>
        <w:t>Program Monitor</w:t>
      </w:r>
      <w:r w:rsidRPr="005A22FE">
        <w:rPr>
          <w:rFonts w:ascii="Arial" w:hAnsi="Arial" w:cs="Arial"/>
          <w:sz w:val="24"/>
          <w:szCs w:val="24"/>
          <w:lang w:val="en-GB"/>
        </w:rPr>
        <w:t xml:space="preserve"> in Adobe Premiere Pro serves as the visual output interface for the edited sequence displayed on the Timeline Panel. Located by default in the upper-</w:t>
      </w:r>
      <w:proofErr w:type="spellStart"/>
      <w:r w:rsidRPr="005A22FE">
        <w:rPr>
          <w:rFonts w:ascii="Arial" w:hAnsi="Arial" w:cs="Arial"/>
          <w:sz w:val="24"/>
          <w:szCs w:val="24"/>
          <w:lang w:val="en-GB"/>
        </w:rPr>
        <w:t>center</w:t>
      </w:r>
      <w:proofErr w:type="spellEnd"/>
      <w:r w:rsidRPr="005A22FE">
        <w:rPr>
          <w:rFonts w:ascii="Arial" w:hAnsi="Arial" w:cs="Arial"/>
          <w:sz w:val="24"/>
          <w:szCs w:val="24"/>
          <w:lang w:val="en-GB"/>
        </w:rPr>
        <w:t xml:space="preserve"> portion of the workspace, it plays a crucial role in presenting the editor with a real-time preview of the current cut, complete with transitions, effects, audio adjustments, and other modifications applied in the timeline. As such, the Program Monitor functions as the </w:t>
      </w:r>
      <w:r w:rsidRPr="005A22FE">
        <w:rPr>
          <w:rFonts w:ascii="Arial" w:hAnsi="Arial" w:cs="Arial"/>
          <w:b/>
          <w:bCs/>
          <w:sz w:val="24"/>
          <w:szCs w:val="24"/>
          <w:lang w:val="en-GB"/>
        </w:rPr>
        <w:t>editor’s primary feedback mechanism</w:t>
      </w:r>
      <w:r w:rsidRPr="005A22FE">
        <w:rPr>
          <w:rFonts w:ascii="Arial" w:hAnsi="Arial" w:cs="Arial"/>
          <w:sz w:val="24"/>
          <w:szCs w:val="24"/>
          <w:lang w:val="en-GB"/>
        </w:rPr>
        <w:t>, supporting both technical verification and aesthetic evaluation of the evolving project (LoBrutto, 2012).</w:t>
      </w:r>
    </w:p>
    <w:p w14:paraId="247F0067"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Unlike the Source Monitor, which is used for reviewing unedited media, the Program Monitor displays </w:t>
      </w:r>
      <w:r w:rsidRPr="005A22FE">
        <w:rPr>
          <w:rFonts w:ascii="Arial" w:hAnsi="Arial" w:cs="Arial"/>
          <w:b/>
          <w:bCs/>
          <w:sz w:val="24"/>
          <w:szCs w:val="24"/>
          <w:lang w:val="en-GB"/>
        </w:rPr>
        <w:t>compiled content</w:t>
      </w:r>
      <w:r w:rsidRPr="005A22FE">
        <w:rPr>
          <w:rFonts w:ascii="Arial" w:hAnsi="Arial" w:cs="Arial"/>
          <w:sz w:val="24"/>
          <w:szCs w:val="24"/>
          <w:lang w:val="en-GB"/>
        </w:rPr>
        <w:t xml:space="preserve">—i.e., the assembled narrative as it currently stands within the sequence. This dual-monitor paradigm, common in professional editing suites, allows editors to </w:t>
      </w:r>
      <w:r w:rsidRPr="005A22FE">
        <w:rPr>
          <w:rFonts w:ascii="Arial" w:hAnsi="Arial" w:cs="Arial"/>
          <w:b/>
          <w:bCs/>
          <w:sz w:val="24"/>
          <w:szCs w:val="24"/>
          <w:lang w:val="en-GB"/>
        </w:rPr>
        <w:t>compare and contrast source materials with final output</w:t>
      </w:r>
      <w:r w:rsidRPr="005A22FE">
        <w:rPr>
          <w:rFonts w:ascii="Arial" w:hAnsi="Arial" w:cs="Arial"/>
          <w:sz w:val="24"/>
          <w:szCs w:val="24"/>
          <w:lang w:val="en-GB"/>
        </w:rPr>
        <w:t>, supporting a workflow that is both iterative and reflexive (</w:t>
      </w:r>
      <w:proofErr w:type="spellStart"/>
      <w:r w:rsidRPr="005A22FE">
        <w:rPr>
          <w:rFonts w:ascii="Arial" w:hAnsi="Arial" w:cs="Arial"/>
          <w:sz w:val="24"/>
          <w:szCs w:val="24"/>
          <w:lang w:val="en-GB"/>
        </w:rPr>
        <w:t>Dancyger</w:t>
      </w:r>
      <w:proofErr w:type="spellEnd"/>
      <w:r w:rsidRPr="005A22FE">
        <w:rPr>
          <w:rFonts w:ascii="Arial" w:hAnsi="Arial" w:cs="Arial"/>
          <w:sz w:val="24"/>
          <w:szCs w:val="24"/>
          <w:lang w:val="en-GB"/>
        </w:rPr>
        <w:t xml:space="preserve">, 2011). The Program Monitor, therefore, becomes a site where editors assess the </w:t>
      </w:r>
      <w:r w:rsidRPr="005A22FE">
        <w:rPr>
          <w:rFonts w:ascii="Arial" w:hAnsi="Arial" w:cs="Arial"/>
          <w:i/>
          <w:iCs/>
          <w:sz w:val="24"/>
          <w:szCs w:val="24"/>
          <w:lang w:val="en-GB"/>
        </w:rPr>
        <w:t>visual coherence</w:t>
      </w:r>
      <w:r w:rsidRPr="005A22FE">
        <w:rPr>
          <w:rFonts w:ascii="Arial" w:hAnsi="Arial" w:cs="Arial"/>
          <w:sz w:val="24"/>
          <w:szCs w:val="24"/>
          <w:lang w:val="en-GB"/>
        </w:rPr>
        <w:t xml:space="preserve">, </w:t>
      </w:r>
      <w:r w:rsidRPr="005A22FE">
        <w:rPr>
          <w:rFonts w:ascii="Arial" w:hAnsi="Arial" w:cs="Arial"/>
          <w:i/>
          <w:iCs/>
          <w:sz w:val="24"/>
          <w:szCs w:val="24"/>
          <w:lang w:val="en-GB"/>
        </w:rPr>
        <w:t>rhythmic flow</w:t>
      </w:r>
      <w:r w:rsidRPr="005A22FE">
        <w:rPr>
          <w:rFonts w:ascii="Arial" w:hAnsi="Arial" w:cs="Arial"/>
          <w:sz w:val="24"/>
          <w:szCs w:val="24"/>
          <w:lang w:val="en-GB"/>
        </w:rPr>
        <w:t xml:space="preserve">, and </w:t>
      </w:r>
      <w:r w:rsidRPr="005A22FE">
        <w:rPr>
          <w:rFonts w:ascii="Arial" w:hAnsi="Arial" w:cs="Arial"/>
          <w:i/>
          <w:iCs/>
          <w:sz w:val="24"/>
          <w:szCs w:val="24"/>
          <w:lang w:val="en-GB"/>
        </w:rPr>
        <w:t>narrative continuity</w:t>
      </w:r>
      <w:r w:rsidRPr="005A22FE">
        <w:rPr>
          <w:rFonts w:ascii="Arial" w:hAnsi="Arial" w:cs="Arial"/>
          <w:sz w:val="24"/>
          <w:szCs w:val="24"/>
          <w:lang w:val="en-GB"/>
        </w:rPr>
        <w:t xml:space="preserve"> of their compositions.</w:t>
      </w:r>
    </w:p>
    <w:p w14:paraId="373F3600"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Core features of the Program Monitor include:</w:t>
      </w:r>
    </w:p>
    <w:p w14:paraId="0F077BE3" w14:textId="77777777" w:rsidR="005A22FE" w:rsidRPr="005A22FE" w:rsidRDefault="005A22FE" w:rsidP="005A22FE">
      <w:pPr>
        <w:numPr>
          <w:ilvl w:val="0"/>
          <w:numId w:val="19"/>
        </w:numPr>
        <w:spacing w:line="276" w:lineRule="auto"/>
        <w:rPr>
          <w:rFonts w:ascii="Arial" w:hAnsi="Arial" w:cs="Arial"/>
          <w:sz w:val="24"/>
          <w:szCs w:val="24"/>
          <w:lang w:val="en-GB"/>
        </w:rPr>
      </w:pPr>
      <w:r w:rsidRPr="005A22FE">
        <w:rPr>
          <w:rFonts w:ascii="Arial" w:hAnsi="Arial" w:cs="Arial"/>
          <w:b/>
          <w:bCs/>
          <w:sz w:val="24"/>
          <w:szCs w:val="24"/>
          <w:lang w:val="en-GB"/>
        </w:rPr>
        <w:t>Playback and Transport Controls</w:t>
      </w:r>
      <w:r w:rsidRPr="005A22FE">
        <w:rPr>
          <w:rFonts w:ascii="Arial" w:hAnsi="Arial" w:cs="Arial"/>
          <w:sz w:val="24"/>
          <w:szCs w:val="24"/>
          <w:lang w:val="en-GB"/>
        </w:rPr>
        <w:t>: Similar to the Source Monitor, the Program Monitor provides controls for play, pause, step forward/back, shuttle, and loop playback. These functions allow for precise review of edited sequences and facilitate micro-level examination of timing, pacing, and cuts—crucial elements in both narrative and promotional editing (Zettl, 2014).</w:t>
      </w:r>
    </w:p>
    <w:p w14:paraId="2D287DCC" w14:textId="77777777" w:rsidR="005A22FE" w:rsidRPr="005A22FE" w:rsidRDefault="005A22FE" w:rsidP="005A22FE">
      <w:pPr>
        <w:numPr>
          <w:ilvl w:val="0"/>
          <w:numId w:val="19"/>
        </w:numPr>
        <w:spacing w:line="276" w:lineRule="auto"/>
        <w:rPr>
          <w:rFonts w:ascii="Arial" w:hAnsi="Arial" w:cs="Arial"/>
          <w:sz w:val="24"/>
          <w:szCs w:val="24"/>
          <w:lang w:val="en-GB"/>
        </w:rPr>
      </w:pPr>
      <w:r w:rsidRPr="005A22FE">
        <w:rPr>
          <w:rFonts w:ascii="Arial" w:hAnsi="Arial" w:cs="Arial"/>
          <w:b/>
          <w:bCs/>
          <w:sz w:val="24"/>
          <w:szCs w:val="24"/>
          <w:lang w:val="en-GB"/>
        </w:rPr>
        <w:t>Resolution and Playback Quality Settings</w:t>
      </w:r>
      <w:r w:rsidRPr="005A22FE">
        <w:rPr>
          <w:rFonts w:ascii="Arial" w:hAnsi="Arial" w:cs="Arial"/>
          <w:sz w:val="24"/>
          <w:szCs w:val="24"/>
          <w:lang w:val="en-GB"/>
        </w:rPr>
        <w:t>: Users can toggle between different playback resolutions (e.g., full, ½, ¼) to optimize performance based on hardware capabilities. This feature is pedagogically useful, as it introduces students to the trade-offs between real-time performance and preview fidelity, which are essential considerations in resource-constrained environments (Kellison, 2013).</w:t>
      </w:r>
    </w:p>
    <w:p w14:paraId="056EB5C8" w14:textId="77777777" w:rsidR="005A22FE" w:rsidRPr="005A22FE" w:rsidRDefault="005A22FE" w:rsidP="005A22FE">
      <w:pPr>
        <w:numPr>
          <w:ilvl w:val="0"/>
          <w:numId w:val="19"/>
        </w:numPr>
        <w:spacing w:line="276" w:lineRule="auto"/>
        <w:rPr>
          <w:rFonts w:ascii="Arial" w:hAnsi="Arial" w:cs="Arial"/>
          <w:sz w:val="24"/>
          <w:szCs w:val="24"/>
          <w:lang w:val="en-GB"/>
        </w:rPr>
      </w:pPr>
      <w:r w:rsidRPr="005A22FE">
        <w:rPr>
          <w:rFonts w:ascii="Arial" w:hAnsi="Arial" w:cs="Arial"/>
          <w:b/>
          <w:bCs/>
          <w:sz w:val="24"/>
          <w:szCs w:val="24"/>
          <w:lang w:val="en-GB"/>
        </w:rPr>
        <w:t>Safe Margins and Guides</w:t>
      </w:r>
      <w:r w:rsidRPr="005A22FE">
        <w:rPr>
          <w:rFonts w:ascii="Arial" w:hAnsi="Arial" w:cs="Arial"/>
          <w:sz w:val="24"/>
          <w:szCs w:val="24"/>
          <w:lang w:val="en-GB"/>
        </w:rPr>
        <w:t xml:space="preserve">: The Program Monitor includes options to display </w:t>
      </w:r>
      <w:r w:rsidRPr="005A22FE">
        <w:rPr>
          <w:rFonts w:ascii="Arial" w:hAnsi="Arial" w:cs="Arial"/>
          <w:b/>
          <w:bCs/>
          <w:sz w:val="24"/>
          <w:szCs w:val="24"/>
          <w:lang w:val="en-GB"/>
        </w:rPr>
        <w:t>title-safe and action-safe guides</w:t>
      </w:r>
      <w:r w:rsidRPr="005A22FE">
        <w:rPr>
          <w:rFonts w:ascii="Arial" w:hAnsi="Arial" w:cs="Arial"/>
          <w:sz w:val="24"/>
          <w:szCs w:val="24"/>
          <w:lang w:val="en-GB"/>
        </w:rPr>
        <w:t>, which help editors ensure that crucial visual information remains within display-safe zones for different screen formats. This reinforces awareness of industry standards and cross-platform distribution requirements.</w:t>
      </w:r>
    </w:p>
    <w:p w14:paraId="034075C1" w14:textId="77777777" w:rsidR="005A22FE" w:rsidRPr="005A22FE" w:rsidRDefault="005A22FE" w:rsidP="005A22FE">
      <w:pPr>
        <w:numPr>
          <w:ilvl w:val="0"/>
          <w:numId w:val="19"/>
        </w:numPr>
        <w:spacing w:line="276" w:lineRule="auto"/>
        <w:rPr>
          <w:rFonts w:ascii="Arial" w:hAnsi="Arial" w:cs="Arial"/>
          <w:sz w:val="24"/>
          <w:szCs w:val="24"/>
          <w:lang w:val="en-GB"/>
        </w:rPr>
      </w:pPr>
      <w:r w:rsidRPr="005A22FE">
        <w:rPr>
          <w:rFonts w:ascii="Arial" w:hAnsi="Arial" w:cs="Arial"/>
          <w:b/>
          <w:bCs/>
          <w:sz w:val="24"/>
          <w:szCs w:val="24"/>
          <w:lang w:val="en-GB"/>
        </w:rPr>
        <w:lastRenderedPageBreak/>
        <w:t>Overlays and Timecode Display</w:t>
      </w:r>
      <w:r w:rsidRPr="005A22FE">
        <w:rPr>
          <w:rFonts w:ascii="Arial" w:hAnsi="Arial" w:cs="Arial"/>
          <w:sz w:val="24"/>
          <w:szCs w:val="24"/>
          <w:lang w:val="en-GB"/>
        </w:rPr>
        <w:t>: Visual overlays—including clip name, timecode, and marker annotations—can be customized to aid in precision editing. These overlays enhance temporal awareness and support complex edits involving synchronization, such as lip-syncing or music video alignment.</w:t>
      </w:r>
    </w:p>
    <w:p w14:paraId="5AF21426" w14:textId="77777777" w:rsidR="005A22FE" w:rsidRPr="005A22FE" w:rsidRDefault="005A22FE" w:rsidP="005A22FE">
      <w:pPr>
        <w:numPr>
          <w:ilvl w:val="0"/>
          <w:numId w:val="19"/>
        </w:numPr>
        <w:spacing w:line="276" w:lineRule="auto"/>
        <w:rPr>
          <w:rFonts w:ascii="Arial" w:hAnsi="Arial" w:cs="Arial"/>
          <w:sz w:val="24"/>
          <w:szCs w:val="24"/>
          <w:lang w:val="en-GB"/>
        </w:rPr>
      </w:pPr>
      <w:r w:rsidRPr="005A22FE">
        <w:rPr>
          <w:rFonts w:ascii="Arial" w:hAnsi="Arial" w:cs="Arial"/>
          <w:b/>
          <w:bCs/>
          <w:sz w:val="24"/>
          <w:szCs w:val="24"/>
          <w:lang w:val="en-GB"/>
        </w:rPr>
        <w:t>Comparison View and Reference Monitoring</w:t>
      </w:r>
      <w:r w:rsidRPr="005A22FE">
        <w:rPr>
          <w:rFonts w:ascii="Arial" w:hAnsi="Arial" w:cs="Arial"/>
          <w:sz w:val="24"/>
          <w:szCs w:val="24"/>
          <w:lang w:val="en-GB"/>
        </w:rPr>
        <w:t xml:space="preserve">: The Program Monitor supports advanced viewing options, such as side-by-side and split comparison views, especially useful for </w:t>
      </w:r>
      <w:proofErr w:type="spellStart"/>
      <w:r w:rsidRPr="005A22FE">
        <w:rPr>
          <w:rFonts w:ascii="Arial" w:hAnsi="Arial" w:cs="Arial"/>
          <w:sz w:val="24"/>
          <w:szCs w:val="24"/>
          <w:lang w:val="en-GB"/>
        </w:rPr>
        <w:t>color</w:t>
      </w:r>
      <w:proofErr w:type="spellEnd"/>
      <w:r w:rsidRPr="005A22FE">
        <w:rPr>
          <w:rFonts w:ascii="Arial" w:hAnsi="Arial" w:cs="Arial"/>
          <w:sz w:val="24"/>
          <w:szCs w:val="24"/>
          <w:lang w:val="en-GB"/>
        </w:rPr>
        <w:t xml:space="preserve"> grading and visual effects matching. These functions encourage </w:t>
      </w:r>
      <w:r w:rsidRPr="005A22FE">
        <w:rPr>
          <w:rFonts w:ascii="Arial" w:hAnsi="Arial" w:cs="Arial"/>
          <w:b/>
          <w:bCs/>
          <w:sz w:val="24"/>
          <w:szCs w:val="24"/>
          <w:lang w:val="en-GB"/>
        </w:rPr>
        <w:t>critical visual analysis</w:t>
      </w:r>
      <w:r w:rsidRPr="005A22FE">
        <w:rPr>
          <w:rFonts w:ascii="Arial" w:hAnsi="Arial" w:cs="Arial"/>
          <w:sz w:val="24"/>
          <w:szCs w:val="24"/>
          <w:lang w:val="en-GB"/>
        </w:rPr>
        <w:t xml:space="preserve"> and support the development of </w:t>
      </w:r>
      <w:r w:rsidRPr="005A22FE">
        <w:rPr>
          <w:rFonts w:ascii="Arial" w:hAnsi="Arial" w:cs="Arial"/>
          <w:b/>
          <w:bCs/>
          <w:sz w:val="24"/>
          <w:szCs w:val="24"/>
          <w:lang w:val="en-GB"/>
        </w:rPr>
        <w:t>comparative aesthetic judgment</w:t>
      </w:r>
      <w:r w:rsidRPr="005A22FE">
        <w:rPr>
          <w:rFonts w:ascii="Arial" w:hAnsi="Arial" w:cs="Arial"/>
          <w:sz w:val="24"/>
          <w:szCs w:val="24"/>
          <w:lang w:val="en-GB"/>
        </w:rPr>
        <w:t>, a core competency in editorial training (Branigan, 1992).</w:t>
      </w:r>
    </w:p>
    <w:p w14:paraId="13FBE800"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Functionally, the Program Monitor is central to fostering </w:t>
      </w:r>
      <w:r w:rsidRPr="005A22FE">
        <w:rPr>
          <w:rFonts w:ascii="Arial" w:hAnsi="Arial" w:cs="Arial"/>
          <w:b/>
          <w:bCs/>
          <w:sz w:val="24"/>
          <w:szCs w:val="24"/>
          <w:lang w:val="en-GB"/>
        </w:rPr>
        <w:t>reflective practice</w:t>
      </w:r>
      <w:r w:rsidRPr="005A22FE">
        <w:rPr>
          <w:rFonts w:ascii="Arial" w:hAnsi="Arial" w:cs="Arial"/>
          <w:sz w:val="24"/>
          <w:szCs w:val="24"/>
          <w:lang w:val="en-GB"/>
        </w:rPr>
        <w:t xml:space="preserve"> in video editing. According to Schön’s (1983) concept of the "reflective practitioner," learning occurs through ongoing assessment and adjustment of one’s work in progress. In this light, the Program Monitor is not merely a passive display but an </w:t>
      </w:r>
      <w:r w:rsidRPr="005A22FE">
        <w:rPr>
          <w:rFonts w:ascii="Arial" w:hAnsi="Arial" w:cs="Arial"/>
          <w:b/>
          <w:bCs/>
          <w:sz w:val="24"/>
          <w:szCs w:val="24"/>
          <w:lang w:val="en-GB"/>
        </w:rPr>
        <w:t>active feedback environment</w:t>
      </w:r>
      <w:r w:rsidRPr="005A22FE">
        <w:rPr>
          <w:rFonts w:ascii="Arial" w:hAnsi="Arial" w:cs="Arial"/>
          <w:sz w:val="24"/>
          <w:szCs w:val="24"/>
          <w:lang w:val="en-GB"/>
        </w:rPr>
        <w:t>—a cognitive mirror through which the editor observes, critiques, and refines their creative decisions.</w:t>
      </w:r>
    </w:p>
    <w:p w14:paraId="42000B96"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 xml:space="preserve">Furthermore, the Program Monitor is tightly integrated with the Timeline Panel. Actions taken in the timeline—such as selecting, trimming, or applying transitions—are immediately visualized in the Program Monitor. This </w:t>
      </w:r>
      <w:r w:rsidRPr="005A22FE">
        <w:rPr>
          <w:rFonts w:ascii="Arial" w:hAnsi="Arial" w:cs="Arial"/>
          <w:b/>
          <w:bCs/>
          <w:sz w:val="24"/>
          <w:szCs w:val="24"/>
          <w:lang w:val="en-GB"/>
        </w:rPr>
        <w:t>real-time feedback loop</w:t>
      </w:r>
      <w:r w:rsidRPr="005A22FE">
        <w:rPr>
          <w:rFonts w:ascii="Arial" w:hAnsi="Arial" w:cs="Arial"/>
          <w:sz w:val="24"/>
          <w:szCs w:val="24"/>
          <w:lang w:val="en-GB"/>
        </w:rPr>
        <w:t xml:space="preserve"> enhances the editor’s ability to make responsive and informed decisions, which is particularly valuable in fast-paced production settings or collaborative classroom environments.</w:t>
      </w:r>
    </w:p>
    <w:p w14:paraId="16C94D31" w14:textId="77777777" w:rsidR="005A22FE" w:rsidRPr="005A22FE" w:rsidRDefault="005A22FE" w:rsidP="005A22FE">
      <w:pPr>
        <w:spacing w:line="276" w:lineRule="auto"/>
        <w:rPr>
          <w:rFonts w:ascii="Arial" w:hAnsi="Arial" w:cs="Arial"/>
          <w:b/>
          <w:bCs/>
          <w:sz w:val="24"/>
          <w:szCs w:val="24"/>
          <w:lang w:val="en-GB"/>
        </w:rPr>
      </w:pPr>
      <w:r w:rsidRPr="005A22FE">
        <w:rPr>
          <w:rFonts w:ascii="Arial" w:hAnsi="Arial" w:cs="Arial"/>
          <w:b/>
          <w:bCs/>
          <w:sz w:val="24"/>
          <w:szCs w:val="24"/>
          <w:lang w:val="en-GB"/>
        </w:rPr>
        <w:t>Conclusion</w:t>
      </w:r>
    </w:p>
    <w:p w14:paraId="43A30028" w14:textId="77777777" w:rsidR="005A22FE" w:rsidRPr="005A22FE" w:rsidRDefault="005A22FE" w:rsidP="005A22FE">
      <w:pPr>
        <w:spacing w:line="276" w:lineRule="auto"/>
        <w:rPr>
          <w:rFonts w:ascii="Arial" w:hAnsi="Arial" w:cs="Arial"/>
          <w:sz w:val="24"/>
          <w:szCs w:val="24"/>
          <w:lang w:val="en-GB"/>
        </w:rPr>
      </w:pPr>
      <w:r w:rsidRPr="005A22FE">
        <w:rPr>
          <w:rFonts w:ascii="Arial" w:hAnsi="Arial" w:cs="Arial"/>
          <w:sz w:val="24"/>
          <w:szCs w:val="24"/>
          <w:lang w:val="en-GB"/>
        </w:rPr>
        <w:t>As the visual output window of the sequence, the Program Monitor in Adobe Premiere Pro is indispensable for evaluating editorial decisions in real time. It provides a space for both technical verification and aesthetic reflection, enabling editors to visualize and refine their narratives with precision. In educational contexts, the Program Monitor facilitates the development of critical viewing skills and supports iterative learning through visual feedback—hallmarks of effective media literacy and professional post-production training.</w:t>
      </w:r>
    </w:p>
    <w:p w14:paraId="09D06385"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1FE69C68">
          <v:rect id="_x0000_i1115" style="width:0;height:1.5pt" o:hralign="center" o:hrstd="t" o:hr="t" fillcolor="#a0a0a0" stroked="f"/>
        </w:pict>
      </w:r>
    </w:p>
    <w:p w14:paraId="1A869B6B"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7. Tools Panel</w:t>
      </w:r>
    </w:p>
    <w:p w14:paraId="089DAC6C"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The </w:t>
      </w:r>
      <w:r w:rsidRPr="001E71D7">
        <w:rPr>
          <w:rFonts w:ascii="Arial" w:hAnsi="Arial" w:cs="Arial"/>
          <w:b/>
          <w:bCs/>
          <w:sz w:val="24"/>
          <w:szCs w:val="24"/>
          <w:lang w:val="en-GB"/>
        </w:rPr>
        <w:t>Tools Panel</w:t>
      </w:r>
      <w:r w:rsidRPr="001E71D7">
        <w:rPr>
          <w:rFonts w:ascii="Arial" w:hAnsi="Arial" w:cs="Arial"/>
          <w:sz w:val="24"/>
          <w:szCs w:val="24"/>
          <w:lang w:val="en-GB"/>
        </w:rPr>
        <w:t xml:space="preserve"> in Adobe Premiere Pro provides editors with a streamlined set of core instruments used to perform essential operations within the Timeline Panel. Typically located between the Project Panel and the Program Monitor in the default Editing workspace, the Tools Panel comprises icons representing functions such as selection, trimming, cutting, and various forms of temporal and spatial manipulation. These tools form the operational backbone of non-linear editing (NLE), empowering users to engage directly with the granular construction of the sequence (LoBrutto, 2012).</w:t>
      </w:r>
    </w:p>
    <w:p w14:paraId="23EC5280"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lastRenderedPageBreak/>
        <w:t xml:space="preserve">From both a pedagogical and professional perspective, the Tools Panel introduces users to the </w:t>
      </w:r>
      <w:r w:rsidRPr="001E71D7">
        <w:rPr>
          <w:rFonts w:ascii="Arial" w:hAnsi="Arial" w:cs="Arial"/>
          <w:b/>
          <w:bCs/>
          <w:sz w:val="24"/>
          <w:szCs w:val="24"/>
          <w:lang w:val="en-GB"/>
        </w:rPr>
        <w:t>manual logic of editing</w:t>
      </w:r>
      <w:r w:rsidRPr="001E71D7">
        <w:rPr>
          <w:rFonts w:ascii="Arial" w:hAnsi="Arial" w:cs="Arial"/>
          <w:sz w:val="24"/>
          <w:szCs w:val="24"/>
          <w:lang w:val="en-GB"/>
        </w:rPr>
        <w:t xml:space="preserve">, akin to the role of tactile instruments in </w:t>
      </w:r>
      <w:proofErr w:type="spellStart"/>
      <w:r w:rsidRPr="001E71D7">
        <w:rPr>
          <w:rFonts w:ascii="Arial" w:hAnsi="Arial" w:cs="Arial"/>
          <w:sz w:val="24"/>
          <w:szCs w:val="24"/>
          <w:lang w:val="en-GB"/>
        </w:rPr>
        <w:t>analog</w:t>
      </w:r>
      <w:proofErr w:type="spellEnd"/>
      <w:r w:rsidRPr="001E71D7">
        <w:rPr>
          <w:rFonts w:ascii="Arial" w:hAnsi="Arial" w:cs="Arial"/>
          <w:sz w:val="24"/>
          <w:szCs w:val="24"/>
          <w:lang w:val="en-GB"/>
        </w:rPr>
        <w:t xml:space="preserve"> film editing environments. While many functions in Premiere Pro can be executed via keyboard shortcuts or contextual menus, the visual and tactile accessibility of the Tools Panel serves an important didactic purpose: it scaffolds novice users' understanding of the distinct tasks and micro-decisions involved in shaping media (Jonassen, 1999).</w:t>
      </w:r>
    </w:p>
    <w:p w14:paraId="3C25B2DF"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Key tools within the panel include:</w:t>
      </w:r>
    </w:p>
    <w:p w14:paraId="0D4BDB99"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Selection Tool (V)</w:t>
      </w:r>
      <w:r w:rsidRPr="001E71D7">
        <w:rPr>
          <w:rFonts w:ascii="Arial" w:hAnsi="Arial" w:cs="Arial"/>
          <w:sz w:val="24"/>
          <w:szCs w:val="24"/>
          <w:lang w:val="en-GB"/>
        </w:rPr>
        <w:t>: The default cursor used for general interaction with clips and timeline elements. It enables basic functions such as moving clips, selecting multiple items, and accessing clip handles for trimming. This tool is often the first that students learn, reinforcing fundamental interface navigation.</w:t>
      </w:r>
    </w:p>
    <w:p w14:paraId="3234341B"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Track Select Tool (A)</w:t>
      </w:r>
      <w:r w:rsidRPr="001E71D7">
        <w:rPr>
          <w:rFonts w:ascii="Arial" w:hAnsi="Arial" w:cs="Arial"/>
          <w:sz w:val="24"/>
          <w:szCs w:val="24"/>
          <w:lang w:val="en-GB"/>
        </w:rPr>
        <w:t>: Allows for the selection of all clips forward or backward on a particular track. This supports large-scale rearrangement and is particularly effective in modular editing workflows or when working with acts, scenes, or grouped content segments.</w:t>
      </w:r>
    </w:p>
    <w:p w14:paraId="17BFBA24"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Ripple Edit Tool (B)</w:t>
      </w:r>
      <w:r w:rsidRPr="001E71D7">
        <w:rPr>
          <w:rFonts w:ascii="Arial" w:hAnsi="Arial" w:cs="Arial"/>
          <w:sz w:val="24"/>
          <w:szCs w:val="24"/>
          <w:lang w:val="en-GB"/>
        </w:rPr>
        <w:t xml:space="preserve"> and </w:t>
      </w:r>
      <w:r w:rsidRPr="001E71D7">
        <w:rPr>
          <w:rFonts w:ascii="Arial" w:hAnsi="Arial" w:cs="Arial"/>
          <w:b/>
          <w:bCs/>
          <w:sz w:val="24"/>
          <w:szCs w:val="24"/>
          <w:lang w:val="en-GB"/>
        </w:rPr>
        <w:t>Rolling Edit Tool (N)</w:t>
      </w:r>
      <w:r w:rsidRPr="001E71D7">
        <w:rPr>
          <w:rFonts w:ascii="Arial" w:hAnsi="Arial" w:cs="Arial"/>
          <w:sz w:val="24"/>
          <w:szCs w:val="24"/>
          <w:lang w:val="en-GB"/>
        </w:rPr>
        <w:t xml:space="preserve">: These allow for temporal adjustments that preserve timeline continuity. The Ripple Edit Tool trims one clip and automatically shifts all subsequent clips to close the gap, whereas the Rolling Edit Tool adjusts the in and out points of adjacent clips simultaneously. These tools facilitate the development of </w:t>
      </w:r>
      <w:r w:rsidRPr="001E71D7">
        <w:rPr>
          <w:rFonts w:ascii="Arial" w:hAnsi="Arial" w:cs="Arial"/>
          <w:b/>
          <w:bCs/>
          <w:sz w:val="24"/>
          <w:szCs w:val="24"/>
          <w:lang w:val="en-GB"/>
        </w:rPr>
        <w:t>temporal awareness</w:t>
      </w:r>
      <w:r w:rsidRPr="001E71D7">
        <w:rPr>
          <w:rFonts w:ascii="Arial" w:hAnsi="Arial" w:cs="Arial"/>
          <w:sz w:val="24"/>
          <w:szCs w:val="24"/>
          <w:lang w:val="en-GB"/>
        </w:rPr>
        <w:t xml:space="preserve"> and </w:t>
      </w:r>
      <w:r w:rsidRPr="001E71D7">
        <w:rPr>
          <w:rFonts w:ascii="Arial" w:hAnsi="Arial" w:cs="Arial"/>
          <w:b/>
          <w:bCs/>
          <w:sz w:val="24"/>
          <w:szCs w:val="24"/>
          <w:lang w:val="en-GB"/>
        </w:rPr>
        <w:t>narrative pacing</w:t>
      </w:r>
      <w:r w:rsidRPr="001E71D7">
        <w:rPr>
          <w:rFonts w:ascii="Arial" w:hAnsi="Arial" w:cs="Arial"/>
          <w:sz w:val="24"/>
          <w:szCs w:val="24"/>
          <w:lang w:val="en-GB"/>
        </w:rPr>
        <w:t>, both of which are essential skills in continuity editing (</w:t>
      </w:r>
      <w:proofErr w:type="spellStart"/>
      <w:r w:rsidRPr="001E71D7">
        <w:rPr>
          <w:rFonts w:ascii="Arial" w:hAnsi="Arial" w:cs="Arial"/>
          <w:sz w:val="24"/>
          <w:szCs w:val="24"/>
          <w:lang w:val="en-GB"/>
        </w:rPr>
        <w:t>Dancyger</w:t>
      </w:r>
      <w:proofErr w:type="spellEnd"/>
      <w:r w:rsidRPr="001E71D7">
        <w:rPr>
          <w:rFonts w:ascii="Arial" w:hAnsi="Arial" w:cs="Arial"/>
          <w:sz w:val="24"/>
          <w:szCs w:val="24"/>
          <w:lang w:val="en-GB"/>
        </w:rPr>
        <w:t>, 2011).</w:t>
      </w:r>
    </w:p>
    <w:p w14:paraId="3154B1C0"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Razor Tool (C)</w:t>
      </w:r>
      <w:r w:rsidRPr="001E71D7">
        <w:rPr>
          <w:rFonts w:ascii="Arial" w:hAnsi="Arial" w:cs="Arial"/>
          <w:sz w:val="24"/>
          <w:szCs w:val="24"/>
          <w:lang w:val="en-GB"/>
        </w:rPr>
        <w:t xml:space="preserve">: Used to create cuts or divisions within clips on the timeline, the Razor Tool introduces students to </w:t>
      </w:r>
      <w:r w:rsidRPr="001E71D7">
        <w:rPr>
          <w:rFonts w:ascii="Arial" w:hAnsi="Arial" w:cs="Arial"/>
          <w:b/>
          <w:bCs/>
          <w:sz w:val="24"/>
          <w:szCs w:val="24"/>
          <w:lang w:val="en-GB"/>
        </w:rPr>
        <w:t>segment-based editing</w:t>
      </w:r>
      <w:r w:rsidRPr="001E71D7">
        <w:rPr>
          <w:rFonts w:ascii="Arial" w:hAnsi="Arial" w:cs="Arial"/>
          <w:sz w:val="24"/>
          <w:szCs w:val="24"/>
          <w:lang w:val="en-GB"/>
        </w:rPr>
        <w:t>. It is foundational for tasks such as rearranging footage, applying targeted effects, or creating rhythmic cuts in montage sequences.</w:t>
      </w:r>
    </w:p>
    <w:p w14:paraId="1933CED8"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Slip (Y) and Slide (U) Tools</w:t>
      </w:r>
      <w:r w:rsidRPr="001E71D7">
        <w:rPr>
          <w:rFonts w:ascii="Arial" w:hAnsi="Arial" w:cs="Arial"/>
          <w:sz w:val="24"/>
          <w:szCs w:val="24"/>
          <w:lang w:val="en-GB"/>
        </w:rPr>
        <w:t xml:space="preserve">: These allow for content repositioning within a fixed duration or track structure. Slip adjusts the in and out points of a clip without changing its position on the timeline, while Slide moves a clip along the timeline while maintaining its internal duration. These tools introduce </w:t>
      </w:r>
      <w:r w:rsidRPr="001E71D7">
        <w:rPr>
          <w:rFonts w:ascii="Arial" w:hAnsi="Arial" w:cs="Arial"/>
          <w:b/>
          <w:bCs/>
          <w:sz w:val="24"/>
          <w:szCs w:val="24"/>
          <w:lang w:val="en-GB"/>
        </w:rPr>
        <w:t>spatiotemporal nuance</w:t>
      </w:r>
      <w:r w:rsidRPr="001E71D7">
        <w:rPr>
          <w:rFonts w:ascii="Arial" w:hAnsi="Arial" w:cs="Arial"/>
          <w:sz w:val="24"/>
          <w:szCs w:val="24"/>
          <w:lang w:val="en-GB"/>
        </w:rPr>
        <w:t xml:space="preserve"> and support advanced storytelling techniques, such as internal beat shifting and non-verbal narrative realignment.</w:t>
      </w:r>
    </w:p>
    <w:p w14:paraId="739301DE"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Pen Tool (P)</w:t>
      </w:r>
      <w:r w:rsidRPr="001E71D7">
        <w:rPr>
          <w:rFonts w:ascii="Arial" w:hAnsi="Arial" w:cs="Arial"/>
          <w:sz w:val="24"/>
          <w:szCs w:val="24"/>
          <w:lang w:val="en-GB"/>
        </w:rPr>
        <w:t xml:space="preserve">: Enables users to create and adjust keyframes on clip attributes such as opacity and audio levels. This tool fosters understanding of </w:t>
      </w:r>
      <w:r w:rsidRPr="001E71D7">
        <w:rPr>
          <w:rFonts w:ascii="Arial" w:hAnsi="Arial" w:cs="Arial"/>
          <w:b/>
          <w:bCs/>
          <w:sz w:val="24"/>
          <w:szCs w:val="24"/>
          <w:lang w:val="en-GB"/>
        </w:rPr>
        <w:t>parameter automation</w:t>
      </w:r>
      <w:r w:rsidRPr="001E71D7">
        <w:rPr>
          <w:rFonts w:ascii="Arial" w:hAnsi="Arial" w:cs="Arial"/>
          <w:sz w:val="24"/>
          <w:szCs w:val="24"/>
          <w:lang w:val="en-GB"/>
        </w:rPr>
        <w:t xml:space="preserve"> and provides foundational experience in </w:t>
      </w:r>
      <w:r w:rsidRPr="001E71D7">
        <w:rPr>
          <w:rFonts w:ascii="Arial" w:hAnsi="Arial" w:cs="Arial"/>
          <w:b/>
          <w:bCs/>
          <w:sz w:val="24"/>
          <w:szCs w:val="24"/>
          <w:lang w:val="en-GB"/>
        </w:rPr>
        <w:t>motion graphics</w:t>
      </w:r>
      <w:r w:rsidRPr="001E71D7">
        <w:rPr>
          <w:rFonts w:ascii="Arial" w:hAnsi="Arial" w:cs="Arial"/>
          <w:sz w:val="24"/>
          <w:szCs w:val="24"/>
          <w:lang w:val="en-GB"/>
        </w:rPr>
        <w:t xml:space="preserve"> and </w:t>
      </w:r>
      <w:r w:rsidRPr="001E71D7">
        <w:rPr>
          <w:rFonts w:ascii="Arial" w:hAnsi="Arial" w:cs="Arial"/>
          <w:b/>
          <w:bCs/>
          <w:sz w:val="24"/>
          <w:szCs w:val="24"/>
          <w:lang w:val="en-GB"/>
        </w:rPr>
        <w:t>audio mixing</w:t>
      </w:r>
      <w:r w:rsidRPr="001E71D7">
        <w:rPr>
          <w:rFonts w:ascii="Arial" w:hAnsi="Arial" w:cs="Arial"/>
          <w:sz w:val="24"/>
          <w:szCs w:val="24"/>
          <w:lang w:val="en-GB"/>
        </w:rPr>
        <w:t>, both of which are integral to professional post-production.</w:t>
      </w:r>
    </w:p>
    <w:p w14:paraId="69BB93D6" w14:textId="77777777" w:rsidR="001E71D7" w:rsidRPr="001E71D7" w:rsidRDefault="001E71D7" w:rsidP="001E71D7">
      <w:pPr>
        <w:numPr>
          <w:ilvl w:val="0"/>
          <w:numId w:val="20"/>
        </w:numPr>
        <w:spacing w:line="276" w:lineRule="auto"/>
        <w:rPr>
          <w:rFonts w:ascii="Arial" w:hAnsi="Arial" w:cs="Arial"/>
          <w:sz w:val="24"/>
          <w:szCs w:val="24"/>
          <w:lang w:val="en-GB"/>
        </w:rPr>
      </w:pPr>
      <w:r w:rsidRPr="001E71D7">
        <w:rPr>
          <w:rFonts w:ascii="Arial" w:hAnsi="Arial" w:cs="Arial"/>
          <w:b/>
          <w:bCs/>
          <w:sz w:val="24"/>
          <w:szCs w:val="24"/>
          <w:lang w:val="en-GB"/>
        </w:rPr>
        <w:t>Hand Tool (H)</w:t>
      </w:r>
      <w:r w:rsidRPr="001E71D7">
        <w:rPr>
          <w:rFonts w:ascii="Arial" w:hAnsi="Arial" w:cs="Arial"/>
          <w:sz w:val="24"/>
          <w:szCs w:val="24"/>
          <w:lang w:val="en-GB"/>
        </w:rPr>
        <w:t xml:space="preserve"> and </w:t>
      </w:r>
      <w:r w:rsidRPr="001E71D7">
        <w:rPr>
          <w:rFonts w:ascii="Arial" w:hAnsi="Arial" w:cs="Arial"/>
          <w:b/>
          <w:bCs/>
          <w:sz w:val="24"/>
          <w:szCs w:val="24"/>
          <w:lang w:val="en-GB"/>
        </w:rPr>
        <w:t>Zoom Tool (Z)</w:t>
      </w:r>
      <w:r w:rsidRPr="001E71D7">
        <w:rPr>
          <w:rFonts w:ascii="Arial" w:hAnsi="Arial" w:cs="Arial"/>
          <w:sz w:val="24"/>
          <w:szCs w:val="24"/>
          <w:lang w:val="en-GB"/>
        </w:rPr>
        <w:t xml:space="preserve">: Provide navigational support by allowing users to pan across the timeline and adjust the visible time scale. These tools </w:t>
      </w:r>
      <w:r w:rsidRPr="001E71D7">
        <w:rPr>
          <w:rFonts w:ascii="Arial" w:hAnsi="Arial" w:cs="Arial"/>
          <w:sz w:val="24"/>
          <w:szCs w:val="24"/>
          <w:lang w:val="en-GB"/>
        </w:rPr>
        <w:lastRenderedPageBreak/>
        <w:t xml:space="preserve">encourage </w:t>
      </w:r>
      <w:r w:rsidRPr="001E71D7">
        <w:rPr>
          <w:rFonts w:ascii="Arial" w:hAnsi="Arial" w:cs="Arial"/>
          <w:b/>
          <w:bCs/>
          <w:sz w:val="24"/>
          <w:szCs w:val="24"/>
          <w:lang w:val="en-GB"/>
        </w:rPr>
        <w:t>interface fluency</w:t>
      </w:r>
      <w:r w:rsidRPr="001E71D7">
        <w:rPr>
          <w:rFonts w:ascii="Arial" w:hAnsi="Arial" w:cs="Arial"/>
          <w:sz w:val="24"/>
          <w:szCs w:val="24"/>
          <w:lang w:val="en-GB"/>
        </w:rPr>
        <w:t xml:space="preserve"> and facilitate workflow ergonomics, especially in long-form or multi-layered editing projects.</w:t>
      </w:r>
    </w:p>
    <w:p w14:paraId="5C23720D"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Beyond individual functions, the Tools Panel also encourages an </w:t>
      </w:r>
      <w:r w:rsidRPr="001E71D7">
        <w:rPr>
          <w:rFonts w:ascii="Arial" w:hAnsi="Arial" w:cs="Arial"/>
          <w:b/>
          <w:bCs/>
          <w:sz w:val="24"/>
          <w:szCs w:val="24"/>
          <w:lang w:val="en-GB"/>
        </w:rPr>
        <w:t>embodied interaction</w:t>
      </w:r>
      <w:r w:rsidRPr="001E71D7">
        <w:rPr>
          <w:rFonts w:ascii="Arial" w:hAnsi="Arial" w:cs="Arial"/>
          <w:sz w:val="24"/>
          <w:szCs w:val="24"/>
          <w:lang w:val="en-GB"/>
        </w:rPr>
        <w:t xml:space="preserve"> with digital media. According to Norman’s (2013) framework of user-</w:t>
      </w:r>
      <w:proofErr w:type="spellStart"/>
      <w:r w:rsidRPr="001E71D7">
        <w:rPr>
          <w:rFonts w:ascii="Arial" w:hAnsi="Arial" w:cs="Arial"/>
          <w:sz w:val="24"/>
          <w:szCs w:val="24"/>
          <w:lang w:val="en-GB"/>
        </w:rPr>
        <w:t>centered</w:t>
      </w:r>
      <w:proofErr w:type="spellEnd"/>
      <w:r w:rsidRPr="001E71D7">
        <w:rPr>
          <w:rFonts w:ascii="Arial" w:hAnsi="Arial" w:cs="Arial"/>
          <w:sz w:val="24"/>
          <w:szCs w:val="24"/>
          <w:lang w:val="en-GB"/>
        </w:rPr>
        <w:t xml:space="preserve"> design, the spatial arrangement and iconography of the Tools Panel reduce cognitive load by making common actions visible and intuitively accessible. This is especially significant in educational settings, where learners benefit from consistent visual cues that support procedural memory and task sequencing.</w:t>
      </w:r>
    </w:p>
    <w:p w14:paraId="56DB397C"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Moreover, mastery of the Tools Panel is directly transferable across Adobe’s Creative Suite applications, such as After Effects and Photoshop, which share similar tool structures and shortcut systems. This interoperability reinforces </w:t>
      </w:r>
      <w:r w:rsidRPr="001E71D7">
        <w:rPr>
          <w:rFonts w:ascii="Arial" w:hAnsi="Arial" w:cs="Arial"/>
          <w:b/>
          <w:bCs/>
          <w:sz w:val="24"/>
          <w:szCs w:val="24"/>
          <w:lang w:val="en-GB"/>
        </w:rPr>
        <w:t>cross-platform literacy</w:t>
      </w:r>
      <w:r w:rsidRPr="001E71D7">
        <w:rPr>
          <w:rFonts w:ascii="Arial" w:hAnsi="Arial" w:cs="Arial"/>
          <w:sz w:val="24"/>
          <w:szCs w:val="24"/>
          <w:lang w:val="en-GB"/>
        </w:rPr>
        <w:t xml:space="preserve"> and prepares students for integrated post-production workflows increasingly common in the contemporary media industry (Hobbs, 2010).</w:t>
      </w:r>
    </w:p>
    <w:p w14:paraId="33391EF1" w14:textId="77777777" w:rsidR="001E71D7" w:rsidRPr="001E71D7" w:rsidRDefault="001E71D7" w:rsidP="001E71D7">
      <w:pPr>
        <w:spacing w:line="276" w:lineRule="auto"/>
        <w:rPr>
          <w:rFonts w:ascii="Arial" w:hAnsi="Arial" w:cs="Arial"/>
          <w:b/>
          <w:bCs/>
          <w:sz w:val="24"/>
          <w:szCs w:val="24"/>
          <w:lang w:val="en-GB"/>
        </w:rPr>
      </w:pPr>
      <w:r w:rsidRPr="001E71D7">
        <w:rPr>
          <w:rFonts w:ascii="Arial" w:hAnsi="Arial" w:cs="Arial"/>
          <w:b/>
          <w:bCs/>
          <w:sz w:val="24"/>
          <w:szCs w:val="24"/>
          <w:lang w:val="en-GB"/>
        </w:rPr>
        <w:t>Conclusion</w:t>
      </w:r>
    </w:p>
    <w:p w14:paraId="3164D5AC"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The Tools Panel in Adobe Premiere Pro encapsulates the tactile logic of video editing. It serves not only as an access point for essential editing functions but also as a pedagogical interface that scaffolds users’ understanding of time, space, and narrative structure in audiovisual composition. For both novice learners and advanced practitioners, the Tools Panel remains a critical site of interaction where technical precision and creative intuition converge.</w:t>
      </w:r>
    </w:p>
    <w:p w14:paraId="3BC5FF5E"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6D0AFF98">
          <v:rect id="_x0000_i1116" style="width:0;height:1.5pt" o:hralign="center" o:hrstd="t" o:hr="t" fillcolor="#a0a0a0" stroked="f"/>
        </w:pict>
      </w:r>
    </w:p>
    <w:p w14:paraId="35E28F04"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8. Effects and Effect Controls Panels</w:t>
      </w:r>
    </w:p>
    <w:p w14:paraId="4DDB2AA1"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In Adobe Premiere Pro, the </w:t>
      </w:r>
      <w:r w:rsidRPr="001E71D7">
        <w:rPr>
          <w:rFonts w:ascii="Arial" w:hAnsi="Arial" w:cs="Arial"/>
          <w:b/>
          <w:bCs/>
          <w:sz w:val="24"/>
          <w:szCs w:val="24"/>
          <w:lang w:val="en-GB"/>
        </w:rPr>
        <w:t>Effects Panel</w:t>
      </w:r>
      <w:r w:rsidRPr="001E71D7">
        <w:rPr>
          <w:rFonts w:ascii="Arial" w:hAnsi="Arial" w:cs="Arial"/>
          <w:sz w:val="24"/>
          <w:szCs w:val="24"/>
          <w:lang w:val="en-GB"/>
        </w:rPr>
        <w:t xml:space="preserve"> and </w:t>
      </w:r>
      <w:r w:rsidRPr="001E71D7">
        <w:rPr>
          <w:rFonts w:ascii="Arial" w:hAnsi="Arial" w:cs="Arial"/>
          <w:b/>
          <w:bCs/>
          <w:sz w:val="24"/>
          <w:szCs w:val="24"/>
          <w:lang w:val="en-GB"/>
        </w:rPr>
        <w:t>Effect Controls Panel</w:t>
      </w:r>
      <w:r w:rsidRPr="001E71D7">
        <w:rPr>
          <w:rFonts w:ascii="Arial" w:hAnsi="Arial" w:cs="Arial"/>
          <w:sz w:val="24"/>
          <w:szCs w:val="24"/>
          <w:lang w:val="en-GB"/>
        </w:rPr>
        <w:t xml:space="preserve"> are closely integrated components that empower editors to enhance and manipulate visual and audio content in the editing process. Together, they represent the essential tools for applying and fine-tuning effects, transitions, and keyframe-based adjustments, which are central to the creation of polished, professional video content. These panels are located in the lower-left and upper-left sections of the default workspace, respectively, with the Effects Panel providing access to a wide variety of pre-configured effects and the Effect Controls Panel offering detailed control over these effects once applied to clips.</w:t>
      </w:r>
    </w:p>
    <w:p w14:paraId="6BFF3B21" w14:textId="77777777" w:rsidR="001E71D7" w:rsidRPr="001E71D7" w:rsidRDefault="001E71D7" w:rsidP="001E71D7">
      <w:pPr>
        <w:spacing w:line="276" w:lineRule="auto"/>
        <w:rPr>
          <w:rFonts w:ascii="Arial" w:hAnsi="Arial" w:cs="Arial"/>
          <w:b/>
          <w:bCs/>
          <w:sz w:val="24"/>
          <w:szCs w:val="24"/>
          <w:lang w:val="en-GB"/>
        </w:rPr>
      </w:pPr>
      <w:r w:rsidRPr="001E71D7">
        <w:rPr>
          <w:rFonts w:ascii="Arial" w:hAnsi="Arial" w:cs="Arial"/>
          <w:b/>
          <w:bCs/>
          <w:sz w:val="24"/>
          <w:szCs w:val="24"/>
          <w:lang w:val="en-GB"/>
        </w:rPr>
        <w:t>Effects Panel</w:t>
      </w:r>
    </w:p>
    <w:p w14:paraId="398C41B9"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The </w:t>
      </w:r>
      <w:r w:rsidRPr="001E71D7">
        <w:rPr>
          <w:rFonts w:ascii="Arial" w:hAnsi="Arial" w:cs="Arial"/>
          <w:b/>
          <w:bCs/>
          <w:sz w:val="24"/>
          <w:szCs w:val="24"/>
          <w:lang w:val="en-GB"/>
        </w:rPr>
        <w:t>Effects Panel</w:t>
      </w:r>
      <w:r w:rsidRPr="001E71D7">
        <w:rPr>
          <w:rFonts w:ascii="Arial" w:hAnsi="Arial" w:cs="Arial"/>
          <w:sz w:val="24"/>
          <w:szCs w:val="24"/>
          <w:lang w:val="en-GB"/>
        </w:rPr>
        <w:t xml:space="preserve"> serves as the repository for all the available video and audio effects, transitions, and presets within Adobe Premiere Pro. Effects are organized into categories such as </w:t>
      </w:r>
      <w:r w:rsidRPr="001E71D7">
        <w:rPr>
          <w:rFonts w:ascii="Arial" w:hAnsi="Arial" w:cs="Arial"/>
          <w:b/>
          <w:bCs/>
          <w:sz w:val="24"/>
          <w:szCs w:val="24"/>
          <w:lang w:val="en-GB"/>
        </w:rPr>
        <w:t>Video Effects</w:t>
      </w:r>
      <w:r w:rsidRPr="001E71D7">
        <w:rPr>
          <w:rFonts w:ascii="Arial" w:hAnsi="Arial" w:cs="Arial"/>
          <w:sz w:val="24"/>
          <w:szCs w:val="24"/>
          <w:lang w:val="en-GB"/>
        </w:rPr>
        <w:t xml:space="preserve">, </w:t>
      </w:r>
      <w:r w:rsidRPr="001E71D7">
        <w:rPr>
          <w:rFonts w:ascii="Arial" w:hAnsi="Arial" w:cs="Arial"/>
          <w:b/>
          <w:bCs/>
          <w:sz w:val="24"/>
          <w:szCs w:val="24"/>
          <w:lang w:val="en-GB"/>
        </w:rPr>
        <w:t>Audio Effects</w:t>
      </w:r>
      <w:r w:rsidRPr="001E71D7">
        <w:rPr>
          <w:rFonts w:ascii="Arial" w:hAnsi="Arial" w:cs="Arial"/>
          <w:sz w:val="24"/>
          <w:szCs w:val="24"/>
          <w:lang w:val="en-GB"/>
        </w:rPr>
        <w:t xml:space="preserve">, </w:t>
      </w:r>
      <w:r w:rsidRPr="001E71D7">
        <w:rPr>
          <w:rFonts w:ascii="Arial" w:hAnsi="Arial" w:cs="Arial"/>
          <w:b/>
          <w:bCs/>
          <w:sz w:val="24"/>
          <w:szCs w:val="24"/>
          <w:lang w:val="en-GB"/>
        </w:rPr>
        <w:t>Video Transitions</w:t>
      </w:r>
      <w:r w:rsidRPr="001E71D7">
        <w:rPr>
          <w:rFonts w:ascii="Arial" w:hAnsi="Arial" w:cs="Arial"/>
          <w:sz w:val="24"/>
          <w:szCs w:val="24"/>
          <w:lang w:val="en-GB"/>
        </w:rPr>
        <w:t xml:space="preserve">, and </w:t>
      </w:r>
      <w:r w:rsidRPr="001E71D7">
        <w:rPr>
          <w:rFonts w:ascii="Arial" w:hAnsi="Arial" w:cs="Arial"/>
          <w:b/>
          <w:bCs/>
          <w:sz w:val="24"/>
          <w:szCs w:val="24"/>
          <w:lang w:val="en-GB"/>
        </w:rPr>
        <w:t>Audio Transitions</w:t>
      </w:r>
      <w:r w:rsidRPr="001E71D7">
        <w:rPr>
          <w:rFonts w:ascii="Arial" w:hAnsi="Arial" w:cs="Arial"/>
          <w:sz w:val="24"/>
          <w:szCs w:val="24"/>
          <w:lang w:val="en-GB"/>
        </w:rPr>
        <w:t>. The hierarchical structure of the panel enables users to easily locate and search for specific effects, streamlining the workflow for applying enhancements to clips.</w:t>
      </w:r>
    </w:p>
    <w:p w14:paraId="54C21CDD"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lastRenderedPageBreak/>
        <w:t xml:space="preserve">This panel is a cornerstone of </w:t>
      </w:r>
      <w:r w:rsidRPr="001E71D7">
        <w:rPr>
          <w:rFonts w:ascii="Arial" w:hAnsi="Arial" w:cs="Arial"/>
          <w:b/>
          <w:bCs/>
          <w:sz w:val="24"/>
          <w:szCs w:val="24"/>
          <w:lang w:val="en-GB"/>
        </w:rPr>
        <w:t>creative customization</w:t>
      </w:r>
      <w:r w:rsidRPr="001E71D7">
        <w:rPr>
          <w:rFonts w:ascii="Arial" w:hAnsi="Arial" w:cs="Arial"/>
          <w:sz w:val="24"/>
          <w:szCs w:val="24"/>
          <w:lang w:val="en-GB"/>
        </w:rPr>
        <w:t xml:space="preserve">, allowing editors to manipulate clips beyond the raw footage by applying </w:t>
      </w:r>
      <w:proofErr w:type="spellStart"/>
      <w:r w:rsidRPr="001E71D7">
        <w:rPr>
          <w:rFonts w:ascii="Arial" w:hAnsi="Arial" w:cs="Arial"/>
          <w:sz w:val="24"/>
          <w:szCs w:val="24"/>
          <w:lang w:val="en-GB"/>
        </w:rPr>
        <w:t>color</w:t>
      </w:r>
      <w:proofErr w:type="spellEnd"/>
      <w:r w:rsidRPr="001E71D7">
        <w:rPr>
          <w:rFonts w:ascii="Arial" w:hAnsi="Arial" w:cs="Arial"/>
          <w:sz w:val="24"/>
          <w:szCs w:val="24"/>
          <w:lang w:val="en-GB"/>
        </w:rPr>
        <w:t xml:space="preserve"> corrections, visual enhancements, motion effects, and audio modifications (Zettl, 2014). Commonly used video effects include </w:t>
      </w:r>
      <w:r w:rsidRPr="001E71D7">
        <w:rPr>
          <w:rFonts w:ascii="Arial" w:hAnsi="Arial" w:cs="Arial"/>
          <w:b/>
          <w:bCs/>
          <w:sz w:val="24"/>
          <w:szCs w:val="24"/>
          <w:lang w:val="en-GB"/>
        </w:rPr>
        <w:t>keying effects</w:t>
      </w:r>
      <w:r w:rsidRPr="001E71D7">
        <w:rPr>
          <w:rFonts w:ascii="Arial" w:hAnsi="Arial" w:cs="Arial"/>
          <w:sz w:val="24"/>
          <w:szCs w:val="24"/>
          <w:lang w:val="en-GB"/>
        </w:rPr>
        <w:t xml:space="preserve"> (such as chroma key), </w:t>
      </w:r>
      <w:r w:rsidRPr="001E71D7">
        <w:rPr>
          <w:rFonts w:ascii="Arial" w:hAnsi="Arial" w:cs="Arial"/>
          <w:b/>
          <w:bCs/>
          <w:sz w:val="24"/>
          <w:szCs w:val="24"/>
          <w:lang w:val="en-GB"/>
        </w:rPr>
        <w:t>blurs</w:t>
      </w:r>
      <w:r w:rsidRPr="001E71D7">
        <w:rPr>
          <w:rFonts w:ascii="Arial" w:hAnsi="Arial" w:cs="Arial"/>
          <w:sz w:val="24"/>
          <w:szCs w:val="24"/>
          <w:lang w:val="en-GB"/>
        </w:rPr>
        <w:t xml:space="preserve">, </w:t>
      </w:r>
      <w:r w:rsidRPr="001E71D7">
        <w:rPr>
          <w:rFonts w:ascii="Arial" w:hAnsi="Arial" w:cs="Arial"/>
          <w:b/>
          <w:bCs/>
          <w:sz w:val="24"/>
          <w:szCs w:val="24"/>
          <w:lang w:val="en-GB"/>
        </w:rPr>
        <w:t>distortions</w:t>
      </w:r>
      <w:r w:rsidRPr="001E71D7">
        <w:rPr>
          <w:rFonts w:ascii="Arial" w:hAnsi="Arial" w:cs="Arial"/>
          <w:sz w:val="24"/>
          <w:szCs w:val="24"/>
          <w:lang w:val="en-GB"/>
        </w:rPr>
        <w:t xml:space="preserve">, and </w:t>
      </w:r>
      <w:proofErr w:type="spellStart"/>
      <w:r w:rsidRPr="001E71D7">
        <w:rPr>
          <w:rFonts w:ascii="Arial" w:hAnsi="Arial" w:cs="Arial"/>
          <w:b/>
          <w:bCs/>
          <w:sz w:val="24"/>
          <w:szCs w:val="24"/>
          <w:lang w:val="en-GB"/>
        </w:rPr>
        <w:t>color</w:t>
      </w:r>
      <w:proofErr w:type="spellEnd"/>
      <w:r w:rsidRPr="001E71D7">
        <w:rPr>
          <w:rFonts w:ascii="Arial" w:hAnsi="Arial" w:cs="Arial"/>
          <w:b/>
          <w:bCs/>
          <w:sz w:val="24"/>
          <w:szCs w:val="24"/>
          <w:lang w:val="en-GB"/>
        </w:rPr>
        <w:t xml:space="preserve"> correction</w:t>
      </w:r>
      <w:r w:rsidRPr="001E71D7">
        <w:rPr>
          <w:rFonts w:ascii="Arial" w:hAnsi="Arial" w:cs="Arial"/>
          <w:sz w:val="24"/>
          <w:szCs w:val="24"/>
          <w:lang w:val="en-GB"/>
        </w:rPr>
        <w:t xml:space="preserve"> tools, while audio effects range from </w:t>
      </w:r>
      <w:r w:rsidRPr="001E71D7">
        <w:rPr>
          <w:rFonts w:ascii="Arial" w:hAnsi="Arial" w:cs="Arial"/>
          <w:b/>
          <w:bCs/>
          <w:sz w:val="24"/>
          <w:szCs w:val="24"/>
          <w:lang w:val="en-GB"/>
        </w:rPr>
        <w:t>reverb</w:t>
      </w:r>
      <w:r w:rsidRPr="001E71D7">
        <w:rPr>
          <w:rFonts w:ascii="Arial" w:hAnsi="Arial" w:cs="Arial"/>
          <w:sz w:val="24"/>
          <w:szCs w:val="24"/>
          <w:lang w:val="en-GB"/>
        </w:rPr>
        <w:t xml:space="preserve"> to </w:t>
      </w:r>
      <w:r w:rsidRPr="001E71D7">
        <w:rPr>
          <w:rFonts w:ascii="Arial" w:hAnsi="Arial" w:cs="Arial"/>
          <w:b/>
          <w:bCs/>
          <w:sz w:val="24"/>
          <w:szCs w:val="24"/>
          <w:lang w:val="en-GB"/>
        </w:rPr>
        <w:t>equalization</w:t>
      </w:r>
      <w:r w:rsidRPr="001E71D7">
        <w:rPr>
          <w:rFonts w:ascii="Arial" w:hAnsi="Arial" w:cs="Arial"/>
          <w:sz w:val="24"/>
          <w:szCs w:val="24"/>
          <w:lang w:val="en-GB"/>
        </w:rPr>
        <w:t xml:space="preserve"> and </w:t>
      </w:r>
      <w:r w:rsidRPr="001E71D7">
        <w:rPr>
          <w:rFonts w:ascii="Arial" w:hAnsi="Arial" w:cs="Arial"/>
          <w:b/>
          <w:bCs/>
          <w:sz w:val="24"/>
          <w:szCs w:val="24"/>
          <w:lang w:val="en-GB"/>
        </w:rPr>
        <w:t>noise reduction</w:t>
      </w:r>
      <w:r w:rsidRPr="001E71D7">
        <w:rPr>
          <w:rFonts w:ascii="Arial" w:hAnsi="Arial" w:cs="Arial"/>
          <w:sz w:val="24"/>
          <w:szCs w:val="24"/>
          <w:lang w:val="en-GB"/>
        </w:rPr>
        <w:t>.</w:t>
      </w:r>
    </w:p>
    <w:p w14:paraId="35DA2F24"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The </w:t>
      </w:r>
      <w:r w:rsidRPr="001E71D7">
        <w:rPr>
          <w:rFonts w:ascii="Arial" w:hAnsi="Arial" w:cs="Arial"/>
          <w:b/>
          <w:bCs/>
          <w:sz w:val="24"/>
          <w:szCs w:val="24"/>
          <w:lang w:val="en-GB"/>
        </w:rPr>
        <w:t>Search bar</w:t>
      </w:r>
      <w:r w:rsidRPr="001E71D7">
        <w:rPr>
          <w:rFonts w:ascii="Arial" w:hAnsi="Arial" w:cs="Arial"/>
          <w:sz w:val="24"/>
          <w:szCs w:val="24"/>
          <w:lang w:val="en-GB"/>
        </w:rPr>
        <w:t xml:space="preserve"> at the top of the Effects Panel allows editors to quickly locate specific effects or transitions, a feature that promotes </w:t>
      </w:r>
      <w:r w:rsidRPr="001E71D7">
        <w:rPr>
          <w:rFonts w:ascii="Arial" w:hAnsi="Arial" w:cs="Arial"/>
          <w:b/>
          <w:bCs/>
          <w:sz w:val="24"/>
          <w:szCs w:val="24"/>
          <w:lang w:val="en-GB"/>
        </w:rPr>
        <w:t>workflow efficiency</w:t>
      </w:r>
      <w:r w:rsidRPr="001E71D7">
        <w:rPr>
          <w:rFonts w:ascii="Arial" w:hAnsi="Arial" w:cs="Arial"/>
          <w:sz w:val="24"/>
          <w:szCs w:val="24"/>
          <w:lang w:val="en-GB"/>
        </w:rPr>
        <w:t xml:space="preserve"> and cognitive economy, especially in more complex, multi-layered editing projects. This organizational structure also supports </w:t>
      </w:r>
      <w:r w:rsidRPr="001E71D7">
        <w:rPr>
          <w:rFonts w:ascii="Arial" w:hAnsi="Arial" w:cs="Arial"/>
          <w:b/>
          <w:bCs/>
          <w:sz w:val="24"/>
          <w:szCs w:val="24"/>
          <w:lang w:val="en-GB"/>
        </w:rPr>
        <w:t>experiential learning</w:t>
      </w:r>
      <w:r w:rsidRPr="001E71D7">
        <w:rPr>
          <w:rFonts w:ascii="Arial" w:hAnsi="Arial" w:cs="Arial"/>
          <w:sz w:val="24"/>
          <w:szCs w:val="24"/>
          <w:lang w:val="en-GB"/>
        </w:rPr>
        <w:t xml:space="preserve"> by encouraging editors to explore and experiment with various effect categories, fostering creativity and technical mastery in a controlled environment (Jonassen, 1999).</w:t>
      </w:r>
    </w:p>
    <w:p w14:paraId="0E4F3E4A" w14:textId="77777777" w:rsidR="001E71D7" w:rsidRPr="001E71D7" w:rsidRDefault="001E71D7" w:rsidP="001E71D7">
      <w:pPr>
        <w:spacing w:line="276" w:lineRule="auto"/>
        <w:rPr>
          <w:rFonts w:ascii="Arial" w:hAnsi="Arial" w:cs="Arial"/>
          <w:b/>
          <w:bCs/>
          <w:sz w:val="24"/>
          <w:szCs w:val="24"/>
          <w:lang w:val="en-GB"/>
        </w:rPr>
      </w:pPr>
      <w:r w:rsidRPr="001E71D7">
        <w:rPr>
          <w:rFonts w:ascii="Arial" w:hAnsi="Arial" w:cs="Arial"/>
          <w:b/>
          <w:bCs/>
          <w:sz w:val="24"/>
          <w:szCs w:val="24"/>
          <w:lang w:val="en-GB"/>
        </w:rPr>
        <w:t>Effect Controls Panel</w:t>
      </w:r>
    </w:p>
    <w:p w14:paraId="111557EE"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Once an effect is applied to a clip on the timeline, the </w:t>
      </w:r>
      <w:r w:rsidRPr="001E71D7">
        <w:rPr>
          <w:rFonts w:ascii="Arial" w:hAnsi="Arial" w:cs="Arial"/>
          <w:b/>
          <w:bCs/>
          <w:sz w:val="24"/>
          <w:szCs w:val="24"/>
          <w:lang w:val="en-GB"/>
        </w:rPr>
        <w:t>Effect Controls Panel</w:t>
      </w:r>
      <w:r w:rsidRPr="001E71D7">
        <w:rPr>
          <w:rFonts w:ascii="Arial" w:hAnsi="Arial" w:cs="Arial"/>
          <w:sz w:val="24"/>
          <w:szCs w:val="24"/>
          <w:lang w:val="en-GB"/>
        </w:rPr>
        <w:t xml:space="preserve"> becomes the primary interface for refining and customizing the applied effects. Located adjacent to the Source and Program Monitors, the Effect Controls Panel enables editors to adjust specific parameters of each effect with </w:t>
      </w:r>
      <w:r w:rsidRPr="001E71D7">
        <w:rPr>
          <w:rFonts w:ascii="Arial" w:hAnsi="Arial" w:cs="Arial"/>
          <w:b/>
          <w:bCs/>
          <w:sz w:val="24"/>
          <w:szCs w:val="24"/>
          <w:lang w:val="en-GB"/>
        </w:rPr>
        <w:t>precision</w:t>
      </w:r>
      <w:r w:rsidRPr="001E71D7">
        <w:rPr>
          <w:rFonts w:ascii="Arial" w:hAnsi="Arial" w:cs="Arial"/>
          <w:sz w:val="24"/>
          <w:szCs w:val="24"/>
          <w:lang w:val="en-GB"/>
        </w:rPr>
        <w:t xml:space="preserve"> and </w:t>
      </w:r>
      <w:r w:rsidRPr="001E71D7">
        <w:rPr>
          <w:rFonts w:ascii="Arial" w:hAnsi="Arial" w:cs="Arial"/>
          <w:b/>
          <w:bCs/>
          <w:sz w:val="24"/>
          <w:szCs w:val="24"/>
          <w:lang w:val="en-GB"/>
        </w:rPr>
        <w:t>flexibility</w:t>
      </w:r>
      <w:r w:rsidRPr="001E71D7">
        <w:rPr>
          <w:rFonts w:ascii="Arial" w:hAnsi="Arial" w:cs="Arial"/>
          <w:sz w:val="24"/>
          <w:szCs w:val="24"/>
          <w:lang w:val="en-GB"/>
        </w:rPr>
        <w:t>.</w:t>
      </w:r>
    </w:p>
    <w:p w14:paraId="7ADAFE07"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At the core of the Effect Controls Panel is its </w:t>
      </w:r>
      <w:r w:rsidRPr="001E71D7">
        <w:rPr>
          <w:rFonts w:ascii="Arial" w:hAnsi="Arial" w:cs="Arial"/>
          <w:b/>
          <w:bCs/>
          <w:sz w:val="24"/>
          <w:szCs w:val="24"/>
          <w:lang w:val="en-GB"/>
        </w:rPr>
        <w:t>keyframe functionality</w:t>
      </w:r>
      <w:r w:rsidRPr="001E71D7">
        <w:rPr>
          <w:rFonts w:ascii="Arial" w:hAnsi="Arial" w:cs="Arial"/>
          <w:sz w:val="24"/>
          <w:szCs w:val="24"/>
          <w:lang w:val="en-GB"/>
        </w:rPr>
        <w:t xml:space="preserve">, which allows users to create dynamic animations by adjusting effect properties over time. Through this panel, editors can animate visual attributes (e.g., position, scale, rotation) and audio properties (e.g., volume, pan) across a timeline, fostering complex </w:t>
      </w:r>
      <w:r w:rsidRPr="001E71D7">
        <w:rPr>
          <w:rFonts w:ascii="Arial" w:hAnsi="Arial" w:cs="Arial"/>
          <w:b/>
          <w:bCs/>
          <w:sz w:val="24"/>
          <w:szCs w:val="24"/>
          <w:lang w:val="en-GB"/>
        </w:rPr>
        <w:t>motion graphics</w:t>
      </w:r>
      <w:r w:rsidRPr="001E71D7">
        <w:rPr>
          <w:rFonts w:ascii="Arial" w:hAnsi="Arial" w:cs="Arial"/>
          <w:sz w:val="24"/>
          <w:szCs w:val="24"/>
          <w:lang w:val="en-GB"/>
        </w:rPr>
        <w:t xml:space="preserve"> and </w:t>
      </w:r>
      <w:r w:rsidRPr="001E71D7">
        <w:rPr>
          <w:rFonts w:ascii="Arial" w:hAnsi="Arial" w:cs="Arial"/>
          <w:b/>
          <w:bCs/>
          <w:sz w:val="24"/>
          <w:szCs w:val="24"/>
          <w:lang w:val="en-GB"/>
        </w:rPr>
        <w:t>sound design</w:t>
      </w:r>
      <w:r w:rsidRPr="001E71D7">
        <w:rPr>
          <w:rFonts w:ascii="Arial" w:hAnsi="Arial" w:cs="Arial"/>
          <w:sz w:val="24"/>
          <w:szCs w:val="24"/>
          <w:lang w:val="en-GB"/>
        </w:rPr>
        <w:t xml:space="preserve"> techniques. For example, keyframes can be used to animate a clip’s opacity for fade-ins and fade-outs or to shift an object across the screen for motion effects.</w:t>
      </w:r>
    </w:p>
    <w:p w14:paraId="3E505811"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Key features within the Effect Controls Panel include:</w:t>
      </w:r>
    </w:p>
    <w:p w14:paraId="2B4F5207" w14:textId="77777777" w:rsidR="001E71D7" w:rsidRPr="001E71D7" w:rsidRDefault="001E71D7" w:rsidP="001E71D7">
      <w:pPr>
        <w:numPr>
          <w:ilvl w:val="0"/>
          <w:numId w:val="21"/>
        </w:numPr>
        <w:spacing w:line="276" w:lineRule="auto"/>
        <w:rPr>
          <w:rFonts w:ascii="Arial" w:hAnsi="Arial" w:cs="Arial"/>
          <w:sz w:val="24"/>
          <w:szCs w:val="24"/>
          <w:lang w:val="en-GB"/>
        </w:rPr>
      </w:pPr>
      <w:r w:rsidRPr="001E71D7">
        <w:rPr>
          <w:rFonts w:ascii="Arial" w:hAnsi="Arial" w:cs="Arial"/>
          <w:b/>
          <w:bCs/>
          <w:sz w:val="24"/>
          <w:szCs w:val="24"/>
          <w:lang w:val="en-GB"/>
        </w:rPr>
        <w:t>Motion</w:t>
      </w:r>
      <w:r w:rsidRPr="001E71D7">
        <w:rPr>
          <w:rFonts w:ascii="Arial" w:hAnsi="Arial" w:cs="Arial"/>
          <w:sz w:val="24"/>
          <w:szCs w:val="24"/>
          <w:lang w:val="en-GB"/>
        </w:rPr>
        <w:t>: The Motion section provides options for basic transformations such as scaling, positioning, and rotation. These parameters can be animated over time using keyframes, enabling dynamic and visually engaging movements within the sequence.</w:t>
      </w:r>
    </w:p>
    <w:p w14:paraId="1D0AA5D2" w14:textId="77777777" w:rsidR="001E71D7" w:rsidRPr="001E71D7" w:rsidRDefault="001E71D7" w:rsidP="001E71D7">
      <w:pPr>
        <w:numPr>
          <w:ilvl w:val="0"/>
          <w:numId w:val="21"/>
        </w:numPr>
        <w:spacing w:line="276" w:lineRule="auto"/>
        <w:rPr>
          <w:rFonts w:ascii="Arial" w:hAnsi="Arial" w:cs="Arial"/>
          <w:sz w:val="24"/>
          <w:szCs w:val="24"/>
          <w:lang w:val="en-GB"/>
        </w:rPr>
      </w:pPr>
      <w:r w:rsidRPr="001E71D7">
        <w:rPr>
          <w:rFonts w:ascii="Arial" w:hAnsi="Arial" w:cs="Arial"/>
          <w:b/>
          <w:bCs/>
          <w:sz w:val="24"/>
          <w:szCs w:val="24"/>
          <w:lang w:val="en-GB"/>
        </w:rPr>
        <w:t>Opacity</w:t>
      </w:r>
      <w:r w:rsidRPr="001E71D7">
        <w:rPr>
          <w:rFonts w:ascii="Arial" w:hAnsi="Arial" w:cs="Arial"/>
          <w:sz w:val="24"/>
          <w:szCs w:val="24"/>
          <w:lang w:val="en-GB"/>
        </w:rPr>
        <w:t xml:space="preserve">: The Opacity section allows for adjustments to transparency, as well as the ability to animate fade transitions or create </w:t>
      </w:r>
      <w:r w:rsidRPr="001E71D7">
        <w:rPr>
          <w:rFonts w:ascii="Arial" w:hAnsi="Arial" w:cs="Arial"/>
          <w:b/>
          <w:bCs/>
          <w:sz w:val="24"/>
          <w:szCs w:val="24"/>
          <w:lang w:val="en-GB"/>
        </w:rPr>
        <w:t>masking effects</w:t>
      </w:r>
      <w:r w:rsidRPr="001E71D7">
        <w:rPr>
          <w:rFonts w:ascii="Arial" w:hAnsi="Arial" w:cs="Arial"/>
          <w:sz w:val="24"/>
          <w:szCs w:val="24"/>
          <w:lang w:val="en-GB"/>
        </w:rPr>
        <w:t xml:space="preserve"> for customized video compositing. These tools are fundamental for </w:t>
      </w:r>
      <w:r w:rsidRPr="001E71D7">
        <w:rPr>
          <w:rFonts w:ascii="Arial" w:hAnsi="Arial" w:cs="Arial"/>
          <w:b/>
          <w:bCs/>
          <w:sz w:val="24"/>
          <w:szCs w:val="24"/>
          <w:lang w:val="en-GB"/>
        </w:rPr>
        <w:t>creative storytelling</w:t>
      </w:r>
      <w:r w:rsidRPr="001E71D7">
        <w:rPr>
          <w:rFonts w:ascii="Arial" w:hAnsi="Arial" w:cs="Arial"/>
          <w:sz w:val="24"/>
          <w:szCs w:val="24"/>
          <w:lang w:val="en-GB"/>
        </w:rPr>
        <w:t xml:space="preserve"> and for achieving professional-level visual effects (Zettl, 2014).</w:t>
      </w:r>
    </w:p>
    <w:p w14:paraId="3C882382" w14:textId="77777777" w:rsidR="001E71D7" w:rsidRPr="001E71D7" w:rsidRDefault="001E71D7" w:rsidP="001E71D7">
      <w:pPr>
        <w:numPr>
          <w:ilvl w:val="0"/>
          <w:numId w:val="21"/>
        </w:numPr>
        <w:spacing w:line="276" w:lineRule="auto"/>
        <w:rPr>
          <w:rFonts w:ascii="Arial" w:hAnsi="Arial" w:cs="Arial"/>
          <w:sz w:val="24"/>
          <w:szCs w:val="24"/>
          <w:lang w:val="en-GB"/>
        </w:rPr>
      </w:pPr>
      <w:r w:rsidRPr="001E71D7">
        <w:rPr>
          <w:rFonts w:ascii="Arial" w:hAnsi="Arial" w:cs="Arial"/>
          <w:b/>
          <w:bCs/>
          <w:sz w:val="24"/>
          <w:szCs w:val="24"/>
          <w:lang w:val="en-GB"/>
        </w:rPr>
        <w:t>Audio Controls</w:t>
      </w:r>
      <w:r w:rsidRPr="001E71D7">
        <w:rPr>
          <w:rFonts w:ascii="Arial" w:hAnsi="Arial" w:cs="Arial"/>
          <w:sz w:val="24"/>
          <w:szCs w:val="24"/>
          <w:lang w:val="en-GB"/>
        </w:rPr>
        <w:t xml:space="preserve">: In addition to video effects, the Effect Controls Panel also allows the manipulation of audio levels, panning, and other parameters, enabling a holistic approach to both visual and auditory composition. Editors can adjust the volume of individual tracks or apply audio-specific effects such as </w:t>
      </w:r>
      <w:r w:rsidRPr="001E71D7">
        <w:rPr>
          <w:rFonts w:ascii="Arial" w:hAnsi="Arial" w:cs="Arial"/>
          <w:b/>
          <w:bCs/>
          <w:sz w:val="24"/>
          <w:szCs w:val="24"/>
          <w:lang w:val="en-GB"/>
        </w:rPr>
        <w:t>compression</w:t>
      </w:r>
      <w:r w:rsidRPr="001E71D7">
        <w:rPr>
          <w:rFonts w:ascii="Arial" w:hAnsi="Arial" w:cs="Arial"/>
          <w:sz w:val="24"/>
          <w:szCs w:val="24"/>
          <w:lang w:val="en-GB"/>
        </w:rPr>
        <w:t xml:space="preserve">, </w:t>
      </w:r>
      <w:r w:rsidRPr="001E71D7">
        <w:rPr>
          <w:rFonts w:ascii="Arial" w:hAnsi="Arial" w:cs="Arial"/>
          <w:b/>
          <w:bCs/>
          <w:sz w:val="24"/>
          <w:szCs w:val="24"/>
          <w:lang w:val="en-GB"/>
        </w:rPr>
        <w:t>noise reduction</w:t>
      </w:r>
      <w:r w:rsidRPr="001E71D7">
        <w:rPr>
          <w:rFonts w:ascii="Arial" w:hAnsi="Arial" w:cs="Arial"/>
          <w:sz w:val="24"/>
          <w:szCs w:val="24"/>
          <w:lang w:val="en-GB"/>
        </w:rPr>
        <w:t xml:space="preserve">, or </w:t>
      </w:r>
      <w:r w:rsidRPr="001E71D7">
        <w:rPr>
          <w:rFonts w:ascii="Arial" w:hAnsi="Arial" w:cs="Arial"/>
          <w:b/>
          <w:bCs/>
          <w:sz w:val="24"/>
          <w:szCs w:val="24"/>
          <w:lang w:val="en-GB"/>
        </w:rPr>
        <w:t>reverb</w:t>
      </w:r>
      <w:r w:rsidRPr="001E71D7">
        <w:rPr>
          <w:rFonts w:ascii="Arial" w:hAnsi="Arial" w:cs="Arial"/>
          <w:sz w:val="24"/>
          <w:szCs w:val="24"/>
          <w:lang w:val="en-GB"/>
        </w:rPr>
        <w:t xml:space="preserve"> (</w:t>
      </w:r>
      <w:proofErr w:type="spellStart"/>
      <w:r w:rsidRPr="001E71D7">
        <w:rPr>
          <w:rFonts w:ascii="Arial" w:hAnsi="Arial" w:cs="Arial"/>
          <w:sz w:val="24"/>
          <w:szCs w:val="24"/>
          <w:lang w:val="en-GB"/>
        </w:rPr>
        <w:t>Dancyger</w:t>
      </w:r>
      <w:proofErr w:type="spellEnd"/>
      <w:r w:rsidRPr="001E71D7">
        <w:rPr>
          <w:rFonts w:ascii="Arial" w:hAnsi="Arial" w:cs="Arial"/>
          <w:sz w:val="24"/>
          <w:szCs w:val="24"/>
          <w:lang w:val="en-GB"/>
        </w:rPr>
        <w:t>, 2011).</w:t>
      </w:r>
    </w:p>
    <w:p w14:paraId="4DC7113C" w14:textId="77777777" w:rsidR="001E71D7" w:rsidRPr="001E71D7" w:rsidRDefault="001E71D7" w:rsidP="001E71D7">
      <w:pPr>
        <w:numPr>
          <w:ilvl w:val="0"/>
          <w:numId w:val="21"/>
        </w:numPr>
        <w:spacing w:line="276" w:lineRule="auto"/>
        <w:rPr>
          <w:rFonts w:ascii="Arial" w:hAnsi="Arial" w:cs="Arial"/>
          <w:sz w:val="24"/>
          <w:szCs w:val="24"/>
          <w:lang w:val="en-GB"/>
        </w:rPr>
      </w:pPr>
      <w:r w:rsidRPr="001E71D7">
        <w:rPr>
          <w:rFonts w:ascii="Arial" w:hAnsi="Arial" w:cs="Arial"/>
          <w:b/>
          <w:bCs/>
          <w:sz w:val="24"/>
          <w:szCs w:val="24"/>
          <w:lang w:val="en-GB"/>
        </w:rPr>
        <w:lastRenderedPageBreak/>
        <w:t>Keyframe Interpolation</w:t>
      </w:r>
      <w:r w:rsidRPr="001E71D7">
        <w:rPr>
          <w:rFonts w:ascii="Arial" w:hAnsi="Arial" w:cs="Arial"/>
          <w:sz w:val="24"/>
          <w:szCs w:val="24"/>
          <w:lang w:val="en-GB"/>
        </w:rPr>
        <w:t xml:space="preserve">: One of the most important features in the Effect Controls Panel is its ability to manipulate the </w:t>
      </w:r>
      <w:r w:rsidRPr="001E71D7">
        <w:rPr>
          <w:rFonts w:ascii="Arial" w:hAnsi="Arial" w:cs="Arial"/>
          <w:b/>
          <w:bCs/>
          <w:sz w:val="24"/>
          <w:szCs w:val="24"/>
          <w:lang w:val="en-GB"/>
        </w:rPr>
        <w:t>interpolation</w:t>
      </w:r>
      <w:r w:rsidRPr="001E71D7">
        <w:rPr>
          <w:rFonts w:ascii="Arial" w:hAnsi="Arial" w:cs="Arial"/>
          <w:sz w:val="24"/>
          <w:szCs w:val="24"/>
          <w:lang w:val="en-GB"/>
        </w:rPr>
        <w:t xml:space="preserve"> of keyframes (e.g., linear, ease in, ease out), which controls how smoothly or abruptly transitions between keyframes occur. This enables editors to control the pacing and rhythm of animations and effects, providing an important tool for achieving nuanced and polished motion graphics.</w:t>
      </w:r>
    </w:p>
    <w:p w14:paraId="68ED10EC" w14:textId="77777777" w:rsidR="001E71D7" w:rsidRPr="001E71D7" w:rsidRDefault="001E71D7" w:rsidP="001E71D7">
      <w:pPr>
        <w:numPr>
          <w:ilvl w:val="0"/>
          <w:numId w:val="21"/>
        </w:numPr>
        <w:spacing w:line="276" w:lineRule="auto"/>
        <w:rPr>
          <w:rFonts w:ascii="Arial" w:hAnsi="Arial" w:cs="Arial"/>
          <w:sz w:val="24"/>
          <w:szCs w:val="24"/>
          <w:lang w:val="en-GB"/>
        </w:rPr>
      </w:pPr>
      <w:r w:rsidRPr="001E71D7">
        <w:rPr>
          <w:rFonts w:ascii="Arial" w:hAnsi="Arial" w:cs="Arial"/>
          <w:b/>
          <w:bCs/>
          <w:sz w:val="24"/>
          <w:szCs w:val="24"/>
          <w:lang w:val="en-GB"/>
        </w:rPr>
        <w:t>Masking</w:t>
      </w:r>
      <w:r w:rsidRPr="001E71D7">
        <w:rPr>
          <w:rFonts w:ascii="Arial" w:hAnsi="Arial" w:cs="Arial"/>
          <w:sz w:val="24"/>
          <w:szCs w:val="24"/>
          <w:lang w:val="en-GB"/>
        </w:rPr>
        <w:t xml:space="preserve">: The Effect Controls Panel also allows for the application and manipulation of masks (e.g., rectangular, elliptical, or custom shapes), enabling complex visual effects such as </w:t>
      </w:r>
      <w:r w:rsidRPr="001E71D7">
        <w:rPr>
          <w:rFonts w:ascii="Arial" w:hAnsi="Arial" w:cs="Arial"/>
          <w:b/>
          <w:bCs/>
          <w:sz w:val="24"/>
          <w:szCs w:val="24"/>
          <w:lang w:val="en-GB"/>
        </w:rPr>
        <w:t>vignettes</w:t>
      </w:r>
      <w:r w:rsidRPr="001E71D7">
        <w:rPr>
          <w:rFonts w:ascii="Arial" w:hAnsi="Arial" w:cs="Arial"/>
          <w:sz w:val="24"/>
          <w:szCs w:val="24"/>
          <w:lang w:val="en-GB"/>
        </w:rPr>
        <w:t xml:space="preserve">, </w:t>
      </w:r>
      <w:r w:rsidRPr="001E71D7">
        <w:rPr>
          <w:rFonts w:ascii="Arial" w:hAnsi="Arial" w:cs="Arial"/>
          <w:b/>
          <w:bCs/>
          <w:sz w:val="24"/>
          <w:szCs w:val="24"/>
          <w:lang w:val="en-GB"/>
        </w:rPr>
        <w:t>blurred backgrounds</w:t>
      </w:r>
      <w:r w:rsidRPr="001E71D7">
        <w:rPr>
          <w:rFonts w:ascii="Arial" w:hAnsi="Arial" w:cs="Arial"/>
          <w:sz w:val="24"/>
          <w:szCs w:val="24"/>
          <w:lang w:val="en-GB"/>
        </w:rPr>
        <w:t xml:space="preserve">, and </w:t>
      </w:r>
      <w:r w:rsidRPr="001E71D7">
        <w:rPr>
          <w:rFonts w:ascii="Arial" w:hAnsi="Arial" w:cs="Arial"/>
          <w:b/>
          <w:bCs/>
          <w:sz w:val="24"/>
          <w:szCs w:val="24"/>
          <w:lang w:val="en-GB"/>
        </w:rPr>
        <w:t>isolation of effects to specific areas</w:t>
      </w:r>
      <w:r w:rsidRPr="001E71D7">
        <w:rPr>
          <w:rFonts w:ascii="Arial" w:hAnsi="Arial" w:cs="Arial"/>
          <w:sz w:val="24"/>
          <w:szCs w:val="24"/>
          <w:lang w:val="en-GB"/>
        </w:rPr>
        <w:t xml:space="preserve"> of the frame. This feature is particularly useful for tasks such as selective </w:t>
      </w:r>
      <w:proofErr w:type="spellStart"/>
      <w:r w:rsidRPr="001E71D7">
        <w:rPr>
          <w:rFonts w:ascii="Arial" w:hAnsi="Arial" w:cs="Arial"/>
          <w:sz w:val="24"/>
          <w:szCs w:val="24"/>
          <w:lang w:val="en-GB"/>
        </w:rPr>
        <w:t>color</w:t>
      </w:r>
      <w:proofErr w:type="spellEnd"/>
      <w:r w:rsidRPr="001E71D7">
        <w:rPr>
          <w:rFonts w:ascii="Arial" w:hAnsi="Arial" w:cs="Arial"/>
          <w:sz w:val="24"/>
          <w:szCs w:val="24"/>
          <w:lang w:val="en-GB"/>
        </w:rPr>
        <w:t xml:space="preserve"> grading, face blurring for privacy, or creating </w:t>
      </w:r>
      <w:r w:rsidRPr="001E71D7">
        <w:rPr>
          <w:rFonts w:ascii="Arial" w:hAnsi="Arial" w:cs="Arial"/>
          <w:b/>
          <w:bCs/>
          <w:sz w:val="24"/>
          <w:szCs w:val="24"/>
          <w:lang w:val="en-GB"/>
        </w:rPr>
        <w:t>compositing effects</w:t>
      </w:r>
      <w:r w:rsidRPr="001E71D7">
        <w:rPr>
          <w:rFonts w:ascii="Arial" w:hAnsi="Arial" w:cs="Arial"/>
          <w:sz w:val="24"/>
          <w:szCs w:val="24"/>
          <w:lang w:val="en-GB"/>
        </w:rPr>
        <w:t xml:space="preserve"> (</w:t>
      </w:r>
      <w:proofErr w:type="spellStart"/>
      <w:r w:rsidRPr="001E71D7">
        <w:rPr>
          <w:rFonts w:ascii="Arial" w:hAnsi="Arial" w:cs="Arial"/>
          <w:sz w:val="24"/>
          <w:szCs w:val="24"/>
          <w:lang w:val="en-GB"/>
        </w:rPr>
        <w:t>Dancyger</w:t>
      </w:r>
      <w:proofErr w:type="spellEnd"/>
      <w:r w:rsidRPr="001E71D7">
        <w:rPr>
          <w:rFonts w:ascii="Arial" w:hAnsi="Arial" w:cs="Arial"/>
          <w:sz w:val="24"/>
          <w:szCs w:val="24"/>
          <w:lang w:val="en-GB"/>
        </w:rPr>
        <w:t>, 2011).</w:t>
      </w:r>
    </w:p>
    <w:p w14:paraId="69AF1DAD"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The integration between the Effects and Effect Controls Panels enables </w:t>
      </w:r>
      <w:r w:rsidRPr="001E71D7">
        <w:rPr>
          <w:rFonts w:ascii="Arial" w:hAnsi="Arial" w:cs="Arial"/>
          <w:b/>
          <w:bCs/>
          <w:sz w:val="24"/>
          <w:szCs w:val="24"/>
          <w:lang w:val="en-GB"/>
        </w:rPr>
        <w:t>real-time feedback</w:t>
      </w:r>
      <w:r w:rsidRPr="001E71D7">
        <w:rPr>
          <w:rFonts w:ascii="Arial" w:hAnsi="Arial" w:cs="Arial"/>
          <w:sz w:val="24"/>
          <w:szCs w:val="24"/>
          <w:lang w:val="en-GB"/>
        </w:rPr>
        <w:t xml:space="preserve"> and refinement. As changes are made within the Effect Controls Panel, the Program Monitor updates in real-time, allowing editors to immediately see the impact of their adjustments and to refine them iteratively. This fosters an environment of </w:t>
      </w:r>
      <w:r w:rsidRPr="001E71D7">
        <w:rPr>
          <w:rFonts w:ascii="Arial" w:hAnsi="Arial" w:cs="Arial"/>
          <w:b/>
          <w:bCs/>
          <w:sz w:val="24"/>
          <w:szCs w:val="24"/>
          <w:lang w:val="en-GB"/>
        </w:rPr>
        <w:t>continuous refinement</w:t>
      </w:r>
      <w:r w:rsidRPr="001E71D7">
        <w:rPr>
          <w:rFonts w:ascii="Arial" w:hAnsi="Arial" w:cs="Arial"/>
          <w:sz w:val="24"/>
          <w:szCs w:val="24"/>
          <w:lang w:val="en-GB"/>
        </w:rPr>
        <w:t xml:space="preserve"> and supports the cognitive process of learning through practice and iteration (Schön, 1983).</w:t>
      </w:r>
    </w:p>
    <w:p w14:paraId="7E125DEB" w14:textId="77777777" w:rsidR="001E71D7" w:rsidRPr="001E71D7" w:rsidRDefault="001E71D7" w:rsidP="001E71D7">
      <w:pPr>
        <w:spacing w:line="276" w:lineRule="auto"/>
        <w:rPr>
          <w:rFonts w:ascii="Arial" w:hAnsi="Arial" w:cs="Arial"/>
          <w:b/>
          <w:bCs/>
          <w:sz w:val="24"/>
          <w:szCs w:val="24"/>
          <w:lang w:val="en-GB"/>
        </w:rPr>
      </w:pPr>
      <w:r w:rsidRPr="001E71D7">
        <w:rPr>
          <w:rFonts w:ascii="Arial" w:hAnsi="Arial" w:cs="Arial"/>
          <w:b/>
          <w:bCs/>
          <w:sz w:val="24"/>
          <w:szCs w:val="24"/>
          <w:lang w:val="en-GB"/>
        </w:rPr>
        <w:t>Pedagogical and Professional Implications</w:t>
      </w:r>
    </w:p>
    <w:p w14:paraId="21AA0C0A"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From a pedagogical perspective, the use of the Effects and Effect Controls Panels is central to teaching students how to manipulate the language of film through the application of visual and auditory techniques. By learning to work with these panels, students gain insight into the essential principles of </w:t>
      </w:r>
      <w:r w:rsidRPr="001E71D7">
        <w:rPr>
          <w:rFonts w:ascii="Arial" w:hAnsi="Arial" w:cs="Arial"/>
          <w:b/>
          <w:bCs/>
          <w:sz w:val="24"/>
          <w:szCs w:val="24"/>
          <w:lang w:val="en-GB"/>
        </w:rPr>
        <w:t>cinematic grammar</w:t>
      </w:r>
      <w:r w:rsidRPr="001E71D7">
        <w:rPr>
          <w:rFonts w:ascii="Arial" w:hAnsi="Arial" w:cs="Arial"/>
          <w:sz w:val="24"/>
          <w:szCs w:val="24"/>
          <w:lang w:val="en-GB"/>
        </w:rPr>
        <w:t>—such as motion, timing, rhythm, and contrast—while also acquiring technical proficiency in the tools and techniques used to execute these principles in post-production (Branigan, 1992).</w:t>
      </w:r>
    </w:p>
    <w:p w14:paraId="139CA54A"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Moreover, these panels are integral to the development of </w:t>
      </w:r>
      <w:r w:rsidRPr="001E71D7">
        <w:rPr>
          <w:rFonts w:ascii="Arial" w:hAnsi="Arial" w:cs="Arial"/>
          <w:b/>
          <w:bCs/>
          <w:sz w:val="24"/>
          <w:szCs w:val="24"/>
          <w:lang w:val="en-GB"/>
        </w:rPr>
        <w:t>critical editing skills</w:t>
      </w:r>
      <w:r w:rsidRPr="001E71D7">
        <w:rPr>
          <w:rFonts w:ascii="Arial" w:hAnsi="Arial" w:cs="Arial"/>
          <w:sz w:val="24"/>
          <w:szCs w:val="24"/>
          <w:lang w:val="en-GB"/>
        </w:rPr>
        <w:t>. The Effects and Effect Controls Panels allow students to experiment with visual styles, explore the potential of motion graphics, and refine audio-visual narratives. In professional practice, this technical expertise is indispensable for creating engaging, high-quality media content across various industries, including film, television, advertising, and online media (LoBrutto, 2012).</w:t>
      </w:r>
    </w:p>
    <w:p w14:paraId="7B7DD08F" w14:textId="77777777" w:rsidR="001E71D7" w:rsidRPr="001E71D7" w:rsidRDefault="001E71D7" w:rsidP="001E71D7">
      <w:pPr>
        <w:spacing w:line="276" w:lineRule="auto"/>
        <w:rPr>
          <w:rFonts w:ascii="Arial" w:hAnsi="Arial" w:cs="Arial"/>
          <w:b/>
          <w:bCs/>
          <w:sz w:val="24"/>
          <w:szCs w:val="24"/>
          <w:lang w:val="en-GB"/>
        </w:rPr>
      </w:pPr>
      <w:r w:rsidRPr="001E71D7">
        <w:rPr>
          <w:rFonts w:ascii="Arial" w:hAnsi="Arial" w:cs="Arial"/>
          <w:b/>
          <w:bCs/>
          <w:sz w:val="24"/>
          <w:szCs w:val="24"/>
          <w:lang w:val="en-GB"/>
        </w:rPr>
        <w:t>Conclusion</w:t>
      </w:r>
    </w:p>
    <w:p w14:paraId="24B7057F" w14:textId="77777777" w:rsidR="001E71D7" w:rsidRPr="001E71D7" w:rsidRDefault="001E71D7" w:rsidP="001E71D7">
      <w:pPr>
        <w:spacing w:line="276" w:lineRule="auto"/>
        <w:rPr>
          <w:rFonts w:ascii="Arial" w:hAnsi="Arial" w:cs="Arial"/>
          <w:sz w:val="24"/>
          <w:szCs w:val="24"/>
          <w:lang w:val="en-GB"/>
        </w:rPr>
      </w:pPr>
      <w:r w:rsidRPr="001E71D7">
        <w:rPr>
          <w:rFonts w:ascii="Arial" w:hAnsi="Arial" w:cs="Arial"/>
          <w:sz w:val="24"/>
          <w:szCs w:val="24"/>
          <w:lang w:val="en-GB"/>
        </w:rPr>
        <w:t xml:space="preserve">The </w:t>
      </w:r>
      <w:r w:rsidRPr="001E71D7">
        <w:rPr>
          <w:rFonts w:ascii="Arial" w:hAnsi="Arial" w:cs="Arial"/>
          <w:b/>
          <w:bCs/>
          <w:sz w:val="24"/>
          <w:szCs w:val="24"/>
          <w:lang w:val="en-GB"/>
        </w:rPr>
        <w:t>Effects</w:t>
      </w:r>
      <w:r w:rsidRPr="001E71D7">
        <w:rPr>
          <w:rFonts w:ascii="Arial" w:hAnsi="Arial" w:cs="Arial"/>
          <w:sz w:val="24"/>
          <w:szCs w:val="24"/>
          <w:lang w:val="en-GB"/>
        </w:rPr>
        <w:t xml:space="preserve"> and </w:t>
      </w:r>
      <w:r w:rsidRPr="001E71D7">
        <w:rPr>
          <w:rFonts w:ascii="Arial" w:hAnsi="Arial" w:cs="Arial"/>
          <w:b/>
          <w:bCs/>
          <w:sz w:val="24"/>
          <w:szCs w:val="24"/>
          <w:lang w:val="en-GB"/>
        </w:rPr>
        <w:t>Effect Controls Panels</w:t>
      </w:r>
      <w:r w:rsidRPr="001E71D7">
        <w:rPr>
          <w:rFonts w:ascii="Arial" w:hAnsi="Arial" w:cs="Arial"/>
          <w:sz w:val="24"/>
          <w:szCs w:val="24"/>
          <w:lang w:val="en-GB"/>
        </w:rPr>
        <w:t xml:space="preserve"> in Adobe Premiere Pro are essential components for achieving professional-level visual and audio manipulation in post-production. These panels offer editors a robust set of tools for enhancing media, whether through subtle adjustments or elaborate transformations, and are pivotal to mastering non-linear editing workflows. For both educational and professional purposes, these panels provide the means to experiment with, refine, and </w:t>
      </w:r>
      <w:r w:rsidRPr="001E71D7">
        <w:rPr>
          <w:rFonts w:ascii="Arial" w:hAnsi="Arial" w:cs="Arial"/>
          <w:sz w:val="24"/>
          <w:szCs w:val="24"/>
          <w:lang w:val="en-GB"/>
        </w:rPr>
        <w:lastRenderedPageBreak/>
        <w:t xml:space="preserve">personalize media projects, making them fundamental to the development of both </w:t>
      </w:r>
      <w:r w:rsidRPr="001E71D7">
        <w:rPr>
          <w:rFonts w:ascii="Arial" w:hAnsi="Arial" w:cs="Arial"/>
          <w:b/>
          <w:bCs/>
          <w:sz w:val="24"/>
          <w:szCs w:val="24"/>
          <w:lang w:val="en-GB"/>
        </w:rPr>
        <w:t>technical expertise</w:t>
      </w:r>
      <w:r w:rsidRPr="001E71D7">
        <w:rPr>
          <w:rFonts w:ascii="Arial" w:hAnsi="Arial" w:cs="Arial"/>
          <w:sz w:val="24"/>
          <w:szCs w:val="24"/>
          <w:lang w:val="en-GB"/>
        </w:rPr>
        <w:t xml:space="preserve"> and </w:t>
      </w:r>
      <w:r w:rsidRPr="001E71D7">
        <w:rPr>
          <w:rFonts w:ascii="Arial" w:hAnsi="Arial" w:cs="Arial"/>
          <w:b/>
          <w:bCs/>
          <w:sz w:val="24"/>
          <w:szCs w:val="24"/>
          <w:lang w:val="en-GB"/>
        </w:rPr>
        <w:t>creative expression</w:t>
      </w:r>
      <w:r w:rsidRPr="001E71D7">
        <w:rPr>
          <w:rFonts w:ascii="Arial" w:hAnsi="Arial" w:cs="Arial"/>
          <w:sz w:val="24"/>
          <w:szCs w:val="24"/>
          <w:lang w:val="en-GB"/>
        </w:rPr>
        <w:t xml:space="preserve"> in the field of video editing.</w:t>
      </w:r>
    </w:p>
    <w:p w14:paraId="24B43971" w14:textId="77777777" w:rsidR="001E71D7" w:rsidRPr="001E71D7" w:rsidRDefault="001E71D7" w:rsidP="00BC180D">
      <w:pPr>
        <w:spacing w:line="276" w:lineRule="auto"/>
        <w:rPr>
          <w:rFonts w:ascii="Arial" w:hAnsi="Arial" w:cs="Arial"/>
          <w:sz w:val="24"/>
          <w:szCs w:val="24"/>
          <w:lang w:val="en-GB"/>
        </w:rPr>
      </w:pPr>
    </w:p>
    <w:p w14:paraId="3A2A27CC" w14:textId="5C4380E2"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59FC64CD">
          <v:rect id="_x0000_i1117" style="width:0;height:1.5pt" o:hralign="center" o:hrstd="t" o:hr="t" fillcolor="#a0a0a0" stroked="f"/>
        </w:pict>
      </w:r>
    </w:p>
    <w:p w14:paraId="7E4583B0" w14:textId="77777777" w:rsid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9. Audio Meters</w:t>
      </w:r>
    </w:p>
    <w:p w14:paraId="43A4AF1E"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9. Audio Meters</w:t>
      </w:r>
    </w:p>
    <w:p w14:paraId="1FDEEE10"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The </w:t>
      </w:r>
      <w:r w:rsidRPr="007B752B">
        <w:rPr>
          <w:rFonts w:ascii="Arial" w:hAnsi="Arial" w:cs="Arial"/>
          <w:b/>
          <w:bCs/>
          <w:sz w:val="24"/>
          <w:szCs w:val="24"/>
          <w:lang w:val="en-GB"/>
        </w:rPr>
        <w:t>Audio Meters</w:t>
      </w:r>
      <w:r w:rsidRPr="007B752B">
        <w:rPr>
          <w:rFonts w:ascii="Arial" w:hAnsi="Arial" w:cs="Arial"/>
          <w:sz w:val="24"/>
          <w:szCs w:val="24"/>
          <w:lang w:val="en-GB"/>
        </w:rPr>
        <w:t xml:space="preserve"> panel in Adobe Premiere Pro is a real-time visual representation of the audio levels present within a sequence or clip during playback. Typically located on the right-hand side of the default workspace, the Audio Meters panel plays a critical role in audio monitoring and evaluation, ensuring that sound levels conform to both technical standards and aesthetic intentions. Within the broader context of digital video editing, the panel serves not only as a diagnostic tool but also as a pedagogical interface for teaching the principles of </w:t>
      </w:r>
      <w:r w:rsidRPr="007B752B">
        <w:rPr>
          <w:rFonts w:ascii="Arial" w:hAnsi="Arial" w:cs="Arial"/>
          <w:b/>
          <w:bCs/>
          <w:sz w:val="24"/>
          <w:szCs w:val="24"/>
          <w:lang w:val="en-GB"/>
        </w:rPr>
        <w:t>audio normalization, dynamic range control, and broadcast compliance</w:t>
      </w:r>
      <w:r w:rsidRPr="007B752B">
        <w:rPr>
          <w:rFonts w:ascii="Arial" w:hAnsi="Arial" w:cs="Arial"/>
          <w:sz w:val="24"/>
          <w:szCs w:val="24"/>
          <w:lang w:val="en-GB"/>
        </w:rPr>
        <w:t xml:space="preserve"> (Kozloff, 2000; Zettl, 2014).</w:t>
      </w:r>
    </w:p>
    <w:p w14:paraId="465F9F53"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Structure and Functionality</w:t>
      </w:r>
    </w:p>
    <w:p w14:paraId="5D6FFFE1"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The Audio Meters panel features </w:t>
      </w:r>
      <w:r w:rsidRPr="007B752B">
        <w:rPr>
          <w:rFonts w:ascii="Arial" w:hAnsi="Arial" w:cs="Arial"/>
          <w:b/>
          <w:bCs/>
          <w:sz w:val="24"/>
          <w:szCs w:val="24"/>
          <w:lang w:val="en-GB"/>
        </w:rPr>
        <w:t>vertically-oriented bar graphs</w:t>
      </w:r>
      <w:r w:rsidRPr="007B752B">
        <w:rPr>
          <w:rFonts w:ascii="Arial" w:hAnsi="Arial" w:cs="Arial"/>
          <w:sz w:val="24"/>
          <w:szCs w:val="24"/>
          <w:lang w:val="en-GB"/>
        </w:rPr>
        <w:t xml:space="preserve"> that display the amplitude of audio signals in </w:t>
      </w:r>
      <w:r w:rsidRPr="007B752B">
        <w:rPr>
          <w:rFonts w:ascii="Arial" w:hAnsi="Arial" w:cs="Arial"/>
          <w:b/>
          <w:bCs/>
          <w:sz w:val="24"/>
          <w:szCs w:val="24"/>
          <w:lang w:val="en-GB"/>
        </w:rPr>
        <w:t>decibels (</w:t>
      </w:r>
      <w:proofErr w:type="spellStart"/>
      <w:r w:rsidRPr="007B752B">
        <w:rPr>
          <w:rFonts w:ascii="Arial" w:hAnsi="Arial" w:cs="Arial"/>
          <w:b/>
          <w:bCs/>
          <w:sz w:val="24"/>
          <w:szCs w:val="24"/>
          <w:lang w:val="en-GB"/>
        </w:rPr>
        <w:t>dBFS</w:t>
      </w:r>
      <w:proofErr w:type="spellEnd"/>
      <w:r w:rsidRPr="007B752B">
        <w:rPr>
          <w:rFonts w:ascii="Arial" w:hAnsi="Arial" w:cs="Arial"/>
          <w:b/>
          <w:bCs/>
          <w:sz w:val="24"/>
          <w:szCs w:val="24"/>
          <w:lang w:val="en-GB"/>
        </w:rPr>
        <w:t>)</w:t>
      </w:r>
      <w:r w:rsidRPr="007B752B">
        <w:rPr>
          <w:rFonts w:ascii="Arial" w:hAnsi="Arial" w:cs="Arial"/>
          <w:sz w:val="24"/>
          <w:szCs w:val="24"/>
          <w:lang w:val="en-GB"/>
        </w:rPr>
        <w:t xml:space="preserve">—a standard digital audio scale where 0 </w:t>
      </w:r>
      <w:proofErr w:type="spellStart"/>
      <w:r w:rsidRPr="007B752B">
        <w:rPr>
          <w:rFonts w:ascii="Arial" w:hAnsi="Arial" w:cs="Arial"/>
          <w:sz w:val="24"/>
          <w:szCs w:val="24"/>
          <w:lang w:val="en-GB"/>
        </w:rPr>
        <w:t>dBFS</w:t>
      </w:r>
      <w:proofErr w:type="spellEnd"/>
      <w:r w:rsidRPr="007B752B">
        <w:rPr>
          <w:rFonts w:ascii="Arial" w:hAnsi="Arial" w:cs="Arial"/>
          <w:sz w:val="24"/>
          <w:szCs w:val="24"/>
          <w:lang w:val="en-GB"/>
        </w:rPr>
        <w:t xml:space="preserve"> represents the maximum possible signal strength without distortion. Audio peaks approaching or reaching this threshold can result in </w:t>
      </w:r>
      <w:r w:rsidRPr="007B752B">
        <w:rPr>
          <w:rFonts w:ascii="Arial" w:hAnsi="Arial" w:cs="Arial"/>
          <w:b/>
          <w:bCs/>
          <w:sz w:val="24"/>
          <w:szCs w:val="24"/>
          <w:lang w:val="en-GB"/>
        </w:rPr>
        <w:t>clipping</w:t>
      </w:r>
      <w:r w:rsidRPr="007B752B">
        <w:rPr>
          <w:rFonts w:ascii="Arial" w:hAnsi="Arial" w:cs="Arial"/>
          <w:sz w:val="24"/>
          <w:szCs w:val="24"/>
          <w:lang w:val="en-GB"/>
        </w:rPr>
        <w:t>, a form of distortion that renders audio unusable in professional contexts. Conversely, levels that are too low can result in inaudibility or a poor signal-to-noise ratio, especially after compression or distribution.</w:t>
      </w:r>
    </w:p>
    <w:p w14:paraId="2CB83494"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Key features of the Audio Meters panel include:</w:t>
      </w:r>
    </w:p>
    <w:p w14:paraId="31C5E370" w14:textId="77777777" w:rsidR="007B752B" w:rsidRPr="007B752B" w:rsidRDefault="007B752B" w:rsidP="007B752B">
      <w:pPr>
        <w:numPr>
          <w:ilvl w:val="0"/>
          <w:numId w:val="22"/>
        </w:numPr>
        <w:spacing w:line="276" w:lineRule="auto"/>
        <w:rPr>
          <w:rFonts w:ascii="Arial" w:hAnsi="Arial" w:cs="Arial"/>
          <w:sz w:val="24"/>
          <w:szCs w:val="24"/>
          <w:lang w:val="en-GB"/>
        </w:rPr>
      </w:pPr>
      <w:r w:rsidRPr="007B752B">
        <w:rPr>
          <w:rFonts w:ascii="Arial" w:hAnsi="Arial" w:cs="Arial"/>
          <w:b/>
          <w:bCs/>
          <w:sz w:val="24"/>
          <w:szCs w:val="24"/>
          <w:lang w:val="en-GB"/>
        </w:rPr>
        <w:t>Stereo and Multichannel Monitoring</w:t>
      </w:r>
      <w:r w:rsidRPr="007B752B">
        <w:rPr>
          <w:rFonts w:ascii="Arial" w:hAnsi="Arial" w:cs="Arial"/>
          <w:sz w:val="24"/>
          <w:szCs w:val="24"/>
          <w:lang w:val="en-GB"/>
        </w:rPr>
        <w:t xml:space="preserve">: The panel supports </w:t>
      </w:r>
      <w:r w:rsidRPr="007B752B">
        <w:rPr>
          <w:rFonts w:ascii="Arial" w:hAnsi="Arial" w:cs="Arial"/>
          <w:b/>
          <w:bCs/>
          <w:sz w:val="24"/>
          <w:szCs w:val="24"/>
          <w:lang w:val="en-GB"/>
        </w:rPr>
        <w:t>stereo</w:t>
      </w:r>
      <w:r w:rsidRPr="007B752B">
        <w:rPr>
          <w:rFonts w:ascii="Arial" w:hAnsi="Arial" w:cs="Arial"/>
          <w:sz w:val="24"/>
          <w:szCs w:val="24"/>
          <w:lang w:val="en-GB"/>
        </w:rPr>
        <w:t xml:space="preserve">, </w:t>
      </w:r>
      <w:r w:rsidRPr="007B752B">
        <w:rPr>
          <w:rFonts w:ascii="Arial" w:hAnsi="Arial" w:cs="Arial"/>
          <w:b/>
          <w:bCs/>
          <w:sz w:val="24"/>
          <w:szCs w:val="24"/>
          <w:lang w:val="en-GB"/>
        </w:rPr>
        <w:t>5.1 surround sound</w:t>
      </w:r>
      <w:r w:rsidRPr="007B752B">
        <w:rPr>
          <w:rFonts w:ascii="Arial" w:hAnsi="Arial" w:cs="Arial"/>
          <w:sz w:val="24"/>
          <w:szCs w:val="24"/>
          <w:lang w:val="en-GB"/>
        </w:rPr>
        <w:t>, and other multichannel configurations, providing real-time feedback for each audio channel independently. This enables editors to maintain spatial integrity and balance across left, right, and surround speakers—a requirement in professional post-production workflows such as cinematic mixing and television broadcast (Holman, 2010).</w:t>
      </w:r>
    </w:p>
    <w:p w14:paraId="0FB31915" w14:textId="77777777" w:rsidR="007B752B" w:rsidRPr="007B752B" w:rsidRDefault="007B752B" w:rsidP="007B752B">
      <w:pPr>
        <w:numPr>
          <w:ilvl w:val="0"/>
          <w:numId w:val="22"/>
        </w:numPr>
        <w:spacing w:line="276" w:lineRule="auto"/>
        <w:rPr>
          <w:rFonts w:ascii="Arial" w:hAnsi="Arial" w:cs="Arial"/>
          <w:sz w:val="24"/>
          <w:szCs w:val="24"/>
          <w:lang w:val="en-GB"/>
        </w:rPr>
      </w:pPr>
      <w:r w:rsidRPr="007B752B">
        <w:rPr>
          <w:rFonts w:ascii="Arial" w:hAnsi="Arial" w:cs="Arial"/>
          <w:b/>
          <w:bCs/>
          <w:sz w:val="24"/>
          <w:szCs w:val="24"/>
          <w:lang w:val="en-GB"/>
        </w:rPr>
        <w:t>Peak Hold Indicators</w:t>
      </w:r>
      <w:r w:rsidRPr="007B752B">
        <w:rPr>
          <w:rFonts w:ascii="Arial" w:hAnsi="Arial" w:cs="Arial"/>
          <w:sz w:val="24"/>
          <w:szCs w:val="24"/>
          <w:lang w:val="en-GB"/>
        </w:rPr>
        <w:t xml:space="preserve">: The meters display a short-lived peak indicator that marks the highest level reached during playback. This functionality is particularly useful when assessing whether any portion of the sequence has approached or exceeded safe loudness thresholds, facilitating </w:t>
      </w:r>
      <w:r w:rsidRPr="007B752B">
        <w:rPr>
          <w:rFonts w:ascii="Arial" w:hAnsi="Arial" w:cs="Arial"/>
          <w:b/>
          <w:bCs/>
          <w:sz w:val="24"/>
          <w:szCs w:val="24"/>
          <w:lang w:val="en-GB"/>
        </w:rPr>
        <w:t>precise amplitude control</w:t>
      </w:r>
      <w:r w:rsidRPr="007B752B">
        <w:rPr>
          <w:rFonts w:ascii="Arial" w:hAnsi="Arial" w:cs="Arial"/>
          <w:sz w:val="24"/>
          <w:szCs w:val="24"/>
          <w:lang w:val="en-GB"/>
        </w:rPr>
        <w:t>.</w:t>
      </w:r>
    </w:p>
    <w:p w14:paraId="64D5E27D" w14:textId="77777777" w:rsidR="007B752B" w:rsidRPr="007B752B" w:rsidRDefault="007B752B" w:rsidP="007B752B">
      <w:pPr>
        <w:numPr>
          <w:ilvl w:val="0"/>
          <w:numId w:val="22"/>
        </w:numPr>
        <w:spacing w:line="276" w:lineRule="auto"/>
        <w:rPr>
          <w:rFonts w:ascii="Arial" w:hAnsi="Arial" w:cs="Arial"/>
          <w:sz w:val="24"/>
          <w:szCs w:val="24"/>
          <w:lang w:val="en-GB"/>
        </w:rPr>
      </w:pPr>
      <w:proofErr w:type="spellStart"/>
      <w:r w:rsidRPr="007B752B">
        <w:rPr>
          <w:rFonts w:ascii="Arial" w:hAnsi="Arial" w:cs="Arial"/>
          <w:b/>
          <w:bCs/>
          <w:sz w:val="24"/>
          <w:szCs w:val="24"/>
          <w:lang w:val="en-GB"/>
        </w:rPr>
        <w:t>Color</w:t>
      </w:r>
      <w:proofErr w:type="spellEnd"/>
      <w:r w:rsidRPr="007B752B">
        <w:rPr>
          <w:rFonts w:ascii="Arial" w:hAnsi="Arial" w:cs="Arial"/>
          <w:b/>
          <w:bCs/>
          <w:sz w:val="24"/>
          <w:szCs w:val="24"/>
          <w:lang w:val="en-GB"/>
        </w:rPr>
        <w:t xml:space="preserve"> Coding</w:t>
      </w:r>
      <w:r w:rsidRPr="007B752B">
        <w:rPr>
          <w:rFonts w:ascii="Arial" w:hAnsi="Arial" w:cs="Arial"/>
          <w:sz w:val="24"/>
          <w:szCs w:val="24"/>
          <w:lang w:val="en-GB"/>
        </w:rPr>
        <w:t xml:space="preserve">: The dynamic bars transition in </w:t>
      </w:r>
      <w:proofErr w:type="spellStart"/>
      <w:r w:rsidRPr="007B752B">
        <w:rPr>
          <w:rFonts w:ascii="Arial" w:hAnsi="Arial" w:cs="Arial"/>
          <w:sz w:val="24"/>
          <w:szCs w:val="24"/>
          <w:lang w:val="en-GB"/>
        </w:rPr>
        <w:t>color</w:t>
      </w:r>
      <w:proofErr w:type="spellEnd"/>
      <w:r w:rsidRPr="007B752B">
        <w:rPr>
          <w:rFonts w:ascii="Arial" w:hAnsi="Arial" w:cs="Arial"/>
          <w:sz w:val="24"/>
          <w:szCs w:val="24"/>
          <w:lang w:val="en-GB"/>
        </w:rPr>
        <w:t xml:space="preserve"> (typically from green to yellow to red) as levels increase, providing a </w:t>
      </w:r>
      <w:r w:rsidRPr="007B752B">
        <w:rPr>
          <w:rFonts w:ascii="Arial" w:hAnsi="Arial" w:cs="Arial"/>
          <w:b/>
          <w:bCs/>
          <w:sz w:val="24"/>
          <w:szCs w:val="24"/>
          <w:lang w:val="en-GB"/>
        </w:rPr>
        <w:t>visual cue system</w:t>
      </w:r>
      <w:r w:rsidRPr="007B752B">
        <w:rPr>
          <w:rFonts w:ascii="Arial" w:hAnsi="Arial" w:cs="Arial"/>
          <w:sz w:val="24"/>
          <w:szCs w:val="24"/>
          <w:lang w:val="en-GB"/>
        </w:rPr>
        <w:t xml:space="preserve"> for audio engineers and editors. Green generally indicates safe levels, yellow suggests </w:t>
      </w:r>
      <w:r w:rsidRPr="007B752B">
        <w:rPr>
          <w:rFonts w:ascii="Arial" w:hAnsi="Arial" w:cs="Arial"/>
          <w:sz w:val="24"/>
          <w:szCs w:val="24"/>
          <w:lang w:val="en-GB"/>
        </w:rPr>
        <w:lastRenderedPageBreak/>
        <w:t xml:space="preserve">caution, and red flags potential clipping. This intuitive visual feedback supports both technical assessment and </w:t>
      </w:r>
      <w:r w:rsidRPr="007B752B">
        <w:rPr>
          <w:rFonts w:ascii="Arial" w:hAnsi="Arial" w:cs="Arial"/>
          <w:b/>
          <w:bCs/>
          <w:sz w:val="24"/>
          <w:szCs w:val="24"/>
          <w:lang w:val="en-GB"/>
        </w:rPr>
        <w:t>real-time decision-making</w:t>
      </w:r>
      <w:r w:rsidRPr="007B752B">
        <w:rPr>
          <w:rFonts w:ascii="Arial" w:hAnsi="Arial" w:cs="Arial"/>
          <w:sz w:val="24"/>
          <w:szCs w:val="24"/>
          <w:lang w:val="en-GB"/>
        </w:rPr>
        <w:t>.</w:t>
      </w:r>
    </w:p>
    <w:p w14:paraId="7C5EC786" w14:textId="77777777" w:rsidR="007B752B" w:rsidRPr="007B752B" w:rsidRDefault="007B752B" w:rsidP="007B752B">
      <w:pPr>
        <w:numPr>
          <w:ilvl w:val="0"/>
          <w:numId w:val="22"/>
        </w:numPr>
        <w:spacing w:line="276" w:lineRule="auto"/>
        <w:rPr>
          <w:rFonts w:ascii="Arial" w:hAnsi="Arial" w:cs="Arial"/>
          <w:sz w:val="24"/>
          <w:szCs w:val="24"/>
          <w:lang w:val="en-GB"/>
        </w:rPr>
      </w:pPr>
      <w:r w:rsidRPr="007B752B">
        <w:rPr>
          <w:rFonts w:ascii="Arial" w:hAnsi="Arial" w:cs="Arial"/>
          <w:b/>
          <w:bCs/>
          <w:sz w:val="24"/>
          <w:szCs w:val="24"/>
          <w:lang w:val="en-GB"/>
        </w:rPr>
        <w:t>Linkage with the Timeline</w:t>
      </w:r>
      <w:r w:rsidRPr="007B752B">
        <w:rPr>
          <w:rFonts w:ascii="Arial" w:hAnsi="Arial" w:cs="Arial"/>
          <w:sz w:val="24"/>
          <w:szCs w:val="24"/>
          <w:lang w:val="en-GB"/>
        </w:rPr>
        <w:t>: The Audio Meters panel is synchronized with the playback of the Timeline Panel, offering immediate and responsive feedback as edits are made. This interactivity facilitates iterative audio design, as editors can simultaneously observe the effects of volume keyframes, transitions, and applied effects such as compression or equalization.</w:t>
      </w:r>
    </w:p>
    <w:p w14:paraId="5B195205"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Pedagogical Implications</w:t>
      </w:r>
    </w:p>
    <w:p w14:paraId="756C6AD8"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From an educational standpoint, the Audio Meters panel serves as an introductory gateway to </w:t>
      </w:r>
      <w:r w:rsidRPr="007B752B">
        <w:rPr>
          <w:rFonts w:ascii="Arial" w:hAnsi="Arial" w:cs="Arial"/>
          <w:b/>
          <w:bCs/>
          <w:sz w:val="24"/>
          <w:szCs w:val="24"/>
          <w:lang w:val="en-GB"/>
        </w:rPr>
        <w:t>audio literacy</w:t>
      </w:r>
      <w:r w:rsidRPr="007B752B">
        <w:rPr>
          <w:rFonts w:ascii="Arial" w:hAnsi="Arial" w:cs="Arial"/>
          <w:sz w:val="24"/>
          <w:szCs w:val="24"/>
          <w:lang w:val="en-GB"/>
        </w:rPr>
        <w:t xml:space="preserve"> in the editing process. Students often arrive with a primary focus on visual composition, underestimating the importance of sound in narrative construction. The Audio Meters panel provides </w:t>
      </w:r>
      <w:r w:rsidRPr="007B752B">
        <w:rPr>
          <w:rFonts w:ascii="Arial" w:hAnsi="Arial" w:cs="Arial"/>
          <w:b/>
          <w:bCs/>
          <w:sz w:val="24"/>
          <w:szCs w:val="24"/>
          <w:lang w:val="en-GB"/>
        </w:rPr>
        <w:t>quantitative and visual grounding</w:t>
      </w:r>
      <w:r w:rsidRPr="007B752B">
        <w:rPr>
          <w:rFonts w:ascii="Arial" w:hAnsi="Arial" w:cs="Arial"/>
          <w:sz w:val="24"/>
          <w:szCs w:val="24"/>
          <w:lang w:val="en-GB"/>
        </w:rPr>
        <w:t xml:space="preserve"> for understanding audio dynamics, enabling learners to connect auditory perception with objective metrics.</w:t>
      </w:r>
    </w:p>
    <w:p w14:paraId="5B4BE949"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Teaching students to monitor and interpret decibel levels in the Audio Meters encourages the development of </w:t>
      </w:r>
      <w:r w:rsidRPr="007B752B">
        <w:rPr>
          <w:rFonts w:ascii="Arial" w:hAnsi="Arial" w:cs="Arial"/>
          <w:b/>
          <w:bCs/>
          <w:sz w:val="24"/>
          <w:szCs w:val="24"/>
          <w:lang w:val="en-GB"/>
        </w:rPr>
        <w:t>critical listening skills</w:t>
      </w:r>
      <w:r w:rsidRPr="007B752B">
        <w:rPr>
          <w:rFonts w:ascii="Arial" w:hAnsi="Arial" w:cs="Arial"/>
          <w:sz w:val="24"/>
          <w:szCs w:val="24"/>
          <w:lang w:val="en-GB"/>
        </w:rPr>
        <w:t xml:space="preserve"> and </w:t>
      </w:r>
      <w:r w:rsidRPr="007B752B">
        <w:rPr>
          <w:rFonts w:ascii="Arial" w:hAnsi="Arial" w:cs="Arial"/>
          <w:b/>
          <w:bCs/>
          <w:sz w:val="24"/>
          <w:szCs w:val="24"/>
          <w:lang w:val="en-GB"/>
        </w:rPr>
        <w:t>technical discipline</w:t>
      </w:r>
      <w:r w:rsidRPr="007B752B">
        <w:rPr>
          <w:rFonts w:ascii="Arial" w:hAnsi="Arial" w:cs="Arial"/>
          <w:sz w:val="24"/>
          <w:szCs w:val="24"/>
          <w:lang w:val="en-GB"/>
        </w:rPr>
        <w:t xml:space="preserve">. For example, they learn to aim for an average loudness range of -12 to -6 </w:t>
      </w:r>
      <w:proofErr w:type="spellStart"/>
      <w:r w:rsidRPr="007B752B">
        <w:rPr>
          <w:rFonts w:ascii="Arial" w:hAnsi="Arial" w:cs="Arial"/>
          <w:sz w:val="24"/>
          <w:szCs w:val="24"/>
          <w:lang w:val="en-GB"/>
        </w:rPr>
        <w:t>dBFS</w:t>
      </w:r>
      <w:proofErr w:type="spellEnd"/>
      <w:r w:rsidRPr="007B752B">
        <w:rPr>
          <w:rFonts w:ascii="Arial" w:hAnsi="Arial" w:cs="Arial"/>
          <w:sz w:val="24"/>
          <w:szCs w:val="24"/>
          <w:lang w:val="en-GB"/>
        </w:rPr>
        <w:t xml:space="preserve"> for dialogue and to maintain consistent levels across different media formats—a practice aligned with broadcast standards and streaming platform requirements (Katz, 2015).</w:t>
      </w:r>
    </w:p>
    <w:p w14:paraId="0A418970"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Furthermore, the panel introduces students to industry concepts such as </w:t>
      </w:r>
      <w:r w:rsidRPr="007B752B">
        <w:rPr>
          <w:rFonts w:ascii="Arial" w:hAnsi="Arial" w:cs="Arial"/>
          <w:b/>
          <w:bCs/>
          <w:sz w:val="24"/>
          <w:szCs w:val="24"/>
          <w:lang w:val="en-GB"/>
        </w:rPr>
        <w:t>headroom</w:t>
      </w:r>
      <w:r w:rsidRPr="007B752B">
        <w:rPr>
          <w:rFonts w:ascii="Arial" w:hAnsi="Arial" w:cs="Arial"/>
          <w:sz w:val="24"/>
          <w:szCs w:val="24"/>
          <w:lang w:val="en-GB"/>
        </w:rPr>
        <w:t xml:space="preserve">, </w:t>
      </w:r>
      <w:r w:rsidRPr="007B752B">
        <w:rPr>
          <w:rFonts w:ascii="Arial" w:hAnsi="Arial" w:cs="Arial"/>
          <w:b/>
          <w:bCs/>
          <w:sz w:val="24"/>
          <w:szCs w:val="24"/>
          <w:lang w:val="en-GB"/>
        </w:rPr>
        <w:t>noise floor</w:t>
      </w:r>
      <w:r w:rsidRPr="007B752B">
        <w:rPr>
          <w:rFonts w:ascii="Arial" w:hAnsi="Arial" w:cs="Arial"/>
          <w:sz w:val="24"/>
          <w:szCs w:val="24"/>
          <w:lang w:val="en-GB"/>
        </w:rPr>
        <w:t xml:space="preserve">, and </w:t>
      </w:r>
      <w:r w:rsidRPr="007B752B">
        <w:rPr>
          <w:rFonts w:ascii="Arial" w:hAnsi="Arial" w:cs="Arial"/>
          <w:b/>
          <w:bCs/>
          <w:sz w:val="24"/>
          <w:szCs w:val="24"/>
          <w:lang w:val="en-GB"/>
        </w:rPr>
        <w:t>dynamic range</w:t>
      </w:r>
      <w:r w:rsidRPr="007B752B">
        <w:rPr>
          <w:rFonts w:ascii="Arial" w:hAnsi="Arial" w:cs="Arial"/>
          <w:sz w:val="24"/>
          <w:szCs w:val="24"/>
          <w:lang w:val="en-GB"/>
        </w:rPr>
        <w:t>. These are foundational principles in audio production that directly influence the perceived quality and intelligibility of a video. The real-time feedback offered by the Audio Meters panel helps bridge the gap between theory and practice, fostering a reflective learning environment (Schön, 1983).</w:t>
      </w:r>
    </w:p>
    <w:p w14:paraId="0F424117"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Professional Relevance</w:t>
      </w:r>
    </w:p>
    <w:p w14:paraId="7BC7DA0E"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In professional editing environments, accurate audio metering is indispensable. Whether preparing a documentary for public television, a commercial for online streaming, or a feature film for theatrical release, editors must ensure compliance with loudness standards such as </w:t>
      </w:r>
      <w:r w:rsidRPr="007B752B">
        <w:rPr>
          <w:rFonts w:ascii="Arial" w:hAnsi="Arial" w:cs="Arial"/>
          <w:b/>
          <w:bCs/>
          <w:sz w:val="24"/>
          <w:szCs w:val="24"/>
          <w:lang w:val="en-GB"/>
        </w:rPr>
        <w:t>EBU R128</w:t>
      </w:r>
      <w:r w:rsidRPr="007B752B">
        <w:rPr>
          <w:rFonts w:ascii="Arial" w:hAnsi="Arial" w:cs="Arial"/>
          <w:sz w:val="24"/>
          <w:szCs w:val="24"/>
          <w:lang w:val="en-GB"/>
        </w:rPr>
        <w:t xml:space="preserve"> or </w:t>
      </w:r>
      <w:r w:rsidRPr="007B752B">
        <w:rPr>
          <w:rFonts w:ascii="Arial" w:hAnsi="Arial" w:cs="Arial"/>
          <w:b/>
          <w:bCs/>
          <w:sz w:val="24"/>
          <w:szCs w:val="24"/>
          <w:lang w:val="en-GB"/>
        </w:rPr>
        <w:t>ITU-R BS.1770-4</w:t>
      </w:r>
      <w:r w:rsidRPr="007B752B">
        <w:rPr>
          <w:rFonts w:ascii="Arial" w:hAnsi="Arial" w:cs="Arial"/>
          <w:sz w:val="24"/>
          <w:szCs w:val="24"/>
          <w:lang w:val="en-GB"/>
        </w:rPr>
        <w:t xml:space="preserve">. While Adobe Premiere Pro also supports more advanced loudness monitoring tools via plugins or the Essential Sound Panel, the Audio Meters panel remains the most immediate and universally accessible tool for </w:t>
      </w:r>
      <w:r w:rsidRPr="007B752B">
        <w:rPr>
          <w:rFonts w:ascii="Arial" w:hAnsi="Arial" w:cs="Arial"/>
          <w:b/>
          <w:bCs/>
          <w:sz w:val="24"/>
          <w:szCs w:val="24"/>
          <w:lang w:val="en-GB"/>
        </w:rPr>
        <w:t>loudness validation</w:t>
      </w:r>
      <w:r w:rsidRPr="007B752B">
        <w:rPr>
          <w:rFonts w:ascii="Arial" w:hAnsi="Arial" w:cs="Arial"/>
          <w:sz w:val="24"/>
          <w:szCs w:val="24"/>
          <w:lang w:val="en-GB"/>
        </w:rPr>
        <w:t>.</w:t>
      </w:r>
    </w:p>
    <w:p w14:paraId="3D054EF6"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Additionally, the Audio Meters panel plays a pivotal role in </w:t>
      </w:r>
      <w:r w:rsidRPr="007B752B">
        <w:rPr>
          <w:rFonts w:ascii="Arial" w:hAnsi="Arial" w:cs="Arial"/>
          <w:b/>
          <w:bCs/>
          <w:sz w:val="24"/>
          <w:szCs w:val="24"/>
          <w:lang w:val="en-GB"/>
        </w:rPr>
        <w:t>collaborative workflows</w:t>
      </w:r>
      <w:r w:rsidRPr="007B752B">
        <w:rPr>
          <w:rFonts w:ascii="Arial" w:hAnsi="Arial" w:cs="Arial"/>
          <w:sz w:val="24"/>
          <w:szCs w:val="24"/>
          <w:lang w:val="en-GB"/>
        </w:rPr>
        <w:t xml:space="preserve"> between editors, sound designers, and audio engineers. By providing a shared visual language of audio levels, it aids in the communication and resolution of sound-related issues throughout the production pipeline.</w:t>
      </w:r>
    </w:p>
    <w:p w14:paraId="0FB30139"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Conclusion</w:t>
      </w:r>
    </w:p>
    <w:p w14:paraId="6142909E"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lastRenderedPageBreak/>
        <w:t xml:space="preserve">The </w:t>
      </w:r>
      <w:r w:rsidRPr="007B752B">
        <w:rPr>
          <w:rFonts w:ascii="Arial" w:hAnsi="Arial" w:cs="Arial"/>
          <w:b/>
          <w:bCs/>
          <w:sz w:val="24"/>
          <w:szCs w:val="24"/>
          <w:lang w:val="en-GB"/>
        </w:rPr>
        <w:t>Audio Meters panel</w:t>
      </w:r>
      <w:r w:rsidRPr="007B752B">
        <w:rPr>
          <w:rFonts w:ascii="Arial" w:hAnsi="Arial" w:cs="Arial"/>
          <w:sz w:val="24"/>
          <w:szCs w:val="24"/>
          <w:lang w:val="en-GB"/>
        </w:rPr>
        <w:t xml:space="preserve"> in Adobe Premiere Pro serves as a vital diagnostic tool for audio monitoring, ensuring that projects meet both creative and technical standards. As a pedagogical instrument, it supports the development of audio literacy and critical listening, reinforcing the editor’s dual responsibility as a visual and sonic storyteller. In both educational and professional settings, the panel enables a conscientious approach to sound design—bridging perceptual aesthetics with objective standards to ensure audio clarity, consistency, and impact.</w:t>
      </w:r>
    </w:p>
    <w:p w14:paraId="7F704D37"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42B3EC9B">
          <v:rect id="_x0000_i1118" style="width:0;height:1.5pt" o:hralign="center" o:hrstd="t" o:hr="t" fillcolor="#a0a0a0" stroked="f"/>
        </w:pict>
      </w:r>
    </w:p>
    <w:p w14:paraId="124F25A7"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10. Media Browser</w:t>
      </w:r>
    </w:p>
    <w:p w14:paraId="51EF4B19"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The </w:t>
      </w:r>
      <w:r w:rsidRPr="007B752B">
        <w:rPr>
          <w:rFonts w:ascii="Arial" w:hAnsi="Arial" w:cs="Arial"/>
          <w:b/>
          <w:bCs/>
          <w:sz w:val="24"/>
          <w:szCs w:val="24"/>
          <w:lang w:val="en-GB"/>
        </w:rPr>
        <w:t>Media Browser</w:t>
      </w:r>
      <w:r w:rsidRPr="007B752B">
        <w:rPr>
          <w:rFonts w:ascii="Arial" w:hAnsi="Arial" w:cs="Arial"/>
          <w:sz w:val="24"/>
          <w:szCs w:val="24"/>
          <w:lang w:val="en-GB"/>
        </w:rPr>
        <w:t xml:space="preserve"> in Adobe Premiere Pro functions as a dedicated, system-integrated interface for locating, previewing, and importing media assets into a project. Positioned typically in the lower-left section of the default workspace, adjacent to the Project Panel, the Media Browser provides a direct link between the editing environment and the underlying file system of the computer or external storage devices. Unlike the Project Panel, which manages assets already imported into the project, the Media Browser enables users to browse drives and folders in their native structure, promoting a </w:t>
      </w:r>
      <w:r w:rsidRPr="007B752B">
        <w:rPr>
          <w:rFonts w:ascii="Arial" w:hAnsi="Arial" w:cs="Arial"/>
          <w:b/>
          <w:bCs/>
          <w:sz w:val="24"/>
          <w:szCs w:val="24"/>
          <w:lang w:val="en-GB"/>
        </w:rPr>
        <w:t>non-destructive, metadata-driven approach</w:t>
      </w:r>
      <w:r w:rsidRPr="007B752B">
        <w:rPr>
          <w:rFonts w:ascii="Arial" w:hAnsi="Arial" w:cs="Arial"/>
          <w:sz w:val="24"/>
          <w:szCs w:val="24"/>
          <w:lang w:val="en-GB"/>
        </w:rPr>
        <w:t xml:space="preserve"> to asset management (Adobe Systems, 2022).</w:t>
      </w:r>
    </w:p>
    <w:p w14:paraId="6420F045"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Structure and Functionality</w:t>
      </w:r>
    </w:p>
    <w:p w14:paraId="5EAE8060"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The Media Browser mirrors the computer’s file explorer but is specifically optimized for multimedia workflows. It recognizes and displays a wide array of audio, video, and image file formats, including industry-standard containers such as </w:t>
      </w:r>
      <w:r w:rsidRPr="007B752B">
        <w:rPr>
          <w:rFonts w:ascii="Arial" w:hAnsi="Arial" w:cs="Arial"/>
          <w:b/>
          <w:bCs/>
          <w:sz w:val="24"/>
          <w:szCs w:val="24"/>
          <w:lang w:val="en-GB"/>
        </w:rPr>
        <w:t>MXF</w:t>
      </w:r>
      <w:r w:rsidRPr="007B752B">
        <w:rPr>
          <w:rFonts w:ascii="Arial" w:hAnsi="Arial" w:cs="Arial"/>
          <w:sz w:val="24"/>
          <w:szCs w:val="24"/>
          <w:lang w:val="en-GB"/>
        </w:rPr>
        <w:t xml:space="preserve">, </w:t>
      </w:r>
      <w:r w:rsidRPr="007B752B">
        <w:rPr>
          <w:rFonts w:ascii="Arial" w:hAnsi="Arial" w:cs="Arial"/>
          <w:b/>
          <w:bCs/>
          <w:sz w:val="24"/>
          <w:szCs w:val="24"/>
          <w:lang w:val="en-GB"/>
        </w:rPr>
        <w:t>MOV</w:t>
      </w:r>
      <w:r w:rsidRPr="007B752B">
        <w:rPr>
          <w:rFonts w:ascii="Arial" w:hAnsi="Arial" w:cs="Arial"/>
          <w:sz w:val="24"/>
          <w:szCs w:val="24"/>
          <w:lang w:val="en-GB"/>
        </w:rPr>
        <w:t xml:space="preserve">, </w:t>
      </w:r>
      <w:r w:rsidRPr="007B752B">
        <w:rPr>
          <w:rFonts w:ascii="Arial" w:hAnsi="Arial" w:cs="Arial"/>
          <w:b/>
          <w:bCs/>
          <w:sz w:val="24"/>
          <w:szCs w:val="24"/>
          <w:lang w:val="en-GB"/>
        </w:rPr>
        <w:t>MP4</w:t>
      </w:r>
      <w:r w:rsidRPr="007B752B">
        <w:rPr>
          <w:rFonts w:ascii="Arial" w:hAnsi="Arial" w:cs="Arial"/>
          <w:sz w:val="24"/>
          <w:szCs w:val="24"/>
          <w:lang w:val="en-GB"/>
        </w:rPr>
        <w:t xml:space="preserve">, and proprietary camera formats like </w:t>
      </w:r>
      <w:r w:rsidRPr="007B752B">
        <w:rPr>
          <w:rFonts w:ascii="Arial" w:hAnsi="Arial" w:cs="Arial"/>
          <w:b/>
          <w:bCs/>
          <w:sz w:val="24"/>
          <w:szCs w:val="24"/>
          <w:lang w:val="en-GB"/>
        </w:rPr>
        <w:t>RED</w:t>
      </w:r>
      <w:r w:rsidRPr="007B752B">
        <w:rPr>
          <w:rFonts w:ascii="Arial" w:hAnsi="Arial" w:cs="Arial"/>
          <w:sz w:val="24"/>
          <w:szCs w:val="24"/>
          <w:lang w:val="en-GB"/>
        </w:rPr>
        <w:t xml:space="preserve">, </w:t>
      </w:r>
      <w:r w:rsidRPr="007B752B">
        <w:rPr>
          <w:rFonts w:ascii="Arial" w:hAnsi="Arial" w:cs="Arial"/>
          <w:b/>
          <w:bCs/>
          <w:sz w:val="24"/>
          <w:szCs w:val="24"/>
          <w:lang w:val="en-GB"/>
        </w:rPr>
        <w:t>ARRIRAW</w:t>
      </w:r>
      <w:r w:rsidRPr="007B752B">
        <w:rPr>
          <w:rFonts w:ascii="Arial" w:hAnsi="Arial" w:cs="Arial"/>
          <w:sz w:val="24"/>
          <w:szCs w:val="24"/>
          <w:lang w:val="en-GB"/>
        </w:rPr>
        <w:t xml:space="preserve">, and </w:t>
      </w:r>
      <w:r w:rsidRPr="007B752B">
        <w:rPr>
          <w:rFonts w:ascii="Arial" w:hAnsi="Arial" w:cs="Arial"/>
          <w:b/>
          <w:bCs/>
          <w:sz w:val="24"/>
          <w:szCs w:val="24"/>
          <w:lang w:val="en-GB"/>
        </w:rPr>
        <w:t>AVCHD</w:t>
      </w:r>
      <w:r w:rsidRPr="007B752B">
        <w:rPr>
          <w:rFonts w:ascii="Arial" w:hAnsi="Arial" w:cs="Arial"/>
          <w:sz w:val="24"/>
          <w:szCs w:val="24"/>
          <w:lang w:val="en-GB"/>
        </w:rPr>
        <w:t xml:space="preserve">. This compatibility is particularly significant for professional workflows that involve </w:t>
      </w:r>
      <w:r w:rsidRPr="007B752B">
        <w:rPr>
          <w:rFonts w:ascii="Arial" w:hAnsi="Arial" w:cs="Arial"/>
          <w:b/>
          <w:bCs/>
          <w:sz w:val="24"/>
          <w:szCs w:val="24"/>
          <w:lang w:val="en-GB"/>
        </w:rPr>
        <w:t>high-resolution acquisition</w:t>
      </w:r>
      <w:r w:rsidRPr="007B752B">
        <w:rPr>
          <w:rFonts w:ascii="Arial" w:hAnsi="Arial" w:cs="Arial"/>
          <w:sz w:val="24"/>
          <w:szCs w:val="24"/>
          <w:lang w:val="en-GB"/>
        </w:rPr>
        <w:t xml:space="preserve"> and </w:t>
      </w:r>
      <w:r w:rsidRPr="007B752B">
        <w:rPr>
          <w:rFonts w:ascii="Arial" w:hAnsi="Arial" w:cs="Arial"/>
          <w:b/>
          <w:bCs/>
          <w:sz w:val="24"/>
          <w:szCs w:val="24"/>
          <w:lang w:val="en-GB"/>
        </w:rPr>
        <w:t>multi-camera setups</w:t>
      </w:r>
      <w:r w:rsidRPr="007B752B">
        <w:rPr>
          <w:rFonts w:ascii="Arial" w:hAnsi="Arial" w:cs="Arial"/>
          <w:sz w:val="24"/>
          <w:szCs w:val="24"/>
          <w:lang w:val="en-GB"/>
        </w:rPr>
        <w:t>.</w:t>
      </w:r>
    </w:p>
    <w:p w14:paraId="677FBFA2"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Key capabilities of the Media Browser include:</w:t>
      </w:r>
    </w:p>
    <w:p w14:paraId="2AE7A51C" w14:textId="77777777" w:rsidR="007B752B" w:rsidRPr="007B752B" w:rsidRDefault="007B752B" w:rsidP="007B752B">
      <w:pPr>
        <w:numPr>
          <w:ilvl w:val="0"/>
          <w:numId w:val="23"/>
        </w:numPr>
        <w:spacing w:line="276" w:lineRule="auto"/>
        <w:rPr>
          <w:rFonts w:ascii="Arial" w:hAnsi="Arial" w:cs="Arial"/>
          <w:sz w:val="24"/>
          <w:szCs w:val="24"/>
          <w:lang w:val="en-GB"/>
        </w:rPr>
      </w:pPr>
      <w:r w:rsidRPr="007B752B">
        <w:rPr>
          <w:rFonts w:ascii="Arial" w:hAnsi="Arial" w:cs="Arial"/>
          <w:b/>
          <w:bCs/>
          <w:sz w:val="24"/>
          <w:szCs w:val="24"/>
          <w:lang w:val="en-GB"/>
        </w:rPr>
        <w:t>File-Based Previewing</w:t>
      </w:r>
      <w:r w:rsidRPr="007B752B">
        <w:rPr>
          <w:rFonts w:ascii="Arial" w:hAnsi="Arial" w:cs="Arial"/>
          <w:sz w:val="24"/>
          <w:szCs w:val="24"/>
          <w:lang w:val="en-GB"/>
        </w:rPr>
        <w:t xml:space="preserve">: One of its most pedagogically valuable features is the ability to preview media files—including video playback—without first importing them into the project. This supports </w:t>
      </w:r>
      <w:r w:rsidRPr="007B752B">
        <w:rPr>
          <w:rFonts w:ascii="Arial" w:hAnsi="Arial" w:cs="Arial"/>
          <w:b/>
          <w:bCs/>
          <w:sz w:val="24"/>
          <w:szCs w:val="24"/>
          <w:lang w:val="en-GB"/>
        </w:rPr>
        <w:t>informed selection</w:t>
      </w:r>
      <w:r w:rsidRPr="007B752B">
        <w:rPr>
          <w:rFonts w:ascii="Arial" w:hAnsi="Arial" w:cs="Arial"/>
          <w:sz w:val="24"/>
          <w:szCs w:val="24"/>
          <w:lang w:val="en-GB"/>
        </w:rPr>
        <w:t xml:space="preserve"> and </w:t>
      </w:r>
      <w:r w:rsidRPr="007B752B">
        <w:rPr>
          <w:rFonts w:ascii="Arial" w:hAnsi="Arial" w:cs="Arial"/>
          <w:b/>
          <w:bCs/>
          <w:sz w:val="24"/>
          <w:szCs w:val="24"/>
          <w:lang w:val="en-GB"/>
        </w:rPr>
        <w:t>selective import</w:t>
      </w:r>
      <w:r w:rsidRPr="007B752B">
        <w:rPr>
          <w:rFonts w:ascii="Arial" w:hAnsi="Arial" w:cs="Arial"/>
          <w:sz w:val="24"/>
          <w:szCs w:val="24"/>
          <w:lang w:val="en-GB"/>
        </w:rPr>
        <w:t>, which aligns with efficient editing practices and fosters discernment in early-stage editorial decisions (</w:t>
      </w:r>
      <w:proofErr w:type="spellStart"/>
      <w:r w:rsidRPr="007B752B">
        <w:rPr>
          <w:rFonts w:ascii="Arial" w:hAnsi="Arial" w:cs="Arial"/>
          <w:sz w:val="24"/>
          <w:szCs w:val="24"/>
          <w:lang w:val="en-GB"/>
        </w:rPr>
        <w:t>Dancyger</w:t>
      </w:r>
      <w:proofErr w:type="spellEnd"/>
      <w:r w:rsidRPr="007B752B">
        <w:rPr>
          <w:rFonts w:ascii="Arial" w:hAnsi="Arial" w:cs="Arial"/>
          <w:sz w:val="24"/>
          <w:szCs w:val="24"/>
          <w:lang w:val="en-GB"/>
        </w:rPr>
        <w:t>, 2011).</w:t>
      </w:r>
    </w:p>
    <w:p w14:paraId="13B5F54C" w14:textId="77777777" w:rsidR="007B752B" w:rsidRPr="007B752B" w:rsidRDefault="007B752B" w:rsidP="007B752B">
      <w:pPr>
        <w:numPr>
          <w:ilvl w:val="0"/>
          <w:numId w:val="23"/>
        </w:numPr>
        <w:spacing w:line="276" w:lineRule="auto"/>
        <w:rPr>
          <w:rFonts w:ascii="Arial" w:hAnsi="Arial" w:cs="Arial"/>
          <w:sz w:val="24"/>
          <w:szCs w:val="24"/>
          <w:lang w:val="en-GB"/>
        </w:rPr>
      </w:pPr>
      <w:r w:rsidRPr="007B752B">
        <w:rPr>
          <w:rFonts w:ascii="Arial" w:hAnsi="Arial" w:cs="Arial"/>
          <w:b/>
          <w:bCs/>
          <w:sz w:val="24"/>
          <w:szCs w:val="24"/>
          <w:lang w:val="en-GB"/>
        </w:rPr>
        <w:t>Metadata Display and Filtering</w:t>
      </w:r>
      <w:r w:rsidRPr="007B752B">
        <w:rPr>
          <w:rFonts w:ascii="Arial" w:hAnsi="Arial" w:cs="Arial"/>
          <w:sz w:val="24"/>
          <w:szCs w:val="24"/>
          <w:lang w:val="en-GB"/>
        </w:rPr>
        <w:t>: The panel offers metadata fields such as duration, codec, resolution, frame rate, and file size, allowing users to evaluate technical specifications before importing. This emphasis on metadata literacy encourages students and practitioners alike to make editorial choices grounded in both aesthetic and technical criteria.</w:t>
      </w:r>
    </w:p>
    <w:p w14:paraId="46901B15" w14:textId="77777777" w:rsidR="007B752B" w:rsidRPr="007B752B" w:rsidRDefault="007B752B" w:rsidP="007B752B">
      <w:pPr>
        <w:numPr>
          <w:ilvl w:val="0"/>
          <w:numId w:val="23"/>
        </w:numPr>
        <w:spacing w:line="276" w:lineRule="auto"/>
        <w:rPr>
          <w:rFonts w:ascii="Arial" w:hAnsi="Arial" w:cs="Arial"/>
          <w:sz w:val="24"/>
          <w:szCs w:val="24"/>
          <w:lang w:val="en-GB"/>
        </w:rPr>
      </w:pPr>
      <w:r w:rsidRPr="007B752B">
        <w:rPr>
          <w:rFonts w:ascii="Arial" w:hAnsi="Arial" w:cs="Arial"/>
          <w:b/>
          <w:bCs/>
          <w:sz w:val="24"/>
          <w:szCs w:val="24"/>
          <w:lang w:val="en-GB"/>
        </w:rPr>
        <w:t>Ingest and Proxy Workflow Support</w:t>
      </w:r>
      <w:r w:rsidRPr="007B752B">
        <w:rPr>
          <w:rFonts w:ascii="Arial" w:hAnsi="Arial" w:cs="Arial"/>
          <w:sz w:val="24"/>
          <w:szCs w:val="24"/>
          <w:lang w:val="en-GB"/>
        </w:rPr>
        <w:t xml:space="preserve">: The Media Browser integrates seamlessly with </w:t>
      </w:r>
      <w:r w:rsidRPr="007B752B">
        <w:rPr>
          <w:rFonts w:ascii="Arial" w:hAnsi="Arial" w:cs="Arial"/>
          <w:b/>
          <w:bCs/>
          <w:sz w:val="24"/>
          <w:szCs w:val="24"/>
          <w:lang w:val="en-GB"/>
        </w:rPr>
        <w:t>Ingest Settings</w:t>
      </w:r>
      <w:r w:rsidRPr="007B752B">
        <w:rPr>
          <w:rFonts w:ascii="Arial" w:hAnsi="Arial" w:cs="Arial"/>
          <w:sz w:val="24"/>
          <w:szCs w:val="24"/>
          <w:lang w:val="en-GB"/>
        </w:rPr>
        <w:t xml:space="preserve">, allowing users to copy, transcode, or create proxies of media during the import process. This functionality is vital in </w:t>
      </w:r>
      <w:r w:rsidRPr="007B752B">
        <w:rPr>
          <w:rFonts w:ascii="Arial" w:hAnsi="Arial" w:cs="Arial"/>
          <w:b/>
          <w:bCs/>
          <w:sz w:val="24"/>
          <w:szCs w:val="24"/>
          <w:lang w:val="en-GB"/>
        </w:rPr>
        <w:lastRenderedPageBreak/>
        <w:t>resource-constrained environments</w:t>
      </w:r>
      <w:r w:rsidRPr="007B752B">
        <w:rPr>
          <w:rFonts w:ascii="Arial" w:hAnsi="Arial" w:cs="Arial"/>
          <w:sz w:val="24"/>
          <w:szCs w:val="24"/>
          <w:lang w:val="en-GB"/>
        </w:rPr>
        <w:t xml:space="preserve">, where editing high-resolution footage natively may hinder real-time playback. The ability to automatically generate proxies supports </w:t>
      </w:r>
      <w:r w:rsidRPr="007B752B">
        <w:rPr>
          <w:rFonts w:ascii="Arial" w:hAnsi="Arial" w:cs="Arial"/>
          <w:b/>
          <w:bCs/>
          <w:sz w:val="24"/>
          <w:szCs w:val="24"/>
          <w:lang w:val="en-GB"/>
        </w:rPr>
        <w:t>efficient media handling</w:t>
      </w:r>
      <w:r w:rsidRPr="007B752B">
        <w:rPr>
          <w:rFonts w:ascii="Arial" w:hAnsi="Arial" w:cs="Arial"/>
          <w:sz w:val="24"/>
          <w:szCs w:val="24"/>
          <w:lang w:val="en-GB"/>
        </w:rPr>
        <w:t>, especially in 4K and HDR post-production workflows (Sawicki &amp; Kerner, 2020).</w:t>
      </w:r>
    </w:p>
    <w:p w14:paraId="216BD07E" w14:textId="77777777" w:rsidR="007B752B" w:rsidRPr="007B752B" w:rsidRDefault="007B752B" w:rsidP="007B752B">
      <w:pPr>
        <w:numPr>
          <w:ilvl w:val="0"/>
          <w:numId w:val="23"/>
        </w:numPr>
        <w:spacing w:line="276" w:lineRule="auto"/>
        <w:rPr>
          <w:rFonts w:ascii="Arial" w:hAnsi="Arial" w:cs="Arial"/>
          <w:sz w:val="24"/>
          <w:szCs w:val="24"/>
          <w:lang w:val="en-GB"/>
        </w:rPr>
      </w:pPr>
      <w:r w:rsidRPr="007B752B">
        <w:rPr>
          <w:rFonts w:ascii="Arial" w:hAnsi="Arial" w:cs="Arial"/>
          <w:b/>
          <w:bCs/>
          <w:sz w:val="24"/>
          <w:szCs w:val="24"/>
          <w:lang w:val="en-GB"/>
        </w:rPr>
        <w:t>Search and Sort Capabilities</w:t>
      </w:r>
      <w:r w:rsidRPr="007B752B">
        <w:rPr>
          <w:rFonts w:ascii="Arial" w:hAnsi="Arial" w:cs="Arial"/>
          <w:sz w:val="24"/>
          <w:szCs w:val="24"/>
          <w:lang w:val="en-GB"/>
        </w:rPr>
        <w:t>: Users can search for specific file names or metadata tags and sort results based on various attributes. This facilitates rapid asset retrieval in large-scale productions or documentary contexts, where editors often deal with hundreds of hours of footage and thousands of media files.</w:t>
      </w:r>
    </w:p>
    <w:p w14:paraId="402A3FC6"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Pedagogical Significance</w:t>
      </w:r>
    </w:p>
    <w:p w14:paraId="2FDD6C24"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From an instructional perspective, the Media Browser introduces students to the critical skill of </w:t>
      </w:r>
      <w:r w:rsidRPr="007B752B">
        <w:rPr>
          <w:rFonts w:ascii="Arial" w:hAnsi="Arial" w:cs="Arial"/>
          <w:b/>
          <w:bCs/>
          <w:sz w:val="24"/>
          <w:szCs w:val="24"/>
          <w:lang w:val="en-GB"/>
        </w:rPr>
        <w:t>pre-import media triage</w:t>
      </w:r>
      <w:r w:rsidRPr="007B752B">
        <w:rPr>
          <w:rFonts w:ascii="Arial" w:hAnsi="Arial" w:cs="Arial"/>
          <w:sz w:val="24"/>
          <w:szCs w:val="24"/>
          <w:lang w:val="en-GB"/>
        </w:rPr>
        <w:t xml:space="preserve">. Unlike drag-and-drop methods of file acquisition, using the Media Browser reinforces a </w:t>
      </w:r>
      <w:r w:rsidRPr="007B752B">
        <w:rPr>
          <w:rFonts w:ascii="Arial" w:hAnsi="Arial" w:cs="Arial"/>
          <w:b/>
          <w:bCs/>
          <w:sz w:val="24"/>
          <w:szCs w:val="24"/>
          <w:lang w:val="en-GB"/>
        </w:rPr>
        <w:t>systematic approach</w:t>
      </w:r>
      <w:r w:rsidRPr="007B752B">
        <w:rPr>
          <w:rFonts w:ascii="Arial" w:hAnsi="Arial" w:cs="Arial"/>
          <w:sz w:val="24"/>
          <w:szCs w:val="24"/>
          <w:lang w:val="en-GB"/>
        </w:rPr>
        <w:t xml:space="preserve"> to asset selection and project organization. This process is essential in real-world post-production environments, where time efficiency and data integrity are paramount.</w:t>
      </w:r>
    </w:p>
    <w:p w14:paraId="5C8A796B"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By working with the Media Browser, learners gain fluency in navigating different media formats and file structures, as well as an understanding of </w:t>
      </w:r>
      <w:r w:rsidRPr="007B752B">
        <w:rPr>
          <w:rFonts w:ascii="Arial" w:hAnsi="Arial" w:cs="Arial"/>
          <w:b/>
          <w:bCs/>
          <w:sz w:val="24"/>
          <w:szCs w:val="24"/>
          <w:lang w:val="en-GB"/>
        </w:rPr>
        <w:t>codec compatibility</w:t>
      </w:r>
      <w:r w:rsidRPr="007B752B">
        <w:rPr>
          <w:rFonts w:ascii="Arial" w:hAnsi="Arial" w:cs="Arial"/>
          <w:sz w:val="24"/>
          <w:szCs w:val="24"/>
          <w:lang w:val="en-GB"/>
        </w:rPr>
        <w:t xml:space="preserve">, </w:t>
      </w:r>
      <w:r w:rsidRPr="007B752B">
        <w:rPr>
          <w:rFonts w:ascii="Arial" w:hAnsi="Arial" w:cs="Arial"/>
          <w:b/>
          <w:bCs/>
          <w:sz w:val="24"/>
          <w:szCs w:val="24"/>
          <w:lang w:val="en-GB"/>
        </w:rPr>
        <w:t>media resolution</w:t>
      </w:r>
      <w:r w:rsidRPr="007B752B">
        <w:rPr>
          <w:rFonts w:ascii="Arial" w:hAnsi="Arial" w:cs="Arial"/>
          <w:sz w:val="24"/>
          <w:szCs w:val="24"/>
          <w:lang w:val="en-GB"/>
        </w:rPr>
        <w:t xml:space="preserve">, and </w:t>
      </w:r>
      <w:proofErr w:type="spellStart"/>
      <w:r w:rsidRPr="007B752B">
        <w:rPr>
          <w:rFonts w:ascii="Arial" w:hAnsi="Arial" w:cs="Arial"/>
          <w:b/>
          <w:bCs/>
          <w:sz w:val="24"/>
          <w:szCs w:val="24"/>
          <w:lang w:val="en-GB"/>
        </w:rPr>
        <w:t>color</w:t>
      </w:r>
      <w:proofErr w:type="spellEnd"/>
      <w:r w:rsidRPr="007B752B">
        <w:rPr>
          <w:rFonts w:ascii="Arial" w:hAnsi="Arial" w:cs="Arial"/>
          <w:b/>
          <w:bCs/>
          <w:sz w:val="24"/>
          <w:szCs w:val="24"/>
          <w:lang w:val="en-GB"/>
        </w:rPr>
        <w:t xml:space="preserve"> space considerations</w:t>
      </w:r>
      <w:r w:rsidRPr="007B752B">
        <w:rPr>
          <w:rFonts w:ascii="Arial" w:hAnsi="Arial" w:cs="Arial"/>
          <w:sz w:val="24"/>
          <w:szCs w:val="24"/>
          <w:lang w:val="en-GB"/>
        </w:rPr>
        <w:t>—all of which are increasingly important as digital workflows become more complex and globally distributed (Uricchio, 2004).</w:t>
      </w:r>
    </w:p>
    <w:p w14:paraId="4760DDA1"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Furthermore, the Media Browser helps cultivate </w:t>
      </w:r>
      <w:r w:rsidRPr="007B752B">
        <w:rPr>
          <w:rFonts w:ascii="Arial" w:hAnsi="Arial" w:cs="Arial"/>
          <w:b/>
          <w:bCs/>
          <w:sz w:val="24"/>
          <w:szCs w:val="24"/>
          <w:lang w:val="en-GB"/>
        </w:rPr>
        <w:t>archival awareness</w:t>
      </w:r>
      <w:r w:rsidRPr="007B752B">
        <w:rPr>
          <w:rFonts w:ascii="Arial" w:hAnsi="Arial" w:cs="Arial"/>
          <w:sz w:val="24"/>
          <w:szCs w:val="24"/>
          <w:lang w:val="en-GB"/>
        </w:rPr>
        <w:t xml:space="preserve">, as students learn to interact with media files non-destructively, without altering the original directory structure. This approach mirrors professional best practices in </w:t>
      </w:r>
      <w:r w:rsidRPr="007B752B">
        <w:rPr>
          <w:rFonts w:ascii="Arial" w:hAnsi="Arial" w:cs="Arial"/>
          <w:b/>
          <w:bCs/>
          <w:sz w:val="24"/>
          <w:szCs w:val="24"/>
          <w:lang w:val="en-GB"/>
        </w:rPr>
        <w:t>media asset management (MAM)</w:t>
      </w:r>
      <w:r w:rsidRPr="007B752B">
        <w:rPr>
          <w:rFonts w:ascii="Arial" w:hAnsi="Arial" w:cs="Arial"/>
          <w:sz w:val="24"/>
          <w:szCs w:val="24"/>
          <w:lang w:val="en-GB"/>
        </w:rPr>
        <w:t xml:space="preserve"> and lays the groundwork for understanding enterprise-level tools such as Adobe Prelude, Avid </w:t>
      </w:r>
      <w:proofErr w:type="spellStart"/>
      <w:r w:rsidRPr="007B752B">
        <w:rPr>
          <w:rFonts w:ascii="Arial" w:hAnsi="Arial" w:cs="Arial"/>
          <w:sz w:val="24"/>
          <w:szCs w:val="24"/>
          <w:lang w:val="en-GB"/>
        </w:rPr>
        <w:t>MediaCentral</w:t>
      </w:r>
      <w:proofErr w:type="spellEnd"/>
      <w:r w:rsidRPr="007B752B">
        <w:rPr>
          <w:rFonts w:ascii="Arial" w:hAnsi="Arial" w:cs="Arial"/>
          <w:sz w:val="24"/>
          <w:szCs w:val="24"/>
          <w:lang w:val="en-GB"/>
        </w:rPr>
        <w:t>, and DAM (Digital Asset Management) systems.</w:t>
      </w:r>
    </w:p>
    <w:p w14:paraId="6A234892"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Professional Relevance</w:t>
      </w:r>
    </w:p>
    <w:p w14:paraId="66A3F622"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In professional editing environments, the Media Browser is indispensable for managing large volumes of footage originating from disparate sources—such as field recordings, stock libraries, or multicamera setups. Its ability to interface with media stored on network-attached storage (NAS), external drives, or cloud-based systems enhances its utility in collaborative and remote workflows.</w:t>
      </w:r>
    </w:p>
    <w:p w14:paraId="3B26622D"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The panel’s support for camera-native folder structures is particularly critical. For example, formats like AVCHD or Canon XF require preservation of file hierarchies for correct playback and metadata interpretation. The Media Browser reads these hierarchies accurately, avoiding common pitfalls such as </w:t>
      </w:r>
      <w:r w:rsidRPr="007B752B">
        <w:rPr>
          <w:rFonts w:ascii="Arial" w:hAnsi="Arial" w:cs="Arial"/>
          <w:b/>
          <w:bCs/>
          <w:sz w:val="24"/>
          <w:szCs w:val="24"/>
          <w:lang w:val="en-GB"/>
        </w:rPr>
        <w:t>orphaned media files</w:t>
      </w:r>
      <w:r w:rsidRPr="007B752B">
        <w:rPr>
          <w:rFonts w:ascii="Arial" w:hAnsi="Arial" w:cs="Arial"/>
          <w:sz w:val="24"/>
          <w:szCs w:val="24"/>
          <w:lang w:val="en-GB"/>
        </w:rPr>
        <w:t xml:space="preserve"> or </w:t>
      </w:r>
      <w:r w:rsidRPr="007B752B">
        <w:rPr>
          <w:rFonts w:ascii="Arial" w:hAnsi="Arial" w:cs="Arial"/>
          <w:b/>
          <w:bCs/>
          <w:sz w:val="24"/>
          <w:szCs w:val="24"/>
          <w:lang w:val="en-GB"/>
        </w:rPr>
        <w:t>broken timecode links</w:t>
      </w:r>
      <w:r w:rsidRPr="007B752B">
        <w:rPr>
          <w:rFonts w:ascii="Arial" w:hAnsi="Arial" w:cs="Arial"/>
          <w:sz w:val="24"/>
          <w:szCs w:val="24"/>
          <w:lang w:val="en-GB"/>
        </w:rPr>
        <w:t>—issues that can significantly disrupt the post-production process.</w:t>
      </w:r>
    </w:p>
    <w:p w14:paraId="4A911A6F"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lastRenderedPageBreak/>
        <w:t xml:space="preserve">Additionally, the integration of ingest and proxy options directly within the Media Browser aligns with </w:t>
      </w:r>
      <w:r w:rsidRPr="007B752B">
        <w:rPr>
          <w:rFonts w:ascii="Arial" w:hAnsi="Arial" w:cs="Arial"/>
          <w:b/>
          <w:bCs/>
          <w:sz w:val="24"/>
          <w:szCs w:val="24"/>
          <w:lang w:val="en-GB"/>
        </w:rPr>
        <w:t>multi-resolution workflows</w:t>
      </w:r>
      <w:r w:rsidRPr="007B752B">
        <w:rPr>
          <w:rFonts w:ascii="Arial" w:hAnsi="Arial" w:cs="Arial"/>
          <w:sz w:val="24"/>
          <w:szCs w:val="24"/>
          <w:lang w:val="en-GB"/>
        </w:rPr>
        <w:t xml:space="preserve"> essential for modern digital cinema and broadcast standards. Editors can begin working with low-bandwidth proxies and then relink to full-resolution media prior to final export, a process that exemplifies the balance between creative immediacy and technical precision (Holman, 2010).</w:t>
      </w:r>
    </w:p>
    <w:p w14:paraId="3BAFF61B" w14:textId="77777777" w:rsidR="007B752B" w:rsidRPr="007B752B" w:rsidRDefault="007B752B" w:rsidP="007B752B">
      <w:pPr>
        <w:spacing w:line="276" w:lineRule="auto"/>
        <w:rPr>
          <w:rFonts w:ascii="Arial" w:hAnsi="Arial" w:cs="Arial"/>
          <w:b/>
          <w:bCs/>
          <w:sz w:val="24"/>
          <w:szCs w:val="24"/>
          <w:lang w:val="en-GB"/>
        </w:rPr>
      </w:pPr>
      <w:r w:rsidRPr="007B752B">
        <w:rPr>
          <w:rFonts w:ascii="Arial" w:hAnsi="Arial" w:cs="Arial"/>
          <w:b/>
          <w:bCs/>
          <w:sz w:val="24"/>
          <w:szCs w:val="24"/>
          <w:lang w:val="en-GB"/>
        </w:rPr>
        <w:t>Conclusion</w:t>
      </w:r>
    </w:p>
    <w:p w14:paraId="68814538" w14:textId="77777777" w:rsidR="007B752B" w:rsidRPr="007B752B" w:rsidRDefault="007B752B" w:rsidP="007B752B">
      <w:pPr>
        <w:spacing w:line="276" w:lineRule="auto"/>
        <w:rPr>
          <w:rFonts w:ascii="Arial" w:hAnsi="Arial" w:cs="Arial"/>
          <w:sz w:val="24"/>
          <w:szCs w:val="24"/>
          <w:lang w:val="en-GB"/>
        </w:rPr>
      </w:pPr>
      <w:r w:rsidRPr="007B752B">
        <w:rPr>
          <w:rFonts w:ascii="Arial" w:hAnsi="Arial" w:cs="Arial"/>
          <w:sz w:val="24"/>
          <w:szCs w:val="24"/>
          <w:lang w:val="en-GB"/>
        </w:rPr>
        <w:t xml:space="preserve">The </w:t>
      </w:r>
      <w:r w:rsidRPr="007B752B">
        <w:rPr>
          <w:rFonts w:ascii="Arial" w:hAnsi="Arial" w:cs="Arial"/>
          <w:b/>
          <w:bCs/>
          <w:sz w:val="24"/>
          <w:szCs w:val="24"/>
          <w:lang w:val="en-GB"/>
        </w:rPr>
        <w:t>Media Browser</w:t>
      </w:r>
      <w:r w:rsidRPr="007B752B">
        <w:rPr>
          <w:rFonts w:ascii="Arial" w:hAnsi="Arial" w:cs="Arial"/>
          <w:sz w:val="24"/>
          <w:szCs w:val="24"/>
          <w:lang w:val="en-GB"/>
        </w:rPr>
        <w:t xml:space="preserve"> in Adobe Premiere Pro serves as a foundational tool for media acquisition and project organization. It bridges the user’s file system with the NLE environment in a way that promotes both </w:t>
      </w:r>
      <w:r w:rsidRPr="007B752B">
        <w:rPr>
          <w:rFonts w:ascii="Arial" w:hAnsi="Arial" w:cs="Arial"/>
          <w:b/>
          <w:bCs/>
          <w:sz w:val="24"/>
          <w:szCs w:val="24"/>
          <w:lang w:val="en-GB"/>
        </w:rPr>
        <w:t>editorial selectivity</w:t>
      </w:r>
      <w:r w:rsidRPr="007B752B">
        <w:rPr>
          <w:rFonts w:ascii="Arial" w:hAnsi="Arial" w:cs="Arial"/>
          <w:sz w:val="24"/>
          <w:szCs w:val="24"/>
          <w:lang w:val="en-GB"/>
        </w:rPr>
        <w:t xml:space="preserve"> and </w:t>
      </w:r>
      <w:r w:rsidRPr="007B752B">
        <w:rPr>
          <w:rFonts w:ascii="Arial" w:hAnsi="Arial" w:cs="Arial"/>
          <w:b/>
          <w:bCs/>
          <w:sz w:val="24"/>
          <w:szCs w:val="24"/>
          <w:lang w:val="en-GB"/>
        </w:rPr>
        <w:t>workflow efficiency</w:t>
      </w:r>
      <w:r w:rsidRPr="007B752B">
        <w:rPr>
          <w:rFonts w:ascii="Arial" w:hAnsi="Arial" w:cs="Arial"/>
          <w:sz w:val="24"/>
          <w:szCs w:val="24"/>
          <w:lang w:val="en-GB"/>
        </w:rPr>
        <w:t xml:space="preserve">. As a pedagogical instrument, it cultivates essential competencies in media literacy, technical discernment, and professional-grade asset management. For practitioners, it represents a critical interface where the principles of </w:t>
      </w:r>
      <w:r w:rsidRPr="007B752B">
        <w:rPr>
          <w:rFonts w:ascii="Arial" w:hAnsi="Arial" w:cs="Arial"/>
          <w:b/>
          <w:bCs/>
          <w:sz w:val="24"/>
          <w:szCs w:val="24"/>
          <w:lang w:val="en-GB"/>
        </w:rPr>
        <w:t>organization, preview, and ingestion</w:t>
      </w:r>
      <w:r w:rsidRPr="007B752B">
        <w:rPr>
          <w:rFonts w:ascii="Arial" w:hAnsi="Arial" w:cs="Arial"/>
          <w:sz w:val="24"/>
          <w:szCs w:val="24"/>
          <w:lang w:val="en-GB"/>
        </w:rPr>
        <w:t xml:space="preserve"> converge—preparing editors for the demands of modern, high-volume, multi-format post-production.</w:t>
      </w:r>
    </w:p>
    <w:p w14:paraId="630E7B8F" w14:textId="77777777" w:rsidR="007B752B" w:rsidRPr="007B752B" w:rsidRDefault="007B752B" w:rsidP="00BC180D">
      <w:pPr>
        <w:spacing w:line="276" w:lineRule="auto"/>
        <w:rPr>
          <w:rFonts w:ascii="Arial" w:hAnsi="Arial" w:cs="Arial"/>
          <w:sz w:val="24"/>
          <w:szCs w:val="24"/>
          <w:lang w:val="en-GB"/>
        </w:rPr>
      </w:pPr>
    </w:p>
    <w:p w14:paraId="490FCABC" w14:textId="3023A8C6"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0B88D1E0">
          <v:rect id="_x0000_i1119" style="width:0;height:1.5pt" o:hralign="center" o:hrstd="t" o:hr="t" fillcolor="#a0a0a0" stroked="f"/>
        </w:pict>
      </w:r>
    </w:p>
    <w:p w14:paraId="7DE157A6"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 xml:space="preserve">11. </w:t>
      </w:r>
      <w:proofErr w:type="spellStart"/>
      <w:r w:rsidRPr="00BC180D">
        <w:rPr>
          <w:rFonts w:ascii="Arial" w:hAnsi="Arial" w:cs="Arial"/>
          <w:b/>
          <w:bCs/>
          <w:sz w:val="24"/>
          <w:szCs w:val="24"/>
          <w:lang w:val="en-GB"/>
        </w:rPr>
        <w:t>Lumetri</w:t>
      </w:r>
      <w:proofErr w:type="spellEnd"/>
      <w:r w:rsidRPr="00BC180D">
        <w:rPr>
          <w:rFonts w:ascii="Arial" w:hAnsi="Arial" w:cs="Arial"/>
          <w:b/>
          <w:bCs/>
          <w:sz w:val="24"/>
          <w:szCs w:val="24"/>
          <w:lang w:val="en-GB"/>
        </w:rPr>
        <w:t xml:space="preserve"> </w:t>
      </w:r>
      <w:proofErr w:type="spellStart"/>
      <w:r w:rsidRPr="00BC180D">
        <w:rPr>
          <w:rFonts w:ascii="Arial" w:hAnsi="Arial" w:cs="Arial"/>
          <w:b/>
          <w:bCs/>
          <w:sz w:val="24"/>
          <w:szCs w:val="24"/>
          <w:lang w:val="en-GB"/>
        </w:rPr>
        <w:t>Color</w:t>
      </w:r>
      <w:proofErr w:type="spellEnd"/>
      <w:r w:rsidRPr="00BC180D">
        <w:rPr>
          <w:rFonts w:ascii="Arial" w:hAnsi="Arial" w:cs="Arial"/>
          <w:b/>
          <w:bCs/>
          <w:sz w:val="24"/>
          <w:szCs w:val="24"/>
          <w:lang w:val="en-GB"/>
        </w:rPr>
        <w:t xml:space="preserve"> Panel</w:t>
      </w:r>
    </w:p>
    <w:p w14:paraId="403F02E3"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w:t>
      </w:r>
      <w:proofErr w:type="spellStart"/>
      <w:r w:rsidRPr="0057193B">
        <w:rPr>
          <w:rFonts w:ascii="Arial" w:hAnsi="Arial" w:cs="Arial"/>
          <w:b/>
          <w:bCs/>
          <w:sz w:val="24"/>
          <w:szCs w:val="24"/>
          <w:lang w:val="en-GB"/>
        </w:rPr>
        <w:t>Lumetri</w:t>
      </w:r>
      <w:proofErr w:type="spellEnd"/>
      <w:r w:rsidRPr="0057193B">
        <w:rPr>
          <w:rFonts w:ascii="Arial" w:hAnsi="Arial" w:cs="Arial"/>
          <w:b/>
          <w:bCs/>
          <w:sz w:val="24"/>
          <w:szCs w:val="24"/>
          <w:lang w:val="en-GB"/>
        </w:rPr>
        <w:t xml:space="preserve">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Panel</w:t>
      </w:r>
      <w:r w:rsidRPr="0057193B">
        <w:rPr>
          <w:rFonts w:ascii="Arial" w:hAnsi="Arial" w:cs="Arial"/>
          <w:sz w:val="24"/>
          <w:szCs w:val="24"/>
          <w:lang w:val="en-GB"/>
        </w:rPr>
        <w:t xml:space="preserve"> in Adobe Premiere Pro is a comprehensive and non-destructive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grading interface that allows editors to perform both </w:t>
      </w:r>
      <w:r w:rsidRPr="0057193B">
        <w:rPr>
          <w:rFonts w:ascii="Arial" w:hAnsi="Arial" w:cs="Arial"/>
          <w:b/>
          <w:bCs/>
          <w:sz w:val="24"/>
          <w:szCs w:val="24"/>
          <w:lang w:val="en-GB"/>
        </w:rPr>
        <w:t>primary</w:t>
      </w:r>
      <w:r w:rsidRPr="0057193B">
        <w:rPr>
          <w:rFonts w:ascii="Arial" w:hAnsi="Arial" w:cs="Arial"/>
          <w:sz w:val="24"/>
          <w:szCs w:val="24"/>
          <w:lang w:val="en-GB"/>
        </w:rPr>
        <w:t xml:space="preserve"> and </w:t>
      </w:r>
      <w:r w:rsidRPr="0057193B">
        <w:rPr>
          <w:rFonts w:ascii="Arial" w:hAnsi="Arial" w:cs="Arial"/>
          <w:b/>
          <w:bCs/>
          <w:sz w:val="24"/>
          <w:szCs w:val="24"/>
          <w:lang w:val="en-GB"/>
        </w:rPr>
        <w:t xml:space="preserve">secondary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corrections</w:t>
      </w:r>
      <w:r w:rsidRPr="0057193B">
        <w:rPr>
          <w:rFonts w:ascii="Arial" w:hAnsi="Arial" w:cs="Arial"/>
          <w:sz w:val="24"/>
          <w:szCs w:val="24"/>
          <w:lang w:val="en-GB"/>
        </w:rPr>
        <w:t xml:space="preserve"> within a streamlined, intuitive workspace. Introduced to align professional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correction with accessible digital workflows, the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panel integrates traditional grading controls—such as lift, gamma, gain, and hue—with real-time GPU acceleration, empowering editors to apply both corrective and stylistic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transformations directly on the editing timeline (Adobe Systems, 2022).</w:t>
      </w:r>
    </w:p>
    <w:p w14:paraId="4C5E87F8"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Situated typically on the right side of the interface when the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workspace is selected, the panel is subdivided into several sections—</w:t>
      </w:r>
      <w:r w:rsidRPr="0057193B">
        <w:rPr>
          <w:rFonts w:ascii="Arial" w:hAnsi="Arial" w:cs="Arial"/>
          <w:b/>
          <w:bCs/>
          <w:sz w:val="24"/>
          <w:szCs w:val="24"/>
          <w:lang w:val="en-GB"/>
        </w:rPr>
        <w:t>Basic Correction</w:t>
      </w:r>
      <w:r w:rsidRPr="0057193B">
        <w:rPr>
          <w:rFonts w:ascii="Arial" w:hAnsi="Arial" w:cs="Arial"/>
          <w:sz w:val="24"/>
          <w:szCs w:val="24"/>
          <w:lang w:val="en-GB"/>
        </w:rPr>
        <w:t xml:space="preserve">, </w:t>
      </w:r>
      <w:r w:rsidRPr="0057193B">
        <w:rPr>
          <w:rFonts w:ascii="Arial" w:hAnsi="Arial" w:cs="Arial"/>
          <w:b/>
          <w:bCs/>
          <w:sz w:val="24"/>
          <w:szCs w:val="24"/>
          <w:lang w:val="en-GB"/>
        </w:rPr>
        <w:t>Creative</w:t>
      </w:r>
      <w:r w:rsidRPr="0057193B">
        <w:rPr>
          <w:rFonts w:ascii="Arial" w:hAnsi="Arial" w:cs="Arial"/>
          <w:sz w:val="24"/>
          <w:szCs w:val="24"/>
          <w:lang w:val="en-GB"/>
        </w:rPr>
        <w:t xml:space="preserve">, </w:t>
      </w:r>
      <w:r w:rsidRPr="0057193B">
        <w:rPr>
          <w:rFonts w:ascii="Arial" w:hAnsi="Arial" w:cs="Arial"/>
          <w:b/>
          <w:bCs/>
          <w:sz w:val="24"/>
          <w:szCs w:val="24"/>
          <w:lang w:val="en-GB"/>
        </w:rPr>
        <w:t>Curves</w:t>
      </w:r>
      <w:r w:rsidRPr="0057193B">
        <w:rPr>
          <w:rFonts w:ascii="Arial" w:hAnsi="Arial" w:cs="Arial"/>
          <w:sz w:val="24"/>
          <w:szCs w:val="24"/>
          <w:lang w:val="en-GB"/>
        </w:rPr>
        <w:t xml:space="preserve">,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Wheels &amp; Match</w:t>
      </w:r>
      <w:r w:rsidRPr="0057193B">
        <w:rPr>
          <w:rFonts w:ascii="Arial" w:hAnsi="Arial" w:cs="Arial"/>
          <w:sz w:val="24"/>
          <w:szCs w:val="24"/>
          <w:lang w:val="en-GB"/>
        </w:rPr>
        <w:t xml:space="preserve">, </w:t>
      </w:r>
      <w:r w:rsidRPr="0057193B">
        <w:rPr>
          <w:rFonts w:ascii="Arial" w:hAnsi="Arial" w:cs="Arial"/>
          <w:b/>
          <w:bCs/>
          <w:sz w:val="24"/>
          <w:szCs w:val="24"/>
          <w:lang w:val="en-GB"/>
        </w:rPr>
        <w:t>HSL Secondary</w:t>
      </w:r>
      <w:r w:rsidRPr="0057193B">
        <w:rPr>
          <w:rFonts w:ascii="Arial" w:hAnsi="Arial" w:cs="Arial"/>
          <w:sz w:val="24"/>
          <w:szCs w:val="24"/>
          <w:lang w:val="en-GB"/>
        </w:rPr>
        <w:t xml:space="preserve">, and </w:t>
      </w:r>
      <w:r w:rsidRPr="0057193B">
        <w:rPr>
          <w:rFonts w:ascii="Arial" w:hAnsi="Arial" w:cs="Arial"/>
          <w:b/>
          <w:bCs/>
          <w:sz w:val="24"/>
          <w:szCs w:val="24"/>
          <w:lang w:val="en-GB"/>
        </w:rPr>
        <w:t>Vignette</w:t>
      </w:r>
      <w:r w:rsidRPr="0057193B">
        <w:rPr>
          <w:rFonts w:ascii="Arial" w:hAnsi="Arial" w:cs="Arial"/>
          <w:sz w:val="24"/>
          <w:szCs w:val="24"/>
          <w:lang w:val="en-GB"/>
        </w:rPr>
        <w:t>—each addressing different dimensions of image tonality and aesthetic manipulation.</w:t>
      </w:r>
    </w:p>
    <w:p w14:paraId="61931633"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Structure and Core Functions</w:t>
      </w:r>
    </w:p>
    <w:p w14:paraId="62C78BF3"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w:t>
      </w:r>
      <w:r w:rsidRPr="0057193B">
        <w:rPr>
          <w:rFonts w:ascii="Arial" w:hAnsi="Arial" w:cs="Arial"/>
          <w:b/>
          <w:bCs/>
          <w:sz w:val="24"/>
          <w:szCs w:val="24"/>
          <w:lang w:val="en-GB"/>
        </w:rPr>
        <w:t>Basic Correction</w:t>
      </w:r>
      <w:r w:rsidRPr="0057193B">
        <w:rPr>
          <w:rFonts w:ascii="Arial" w:hAnsi="Arial" w:cs="Arial"/>
          <w:sz w:val="24"/>
          <w:szCs w:val="24"/>
          <w:lang w:val="en-GB"/>
        </w:rPr>
        <w:t xml:space="preserve"> tab provides fundamental adjustments for white balance, exposure, contrast, highlights, shadows, whites, blacks, saturation, and input LUT (Look-Up Table) application. These controls serve as the cornerstone for technical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correction, ensuring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fidelity and exposure consistency across shots—a critical requirement in </w:t>
      </w:r>
      <w:r w:rsidRPr="0057193B">
        <w:rPr>
          <w:rFonts w:ascii="Arial" w:hAnsi="Arial" w:cs="Arial"/>
          <w:b/>
          <w:bCs/>
          <w:sz w:val="24"/>
          <w:szCs w:val="24"/>
          <w:lang w:val="en-GB"/>
        </w:rPr>
        <w:t>multi-camera productions</w:t>
      </w:r>
      <w:r w:rsidRPr="0057193B">
        <w:rPr>
          <w:rFonts w:ascii="Arial" w:hAnsi="Arial" w:cs="Arial"/>
          <w:sz w:val="24"/>
          <w:szCs w:val="24"/>
          <w:lang w:val="en-GB"/>
        </w:rPr>
        <w:t xml:space="preserve"> and </w:t>
      </w:r>
      <w:r w:rsidRPr="0057193B">
        <w:rPr>
          <w:rFonts w:ascii="Arial" w:hAnsi="Arial" w:cs="Arial"/>
          <w:b/>
          <w:bCs/>
          <w:sz w:val="24"/>
          <w:szCs w:val="24"/>
          <w:lang w:val="en-GB"/>
        </w:rPr>
        <w:t>documentary editing</w:t>
      </w:r>
      <w:r w:rsidRPr="0057193B">
        <w:rPr>
          <w:rFonts w:ascii="Arial" w:hAnsi="Arial" w:cs="Arial"/>
          <w:sz w:val="24"/>
          <w:szCs w:val="24"/>
          <w:lang w:val="en-GB"/>
        </w:rPr>
        <w:t>, where lighting conditions and camera profiles often vary (</w:t>
      </w:r>
      <w:proofErr w:type="spellStart"/>
      <w:r w:rsidRPr="0057193B">
        <w:rPr>
          <w:rFonts w:ascii="Arial" w:hAnsi="Arial" w:cs="Arial"/>
          <w:sz w:val="24"/>
          <w:szCs w:val="24"/>
          <w:lang w:val="en-GB"/>
        </w:rPr>
        <w:t>Dancyger</w:t>
      </w:r>
      <w:proofErr w:type="spellEnd"/>
      <w:r w:rsidRPr="0057193B">
        <w:rPr>
          <w:rFonts w:ascii="Arial" w:hAnsi="Arial" w:cs="Arial"/>
          <w:sz w:val="24"/>
          <w:szCs w:val="24"/>
          <w:lang w:val="en-GB"/>
        </w:rPr>
        <w:t>, 2011).</w:t>
      </w:r>
    </w:p>
    <w:p w14:paraId="1C50D8EC"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w:t>
      </w:r>
      <w:r w:rsidRPr="0057193B">
        <w:rPr>
          <w:rFonts w:ascii="Arial" w:hAnsi="Arial" w:cs="Arial"/>
          <w:b/>
          <w:bCs/>
          <w:sz w:val="24"/>
          <w:szCs w:val="24"/>
          <w:lang w:val="en-GB"/>
        </w:rPr>
        <w:t>Creative</w:t>
      </w:r>
      <w:r w:rsidRPr="0057193B">
        <w:rPr>
          <w:rFonts w:ascii="Arial" w:hAnsi="Arial" w:cs="Arial"/>
          <w:sz w:val="24"/>
          <w:szCs w:val="24"/>
          <w:lang w:val="en-GB"/>
        </w:rPr>
        <w:t xml:space="preserve"> section allows users to apply stylistic LUTs and fine-tune elements such as vibrance, faded film look, and shadow tinting. These functions facilitate the development of a coherent visual mood or narrative tone, connecting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with </w:t>
      </w:r>
      <w:r w:rsidRPr="0057193B">
        <w:rPr>
          <w:rFonts w:ascii="Arial" w:hAnsi="Arial" w:cs="Arial"/>
          <w:b/>
          <w:bCs/>
          <w:sz w:val="24"/>
          <w:szCs w:val="24"/>
          <w:lang w:val="en-GB"/>
        </w:rPr>
        <w:t>affective storytelling</w:t>
      </w:r>
      <w:r w:rsidRPr="0057193B">
        <w:rPr>
          <w:rFonts w:ascii="Arial" w:hAnsi="Arial" w:cs="Arial"/>
          <w:sz w:val="24"/>
          <w:szCs w:val="24"/>
          <w:lang w:val="en-GB"/>
        </w:rPr>
        <w:t xml:space="preserve"> (Elsaesser &amp; </w:t>
      </w:r>
      <w:proofErr w:type="spellStart"/>
      <w:r w:rsidRPr="0057193B">
        <w:rPr>
          <w:rFonts w:ascii="Arial" w:hAnsi="Arial" w:cs="Arial"/>
          <w:sz w:val="24"/>
          <w:szCs w:val="24"/>
          <w:lang w:val="en-GB"/>
        </w:rPr>
        <w:t>Hagener</w:t>
      </w:r>
      <w:proofErr w:type="spellEnd"/>
      <w:r w:rsidRPr="0057193B">
        <w:rPr>
          <w:rFonts w:ascii="Arial" w:hAnsi="Arial" w:cs="Arial"/>
          <w:sz w:val="24"/>
          <w:szCs w:val="24"/>
          <w:lang w:val="en-GB"/>
        </w:rPr>
        <w:t>, 2015).</w:t>
      </w:r>
    </w:p>
    <w:p w14:paraId="649EA1EF"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lastRenderedPageBreak/>
        <w:t xml:space="preserve">Further refinements can be made using the </w:t>
      </w:r>
      <w:r w:rsidRPr="0057193B">
        <w:rPr>
          <w:rFonts w:ascii="Arial" w:hAnsi="Arial" w:cs="Arial"/>
          <w:b/>
          <w:bCs/>
          <w:sz w:val="24"/>
          <w:szCs w:val="24"/>
          <w:lang w:val="en-GB"/>
        </w:rPr>
        <w:t>Curves</w:t>
      </w:r>
      <w:r w:rsidRPr="0057193B">
        <w:rPr>
          <w:rFonts w:ascii="Arial" w:hAnsi="Arial" w:cs="Arial"/>
          <w:sz w:val="24"/>
          <w:szCs w:val="24"/>
          <w:lang w:val="en-GB"/>
        </w:rPr>
        <w:t xml:space="preserve"> toolset, which includes RGB curves and hue-vs-hue, hue-vs-saturation, and luminance-vs-saturation controls. These enable detailed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manipulations, such as isolating skin tones or correcting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casts, supporting both </w:t>
      </w:r>
      <w:r w:rsidRPr="0057193B">
        <w:rPr>
          <w:rFonts w:ascii="Arial" w:hAnsi="Arial" w:cs="Arial"/>
          <w:b/>
          <w:bCs/>
          <w:sz w:val="24"/>
          <w:szCs w:val="24"/>
          <w:lang w:val="en-GB"/>
        </w:rPr>
        <w:t>aesthetic enhancement</w:t>
      </w:r>
      <w:r w:rsidRPr="0057193B">
        <w:rPr>
          <w:rFonts w:ascii="Arial" w:hAnsi="Arial" w:cs="Arial"/>
          <w:sz w:val="24"/>
          <w:szCs w:val="24"/>
          <w:lang w:val="en-GB"/>
        </w:rPr>
        <w:t xml:space="preserve"> and </w:t>
      </w:r>
      <w:r w:rsidRPr="0057193B">
        <w:rPr>
          <w:rFonts w:ascii="Arial" w:hAnsi="Arial" w:cs="Arial"/>
          <w:b/>
          <w:bCs/>
          <w:sz w:val="24"/>
          <w:szCs w:val="24"/>
          <w:lang w:val="en-GB"/>
        </w:rPr>
        <w:t>technical calibration</w:t>
      </w:r>
      <w:r w:rsidRPr="0057193B">
        <w:rPr>
          <w:rFonts w:ascii="Arial" w:hAnsi="Arial" w:cs="Arial"/>
          <w:sz w:val="24"/>
          <w:szCs w:val="24"/>
          <w:lang w:val="en-GB"/>
        </w:rPr>
        <w:t xml:space="preserve">. The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Wheels &amp; Match</w:t>
      </w:r>
      <w:r w:rsidRPr="0057193B">
        <w:rPr>
          <w:rFonts w:ascii="Arial" w:hAnsi="Arial" w:cs="Arial"/>
          <w:sz w:val="24"/>
          <w:szCs w:val="24"/>
          <w:lang w:val="en-GB"/>
        </w:rPr>
        <w:t xml:space="preserve"> interface introduces shadows, midtones, and highlights wheels, along with an automated </w:t>
      </w:r>
      <w:r w:rsidRPr="0057193B">
        <w:rPr>
          <w:rFonts w:ascii="Arial" w:hAnsi="Arial" w:cs="Arial"/>
          <w:b/>
          <w:bCs/>
          <w:sz w:val="24"/>
          <w:szCs w:val="24"/>
          <w:lang w:val="en-GB"/>
        </w:rPr>
        <w:t>“Comparison View”</w:t>
      </w:r>
      <w:r w:rsidRPr="0057193B">
        <w:rPr>
          <w:rFonts w:ascii="Arial" w:hAnsi="Arial" w:cs="Arial"/>
          <w:sz w:val="24"/>
          <w:szCs w:val="24"/>
          <w:lang w:val="en-GB"/>
        </w:rPr>
        <w:t xml:space="preserve"> and “Apply Match” feature—powered by Adobe Sensei AI—that facilitates </w:t>
      </w:r>
      <w:r w:rsidRPr="0057193B">
        <w:rPr>
          <w:rFonts w:ascii="Arial" w:hAnsi="Arial" w:cs="Arial"/>
          <w:b/>
          <w:bCs/>
          <w:sz w:val="24"/>
          <w:szCs w:val="24"/>
          <w:lang w:val="en-GB"/>
        </w:rPr>
        <w:t xml:space="preserve">shot-to-shot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continuity</w:t>
      </w:r>
      <w:r w:rsidRPr="0057193B">
        <w:rPr>
          <w:rFonts w:ascii="Arial" w:hAnsi="Arial" w:cs="Arial"/>
          <w:sz w:val="24"/>
          <w:szCs w:val="24"/>
          <w:lang w:val="en-GB"/>
        </w:rPr>
        <w:t>, a fundamental tenet of cinematic editing.</w:t>
      </w:r>
    </w:p>
    <w:p w14:paraId="34B7439D"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w:t>
      </w:r>
      <w:r w:rsidRPr="0057193B">
        <w:rPr>
          <w:rFonts w:ascii="Arial" w:hAnsi="Arial" w:cs="Arial"/>
          <w:b/>
          <w:bCs/>
          <w:sz w:val="24"/>
          <w:szCs w:val="24"/>
          <w:lang w:val="en-GB"/>
        </w:rPr>
        <w:t>HSL Secondary</w:t>
      </w:r>
      <w:r w:rsidRPr="0057193B">
        <w:rPr>
          <w:rFonts w:ascii="Arial" w:hAnsi="Arial" w:cs="Arial"/>
          <w:sz w:val="24"/>
          <w:szCs w:val="24"/>
          <w:lang w:val="en-GB"/>
        </w:rPr>
        <w:t xml:space="preserve"> panel adds further nuance by enabling editors to isolate specific hue-saturation-luminance ranges and apply focused corrections through masks and selective grading. This is instrumental in tasks such as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keying</w:t>
      </w:r>
      <w:r w:rsidRPr="0057193B">
        <w:rPr>
          <w:rFonts w:ascii="Arial" w:hAnsi="Arial" w:cs="Arial"/>
          <w:sz w:val="24"/>
          <w:szCs w:val="24"/>
          <w:lang w:val="en-GB"/>
        </w:rPr>
        <w:t xml:space="preserve">, </w:t>
      </w:r>
      <w:r w:rsidRPr="0057193B">
        <w:rPr>
          <w:rFonts w:ascii="Arial" w:hAnsi="Arial" w:cs="Arial"/>
          <w:b/>
          <w:bCs/>
          <w:sz w:val="24"/>
          <w:szCs w:val="24"/>
          <w:lang w:val="en-GB"/>
        </w:rPr>
        <w:t>skin tone balancing</w:t>
      </w:r>
      <w:r w:rsidRPr="0057193B">
        <w:rPr>
          <w:rFonts w:ascii="Arial" w:hAnsi="Arial" w:cs="Arial"/>
          <w:sz w:val="24"/>
          <w:szCs w:val="24"/>
          <w:lang w:val="en-GB"/>
        </w:rPr>
        <w:t xml:space="preserve">, and </w:t>
      </w:r>
      <w:r w:rsidRPr="0057193B">
        <w:rPr>
          <w:rFonts w:ascii="Arial" w:hAnsi="Arial" w:cs="Arial"/>
          <w:b/>
          <w:bCs/>
          <w:sz w:val="24"/>
          <w:szCs w:val="24"/>
          <w:lang w:val="en-GB"/>
        </w:rPr>
        <w:t xml:space="preserve">brand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matching</w:t>
      </w:r>
      <w:r w:rsidRPr="0057193B">
        <w:rPr>
          <w:rFonts w:ascii="Arial" w:hAnsi="Arial" w:cs="Arial"/>
          <w:sz w:val="24"/>
          <w:szCs w:val="24"/>
          <w:lang w:val="en-GB"/>
        </w:rPr>
        <w:t xml:space="preserve">. Finally, the </w:t>
      </w:r>
      <w:r w:rsidRPr="0057193B">
        <w:rPr>
          <w:rFonts w:ascii="Arial" w:hAnsi="Arial" w:cs="Arial"/>
          <w:b/>
          <w:bCs/>
          <w:sz w:val="24"/>
          <w:szCs w:val="24"/>
          <w:lang w:val="en-GB"/>
        </w:rPr>
        <w:t>Vignette</w:t>
      </w:r>
      <w:r w:rsidRPr="0057193B">
        <w:rPr>
          <w:rFonts w:ascii="Arial" w:hAnsi="Arial" w:cs="Arial"/>
          <w:sz w:val="24"/>
          <w:szCs w:val="24"/>
          <w:lang w:val="en-GB"/>
        </w:rPr>
        <w:t xml:space="preserve"> section allows for the addition of dark or light radial gradients to subtly direct viewer attention within the frame, enhancing </w:t>
      </w:r>
      <w:r w:rsidRPr="0057193B">
        <w:rPr>
          <w:rFonts w:ascii="Arial" w:hAnsi="Arial" w:cs="Arial"/>
          <w:b/>
          <w:bCs/>
          <w:sz w:val="24"/>
          <w:szCs w:val="24"/>
          <w:lang w:val="en-GB"/>
        </w:rPr>
        <w:t>visual emphasis</w:t>
      </w:r>
      <w:r w:rsidRPr="0057193B">
        <w:rPr>
          <w:rFonts w:ascii="Arial" w:hAnsi="Arial" w:cs="Arial"/>
          <w:sz w:val="24"/>
          <w:szCs w:val="24"/>
          <w:lang w:val="en-GB"/>
        </w:rPr>
        <w:t xml:space="preserve"> and </w:t>
      </w:r>
      <w:r w:rsidRPr="0057193B">
        <w:rPr>
          <w:rFonts w:ascii="Arial" w:hAnsi="Arial" w:cs="Arial"/>
          <w:b/>
          <w:bCs/>
          <w:sz w:val="24"/>
          <w:szCs w:val="24"/>
          <w:lang w:val="en-GB"/>
        </w:rPr>
        <w:t>narrative composition</w:t>
      </w:r>
      <w:r w:rsidRPr="0057193B">
        <w:rPr>
          <w:rFonts w:ascii="Arial" w:hAnsi="Arial" w:cs="Arial"/>
          <w:sz w:val="24"/>
          <w:szCs w:val="24"/>
          <w:lang w:val="en-GB"/>
        </w:rPr>
        <w:t xml:space="preserve"> (Zettl, 2014).</w:t>
      </w:r>
    </w:p>
    <w:p w14:paraId="75A9A630"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Pedagogical Significance</w:t>
      </w:r>
    </w:p>
    <w:p w14:paraId="08597C92"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From a pedagogical standpoint, the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Panel provides a rich, visually driven learning interface through which students can develop a robust understanding of </w:t>
      </w:r>
      <w:r w:rsidRPr="0057193B">
        <w:rPr>
          <w:rFonts w:ascii="Arial" w:hAnsi="Arial" w:cs="Arial"/>
          <w:b/>
          <w:bCs/>
          <w:sz w:val="24"/>
          <w:szCs w:val="24"/>
          <w:lang w:val="en-GB"/>
        </w:rPr>
        <w:t xml:space="preserve">digital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theory</w:t>
      </w:r>
      <w:r w:rsidRPr="0057193B">
        <w:rPr>
          <w:rFonts w:ascii="Arial" w:hAnsi="Arial" w:cs="Arial"/>
          <w:sz w:val="24"/>
          <w:szCs w:val="24"/>
          <w:lang w:val="en-GB"/>
        </w:rPr>
        <w:t xml:space="preserve">, </w:t>
      </w:r>
      <w:r w:rsidRPr="0057193B">
        <w:rPr>
          <w:rFonts w:ascii="Arial" w:hAnsi="Arial" w:cs="Arial"/>
          <w:b/>
          <w:bCs/>
          <w:sz w:val="24"/>
          <w:szCs w:val="24"/>
          <w:lang w:val="en-GB"/>
        </w:rPr>
        <w:t>aesthetic coherence</w:t>
      </w:r>
      <w:r w:rsidRPr="0057193B">
        <w:rPr>
          <w:rFonts w:ascii="Arial" w:hAnsi="Arial" w:cs="Arial"/>
          <w:sz w:val="24"/>
          <w:szCs w:val="24"/>
          <w:lang w:val="en-GB"/>
        </w:rPr>
        <w:t xml:space="preserve">, and </w:t>
      </w:r>
      <w:r w:rsidRPr="0057193B">
        <w:rPr>
          <w:rFonts w:ascii="Arial" w:hAnsi="Arial" w:cs="Arial"/>
          <w:b/>
          <w:bCs/>
          <w:sz w:val="24"/>
          <w:szCs w:val="24"/>
          <w:lang w:val="en-GB"/>
        </w:rPr>
        <w:t>technical accuracy</w:t>
      </w:r>
      <w:r w:rsidRPr="0057193B">
        <w:rPr>
          <w:rFonts w:ascii="Arial" w:hAnsi="Arial" w:cs="Arial"/>
          <w:sz w:val="24"/>
          <w:szCs w:val="24"/>
          <w:lang w:val="en-GB"/>
        </w:rPr>
        <w:t xml:space="preserve">. Its modular structure supports </w:t>
      </w:r>
      <w:r w:rsidRPr="0057193B">
        <w:rPr>
          <w:rFonts w:ascii="Arial" w:hAnsi="Arial" w:cs="Arial"/>
          <w:b/>
          <w:bCs/>
          <w:sz w:val="24"/>
          <w:szCs w:val="24"/>
          <w:lang w:val="en-GB"/>
        </w:rPr>
        <w:t>scaffolded learning</w:t>
      </w:r>
      <w:r w:rsidRPr="0057193B">
        <w:rPr>
          <w:rFonts w:ascii="Arial" w:hAnsi="Arial" w:cs="Arial"/>
          <w:sz w:val="24"/>
          <w:szCs w:val="24"/>
          <w:lang w:val="en-GB"/>
        </w:rPr>
        <w:t>: beginners can engage with basic correction tools, while more advanced users can explore curves, HSL masks, and LUT workflows. This scaffolding aligns with constructivist learning theories, which posit that learners construct knowledge through progressively complex interactions with tools and concepts (Jonassen, 1999).</w:t>
      </w:r>
    </w:p>
    <w:p w14:paraId="6C0CADB3"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Furthermore, by offering real-time feedback and intuitive UI components—such as waveform scopes, </w:t>
      </w:r>
      <w:proofErr w:type="spellStart"/>
      <w:r w:rsidRPr="0057193B">
        <w:rPr>
          <w:rFonts w:ascii="Arial" w:hAnsi="Arial" w:cs="Arial"/>
          <w:sz w:val="24"/>
          <w:szCs w:val="24"/>
          <w:lang w:val="en-GB"/>
        </w:rPr>
        <w:t>vectorscopes</w:t>
      </w:r>
      <w:proofErr w:type="spellEnd"/>
      <w:r w:rsidRPr="0057193B">
        <w:rPr>
          <w:rFonts w:ascii="Arial" w:hAnsi="Arial" w:cs="Arial"/>
          <w:sz w:val="24"/>
          <w:szCs w:val="24"/>
          <w:lang w:val="en-GB"/>
        </w:rPr>
        <w:t xml:space="preserve">, and parade displays when paired with the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Scopes panel—the interface supports </w:t>
      </w:r>
      <w:r w:rsidRPr="0057193B">
        <w:rPr>
          <w:rFonts w:ascii="Arial" w:hAnsi="Arial" w:cs="Arial"/>
          <w:b/>
          <w:bCs/>
          <w:sz w:val="24"/>
          <w:szCs w:val="24"/>
          <w:lang w:val="en-GB"/>
        </w:rPr>
        <w:t>experiential learning</w:t>
      </w:r>
      <w:r w:rsidRPr="0057193B">
        <w:rPr>
          <w:rFonts w:ascii="Arial" w:hAnsi="Arial" w:cs="Arial"/>
          <w:sz w:val="24"/>
          <w:szCs w:val="24"/>
          <w:lang w:val="en-GB"/>
        </w:rPr>
        <w:t xml:space="preserve"> and </w:t>
      </w:r>
      <w:r w:rsidRPr="0057193B">
        <w:rPr>
          <w:rFonts w:ascii="Arial" w:hAnsi="Arial" w:cs="Arial"/>
          <w:b/>
          <w:bCs/>
          <w:sz w:val="24"/>
          <w:szCs w:val="24"/>
          <w:lang w:val="en-GB"/>
        </w:rPr>
        <w:t>reflective practice</w:t>
      </w:r>
      <w:r w:rsidRPr="0057193B">
        <w:rPr>
          <w:rFonts w:ascii="Arial" w:hAnsi="Arial" w:cs="Arial"/>
          <w:sz w:val="24"/>
          <w:szCs w:val="24"/>
          <w:lang w:val="en-GB"/>
        </w:rPr>
        <w:t xml:space="preserve">. Students can make visual adjustments and instantly see the resulting changes in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scopes, reinforcing connections between subjective perception and objective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data.</w:t>
      </w:r>
    </w:p>
    <w:p w14:paraId="3D70A2DD"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panel also fosters </w:t>
      </w:r>
      <w:r w:rsidRPr="0057193B">
        <w:rPr>
          <w:rFonts w:ascii="Arial" w:hAnsi="Arial" w:cs="Arial"/>
          <w:b/>
          <w:bCs/>
          <w:sz w:val="24"/>
          <w:szCs w:val="24"/>
          <w:lang w:val="en-GB"/>
        </w:rPr>
        <w:t>aesthetic literacy</w:t>
      </w:r>
      <w:r w:rsidRPr="0057193B">
        <w:rPr>
          <w:rFonts w:ascii="Arial" w:hAnsi="Arial" w:cs="Arial"/>
          <w:sz w:val="24"/>
          <w:szCs w:val="24"/>
          <w:lang w:val="en-GB"/>
        </w:rPr>
        <w:t xml:space="preserve">, as students begin to recognize how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grading influences genre conventions, emotional tone, and visual identity. For example, high-saturation teal-orange looks are commonly associated with action films, while desaturated palettes are often used in dramas or historical reconstructions. By actively engaging in grading choices, students practice the </w:t>
      </w:r>
      <w:r w:rsidRPr="0057193B">
        <w:rPr>
          <w:rFonts w:ascii="Arial" w:hAnsi="Arial" w:cs="Arial"/>
          <w:b/>
          <w:bCs/>
          <w:sz w:val="24"/>
          <w:szCs w:val="24"/>
          <w:lang w:val="en-GB"/>
        </w:rPr>
        <w:t xml:space="preserve">semiotics of </w:t>
      </w:r>
      <w:proofErr w:type="spellStart"/>
      <w:r w:rsidRPr="0057193B">
        <w:rPr>
          <w:rFonts w:ascii="Arial" w:hAnsi="Arial" w:cs="Arial"/>
          <w:b/>
          <w:bCs/>
          <w:sz w:val="24"/>
          <w:szCs w:val="24"/>
          <w:lang w:val="en-GB"/>
        </w:rPr>
        <w:t>color</w:t>
      </w:r>
      <w:proofErr w:type="spellEnd"/>
      <w:r w:rsidRPr="0057193B">
        <w:rPr>
          <w:rFonts w:ascii="Arial" w:hAnsi="Arial" w:cs="Arial"/>
          <w:sz w:val="24"/>
          <w:szCs w:val="24"/>
          <w:lang w:val="en-GB"/>
        </w:rPr>
        <w:t xml:space="preserve"> as an expressive tool in visual storytelling (Bellantoni, 2005).</w:t>
      </w:r>
    </w:p>
    <w:p w14:paraId="2524D56C"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Professional Relevance</w:t>
      </w:r>
    </w:p>
    <w:p w14:paraId="111C619C"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In industry practice,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grading is an indispensable phase of post-production. The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Panel </w:t>
      </w:r>
      <w:proofErr w:type="gramStart"/>
      <w:r w:rsidRPr="0057193B">
        <w:rPr>
          <w:rFonts w:ascii="Arial" w:hAnsi="Arial" w:cs="Arial"/>
          <w:sz w:val="24"/>
          <w:szCs w:val="24"/>
          <w:lang w:val="en-GB"/>
        </w:rPr>
        <w:t>positions</w:t>
      </w:r>
      <w:proofErr w:type="gramEnd"/>
      <w:r w:rsidRPr="0057193B">
        <w:rPr>
          <w:rFonts w:ascii="Arial" w:hAnsi="Arial" w:cs="Arial"/>
          <w:sz w:val="24"/>
          <w:szCs w:val="24"/>
          <w:lang w:val="en-GB"/>
        </w:rPr>
        <w:t xml:space="preserve"> Premiere Pro as a viable tool for end-to-end editing workflows, particularly in contexts that demand </w:t>
      </w:r>
      <w:r w:rsidRPr="0057193B">
        <w:rPr>
          <w:rFonts w:ascii="Arial" w:hAnsi="Arial" w:cs="Arial"/>
          <w:b/>
          <w:bCs/>
          <w:sz w:val="24"/>
          <w:szCs w:val="24"/>
          <w:lang w:val="en-GB"/>
        </w:rPr>
        <w:t>broadcast-ready deliverables</w:t>
      </w:r>
      <w:r w:rsidRPr="0057193B">
        <w:rPr>
          <w:rFonts w:ascii="Arial" w:hAnsi="Arial" w:cs="Arial"/>
          <w:sz w:val="24"/>
          <w:szCs w:val="24"/>
          <w:lang w:val="en-GB"/>
        </w:rPr>
        <w:t xml:space="preserve">, </w:t>
      </w:r>
      <w:r w:rsidRPr="0057193B">
        <w:rPr>
          <w:rFonts w:ascii="Arial" w:hAnsi="Arial" w:cs="Arial"/>
          <w:b/>
          <w:bCs/>
          <w:sz w:val="24"/>
          <w:szCs w:val="24"/>
          <w:lang w:val="en-GB"/>
        </w:rPr>
        <w:lastRenderedPageBreak/>
        <w:t>streaming platform compliance</w:t>
      </w:r>
      <w:r w:rsidRPr="0057193B">
        <w:rPr>
          <w:rFonts w:ascii="Arial" w:hAnsi="Arial" w:cs="Arial"/>
          <w:sz w:val="24"/>
          <w:szCs w:val="24"/>
          <w:lang w:val="en-GB"/>
        </w:rPr>
        <w:t xml:space="preserve">, or </w:t>
      </w:r>
      <w:r w:rsidRPr="0057193B">
        <w:rPr>
          <w:rFonts w:ascii="Arial" w:hAnsi="Arial" w:cs="Arial"/>
          <w:b/>
          <w:bCs/>
          <w:sz w:val="24"/>
          <w:szCs w:val="24"/>
          <w:lang w:val="en-GB"/>
        </w:rPr>
        <w:t>cinematic aesthetics</w:t>
      </w:r>
      <w:r w:rsidRPr="0057193B">
        <w:rPr>
          <w:rFonts w:ascii="Arial" w:hAnsi="Arial" w:cs="Arial"/>
          <w:sz w:val="24"/>
          <w:szCs w:val="24"/>
          <w:lang w:val="en-GB"/>
        </w:rPr>
        <w:t xml:space="preserve">. While high-end productions may rely on dedicated grading software like DaVinci Resolve, </w:t>
      </w:r>
      <w:proofErr w:type="spellStart"/>
      <w:r w:rsidRPr="0057193B">
        <w:rPr>
          <w:rFonts w:ascii="Arial" w:hAnsi="Arial" w:cs="Arial"/>
          <w:sz w:val="24"/>
          <w:szCs w:val="24"/>
          <w:lang w:val="en-GB"/>
        </w:rPr>
        <w:t>Lumetri's</w:t>
      </w:r>
      <w:proofErr w:type="spellEnd"/>
      <w:r w:rsidRPr="0057193B">
        <w:rPr>
          <w:rFonts w:ascii="Arial" w:hAnsi="Arial" w:cs="Arial"/>
          <w:sz w:val="24"/>
          <w:szCs w:val="24"/>
          <w:lang w:val="en-GB"/>
        </w:rPr>
        <w:t xml:space="preserve"> seamless integration within Premiere makes it ideal for </w:t>
      </w:r>
      <w:r w:rsidRPr="0057193B">
        <w:rPr>
          <w:rFonts w:ascii="Arial" w:hAnsi="Arial" w:cs="Arial"/>
          <w:b/>
          <w:bCs/>
          <w:sz w:val="24"/>
          <w:szCs w:val="24"/>
          <w:lang w:val="en-GB"/>
        </w:rPr>
        <w:t>on-the-fly grading</w:t>
      </w:r>
      <w:r w:rsidRPr="0057193B">
        <w:rPr>
          <w:rFonts w:ascii="Arial" w:hAnsi="Arial" w:cs="Arial"/>
          <w:sz w:val="24"/>
          <w:szCs w:val="24"/>
          <w:lang w:val="en-GB"/>
        </w:rPr>
        <w:t xml:space="preserve">, </w:t>
      </w:r>
      <w:r w:rsidRPr="0057193B">
        <w:rPr>
          <w:rFonts w:ascii="Arial" w:hAnsi="Arial" w:cs="Arial"/>
          <w:b/>
          <w:bCs/>
          <w:sz w:val="24"/>
          <w:szCs w:val="24"/>
          <w:lang w:val="en-GB"/>
        </w:rPr>
        <w:t>turnaround content</w:t>
      </w:r>
      <w:r w:rsidRPr="0057193B">
        <w:rPr>
          <w:rFonts w:ascii="Arial" w:hAnsi="Arial" w:cs="Arial"/>
          <w:sz w:val="24"/>
          <w:szCs w:val="24"/>
          <w:lang w:val="en-GB"/>
        </w:rPr>
        <w:t xml:space="preserve">, and </w:t>
      </w:r>
      <w:r w:rsidRPr="0057193B">
        <w:rPr>
          <w:rFonts w:ascii="Arial" w:hAnsi="Arial" w:cs="Arial"/>
          <w:b/>
          <w:bCs/>
          <w:sz w:val="24"/>
          <w:szCs w:val="24"/>
          <w:lang w:val="en-GB"/>
        </w:rPr>
        <w:t>multimedia journalism</w:t>
      </w:r>
      <w:r w:rsidRPr="0057193B">
        <w:rPr>
          <w:rFonts w:ascii="Arial" w:hAnsi="Arial" w:cs="Arial"/>
          <w:sz w:val="24"/>
          <w:szCs w:val="24"/>
          <w:lang w:val="en-GB"/>
        </w:rPr>
        <w:t xml:space="preserve"> where time efficiency is paramount (LoBrutto, 2012).</w:t>
      </w:r>
    </w:p>
    <w:p w14:paraId="08D95B31" w14:textId="77777777" w:rsidR="0057193B" w:rsidRPr="0057193B" w:rsidRDefault="0057193B" w:rsidP="0057193B">
      <w:pPr>
        <w:spacing w:line="276" w:lineRule="auto"/>
        <w:rPr>
          <w:rFonts w:ascii="Arial" w:hAnsi="Arial" w:cs="Arial"/>
          <w:sz w:val="24"/>
          <w:szCs w:val="24"/>
          <w:lang w:val="en-GB"/>
        </w:rPr>
      </w:pP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also supports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-managed workflows</w:t>
      </w:r>
      <w:r w:rsidRPr="0057193B">
        <w:rPr>
          <w:rFonts w:ascii="Arial" w:hAnsi="Arial" w:cs="Arial"/>
          <w:sz w:val="24"/>
          <w:szCs w:val="24"/>
          <w:lang w:val="en-GB"/>
        </w:rPr>
        <w:t xml:space="preserve">, including support for Rec. 709 and Rec. 2020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spaces, HDR media (such as HLG and PQ), and high bit-depth formats (e.g., </w:t>
      </w:r>
      <w:proofErr w:type="spellStart"/>
      <w:r w:rsidRPr="0057193B">
        <w:rPr>
          <w:rFonts w:ascii="Arial" w:hAnsi="Arial" w:cs="Arial"/>
          <w:sz w:val="24"/>
          <w:szCs w:val="24"/>
          <w:lang w:val="en-GB"/>
        </w:rPr>
        <w:t>ProRes</w:t>
      </w:r>
      <w:proofErr w:type="spellEnd"/>
      <w:r w:rsidRPr="0057193B">
        <w:rPr>
          <w:rFonts w:ascii="Arial" w:hAnsi="Arial" w:cs="Arial"/>
          <w:sz w:val="24"/>
          <w:szCs w:val="24"/>
          <w:lang w:val="en-GB"/>
        </w:rPr>
        <w:t xml:space="preserve"> RAW, REDCODE). Editors can use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to match footage from different cameras, conform to platform-specific gamma curves, or prepare content for digital cinema distribution. These capabilities reinforce its role not just as a creative tool, but as a </w:t>
      </w:r>
      <w:r w:rsidRPr="0057193B">
        <w:rPr>
          <w:rFonts w:ascii="Arial" w:hAnsi="Arial" w:cs="Arial"/>
          <w:b/>
          <w:bCs/>
          <w:sz w:val="24"/>
          <w:szCs w:val="24"/>
          <w:lang w:val="en-GB"/>
        </w:rPr>
        <w:t>compliance mechanism</w:t>
      </w:r>
      <w:r w:rsidRPr="0057193B">
        <w:rPr>
          <w:rFonts w:ascii="Arial" w:hAnsi="Arial" w:cs="Arial"/>
          <w:sz w:val="24"/>
          <w:szCs w:val="24"/>
          <w:lang w:val="en-GB"/>
        </w:rPr>
        <w:t xml:space="preserve"> within the broader ecosystem of digital image standards (Holman, 2010).</w:t>
      </w:r>
    </w:p>
    <w:p w14:paraId="158C1F26"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Conclusion</w:t>
      </w:r>
    </w:p>
    <w:p w14:paraId="3B93BF0F"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w:t>
      </w:r>
      <w:proofErr w:type="spellStart"/>
      <w:r w:rsidRPr="0057193B">
        <w:rPr>
          <w:rFonts w:ascii="Arial" w:hAnsi="Arial" w:cs="Arial"/>
          <w:b/>
          <w:bCs/>
          <w:sz w:val="24"/>
          <w:szCs w:val="24"/>
          <w:lang w:val="en-GB"/>
        </w:rPr>
        <w:t>Lumetri</w:t>
      </w:r>
      <w:proofErr w:type="spellEnd"/>
      <w:r w:rsidRPr="0057193B">
        <w:rPr>
          <w:rFonts w:ascii="Arial" w:hAnsi="Arial" w:cs="Arial"/>
          <w:b/>
          <w:bCs/>
          <w:sz w:val="24"/>
          <w:szCs w:val="24"/>
          <w:lang w:val="en-GB"/>
        </w:rPr>
        <w:t xml:space="preserve"> </w:t>
      </w:r>
      <w:proofErr w:type="spellStart"/>
      <w:r w:rsidRPr="0057193B">
        <w:rPr>
          <w:rFonts w:ascii="Arial" w:hAnsi="Arial" w:cs="Arial"/>
          <w:b/>
          <w:bCs/>
          <w:sz w:val="24"/>
          <w:szCs w:val="24"/>
          <w:lang w:val="en-GB"/>
        </w:rPr>
        <w:t>Color</w:t>
      </w:r>
      <w:proofErr w:type="spellEnd"/>
      <w:r w:rsidRPr="0057193B">
        <w:rPr>
          <w:rFonts w:ascii="Arial" w:hAnsi="Arial" w:cs="Arial"/>
          <w:b/>
          <w:bCs/>
          <w:sz w:val="24"/>
          <w:szCs w:val="24"/>
          <w:lang w:val="en-GB"/>
        </w:rPr>
        <w:t xml:space="preserve"> Panel</w:t>
      </w:r>
      <w:r w:rsidRPr="0057193B">
        <w:rPr>
          <w:rFonts w:ascii="Arial" w:hAnsi="Arial" w:cs="Arial"/>
          <w:sz w:val="24"/>
          <w:szCs w:val="24"/>
          <w:lang w:val="en-GB"/>
        </w:rPr>
        <w:t xml:space="preserve"> represents a convergence of accessibility and depth in the domain of digital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grading. Through its structured, real-time interface, it enables editors to achieve professional-grade corrections and creative enhancements while fostering critical competencies in both visual aesthetics and technical standardization. As a pedagogical tool, it supports layered learning, iterative experimentation, and semiotic awareness. As a professional instrument, it integrates grading into the editorial pipeline, making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an active and immediate part of storytelling rather than a distant post-production concern.</w:t>
      </w:r>
    </w:p>
    <w:p w14:paraId="69043265"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1AE83081">
          <v:rect id="_x0000_i1120" style="width:0;height:1.5pt" o:hralign="center" o:hrstd="t" o:hr="t" fillcolor="#a0a0a0" stroked="f"/>
        </w:pict>
      </w:r>
    </w:p>
    <w:p w14:paraId="610E306B"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12. Workspaces</w:t>
      </w:r>
    </w:p>
    <w:p w14:paraId="3D1B6B67"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concept of </w:t>
      </w:r>
      <w:r w:rsidRPr="0057193B">
        <w:rPr>
          <w:rFonts w:ascii="Arial" w:hAnsi="Arial" w:cs="Arial"/>
          <w:b/>
          <w:bCs/>
          <w:sz w:val="24"/>
          <w:szCs w:val="24"/>
          <w:lang w:val="en-GB"/>
        </w:rPr>
        <w:t>Workspaces</w:t>
      </w:r>
      <w:r w:rsidRPr="0057193B">
        <w:rPr>
          <w:rFonts w:ascii="Arial" w:hAnsi="Arial" w:cs="Arial"/>
          <w:sz w:val="24"/>
          <w:szCs w:val="24"/>
          <w:lang w:val="en-GB"/>
        </w:rPr>
        <w:t xml:space="preserve"> in Adobe Premiere Pro refers to predefined or customizable arrangements of interface panels tailored to specific tasks within the video editing workflow. Workspaces serve as cognitive and ergonomic frameworks that structure how editors engage with complex, multimodal tasks such as trimming,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correction, audio mixing, motion graphics, and effects integration. By foregrounding specific tools while minimizing others, Workspaces facilitate </w:t>
      </w:r>
      <w:r w:rsidRPr="0057193B">
        <w:rPr>
          <w:rFonts w:ascii="Arial" w:hAnsi="Arial" w:cs="Arial"/>
          <w:b/>
          <w:bCs/>
          <w:sz w:val="24"/>
          <w:szCs w:val="24"/>
          <w:lang w:val="en-GB"/>
        </w:rPr>
        <w:t>task-oriented cognition</w:t>
      </w:r>
      <w:r w:rsidRPr="0057193B">
        <w:rPr>
          <w:rFonts w:ascii="Arial" w:hAnsi="Arial" w:cs="Arial"/>
          <w:sz w:val="24"/>
          <w:szCs w:val="24"/>
          <w:lang w:val="en-GB"/>
        </w:rPr>
        <w:t>, enabling both novice and expert users to focus their attention and effort efficiently (Norman, 1991; Salomon, 1994).</w:t>
      </w:r>
    </w:p>
    <w:p w14:paraId="5FF41F0A"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Accessible through the top navigation bar or the "Window &gt; Workspaces" dropdown menu, Premiere Pro provides several default workspace presets, including but not limited to: </w:t>
      </w:r>
      <w:r w:rsidRPr="0057193B">
        <w:rPr>
          <w:rFonts w:ascii="Arial" w:hAnsi="Arial" w:cs="Arial"/>
          <w:b/>
          <w:bCs/>
          <w:sz w:val="24"/>
          <w:szCs w:val="24"/>
          <w:lang w:val="en-GB"/>
        </w:rPr>
        <w:t>Editing</w:t>
      </w:r>
      <w:r w:rsidRPr="0057193B">
        <w:rPr>
          <w:rFonts w:ascii="Arial" w:hAnsi="Arial" w:cs="Arial"/>
          <w:sz w:val="24"/>
          <w:szCs w:val="24"/>
          <w:lang w:val="en-GB"/>
        </w:rPr>
        <w:t xml:space="preserve">, </w:t>
      </w:r>
      <w:proofErr w:type="spellStart"/>
      <w:r w:rsidRPr="0057193B">
        <w:rPr>
          <w:rFonts w:ascii="Arial" w:hAnsi="Arial" w:cs="Arial"/>
          <w:b/>
          <w:bCs/>
          <w:sz w:val="24"/>
          <w:szCs w:val="24"/>
          <w:lang w:val="en-GB"/>
        </w:rPr>
        <w:t>Color</w:t>
      </w:r>
      <w:proofErr w:type="spellEnd"/>
      <w:r w:rsidRPr="0057193B">
        <w:rPr>
          <w:rFonts w:ascii="Arial" w:hAnsi="Arial" w:cs="Arial"/>
          <w:sz w:val="24"/>
          <w:szCs w:val="24"/>
          <w:lang w:val="en-GB"/>
        </w:rPr>
        <w:t xml:space="preserve">, </w:t>
      </w:r>
      <w:r w:rsidRPr="0057193B">
        <w:rPr>
          <w:rFonts w:ascii="Arial" w:hAnsi="Arial" w:cs="Arial"/>
          <w:b/>
          <w:bCs/>
          <w:sz w:val="24"/>
          <w:szCs w:val="24"/>
          <w:lang w:val="en-GB"/>
        </w:rPr>
        <w:t>Audio</w:t>
      </w:r>
      <w:r w:rsidRPr="0057193B">
        <w:rPr>
          <w:rFonts w:ascii="Arial" w:hAnsi="Arial" w:cs="Arial"/>
          <w:sz w:val="24"/>
          <w:szCs w:val="24"/>
          <w:lang w:val="en-GB"/>
        </w:rPr>
        <w:t xml:space="preserve">, </w:t>
      </w:r>
      <w:r w:rsidRPr="0057193B">
        <w:rPr>
          <w:rFonts w:ascii="Arial" w:hAnsi="Arial" w:cs="Arial"/>
          <w:b/>
          <w:bCs/>
          <w:sz w:val="24"/>
          <w:szCs w:val="24"/>
          <w:lang w:val="en-GB"/>
        </w:rPr>
        <w:t>Effects</w:t>
      </w:r>
      <w:r w:rsidRPr="0057193B">
        <w:rPr>
          <w:rFonts w:ascii="Arial" w:hAnsi="Arial" w:cs="Arial"/>
          <w:sz w:val="24"/>
          <w:szCs w:val="24"/>
          <w:lang w:val="en-GB"/>
        </w:rPr>
        <w:t xml:space="preserve">, </w:t>
      </w:r>
      <w:r w:rsidRPr="0057193B">
        <w:rPr>
          <w:rFonts w:ascii="Arial" w:hAnsi="Arial" w:cs="Arial"/>
          <w:b/>
          <w:bCs/>
          <w:sz w:val="24"/>
          <w:szCs w:val="24"/>
          <w:lang w:val="en-GB"/>
        </w:rPr>
        <w:t>Graphics</w:t>
      </w:r>
      <w:r w:rsidRPr="0057193B">
        <w:rPr>
          <w:rFonts w:ascii="Arial" w:hAnsi="Arial" w:cs="Arial"/>
          <w:sz w:val="24"/>
          <w:szCs w:val="24"/>
          <w:lang w:val="en-GB"/>
        </w:rPr>
        <w:t xml:space="preserve">, </w:t>
      </w:r>
      <w:r w:rsidRPr="0057193B">
        <w:rPr>
          <w:rFonts w:ascii="Arial" w:hAnsi="Arial" w:cs="Arial"/>
          <w:b/>
          <w:bCs/>
          <w:sz w:val="24"/>
          <w:szCs w:val="24"/>
          <w:lang w:val="en-GB"/>
        </w:rPr>
        <w:t>Assembly</w:t>
      </w:r>
      <w:r w:rsidRPr="0057193B">
        <w:rPr>
          <w:rFonts w:ascii="Arial" w:hAnsi="Arial" w:cs="Arial"/>
          <w:sz w:val="24"/>
          <w:szCs w:val="24"/>
          <w:lang w:val="en-GB"/>
        </w:rPr>
        <w:t xml:space="preserve">, and </w:t>
      </w:r>
      <w:r w:rsidRPr="0057193B">
        <w:rPr>
          <w:rFonts w:ascii="Arial" w:hAnsi="Arial" w:cs="Arial"/>
          <w:b/>
          <w:bCs/>
          <w:sz w:val="24"/>
          <w:szCs w:val="24"/>
          <w:lang w:val="en-GB"/>
        </w:rPr>
        <w:t>Captions and Subtitles</w:t>
      </w:r>
      <w:r w:rsidRPr="0057193B">
        <w:rPr>
          <w:rFonts w:ascii="Arial" w:hAnsi="Arial" w:cs="Arial"/>
          <w:sz w:val="24"/>
          <w:szCs w:val="24"/>
          <w:lang w:val="en-GB"/>
        </w:rPr>
        <w:t xml:space="preserve">. Each workspace rearranges panels—such as the Timeline, Project Panel, Program Monitor, and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Panel—into configurations optimized for particular stages of the post-production process.</w:t>
      </w:r>
    </w:p>
    <w:p w14:paraId="3357AD8E"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Functionality and Design</w:t>
      </w:r>
    </w:p>
    <w:p w14:paraId="45AA0224"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lastRenderedPageBreak/>
        <w:t xml:space="preserve">The design logic behind Workspaces is rooted in </w:t>
      </w:r>
      <w:r w:rsidRPr="0057193B">
        <w:rPr>
          <w:rFonts w:ascii="Arial" w:hAnsi="Arial" w:cs="Arial"/>
          <w:b/>
          <w:bCs/>
          <w:sz w:val="24"/>
          <w:szCs w:val="24"/>
          <w:lang w:val="en-GB"/>
        </w:rPr>
        <w:t>modular human-computer interaction</w:t>
      </w:r>
      <w:r w:rsidRPr="0057193B">
        <w:rPr>
          <w:rFonts w:ascii="Arial" w:hAnsi="Arial" w:cs="Arial"/>
          <w:sz w:val="24"/>
          <w:szCs w:val="24"/>
          <w:lang w:val="en-GB"/>
        </w:rPr>
        <w:t xml:space="preserve"> principles. Each workspace operates as a </w:t>
      </w:r>
      <w:r w:rsidRPr="0057193B">
        <w:rPr>
          <w:rFonts w:ascii="Arial" w:hAnsi="Arial" w:cs="Arial"/>
          <w:b/>
          <w:bCs/>
          <w:sz w:val="24"/>
          <w:szCs w:val="24"/>
          <w:lang w:val="en-GB"/>
        </w:rPr>
        <w:t>meta-interface</w:t>
      </w:r>
      <w:r w:rsidRPr="0057193B">
        <w:rPr>
          <w:rFonts w:ascii="Arial" w:hAnsi="Arial" w:cs="Arial"/>
          <w:sz w:val="24"/>
          <w:szCs w:val="24"/>
          <w:lang w:val="en-GB"/>
        </w:rPr>
        <w:t xml:space="preserve">, altering the user’s perceptual and operational engagement with the software without affecting the underlying data or project structure. For instance, switching to the </w:t>
      </w:r>
      <w:proofErr w:type="spellStart"/>
      <w:r w:rsidRPr="0057193B">
        <w:rPr>
          <w:rFonts w:ascii="Arial" w:hAnsi="Arial" w:cs="Arial"/>
          <w:b/>
          <w:bCs/>
          <w:sz w:val="24"/>
          <w:szCs w:val="24"/>
          <w:lang w:val="en-GB"/>
        </w:rPr>
        <w:t>Color</w:t>
      </w:r>
      <w:proofErr w:type="spellEnd"/>
      <w:r w:rsidRPr="0057193B">
        <w:rPr>
          <w:rFonts w:ascii="Arial" w:hAnsi="Arial" w:cs="Arial"/>
          <w:sz w:val="24"/>
          <w:szCs w:val="24"/>
          <w:lang w:val="en-GB"/>
        </w:rPr>
        <w:t xml:space="preserve"> workspace brings the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and </w:t>
      </w:r>
      <w:proofErr w:type="spellStart"/>
      <w:r w:rsidRPr="0057193B">
        <w:rPr>
          <w:rFonts w:ascii="Arial" w:hAnsi="Arial" w:cs="Arial"/>
          <w:sz w:val="24"/>
          <w:szCs w:val="24"/>
          <w:lang w:val="en-GB"/>
        </w:rPr>
        <w:t>Lumetri</w:t>
      </w:r>
      <w:proofErr w:type="spellEnd"/>
      <w:r w:rsidRPr="0057193B">
        <w:rPr>
          <w:rFonts w:ascii="Arial" w:hAnsi="Arial" w:cs="Arial"/>
          <w:sz w:val="24"/>
          <w:szCs w:val="24"/>
          <w:lang w:val="en-GB"/>
        </w:rPr>
        <w:t xml:space="preserve"> Scopes panels to the forefront, minimizing panels unrelated to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grading. Conversely, the </w:t>
      </w:r>
      <w:r w:rsidRPr="0057193B">
        <w:rPr>
          <w:rFonts w:ascii="Arial" w:hAnsi="Arial" w:cs="Arial"/>
          <w:b/>
          <w:bCs/>
          <w:sz w:val="24"/>
          <w:szCs w:val="24"/>
          <w:lang w:val="en-GB"/>
        </w:rPr>
        <w:t>Audio</w:t>
      </w:r>
      <w:r w:rsidRPr="0057193B">
        <w:rPr>
          <w:rFonts w:ascii="Arial" w:hAnsi="Arial" w:cs="Arial"/>
          <w:sz w:val="24"/>
          <w:szCs w:val="24"/>
          <w:lang w:val="en-GB"/>
        </w:rPr>
        <w:t xml:space="preserve"> workspace foregrounds the Essential Sound panel and Audio Track Mixer while hiding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and graphics tools. This context-sensitive configuration supports cognitive flow by reducing visual clutter and </w:t>
      </w:r>
      <w:r w:rsidRPr="0057193B">
        <w:rPr>
          <w:rFonts w:ascii="Arial" w:hAnsi="Arial" w:cs="Arial"/>
          <w:b/>
          <w:bCs/>
          <w:sz w:val="24"/>
          <w:szCs w:val="24"/>
          <w:lang w:val="en-GB"/>
        </w:rPr>
        <w:t>cognitive load</w:t>
      </w:r>
      <w:r w:rsidRPr="0057193B">
        <w:rPr>
          <w:rFonts w:ascii="Arial" w:hAnsi="Arial" w:cs="Arial"/>
          <w:sz w:val="24"/>
          <w:szCs w:val="24"/>
          <w:lang w:val="en-GB"/>
        </w:rPr>
        <w:t>, a critical factor in usability studies and interface design (</w:t>
      </w:r>
      <w:proofErr w:type="spellStart"/>
      <w:r w:rsidRPr="0057193B">
        <w:rPr>
          <w:rFonts w:ascii="Arial" w:hAnsi="Arial" w:cs="Arial"/>
          <w:sz w:val="24"/>
          <w:szCs w:val="24"/>
          <w:lang w:val="en-GB"/>
        </w:rPr>
        <w:t>Sweller</w:t>
      </w:r>
      <w:proofErr w:type="spellEnd"/>
      <w:r w:rsidRPr="0057193B">
        <w:rPr>
          <w:rFonts w:ascii="Arial" w:hAnsi="Arial" w:cs="Arial"/>
          <w:sz w:val="24"/>
          <w:szCs w:val="24"/>
          <w:lang w:val="en-GB"/>
        </w:rPr>
        <w:t xml:space="preserve">, Ayres, &amp; </w:t>
      </w:r>
      <w:proofErr w:type="spellStart"/>
      <w:r w:rsidRPr="0057193B">
        <w:rPr>
          <w:rFonts w:ascii="Arial" w:hAnsi="Arial" w:cs="Arial"/>
          <w:sz w:val="24"/>
          <w:szCs w:val="24"/>
          <w:lang w:val="en-GB"/>
        </w:rPr>
        <w:t>Kalyuga</w:t>
      </w:r>
      <w:proofErr w:type="spellEnd"/>
      <w:r w:rsidRPr="0057193B">
        <w:rPr>
          <w:rFonts w:ascii="Arial" w:hAnsi="Arial" w:cs="Arial"/>
          <w:sz w:val="24"/>
          <w:szCs w:val="24"/>
          <w:lang w:val="en-GB"/>
        </w:rPr>
        <w:t>, 2011).</w:t>
      </w:r>
    </w:p>
    <w:p w14:paraId="26210BF3"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Moreover, Adobe Premiere Pro allows users to </w:t>
      </w:r>
      <w:r w:rsidRPr="0057193B">
        <w:rPr>
          <w:rFonts w:ascii="Arial" w:hAnsi="Arial" w:cs="Arial"/>
          <w:b/>
          <w:bCs/>
          <w:sz w:val="24"/>
          <w:szCs w:val="24"/>
          <w:lang w:val="en-GB"/>
        </w:rPr>
        <w:t>customize</w:t>
      </w:r>
      <w:r w:rsidRPr="0057193B">
        <w:rPr>
          <w:rFonts w:ascii="Arial" w:hAnsi="Arial" w:cs="Arial"/>
          <w:sz w:val="24"/>
          <w:szCs w:val="24"/>
          <w:lang w:val="en-GB"/>
        </w:rPr>
        <w:t xml:space="preserve">, </w:t>
      </w:r>
      <w:r w:rsidRPr="0057193B">
        <w:rPr>
          <w:rFonts w:ascii="Arial" w:hAnsi="Arial" w:cs="Arial"/>
          <w:b/>
          <w:bCs/>
          <w:sz w:val="24"/>
          <w:szCs w:val="24"/>
          <w:lang w:val="en-GB"/>
        </w:rPr>
        <w:t>save</w:t>
      </w:r>
      <w:r w:rsidRPr="0057193B">
        <w:rPr>
          <w:rFonts w:ascii="Arial" w:hAnsi="Arial" w:cs="Arial"/>
          <w:sz w:val="24"/>
          <w:szCs w:val="24"/>
          <w:lang w:val="en-GB"/>
        </w:rPr>
        <w:t xml:space="preserve">, and </w:t>
      </w:r>
      <w:r w:rsidRPr="0057193B">
        <w:rPr>
          <w:rFonts w:ascii="Arial" w:hAnsi="Arial" w:cs="Arial"/>
          <w:b/>
          <w:bCs/>
          <w:sz w:val="24"/>
          <w:szCs w:val="24"/>
          <w:lang w:val="en-GB"/>
        </w:rPr>
        <w:t>reset</w:t>
      </w:r>
      <w:r w:rsidRPr="0057193B">
        <w:rPr>
          <w:rFonts w:ascii="Arial" w:hAnsi="Arial" w:cs="Arial"/>
          <w:sz w:val="24"/>
          <w:szCs w:val="24"/>
          <w:lang w:val="en-GB"/>
        </w:rPr>
        <w:t xml:space="preserve"> workspaces, promoting </w:t>
      </w:r>
      <w:r w:rsidRPr="0057193B">
        <w:rPr>
          <w:rFonts w:ascii="Arial" w:hAnsi="Arial" w:cs="Arial"/>
          <w:b/>
          <w:bCs/>
          <w:sz w:val="24"/>
          <w:szCs w:val="24"/>
          <w:lang w:val="en-GB"/>
        </w:rPr>
        <w:t>user agency</w:t>
      </w:r>
      <w:r w:rsidRPr="0057193B">
        <w:rPr>
          <w:rFonts w:ascii="Arial" w:hAnsi="Arial" w:cs="Arial"/>
          <w:sz w:val="24"/>
          <w:szCs w:val="24"/>
          <w:lang w:val="en-GB"/>
        </w:rPr>
        <w:t xml:space="preserve"> and </w:t>
      </w:r>
      <w:r w:rsidRPr="0057193B">
        <w:rPr>
          <w:rFonts w:ascii="Arial" w:hAnsi="Arial" w:cs="Arial"/>
          <w:b/>
          <w:bCs/>
          <w:sz w:val="24"/>
          <w:szCs w:val="24"/>
          <w:lang w:val="en-GB"/>
        </w:rPr>
        <w:t>workflow personalization</w:t>
      </w:r>
      <w:r w:rsidRPr="0057193B">
        <w:rPr>
          <w:rFonts w:ascii="Arial" w:hAnsi="Arial" w:cs="Arial"/>
          <w:sz w:val="24"/>
          <w:szCs w:val="24"/>
          <w:lang w:val="en-GB"/>
        </w:rPr>
        <w:t>. Editors may choose to dock, undock, resize, or float panels based on screen size, task specificity, or personal preference. These features support dynamic adaptation to varied project requirements, such as editing in single-display laptop environments versus multi-monitor studio setups.</w:t>
      </w:r>
    </w:p>
    <w:p w14:paraId="5CD44031"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Pedagogical Applications</w:t>
      </w:r>
    </w:p>
    <w:p w14:paraId="55AF8C9D"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In an educational context, Workspaces are instrumental in scaffolding learning and enhancing the </w:t>
      </w:r>
      <w:r w:rsidRPr="0057193B">
        <w:rPr>
          <w:rFonts w:ascii="Arial" w:hAnsi="Arial" w:cs="Arial"/>
          <w:b/>
          <w:bCs/>
          <w:sz w:val="24"/>
          <w:szCs w:val="24"/>
          <w:lang w:val="en-GB"/>
        </w:rPr>
        <w:t>progressive acquisition of skills</w:t>
      </w:r>
      <w:r w:rsidRPr="0057193B">
        <w:rPr>
          <w:rFonts w:ascii="Arial" w:hAnsi="Arial" w:cs="Arial"/>
          <w:sz w:val="24"/>
          <w:szCs w:val="24"/>
          <w:lang w:val="en-GB"/>
        </w:rPr>
        <w:t xml:space="preserve">. Instructors often guide students through projects by assigning specific tasks within corresponding workspaces—editing footage in the </w:t>
      </w:r>
      <w:r w:rsidRPr="0057193B">
        <w:rPr>
          <w:rFonts w:ascii="Arial" w:hAnsi="Arial" w:cs="Arial"/>
          <w:b/>
          <w:bCs/>
          <w:sz w:val="24"/>
          <w:szCs w:val="24"/>
          <w:lang w:val="en-GB"/>
        </w:rPr>
        <w:t>Editing</w:t>
      </w:r>
      <w:r w:rsidRPr="0057193B">
        <w:rPr>
          <w:rFonts w:ascii="Arial" w:hAnsi="Arial" w:cs="Arial"/>
          <w:sz w:val="24"/>
          <w:szCs w:val="24"/>
          <w:lang w:val="en-GB"/>
        </w:rPr>
        <w:t xml:space="preserve"> workspace, adjusting </w:t>
      </w:r>
      <w:proofErr w:type="spellStart"/>
      <w:r w:rsidRPr="0057193B">
        <w:rPr>
          <w:rFonts w:ascii="Arial" w:hAnsi="Arial" w:cs="Arial"/>
          <w:sz w:val="24"/>
          <w:szCs w:val="24"/>
          <w:lang w:val="en-GB"/>
        </w:rPr>
        <w:t>color</w:t>
      </w:r>
      <w:proofErr w:type="spellEnd"/>
      <w:r w:rsidRPr="0057193B">
        <w:rPr>
          <w:rFonts w:ascii="Arial" w:hAnsi="Arial" w:cs="Arial"/>
          <w:sz w:val="24"/>
          <w:szCs w:val="24"/>
          <w:lang w:val="en-GB"/>
        </w:rPr>
        <w:t xml:space="preserve"> in the </w:t>
      </w:r>
      <w:proofErr w:type="spellStart"/>
      <w:r w:rsidRPr="0057193B">
        <w:rPr>
          <w:rFonts w:ascii="Arial" w:hAnsi="Arial" w:cs="Arial"/>
          <w:b/>
          <w:bCs/>
          <w:sz w:val="24"/>
          <w:szCs w:val="24"/>
          <w:lang w:val="en-GB"/>
        </w:rPr>
        <w:t>Color</w:t>
      </w:r>
      <w:proofErr w:type="spellEnd"/>
      <w:r w:rsidRPr="0057193B">
        <w:rPr>
          <w:rFonts w:ascii="Arial" w:hAnsi="Arial" w:cs="Arial"/>
          <w:sz w:val="24"/>
          <w:szCs w:val="24"/>
          <w:lang w:val="en-GB"/>
        </w:rPr>
        <w:t xml:space="preserve"> workspace, and adding titles or lower thirds in the </w:t>
      </w:r>
      <w:r w:rsidRPr="0057193B">
        <w:rPr>
          <w:rFonts w:ascii="Arial" w:hAnsi="Arial" w:cs="Arial"/>
          <w:b/>
          <w:bCs/>
          <w:sz w:val="24"/>
          <w:szCs w:val="24"/>
          <w:lang w:val="en-GB"/>
        </w:rPr>
        <w:t>Graphics</w:t>
      </w:r>
      <w:r w:rsidRPr="0057193B">
        <w:rPr>
          <w:rFonts w:ascii="Arial" w:hAnsi="Arial" w:cs="Arial"/>
          <w:sz w:val="24"/>
          <w:szCs w:val="24"/>
          <w:lang w:val="en-GB"/>
        </w:rPr>
        <w:t xml:space="preserve"> workspace. This modular teaching strategy aligns with </w:t>
      </w:r>
      <w:r w:rsidRPr="0057193B">
        <w:rPr>
          <w:rFonts w:ascii="Arial" w:hAnsi="Arial" w:cs="Arial"/>
          <w:b/>
          <w:bCs/>
          <w:sz w:val="24"/>
          <w:szCs w:val="24"/>
          <w:lang w:val="en-GB"/>
        </w:rPr>
        <w:t>situated learning theory</w:t>
      </w:r>
      <w:r w:rsidRPr="0057193B">
        <w:rPr>
          <w:rFonts w:ascii="Arial" w:hAnsi="Arial" w:cs="Arial"/>
          <w:sz w:val="24"/>
          <w:szCs w:val="24"/>
          <w:lang w:val="en-GB"/>
        </w:rPr>
        <w:t>, in which knowledge acquisition is embedded within authentic tasks and environments (Lave &amp; Wenger, 1991).</w:t>
      </w:r>
    </w:p>
    <w:p w14:paraId="4AB243B1"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Workspaces also provide a means of introducing students to </w:t>
      </w:r>
      <w:r w:rsidRPr="0057193B">
        <w:rPr>
          <w:rFonts w:ascii="Arial" w:hAnsi="Arial" w:cs="Arial"/>
          <w:b/>
          <w:bCs/>
          <w:sz w:val="24"/>
          <w:szCs w:val="24"/>
          <w:lang w:val="en-GB"/>
        </w:rPr>
        <w:t>industry-standard workflows</w:t>
      </w:r>
      <w:r w:rsidRPr="0057193B">
        <w:rPr>
          <w:rFonts w:ascii="Arial" w:hAnsi="Arial" w:cs="Arial"/>
          <w:sz w:val="24"/>
          <w:szCs w:val="24"/>
          <w:lang w:val="en-GB"/>
        </w:rPr>
        <w:t xml:space="preserve">, fostering not just software proficiency but </w:t>
      </w:r>
      <w:r w:rsidRPr="0057193B">
        <w:rPr>
          <w:rFonts w:ascii="Arial" w:hAnsi="Arial" w:cs="Arial"/>
          <w:b/>
          <w:bCs/>
          <w:sz w:val="24"/>
          <w:szCs w:val="24"/>
          <w:lang w:val="en-GB"/>
        </w:rPr>
        <w:t>process literacy</w:t>
      </w:r>
      <w:r w:rsidRPr="0057193B">
        <w:rPr>
          <w:rFonts w:ascii="Arial" w:hAnsi="Arial" w:cs="Arial"/>
          <w:sz w:val="24"/>
          <w:szCs w:val="24"/>
          <w:lang w:val="en-GB"/>
        </w:rPr>
        <w:t>. By observing how tasks are compartmentalized and interfaces are restructured accordingly, students internalize the logic of professional post-production pipelines, preparing them for collaborative and interdisciplinary roles in the media industry.</w:t>
      </w:r>
    </w:p>
    <w:p w14:paraId="33DBC347"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Furthermore, the ability to save and export custom workspaces cultivates </w:t>
      </w:r>
      <w:r w:rsidRPr="0057193B">
        <w:rPr>
          <w:rFonts w:ascii="Arial" w:hAnsi="Arial" w:cs="Arial"/>
          <w:b/>
          <w:bCs/>
          <w:sz w:val="24"/>
          <w:szCs w:val="24"/>
          <w:lang w:val="en-GB"/>
        </w:rPr>
        <w:t>organizational discipline</w:t>
      </w:r>
      <w:r w:rsidRPr="0057193B">
        <w:rPr>
          <w:rFonts w:ascii="Arial" w:hAnsi="Arial" w:cs="Arial"/>
          <w:sz w:val="24"/>
          <w:szCs w:val="24"/>
          <w:lang w:val="en-GB"/>
        </w:rPr>
        <w:t xml:space="preserve"> and </w:t>
      </w:r>
      <w:r w:rsidRPr="0057193B">
        <w:rPr>
          <w:rFonts w:ascii="Arial" w:hAnsi="Arial" w:cs="Arial"/>
          <w:b/>
          <w:bCs/>
          <w:sz w:val="24"/>
          <w:szCs w:val="24"/>
          <w:lang w:val="en-GB"/>
        </w:rPr>
        <w:t>repeatable workflows</w:t>
      </w:r>
      <w:r w:rsidRPr="0057193B">
        <w:rPr>
          <w:rFonts w:ascii="Arial" w:hAnsi="Arial" w:cs="Arial"/>
          <w:sz w:val="24"/>
          <w:szCs w:val="24"/>
          <w:lang w:val="en-GB"/>
        </w:rPr>
        <w:t>, which are essential in collaborative editing environments where consistency in interface structure can enhance team communication and efficiency (Bordwell &amp; Thompson, 2012).</w:t>
      </w:r>
    </w:p>
    <w:p w14:paraId="10DF5CCD"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Professional Relevance</w:t>
      </w:r>
    </w:p>
    <w:p w14:paraId="63F7EE6D"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In professional practice, Workspaces enhance productivity and flexibility across diverse editing scenarios. Editors may switch between Workspaces several times in a single session as they move between rough cutting, fine-tuning audio, applying transitions, and exporting final deliverables. In broadcast newsrooms, marketing agencies, or feature film editing suites, customized Workspaces can also be shared </w:t>
      </w:r>
      <w:r w:rsidRPr="0057193B">
        <w:rPr>
          <w:rFonts w:ascii="Arial" w:hAnsi="Arial" w:cs="Arial"/>
          <w:sz w:val="24"/>
          <w:szCs w:val="24"/>
          <w:lang w:val="en-GB"/>
        </w:rPr>
        <w:lastRenderedPageBreak/>
        <w:t xml:space="preserve">across users and systems, supporting </w:t>
      </w:r>
      <w:r w:rsidRPr="0057193B">
        <w:rPr>
          <w:rFonts w:ascii="Arial" w:hAnsi="Arial" w:cs="Arial"/>
          <w:b/>
          <w:bCs/>
          <w:sz w:val="24"/>
          <w:szCs w:val="24"/>
          <w:lang w:val="en-GB"/>
        </w:rPr>
        <w:t>standardized workflows</w:t>
      </w:r>
      <w:r w:rsidRPr="0057193B">
        <w:rPr>
          <w:rFonts w:ascii="Arial" w:hAnsi="Arial" w:cs="Arial"/>
          <w:sz w:val="24"/>
          <w:szCs w:val="24"/>
          <w:lang w:val="en-GB"/>
        </w:rPr>
        <w:t xml:space="preserve"> and </w:t>
      </w:r>
      <w:r w:rsidRPr="0057193B">
        <w:rPr>
          <w:rFonts w:ascii="Arial" w:hAnsi="Arial" w:cs="Arial"/>
          <w:b/>
          <w:bCs/>
          <w:sz w:val="24"/>
          <w:szCs w:val="24"/>
          <w:lang w:val="en-GB"/>
        </w:rPr>
        <w:t>cross-platform continuity</w:t>
      </w:r>
      <w:r w:rsidRPr="0057193B">
        <w:rPr>
          <w:rFonts w:ascii="Arial" w:hAnsi="Arial" w:cs="Arial"/>
          <w:sz w:val="24"/>
          <w:szCs w:val="24"/>
          <w:lang w:val="en-GB"/>
        </w:rPr>
        <w:t>.</w:t>
      </w:r>
    </w:p>
    <w:p w14:paraId="3982B027"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The adaptability of Workspaces is particularly advantageous in multidisciplinary projects involving motion graphics artists, sound designers, and </w:t>
      </w:r>
      <w:proofErr w:type="spellStart"/>
      <w:r w:rsidRPr="0057193B">
        <w:rPr>
          <w:rFonts w:ascii="Arial" w:hAnsi="Arial" w:cs="Arial"/>
          <w:sz w:val="24"/>
          <w:szCs w:val="24"/>
          <w:lang w:val="en-GB"/>
        </w:rPr>
        <w:t>colorists</w:t>
      </w:r>
      <w:proofErr w:type="spellEnd"/>
      <w:r w:rsidRPr="0057193B">
        <w:rPr>
          <w:rFonts w:ascii="Arial" w:hAnsi="Arial" w:cs="Arial"/>
          <w:sz w:val="24"/>
          <w:szCs w:val="24"/>
          <w:lang w:val="en-GB"/>
        </w:rPr>
        <w:t xml:space="preserve">. Premiere Pro’s Workspaces facilitate </w:t>
      </w:r>
      <w:r w:rsidRPr="0057193B">
        <w:rPr>
          <w:rFonts w:ascii="Arial" w:hAnsi="Arial" w:cs="Arial"/>
          <w:b/>
          <w:bCs/>
          <w:sz w:val="24"/>
          <w:szCs w:val="24"/>
          <w:lang w:val="en-GB"/>
        </w:rPr>
        <w:t>interdisciplinary fluidity</w:t>
      </w:r>
      <w:r w:rsidRPr="0057193B">
        <w:rPr>
          <w:rFonts w:ascii="Arial" w:hAnsi="Arial" w:cs="Arial"/>
          <w:sz w:val="24"/>
          <w:szCs w:val="24"/>
          <w:lang w:val="en-GB"/>
        </w:rPr>
        <w:t>, allowing a single editor to adopt multiple roles or to prepare sequences for handoff to specialists, such as After Effects artists or audio engineers using Adobe Audition.</w:t>
      </w:r>
    </w:p>
    <w:p w14:paraId="65AC98DD"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 xml:space="preserve">Workspaces also contribute to </w:t>
      </w:r>
      <w:r w:rsidRPr="0057193B">
        <w:rPr>
          <w:rFonts w:ascii="Arial" w:hAnsi="Arial" w:cs="Arial"/>
          <w:b/>
          <w:bCs/>
          <w:sz w:val="24"/>
          <w:szCs w:val="24"/>
          <w:lang w:val="en-GB"/>
        </w:rPr>
        <w:t>accessibility and inclusivity</w:t>
      </w:r>
      <w:r w:rsidRPr="0057193B">
        <w:rPr>
          <w:rFonts w:ascii="Arial" w:hAnsi="Arial" w:cs="Arial"/>
          <w:sz w:val="24"/>
          <w:szCs w:val="24"/>
          <w:lang w:val="en-GB"/>
        </w:rPr>
        <w:t xml:space="preserve"> by enabling tailored configurations that accommodate various user needs, such as high-contrast layouts for visually impaired users or simplified setups for new learners.</w:t>
      </w:r>
    </w:p>
    <w:p w14:paraId="2971482E" w14:textId="77777777" w:rsidR="0057193B" w:rsidRPr="0057193B" w:rsidRDefault="0057193B" w:rsidP="0057193B">
      <w:pPr>
        <w:spacing w:line="276" w:lineRule="auto"/>
        <w:rPr>
          <w:rFonts w:ascii="Arial" w:hAnsi="Arial" w:cs="Arial"/>
          <w:b/>
          <w:bCs/>
          <w:sz w:val="24"/>
          <w:szCs w:val="24"/>
          <w:lang w:val="en-GB"/>
        </w:rPr>
      </w:pPr>
      <w:r w:rsidRPr="0057193B">
        <w:rPr>
          <w:rFonts w:ascii="Arial" w:hAnsi="Arial" w:cs="Arial"/>
          <w:b/>
          <w:bCs/>
          <w:sz w:val="24"/>
          <w:szCs w:val="24"/>
          <w:lang w:val="en-GB"/>
        </w:rPr>
        <w:t>Conclusion</w:t>
      </w:r>
    </w:p>
    <w:p w14:paraId="79EAC3C8" w14:textId="77777777" w:rsidR="0057193B" w:rsidRPr="0057193B" w:rsidRDefault="0057193B" w:rsidP="0057193B">
      <w:pPr>
        <w:spacing w:line="276" w:lineRule="auto"/>
        <w:rPr>
          <w:rFonts w:ascii="Arial" w:hAnsi="Arial" w:cs="Arial"/>
          <w:sz w:val="24"/>
          <w:szCs w:val="24"/>
          <w:lang w:val="en-GB"/>
        </w:rPr>
      </w:pPr>
      <w:r w:rsidRPr="0057193B">
        <w:rPr>
          <w:rFonts w:ascii="Arial" w:hAnsi="Arial" w:cs="Arial"/>
          <w:sz w:val="24"/>
          <w:szCs w:val="24"/>
          <w:lang w:val="en-GB"/>
        </w:rPr>
        <w:t>Workspaces in Adobe Premiere Pro serve as a dynamic interface mechanism that structures user engagement, enhances workflow efficiency, and supports both educational scaffolding and professional modularity. Their customizable and task-oriented nature enables editors to operate with greater focus, efficiency, and precision. As a pedagogical tool, they provide learners with a coherent framework for navigating the complexity of post-production, while in professional contexts, they reinforce best practices in task segmentation, team coordination, and interface ergonomics.</w:t>
      </w:r>
    </w:p>
    <w:p w14:paraId="54D68DE4" w14:textId="77777777" w:rsidR="0057193B" w:rsidRDefault="0057193B" w:rsidP="00BC180D">
      <w:pPr>
        <w:spacing w:line="276" w:lineRule="auto"/>
        <w:rPr>
          <w:rFonts w:ascii="Arial" w:hAnsi="Arial" w:cs="Arial"/>
          <w:sz w:val="24"/>
          <w:szCs w:val="24"/>
          <w:lang w:val="en-GB"/>
        </w:rPr>
      </w:pPr>
    </w:p>
    <w:p w14:paraId="472A13FE" w14:textId="632D1DA1"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58998C32">
          <v:rect id="_x0000_i1121" style="width:0;height:1.5pt" o:hralign="center" o:hrstd="t" o:hr="t" fillcolor="#a0a0a0" stroked="f"/>
        </w:pict>
      </w:r>
    </w:p>
    <w:p w14:paraId="344DC25A"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13. Customization and Shortcuts</w:t>
      </w:r>
    </w:p>
    <w:p w14:paraId="48CF1DF8"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One of the defining characteristics of Adobe Premiere Pro as a professional-grade non-linear editing (NLE) system is its high degree of </w:t>
      </w:r>
      <w:r w:rsidRPr="007E2575">
        <w:rPr>
          <w:rFonts w:ascii="Arial" w:hAnsi="Arial" w:cs="Arial"/>
          <w:b/>
          <w:bCs/>
          <w:sz w:val="24"/>
          <w:szCs w:val="24"/>
          <w:lang w:val="en-GB"/>
        </w:rPr>
        <w:t>interface customization</w:t>
      </w:r>
      <w:r w:rsidRPr="007E2575">
        <w:rPr>
          <w:rFonts w:ascii="Arial" w:hAnsi="Arial" w:cs="Arial"/>
          <w:sz w:val="24"/>
          <w:szCs w:val="24"/>
          <w:lang w:val="en-GB"/>
        </w:rPr>
        <w:t xml:space="preserve"> and its robust system of </w:t>
      </w:r>
      <w:r w:rsidRPr="007E2575">
        <w:rPr>
          <w:rFonts w:ascii="Arial" w:hAnsi="Arial" w:cs="Arial"/>
          <w:b/>
          <w:bCs/>
          <w:sz w:val="24"/>
          <w:szCs w:val="24"/>
          <w:lang w:val="en-GB"/>
        </w:rPr>
        <w:t>keyboard shortcuts</w:t>
      </w:r>
      <w:r w:rsidRPr="007E2575">
        <w:rPr>
          <w:rFonts w:ascii="Arial" w:hAnsi="Arial" w:cs="Arial"/>
          <w:sz w:val="24"/>
          <w:szCs w:val="24"/>
          <w:lang w:val="en-GB"/>
        </w:rPr>
        <w:t xml:space="preserve">. These features collectively enhance user </w:t>
      </w:r>
      <w:r w:rsidRPr="007E2575">
        <w:rPr>
          <w:rFonts w:ascii="Arial" w:hAnsi="Arial" w:cs="Arial"/>
          <w:b/>
          <w:bCs/>
          <w:sz w:val="24"/>
          <w:szCs w:val="24"/>
          <w:lang w:val="en-GB"/>
        </w:rPr>
        <w:t>efficiency</w:t>
      </w:r>
      <w:r w:rsidRPr="007E2575">
        <w:rPr>
          <w:rFonts w:ascii="Arial" w:hAnsi="Arial" w:cs="Arial"/>
          <w:sz w:val="24"/>
          <w:szCs w:val="24"/>
          <w:lang w:val="en-GB"/>
        </w:rPr>
        <w:t xml:space="preserve">, </w:t>
      </w:r>
      <w:r w:rsidRPr="007E2575">
        <w:rPr>
          <w:rFonts w:ascii="Arial" w:hAnsi="Arial" w:cs="Arial"/>
          <w:b/>
          <w:bCs/>
          <w:sz w:val="24"/>
          <w:szCs w:val="24"/>
          <w:lang w:val="en-GB"/>
        </w:rPr>
        <w:t>ergonomic adaptability</w:t>
      </w:r>
      <w:r w:rsidRPr="007E2575">
        <w:rPr>
          <w:rFonts w:ascii="Arial" w:hAnsi="Arial" w:cs="Arial"/>
          <w:sz w:val="24"/>
          <w:szCs w:val="24"/>
          <w:lang w:val="en-GB"/>
        </w:rPr>
        <w:t xml:space="preserve">, and </w:t>
      </w:r>
      <w:r w:rsidRPr="007E2575">
        <w:rPr>
          <w:rFonts w:ascii="Arial" w:hAnsi="Arial" w:cs="Arial"/>
          <w:b/>
          <w:bCs/>
          <w:sz w:val="24"/>
          <w:szCs w:val="24"/>
          <w:lang w:val="en-GB"/>
        </w:rPr>
        <w:t>workflow optimization</w:t>
      </w:r>
      <w:r w:rsidRPr="007E2575">
        <w:rPr>
          <w:rFonts w:ascii="Arial" w:hAnsi="Arial" w:cs="Arial"/>
          <w:sz w:val="24"/>
          <w:szCs w:val="24"/>
          <w:lang w:val="en-GB"/>
        </w:rPr>
        <w:t>—qualities essential in both pedagogical contexts and professional post-production environments.</w:t>
      </w:r>
    </w:p>
    <w:p w14:paraId="4CBD878A" w14:textId="77777777" w:rsidR="007E2575" w:rsidRPr="007E2575" w:rsidRDefault="007E2575" w:rsidP="007E2575">
      <w:pPr>
        <w:spacing w:line="276" w:lineRule="auto"/>
        <w:rPr>
          <w:rFonts w:ascii="Arial" w:hAnsi="Arial" w:cs="Arial"/>
          <w:b/>
          <w:bCs/>
          <w:sz w:val="24"/>
          <w:szCs w:val="24"/>
          <w:lang w:val="en-GB"/>
        </w:rPr>
      </w:pPr>
      <w:r w:rsidRPr="007E2575">
        <w:rPr>
          <w:rFonts w:ascii="Arial" w:hAnsi="Arial" w:cs="Arial"/>
          <w:b/>
          <w:bCs/>
          <w:sz w:val="24"/>
          <w:szCs w:val="24"/>
          <w:lang w:val="en-GB"/>
        </w:rPr>
        <w:t>Customization: Interface Flexibility as Cognitive Scaffolding</w:t>
      </w:r>
    </w:p>
    <w:p w14:paraId="1E0587CF"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Adobe Premiere Pro offers a modular user interface in which nearly every panel—such as the Timeline, Program Monitor, Effects Panel, or Media Browser—can be </w:t>
      </w:r>
      <w:r w:rsidRPr="007E2575">
        <w:rPr>
          <w:rFonts w:ascii="Arial" w:hAnsi="Arial" w:cs="Arial"/>
          <w:b/>
          <w:bCs/>
          <w:sz w:val="24"/>
          <w:szCs w:val="24"/>
          <w:lang w:val="en-GB"/>
        </w:rPr>
        <w:t>docked, undocked, resized, or repositioned</w:t>
      </w:r>
      <w:r w:rsidRPr="007E2575">
        <w:rPr>
          <w:rFonts w:ascii="Arial" w:hAnsi="Arial" w:cs="Arial"/>
          <w:sz w:val="24"/>
          <w:szCs w:val="24"/>
          <w:lang w:val="en-GB"/>
        </w:rPr>
        <w:t xml:space="preserve">. This flexibility allows users to design </w:t>
      </w:r>
      <w:r w:rsidRPr="007E2575">
        <w:rPr>
          <w:rFonts w:ascii="Arial" w:hAnsi="Arial" w:cs="Arial"/>
          <w:b/>
          <w:bCs/>
          <w:sz w:val="24"/>
          <w:szCs w:val="24"/>
          <w:lang w:val="en-GB"/>
        </w:rPr>
        <w:t>personalized workspaces</w:t>
      </w:r>
      <w:r w:rsidRPr="007E2575">
        <w:rPr>
          <w:rFonts w:ascii="Arial" w:hAnsi="Arial" w:cs="Arial"/>
          <w:sz w:val="24"/>
          <w:szCs w:val="24"/>
          <w:lang w:val="en-GB"/>
        </w:rPr>
        <w:t xml:space="preserve"> that reflect individual preferences, project-specific needs, or hardware constraints (e.g., single-screen laptops versus multi-monitor setups). Users can </w:t>
      </w:r>
      <w:r w:rsidRPr="007E2575">
        <w:rPr>
          <w:rFonts w:ascii="Arial" w:hAnsi="Arial" w:cs="Arial"/>
          <w:b/>
          <w:bCs/>
          <w:sz w:val="24"/>
          <w:szCs w:val="24"/>
          <w:lang w:val="en-GB"/>
        </w:rPr>
        <w:t>save and switch between multiple custom workspaces</w:t>
      </w:r>
      <w:r w:rsidRPr="007E2575">
        <w:rPr>
          <w:rFonts w:ascii="Arial" w:hAnsi="Arial" w:cs="Arial"/>
          <w:sz w:val="24"/>
          <w:szCs w:val="24"/>
          <w:lang w:val="en-GB"/>
        </w:rPr>
        <w:t xml:space="preserve">, promoting </w:t>
      </w:r>
      <w:r w:rsidRPr="007E2575">
        <w:rPr>
          <w:rFonts w:ascii="Arial" w:hAnsi="Arial" w:cs="Arial"/>
          <w:b/>
          <w:bCs/>
          <w:sz w:val="24"/>
          <w:szCs w:val="24"/>
          <w:lang w:val="en-GB"/>
        </w:rPr>
        <w:t>task-specific cognitive environments</w:t>
      </w:r>
      <w:r w:rsidRPr="007E2575">
        <w:rPr>
          <w:rFonts w:ascii="Arial" w:hAnsi="Arial" w:cs="Arial"/>
          <w:sz w:val="24"/>
          <w:szCs w:val="24"/>
          <w:lang w:val="en-GB"/>
        </w:rPr>
        <w:t xml:space="preserve"> that reduce distraction and enhance task immersion (Norman, 1991; </w:t>
      </w:r>
      <w:proofErr w:type="spellStart"/>
      <w:r w:rsidRPr="007E2575">
        <w:rPr>
          <w:rFonts w:ascii="Arial" w:hAnsi="Arial" w:cs="Arial"/>
          <w:sz w:val="24"/>
          <w:szCs w:val="24"/>
          <w:lang w:val="en-GB"/>
        </w:rPr>
        <w:t>Sweller</w:t>
      </w:r>
      <w:proofErr w:type="spellEnd"/>
      <w:r w:rsidRPr="007E2575">
        <w:rPr>
          <w:rFonts w:ascii="Arial" w:hAnsi="Arial" w:cs="Arial"/>
          <w:sz w:val="24"/>
          <w:szCs w:val="24"/>
          <w:lang w:val="en-GB"/>
        </w:rPr>
        <w:t>, 1994).</w:t>
      </w:r>
    </w:p>
    <w:p w14:paraId="5537DF66"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lastRenderedPageBreak/>
        <w:t xml:space="preserve">From a pedagogical standpoint, such customization serves as a form of </w:t>
      </w:r>
      <w:r w:rsidRPr="007E2575">
        <w:rPr>
          <w:rFonts w:ascii="Arial" w:hAnsi="Arial" w:cs="Arial"/>
          <w:b/>
          <w:bCs/>
          <w:sz w:val="24"/>
          <w:szCs w:val="24"/>
          <w:lang w:val="en-GB"/>
        </w:rPr>
        <w:t>cognitive scaffolding</w:t>
      </w:r>
      <w:r w:rsidRPr="007E2575">
        <w:rPr>
          <w:rFonts w:ascii="Arial" w:hAnsi="Arial" w:cs="Arial"/>
          <w:sz w:val="24"/>
          <w:szCs w:val="24"/>
          <w:lang w:val="en-GB"/>
        </w:rPr>
        <w:t>, allowing learners to configure their interface in ways that align with their current level of expertise or task complexity. For beginners, a simplified layout with fewer visible panels may reduce cognitive load and facilitate more focused learning. Advanced users, conversely, may benefit from exposing additional tools to maximize control and precision.</w:t>
      </w:r>
    </w:p>
    <w:p w14:paraId="5B8225AB"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Moreover, the ability to </w:t>
      </w:r>
      <w:r w:rsidRPr="007E2575">
        <w:rPr>
          <w:rFonts w:ascii="Arial" w:hAnsi="Arial" w:cs="Arial"/>
          <w:b/>
          <w:bCs/>
          <w:sz w:val="24"/>
          <w:szCs w:val="24"/>
          <w:lang w:val="en-GB"/>
        </w:rPr>
        <w:t>import and export</w:t>
      </w:r>
      <w:r w:rsidRPr="007E2575">
        <w:rPr>
          <w:rFonts w:ascii="Arial" w:hAnsi="Arial" w:cs="Arial"/>
          <w:sz w:val="24"/>
          <w:szCs w:val="24"/>
          <w:lang w:val="en-GB"/>
        </w:rPr>
        <w:t xml:space="preserve"> workspace configurations supports </w:t>
      </w:r>
      <w:r w:rsidRPr="007E2575">
        <w:rPr>
          <w:rFonts w:ascii="Arial" w:hAnsi="Arial" w:cs="Arial"/>
          <w:b/>
          <w:bCs/>
          <w:sz w:val="24"/>
          <w:szCs w:val="24"/>
          <w:lang w:val="en-GB"/>
        </w:rPr>
        <w:t>collaborative workflows</w:t>
      </w:r>
      <w:r w:rsidRPr="007E2575">
        <w:rPr>
          <w:rFonts w:ascii="Arial" w:hAnsi="Arial" w:cs="Arial"/>
          <w:sz w:val="24"/>
          <w:szCs w:val="24"/>
          <w:lang w:val="en-GB"/>
        </w:rPr>
        <w:t xml:space="preserve"> and </w:t>
      </w:r>
      <w:r w:rsidRPr="007E2575">
        <w:rPr>
          <w:rFonts w:ascii="Arial" w:hAnsi="Arial" w:cs="Arial"/>
          <w:b/>
          <w:bCs/>
          <w:sz w:val="24"/>
          <w:szCs w:val="24"/>
          <w:lang w:val="en-GB"/>
        </w:rPr>
        <w:t>institutional standardization</w:t>
      </w:r>
      <w:r w:rsidRPr="007E2575">
        <w:rPr>
          <w:rFonts w:ascii="Arial" w:hAnsi="Arial" w:cs="Arial"/>
          <w:sz w:val="24"/>
          <w:szCs w:val="24"/>
          <w:lang w:val="en-GB"/>
        </w:rPr>
        <w:t>. In academic settings, instructors may distribute pre-configured workspaces to ensure that students across a lab or cohort work within a consistent visual and functional framework, aiding instructional clarity and assessment reliability.</w:t>
      </w:r>
    </w:p>
    <w:p w14:paraId="2AEBF441" w14:textId="77777777" w:rsidR="007E2575" w:rsidRPr="007E2575" w:rsidRDefault="007E2575" w:rsidP="007E2575">
      <w:pPr>
        <w:spacing w:line="276" w:lineRule="auto"/>
        <w:rPr>
          <w:rFonts w:ascii="Arial" w:hAnsi="Arial" w:cs="Arial"/>
          <w:b/>
          <w:bCs/>
          <w:sz w:val="24"/>
          <w:szCs w:val="24"/>
          <w:lang w:val="en-GB"/>
        </w:rPr>
      </w:pPr>
      <w:r w:rsidRPr="007E2575">
        <w:rPr>
          <w:rFonts w:ascii="Arial" w:hAnsi="Arial" w:cs="Arial"/>
          <w:b/>
          <w:bCs/>
          <w:sz w:val="24"/>
          <w:szCs w:val="24"/>
          <w:lang w:val="en-GB"/>
        </w:rPr>
        <w:t>Keyboard Shortcuts: Procedural Automation and Muscle Memory</w:t>
      </w:r>
    </w:p>
    <w:p w14:paraId="39062101"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Premiere Pro’s support for keyboard shortcuts represents another layer of interface customization, allowing users to replace mouse-driven operations with </w:t>
      </w:r>
      <w:r w:rsidRPr="007E2575">
        <w:rPr>
          <w:rFonts w:ascii="Arial" w:hAnsi="Arial" w:cs="Arial"/>
          <w:b/>
          <w:bCs/>
          <w:sz w:val="24"/>
          <w:szCs w:val="24"/>
          <w:lang w:val="en-GB"/>
        </w:rPr>
        <w:t>key-based commands</w:t>
      </w:r>
      <w:r w:rsidRPr="007E2575">
        <w:rPr>
          <w:rFonts w:ascii="Arial" w:hAnsi="Arial" w:cs="Arial"/>
          <w:sz w:val="24"/>
          <w:szCs w:val="24"/>
          <w:lang w:val="en-GB"/>
        </w:rPr>
        <w:t xml:space="preserve">. The software comes with an extensive set of </w:t>
      </w:r>
      <w:r w:rsidRPr="007E2575">
        <w:rPr>
          <w:rFonts w:ascii="Arial" w:hAnsi="Arial" w:cs="Arial"/>
          <w:b/>
          <w:bCs/>
          <w:sz w:val="24"/>
          <w:szCs w:val="24"/>
          <w:lang w:val="en-GB"/>
        </w:rPr>
        <w:t>default shortcuts</w:t>
      </w:r>
      <w:r w:rsidRPr="007E2575">
        <w:rPr>
          <w:rFonts w:ascii="Arial" w:hAnsi="Arial" w:cs="Arial"/>
          <w:sz w:val="24"/>
          <w:szCs w:val="24"/>
          <w:lang w:val="en-GB"/>
        </w:rPr>
        <w:t>, covering virtually all editing functions—from basic commands like cut (</w:t>
      </w:r>
      <w:proofErr w:type="spellStart"/>
      <w:r w:rsidRPr="007E2575">
        <w:rPr>
          <w:rFonts w:ascii="Arial" w:hAnsi="Arial" w:cs="Arial"/>
          <w:sz w:val="24"/>
          <w:szCs w:val="24"/>
          <w:lang w:val="en-GB"/>
        </w:rPr>
        <w:t>Cmd</w:t>
      </w:r>
      <w:proofErr w:type="spellEnd"/>
      <w:r w:rsidRPr="007E2575">
        <w:rPr>
          <w:rFonts w:ascii="Arial" w:hAnsi="Arial" w:cs="Arial"/>
          <w:sz w:val="24"/>
          <w:szCs w:val="24"/>
          <w:lang w:val="en-GB"/>
        </w:rPr>
        <w:t>/Ctrl + X), copy (</w:t>
      </w:r>
      <w:proofErr w:type="spellStart"/>
      <w:r w:rsidRPr="007E2575">
        <w:rPr>
          <w:rFonts w:ascii="Arial" w:hAnsi="Arial" w:cs="Arial"/>
          <w:sz w:val="24"/>
          <w:szCs w:val="24"/>
          <w:lang w:val="en-GB"/>
        </w:rPr>
        <w:t>Cmd</w:t>
      </w:r>
      <w:proofErr w:type="spellEnd"/>
      <w:r w:rsidRPr="007E2575">
        <w:rPr>
          <w:rFonts w:ascii="Arial" w:hAnsi="Arial" w:cs="Arial"/>
          <w:sz w:val="24"/>
          <w:szCs w:val="24"/>
          <w:lang w:val="en-GB"/>
        </w:rPr>
        <w:t>/Ctrl + C), and paste (</w:t>
      </w:r>
      <w:proofErr w:type="spellStart"/>
      <w:r w:rsidRPr="007E2575">
        <w:rPr>
          <w:rFonts w:ascii="Arial" w:hAnsi="Arial" w:cs="Arial"/>
          <w:sz w:val="24"/>
          <w:szCs w:val="24"/>
          <w:lang w:val="en-GB"/>
        </w:rPr>
        <w:t>Cmd</w:t>
      </w:r>
      <w:proofErr w:type="spellEnd"/>
      <w:r w:rsidRPr="007E2575">
        <w:rPr>
          <w:rFonts w:ascii="Arial" w:hAnsi="Arial" w:cs="Arial"/>
          <w:sz w:val="24"/>
          <w:szCs w:val="24"/>
          <w:lang w:val="en-GB"/>
        </w:rPr>
        <w:t>/Ctrl + V) to complex operations like ripple delete (Shift + Delete) and adding edit points (</w:t>
      </w:r>
      <w:proofErr w:type="spellStart"/>
      <w:r w:rsidRPr="007E2575">
        <w:rPr>
          <w:rFonts w:ascii="Arial" w:hAnsi="Arial" w:cs="Arial"/>
          <w:sz w:val="24"/>
          <w:szCs w:val="24"/>
          <w:lang w:val="en-GB"/>
        </w:rPr>
        <w:t>Cmd</w:t>
      </w:r>
      <w:proofErr w:type="spellEnd"/>
      <w:r w:rsidRPr="007E2575">
        <w:rPr>
          <w:rFonts w:ascii="Arial" w:hAnsi="Arial" w:cs="Arial"/>
          <w:sz w:val="24"/>
          <w:szCs w:val="24"/>
          <w:lang w:val="en-GB"/>
        </w:rPr>
        <w:t>/Ctrl + K).</w:t>
      </w:r>
    </w:p>
    <w:p w14:paraId="3B2CF077"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Crucially, users can </w:t>
      </w:r>
      <w:r w:rsidRPr="007E2575">
        <w:rPr>
          <w:rFonts w:ascii="Arial" w:hAnsi="Arial" w:cs="Arial"/>
          <w:b/>
          <w:bCs/>
          <w:sz w:val="24"/>
          <w:szCs w:val="24"/>
          <w:lang w:val="en-GB"/>
        </w:rPr>
        <w:t>remap existing shortcuts</w:t>
      </w:r>
      <w:r w:rsidRPr="007E2575">
        <w:rPr>
          <w:rFonts w:ascii="Arial" w:hAnsi="Arial" w:cs="Arial"/>
          <w:sz w:val="24"/>
          <w:szCs w:val="24"/>
          <w:lang w:val="en-GB"/>
        </w:rPr>
        <w:t xml:space="preserve"> or create </w:t>
      </w:r>
      <w:r w:rsidRPr="007E2575">
        <w:rPr>
          <w:rFonts w:ascii="Arial" w:hAnsi="Arial" w:cs="Arial"/>
          <w:b/>
          <w:bCs/>
          <w:sz w:val="24"/>
          <w:szCs w:val="24"/>
          <w:lang w:val="en-GB"/>
        </w:rPr>
        <w:t xml:space="preserve">custom </w:t>
      </w:r>
      <w:proofErr w:type="spellStart"/>
      <w:r w:rsidRPr="007E2575">
        <w:rPr>
          <w:rFonts w:ascii="Arial" w:hAnsi="Arial" w:cs="Arial"/>
          <w:b/>
          <w:bCs/>
          <w:sz w:val="24"/>
          <w:szCs w:val="24"/>
          <w:lang w:val="en-GB"/>
        </w:rPr>
        <w:t>keybindings</w:t>
      </w:r>
      <w:proofErr w:type="spellEnd"/>
      <w:r w:rsidRPr="007E2575">
        <w:rPr>
          <w:rFonts w:ascii="Arial" w:hAnsi="Arial" w:cs="Arial"/>
          <w:sz w:val="24"/>
          <w:szCs w:val="24"/>
          <w:lang w:val="en-GB"/>
        </w:rPr>
        <w:t xml:space="preserve"> via the </w:t>
      </w:r>
      <w:r w:rsidRPr="007E2575">
        <w:rPr>
          <w:rFonts w:ascii="Arial" w:hAnsi="Arial" w:cs="Arial"/>
          <w:b/>
          <w:bCs/>
          <w:sz w:val="24"/>
          <w:szCs w:val="24"/>
          <w:lang w:val="en-GB"/>
        </w:rPr>
        <w:t>Keyboard Shortcuts Editor</w:t>
      </w:r>
      <w:r w:rsidRPr="007E2575">
        <w:rPr>
          <w:rFonts w:ascii="Arial" w:hAnsi="Arial" w:cs="Arial"/>
          <w:sz w:val="24"/>
          <w:szCs w:val="24"/>
          <w:lang w:val="en-GB"/>
        </w:rPr>
        <w:t>, which provides a visual representation of the keyboard layout, complete with drag-and-drop reassignment capabilities. This allows editors to configure commands to match personal preferences or to mirror other software ecosystems, such as Avid Media Composer or Final Cut Pro, facilitating cross-platform fluency and reducing the cognitive friction of transitioning between tools (Lowder, 2017).</w:t>
      </w:r>
    </w:p>
    <w:p w14:paraId="4611DB8C"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From an educational perspective, teaching shortcut literacy encourages the development of </w:t>
      </w:r>
      <w:r w:rsidRPr="007E2575">
        <w:rPr>
          <w:rFonts w:ascii="Arial" w:hAnsi="Arial" w:cs="Arial"/>
          <w:b/>
          <w:bCs/>
          <w:sz w:val="24"/>
          <w:szCs w:val="24"/>
          <w:lang w:val="en-GB"/>
        </w:rPr>
        <w:t>procedural fluency</w:t>
      </w:r>
      <w:r w:rsidRPr="007E2575">
        <w:rPr>
          <w:rFonts w:ascii="Arial" w:hAnsi="Arial" w:cs="Arial"/>
          <w:sz w:val="24"/>
          <w:szCs w:val="24"/>
          <w:lang w:val="en-GB"/>
        </w:rPr>
        <w:t xml:space="preserve"> and </w:t>
      </w:r>
      <w:r w:rsidRPr="007E2575">
        <w:rPr>
          <w:rFonts w:ascii="Arial" w:hAnsi="Arial" w:cs="Arial"/>
          <w:b/>
          <w:bCs/>
          <w:sz w:val="24"/>
          <w:szCs w:val="24"/>
          <w:lang w:val="en-GB"/>
        </w:rPr>
        <w:t>motor memory</w:t>
      </w:r>
      <w:r w:rsidRPr="007E2575">
        <w:rPr>
          <w:rFonts w:ascii="Arial" w:hAnsi="Arial" w:cs="Arial"/>
          <w:sz w:val="24"/>
          <w:szCs w:val="24"/>
          <w:lang w:val="en-GB"/>
        </w:rPr>
        <w:t xml:space="preserve">, essential components of expert performance in digital media editing. Studies in cognitive psychology highlight how repetitive, physically embedded actions contribute to </w:t>
      </w:r>
      <w:r w:rsidRPr="007E2575">
        <w:rPr>
          <w:rFonts w:ascii="Arial" w:hAnsi="Arial" w:cs="Arial"/>
          <w:b/>
          <w:bCs/>
          <w:sz w:val="24"/>
          <w:szCs w:val="24"/>
          <w:lang w:val="en-GB"/>
        </w:rPr>
        <w:t>automation of procedural knowledge</w:t>
      </w:r>
      <w:r w:rsidRPr="007E2575">
        <w:rPr>
          <w:rFonts w:ascii="Arial" w:hAnsi="Arial" w:cs="Arial"/>
          <w:sz w:val="24"/>
          <w:szCs w:val="24"/>
          <w:lang w:val="en-GB"/>
        </w:rPr>
        <w:t>, enabling users to offload mental effort and focus on higher-order decision-making tasks (Anderson, 1982; Jonassen, 1999).</w:t>
      </w:r>
    </w:p>
    <w:p w14:paraId="36206D4A"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In professional environments, shortcut proficiency is often regarded as a benchmark of </w:t>
      </w:r>
      <w:r w:rsidRPr="007E2575">
        <w:rPr>
          <w:rFonts w:ascii="Arial" w:hAnsi="Arial" w:cs="Arial"/>
          <w:b/>
          <w:bCs/>
          <w:sz w:val="24"/>
          <w:szCs w:val="24"/>
          <w:lang w:val="en-GB"/>
        </w:rPr>
        <w:t>editorial efficiency</w:t>
      </w:r>
      <w:r w:rsidRPr="007E2575">
        <w:rPr>
          <w:rFonts w:ascii="Arial" w:hAnsi="Arial" w:cs="Arial"/>
          <w:sz w:val="24"/>
          <w:szCs w:val="24"/>
          <w:lang w:val="en-GB"/>
        </w:rPr>
        <w:t>. Time-sensitive projects such as news packages, event coverage, or marketing deliverables demand rapid iteration and minimal latency between idea and execution. Editors who leverage keyboard shortcuts significantly reduce their reliance on manual navigation, thereby streamlining tasks like trimming, scrubbing, or applying transitions.</w:t>
      </w:r>
    </w:p>
    <w:p w14:paraId="150D8B26" w14:textId="77777777" w:rsidR="007E2575" w:rsidRPr="007E2575" w:rsidRDefault="007E2575" w:rsidP="007E2575">
      <w:pPr>
        <w:spacing w:line="276" w:lineRule="auto"/>
        <w:rPr>
          <w:rFonts w:ascii="Arial" w:hAnsi="Arial" w:cs="Arial"/>
          <w:b/>
          <w:bCs/>
          <w:sz w:val="24"/>
          <w:szCs w:val="24"/>
          <w:lang w:val="en-GB"/>
        </w:rPr>
      </w:pPr>
      <w:r w:rsidRPr="007E2575">
        <w:rPr>
          <w:rFonts w:ascii="Arial" w:hAnsi="Arial" w:cs="Arial"/>
          <w:b/>
          <w:bCs/>
          <w:sz w:val="24"/>
          <w:szCs w:val="24"/>
          <w:lang w:val="en-GB"/>
        </w:rPr>
        <w:t>Pedagogical and Professional Implications</w:t>
      </w:r>
    </w:p>
    <w:p w14:paraId="439FED6C"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The capacity for </w:t>
      </w:r>
      <w:r w:rsidRPr="007E2575">
        <w:rPr>
          <w:rFonts w:ascii="Arial" w:hAnsi="Arial" w:cs="Arial"/>
          <w:b/>
          <w:bCs/>
          <w:sz w:val="24"/>
          <w:szCs w:val="24"/>
          <w:lang w:val="en-GB"/>
        </w:rPr>
        <w:t>interface and shortcut customization</w:t>
      </w:r>
      <w:r w:rsidRPr="007E2575">
        <w:rPr>
          <w:rFonts w:ascii="Arial" w:hAnsi="Arial" w:cs="Arial"/>
          <w:sz w:val="24"/>
          <w:szCs w:val="24"/>
          <w:lang w:val="en-GB"/>
        </w:rPr>
        <w:t xml:space="preserve"> reflects Premiere Pro’s dual identity as both a professional tool and a pedagogical platform. Instructors can guide </w:t>
      </w:r>
      <w:r w:rsidRPr="007E2575">
        <w:rPr>
          <w:rFonts w:ascii="Arial" w:hAnsi="Arial" w:cs="Arial"/>
          <w:sz w:val="24"/>
          <w:szCs w:val="24"/>
          <w:lang w:val="en-GB"/>
        </w:rPr>
        <w:lastRenderedPageBreak/>
        <w:t xml:space="preserve">students through the process of building custom layouts and shortcuts, using this exercise to introduce fundamental principles of </w:t>
      </w:r>
      <w:r w:rsidRPr="007E2575">
        <w:rPr>
          <w:rFonts w:ascii="Arial" w:hAnsi="Arial" w:cs="Arial"/>
          <w:b/>
          <w:bCs/>
          <w:sz w:val="24"/>
          <w:szCs w:val="24"/>
          <w:lang w:val="en-GB"/>
        </w:rPr>
        <w:t>workflow design</w:t>
      </w:r>
      <w:r w:rsidRPr="007E2575">
        <w:rPr>
          <w:rFonts w:ascii="Arial" w:hAnsi="Arial" w:cs="Arial"/>
          <w:sz w:val="24"/>
          <w:szCs w:val="24"/>
          <w:lang w:val="en-GB"/>
        </w:rPr>
        <w:t xml:space="preserve">, </w:t>
      </w:r>
      <w:r w:rsidRPr="007E2575">
        <w:rPr>
          <w:rFonts w:ascii="Arial" w:hAnsi="Arial" w:cs="Arial"/>
          <w:b/>
          <w:bCs/>
          <w:sz w:val="24"/>
          <w:szCs w:val="24"/>
          <w:lang w:val="en-GB"/>
        </w:rPr>
        <w:t>human-computer interaction</w:t>
      </w:r>
      <w:r w:rsidRPr="007E2575">
        <w:rPr>
          <w:rFonts w:ascii="Arial" w:hAnsi="Arial" w:cs="Arial"/>
          <w:sz w:val="24"/>
          <w:szCs w:val="24"/>
          <w:lang w:val="en-GB"/>
        </w:rPr>
        <w:t xml:space="preserve">, and </w:t>
      </w:r>
      <w:r w:rsidRPr="007E2575">
        <w:rPr>
          <w:rFonts w:ascii="Arial" w:hAnsi="Arial" w:cs="Arial"/>
          <w:b/>
          <w:bCs/>
          <w:sz w:val="24"/>
          <w:szCs w:val="24"/>
          <w:lang w:val="en-GB"/>
        </w:rPr>
        <w:t>digital ergonomics</w:t>
      </w:r>
      <w:r w:rsidRPr="007E2575">
        <w:rPr>
          <w:rFonts w:ascii="Arial" w:hAnsi="Arial" w:cs="Arial"/>
          <w:sz w:val="24"/>
          <w:szCs w:val="24"/>
          <w:lang w:val="en-GB"/>
        </w:rPr>
        <w:t xml:space="preserve">. Students learn not only how to operate software, but how to shape the interface to serve their editorial intentions—a vital skill in an industry where </w:t>
      </w:r>
      <w:r w:rsidRPr="007E2575">
        <w:rPr>
          <w:rFonts w:ascii="Arial" w:hAnsi="Arial" w:cs="Arial"/>
          <w:b/>
          <w:bCs/>
          <w:sz w:val="24"/>
          <w:szCs w:val="24"/>
          <w:lang w:val="en-GB"/>
        </w:rPr>
        <w:t>adaptability and efficiency</w:t>
      </w:r>
      <w:r w:rsidRPr="007E2575">
        <w:rPr>
          <w:rFonts w:ascii="Arial" w:hAnsi="Arial" w:cs="Arial"/>
          <w:sz w:val="24"/>
          <w:szCs w:val="24"/>
          <w:lang w:val="en-GB"/>
        </w:rPr>
        <w:t xml:space="preserve"> are paramount.</w:t>
      </w:r>
    </w:p>
    <w:p w14:paraId="6964200C" w14:textId="77777777" w:rsidR="007E2575" w:rsidRPr="007E2575" w:rsidRDefault="007E2575" w:rsidP="007E2575">
      <w:pPr>
        <w:spacing w:line="276" w:lineRule="auto"/>
        <w:rPr>
          <w:rFonts w:ascii="Arial" w:hAnsi="Arial" w:cs="Arial"/>
          <w:sz w:val="24"/>
          <w:szCs w:val="24"/>
          <w:lang w:val="en-GB"/>
        </w:rPr>
      </w:pPr>
      <w:r w:rsidRPr="007E2575">
        <w:rPr>
          <w:rFonts w:ascii="Arial" w:hAnsi="Arial" w:cs="Arial"/>
          <w:sz w:val="24"/>
          <w:szCs w:val="24"/>
          <w:lang w:val="en-GB"/>
        </w:rPr>
        <w:t xml:space="preserve">Professionally, the implications extend to </w:t>
      </w:r>
      <w:r w:rsidRPr="007E2575">
        <w:rPr>
          <w:rFonts w:ascii="Arial" w:hAnsi="Arial" w:cs="Arial"/>
          <w:b/>
          <w:bCs/>
          <w:sz w:val="24"/>
          <w:szCs w:val="24"/>
          <w:lang w:val="en-GB"/>
        </w:rPr>
        <w:t>accessibility and inclusivity</w:t>
      </w:r>
      <w:r w:rsidRPr="007E2575">
        <w:rPr>
          <w:rFonts w:ascii="Arial" w:hAnsi="Arial" w:cs="Arial"/>
          <w:sz w:val="24"/>
          <w:szCs w:val="24"/>
          <w:lang w:val="en-GB"/>
        </w:rPr>
        <w:t xml:space="preserve">. Editors with physical disabilities or alternative input needs can remap commands to specialized hardware (e.g., single-handed keyboards, foot pedals), ensuring equitable participation in creative </w:t>
      </w:r>
      <w:proofErr w:type="spellStart"/>
      <w:r w:rsidRPr="007E2575">
        <w:rPr>
          <w:rFonts w:ascii="Arial" w:hAnsi="Arial" w:cs="Arial"/>
          <w:sz w:val="24"/>
          <w:szCs w:val="24"/>
          <w:lang w:val="en-GB"/>
        </w:rPr>
        <w:t>labor</w:t>
      </w:r>
      <w:proofErr w:type="spellEnd"/>
      <w:r w:rsidRPr="007E2575">
        <w:rPr>
          <w:rFonts w:ascii="Arial" w:hAnsi="Arial" w:cs="Arial"/>
          <w:sz w:val="24"/>
          <w:szCs w:val="24"/>
          <w:lang w:val="en-GB"/>
        </w:rPr>
        <w:t xml:space="preserve">. Moreover, post houses and broadcasters often maintain </w:t>
      </w:r>
      <w:r w:rsidRPr="007E2575">
        <w:rPr>
          <w:rFonts w:ascii="Arial" w:hAnsi="Arial" w:cs="Arial"/>
          <w:b/>
          <w:bCs/>
          <w:sz w:val="24"/>
          <w:szCs w:val="24"/>
          <w:lang w:val="en-GB"/>
        </w:rPr>
        <w:t>team-standard keymaps</w:t>
      </w:r>
      <w:r w:rsidRPr="007E2575">
        <w:rPr>
          <w:rFonts w:ascii="Arial" w:hAnsi="Arial" w:cs="Arial"/>
          <w:sz w:val="24"/>
          <w:szCs w:val="24"/>
          <w:lang w:val="en-GB"/>
        </w:rPr>
        <w:t>, ensuring continuity and collaborative cohesion across projects and personnel.</w:t>
      </w:r>
    </w:p>
    <w:p w14:paraId="412E6811" w14:textId="77777777" w:rsidR="007E2575" w:rsidRPr="007E2575" w:rsidRDefault="007E2575" w:rsidP="007E2575">
      <w:pPr>
        <w:spacing w:line="276" w:lineRule="auto"/>
        <w:rPr>
          <w:rFonts w:ascii="Arial" w:hAnsi="Arial" w:cs="Arial"/>
          <w:b/>
          <w:bCs/>
          <w:sz w:val="24"/>
          <w:szCs w:val="24"/>
          <w:lang w:val="en-GB"/>
        </w:rPr>
      </w:pPr>
      <w:r w:rsidRPr="007E2575">
        <w:rPr>
          <w:rFonts w:ascii="Arial" w:hAnsi="Arial" w:cs="Arial"/>
          <w:b/>
          <w:bCs/>
          <w:sz w:val="24"/>
          <w:szCs w:val="24"/>
          <w:lang w:val="en-GB"/>
        </w:rPr>
        <w:t>Conclusion</w:t>
      </w:r>
    </w:p>
    <w:p w14:paraId="00605EA5" w14:textId="3141815F" w:rsidR="007E2575" w:rsidRDefault="007E2575" w:rsidP="00BC180D">
      <w:pPr>
        <w:spacing w:line="276" w:lineRule="auto"/>
        <w:rPr>
          <w:rFonts w:ascii="Arial" w:hAnsi="Arial" w:cs="Arial"/>
          <w:sz w:val="24"/>
          <w:szCs w:val="24"/>
          <w:lang w:val="en-GB"/>
        </w:rPr>
      </w:pPr>
      <w:r w:rsidRPr="007E2575">
        <w:rPr>
          <w:rFonts w:ascii="Arial" w:hAnsi="Arial" w:cs="Arial"/>
          <w:sz w:val="24"/>
          <w:szCs w:val="24"/>
          <w:lang w:val="en-GB"/>
        </w:rPr>
        <w:t xml:space="preserve">Customization and keyboard shortcuts in Adobe Premiere Pro exemplify how software design can accommodate diverse user needs while promoting efficiency, skill acquisition, and ergonomic refinement. These features not only optimize professional workflows but also function as critical pedagogical tools, enabling learners to engage with editing as a process of both creative expression and technical mastery. By empowering users to shape their workspace and command vocabulary, Premiere Pro aligns with contemporary models of </w:t>
      </w:r>
      <w:r w:rsidRPr="007E2575">
        <w:rPr>
          <w:rFonts w:ascii="Arial" w:hAnsi="Arial" w:cs="Arial"/>
          <w:b/>
          <w:bCs/>
          <w:sz w:val="24"/>
          <w:szCs w:val="24"/>
          <w:lang w:val="en-GB"/>
        </w:rPr>
        <w:t>user-</w:t>
      </w:r>
      <w:proofErr w:type="spellStart"/>
      <w:r w:rsidRPr="007E2575">
        <w:rPr>
          <w:rFonts w:ascii="Arial" w:hAnsi="Arial" w:cs="Arial"/>
          <w:b/>
          <w:bCs/>
          <w:sz w:val="24"/>
          <w:szCs w:val="24"/>
          <w:lang w:val="en-GB"/>
        </w:rPr>
        <w:t>centered</w:t>
      </w:r>
      <w:proofErr w:type="spellEnd"/>
      <w:r w:rsidRPr="007E2575">
        <w:rPr>
          <w:rFonts w:ascii="Arial" w:hAnsi="Arial" w:cs="Arial"/>
          <w:b/>
          <w:bCs/>
          <w:sz w:val="24"/>
          <w:szCs w:val="24"/>
          <w:lang w:val="en-GB"/>
        </w:rPr>
        <w:t xml:space="preserve"> design</w:t>
      </w:r>
      <w:r w:rsidRPr="007E2575">
        <w:rPr>
          <w:rFonts w:ascii="Arial" w:hAnsi="Arial" w:cs="Arial"/>
          <w:sz w:val="24"/>
          <w:szCs w:val="24"/>
          <w:lang w:val="en-GB"/>
        </w:rPr>
        <w:t xml:space="preserve"> and </w:t>
      </w:r>
      <w:r w:rsidRPr="007E2575">
        <w:rPr>
          <w:rFonts w:ascii="Arial" w:hAnsi="Arial" w:cs="Arial"/>
          <w:b/>
          <w:bCs/>
          <w:sz w:val="24"/>
          <w:szCs w:val="24"/>
          <w:lang w:val="en-GB"/>
        </w:rPr>
        <w:t>adaptive learning environments</w:t>
      </w:r>
      <w:r w:rsidRPr="007E2575">
        <w:rPr>
          <w:rFonts w:ascii="Arial" w:hAnsi="Arial" w:cs="Arial"/>
          <w:sz w:val="24"/>
          <w:szCs w:val="24"/>
          <w:lang w:val="en-GB"/>
        </w:rPr>
        <w:t>, reinforcing its status as both a teaching tool and an industry-standard platform.</w:t>
      </w:r>
    </w:p>
    <w:p w14:paraId="36FC5C49" w14:textId="5163E54B"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pict w14:anchorId="15A43102">
          <v:rect id="_x0000_i1122" style="width:0;height:1.5pt" o:hralign="center" o:hrstd="t" o:hr="t" fillcolor="#a0a0a0" stroked="f"/>
        </w:pict>
      </w:r>
    </w:p>
    <w:p w14:paraId="0A6D25BA" w14:textId="77777777" w:rsidR="00BC180D" w:rsidRPr="00BC180D" w:rsidRDefault="00BC180D" w:rsidP="00BC180D">
      <w:pPr>
        <w:spacing w:line="276" w:lineRule="auto"/>
        <w:rPr>
          <w:rFonts w:ascii="Arial" w:hAnsi="Arial" w:cs="Arial"/>
          <w:b/>
          <w:bCs/>
          <w:sz w:val="24"/>
          <w:szCs w:val="24"/>
          <w:lang w:val="en-GB"/>
        </w:rPr>
      </w:pPr>
      <w:r w:rsidRPr="00BC180D">
        <w:rPr>
          <w:rFonts w:ascii="Arial" w:hAnsi="Arial" w:cs="Arial"/>
          <w:b/>
          <w:bCs/>
          <w:sz w:val="24"/>
          <w:szCs w:val="24"/>
          <w:lang w:val="en-GB"/>
        </w:rPr>
        <w:t>14. Conclusion</w:t>
      </w:r>
    </w:p>
    <w:p w14:paraId="184D15CF" w14:textId="77777777" w:rsidR="00BC180D" w:rsidRPr="00BC180D" w:rsidRDefault="00BC180D" w:rsidP="00BC180D">
      <w:pPr>
        <w:spacing w:line="276" w:lineRule="auto"/>
        <w:rPr>
          <w:rFonts w:ascii="Arial" w:hAnsi="Arial" w:cs="Arial"/>
          <w:sz w:val="24"/>
          <w:szCs w:val="24"/>
          <w:lang w:val="en-GB"/>
        </w:rPr>
      </w:pPr>
      <w:r w:rsidRPr="00BC180D">
        <w:rPr>
          <w:rFonts w:ascii="Arial" w:hAnsi="Arial" w:cs="Arial"/>
          <w:sz w:val="24"/>
          <w:szCs w:val="24"/>
          <w:lang w:val="en-GB"/>
        </w:rPr>
        <w:t>Adobe Premiere Pro’s interface is a powerful and flexible environment tailored for professional video editing. Each component plays a vital role in enabling users to manage, edit, enhance, and deliver video content efficiently. Mastery of the interface is essential for unlocking the full potential of the software, reducing editing time, and increasing creative output. Whether working on short films, YouTube content, documentaries, or commercials, the Premiere interface is a cornerstone of modern digital storytelling.</w:t>
      </w:r>
    </w:p>
    <w:p w14:paraId="4E655A45" w14:textId="77777777" w:rsidR="00CA609A" w:rsidRDefault="00CA609A" w:rsidP="007C21F7">
      <w:pPr>
        <w:spacing w:line="276" w:lineRule="auto"/>
        <w:rPr>
          <w:rFonts w:ascii="Arial" w:hAnsi="Arial" w:cs="Arial"/>
          <w:sz w:val="24"/>
          <w:szCs w:val="24"/>
        </w:rPr>
      </w:pPr>
    </w:p>
    <w:p w14:paraId="68DEC5AD" w14:textId="77777777" w:rsidR="00CA609A" w:rsidRDefault="00CA609A" w:rsidP="007C21F7">
      <w:pPr>
        <w:spacing w:line="276" w:lineRule="auto"/>
        <w:rPr>
          <w:rFonts w:ascii="Arial" w:hAnsi="Arial" w:cs="Arial"/>
          <w:sz w:val="24"/>
          <w:szCs w:val="24"/>
        </w:rPr>
      </w:pPr>
    </w:p>
    <w:p w14:paraId="290FDB23" w14:textId="77777777" w:rsidR="00AA576C" w:rsidRPr="005B0AE1" w:rsidRDefault="00AA576C" w:rsidP="00AA576C">
      <w:pPr>
        <w:spacing w:line="276" w:lineRule="auto"/>
        <w:rPr>
          <w:rFonts w:ascii="Arial" w:hAnsi="Arial" w:cs="Arial"/>
          <w:sz w:val="24"/>
          <w:szCs w:val="24"/>
        </w:rPr>
      </w:pPr>
      <w:r w:rsidRPr="005B0AE1">
        <w:rPr>
          <w:rFonts w:ascii="Arial" w:hAnsi="Arial" w:cs="Arial"/>
          <w:sz w:val="24"/>
          <w:szCs w:val="24"/>
        </w:rPr>
        <w:t>References</w:t>
      </w:r>
    </w:p>
    <w:p w14:paraId="6056877C"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"In the Blink of an Eye", Walter Murch, Silman-James Press, 2001.</w:t>
      </w:r>
    </w:p>
    <w:p w14:paraId="72987B9B"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"The Visual Story", Bruce Block, Focal Press, 2008.</w:t>
      </w:r>
    </w:p>
    <w:p w14:paraId="5ECAE829"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"The Technique of Film Editing", Karel Reisz &amp; Gavin Millar, Focal Press, 1988.</w:t>
      </w:r>
    </w:p>
    <w:p w14:paraId="29395AAB"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"On Film Editing", Edward Dmytryk, Focal Press, 1984.</w:t>
      </w:r>
    </w:p>
    <w:p w14:paraId="18580992"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lastRenderedPageBreak/>
        <w:t>"Film Editing: Great Cuts Every Filmmaker and Movie Lover Must Know", Gael Chandler, Michael Wiese Productions, 2011.</w:t>
      </w:r>
    </w:p>
    <w:p w14:paraId="0473E967" w14:textId="77777777" w:rsidR="00AA576C" w:rsidRDefault="00AA576C" w:rsidP="00AA576C">
      <w:pPr>
        <w:pStyle w:val="ListParagraph"/>
        <w:numPr>
          <w:ilvl w:val="0"/>
          <w:numId w:val="3"/>
        </w:numPr>
      </w:pPr>
      <w:r w:rsidRPr="00CB5092">
        <w:rPr>
          <w:rFonts w:ascii="Arial" w:hAnsi="Arial" w:cs="Arial"/>
          <w:sz w:val="24"/>
          <w:szCs w:val="24"/>
        </w:rPr>
        <w:t>"Making a Good Layout: A Guide to Film Editing", John Lockwood, Cengage Learning, 2007.</w:t>
      </w:r>
    </w:p>
    <w:p w14:paraId="1AEC0796" w14:textId="77777777" w:rsidR="008831F0" w:rsidRDefault="008831F0"/>
    <w:sectPr w:rsidR="00883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32D"/>
    <w:multiLevelType w:val="multilevel"/>
    <w:tmpl w:val="A738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82EFD"/>
    <w:multiLevelType w:val="multilevel"/>
    <w:tmpl w:val="A652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13C90"/>
    <w:multiLevelType w:val="hybridMultilevel"/>
    <w:tmpl w:val="EC48083E"/>
    <w:lvl w:ilvl="0" w:tplc="4330E5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C38E1"/>
    <w:multiLevelType w:val="multilevel"/>
    <w:tmpl w:val="A43E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7704A"/>
    <w:multiLevelType w:val="multilevel"/>
    <w:tmpl w:val="2450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B19F4"/>
    <w:multiLevelType w:val="multilevel"/>
    <w:tmpl w:val="C61A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56B7B"/>
    <w:multiLevelType w:val="multilevel"/>
    <w:tmpl w:val="4DE2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25501A"/>
    <w:multiLevelType w:val="multilevel"/>
    <w:tmpl w:val="92D2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4A11F8"/>
    <w:multiLevelType w:val="multilevel"/>
    <w:tmpl w:val="19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B4EB3"/>
    <w:multiLevelType w:val="multilevel"/>
    <w:tmpl w:val="C1F4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B2F5D"/>
    <w:multiLevelType w:val="multilevel"/>
    <w:tmpl w:val="A20C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378BD"/>
    <w:multiLevelType w:val="multilevel"/>
    <w:tmpl w:val="6024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EB5737"/>
    <w:multiLevelType w:val="multilevel"/>
    <w:tmpl w:val="38CA2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BE522A"/>
    <w:multiLevelType w:val="multilevel"/>
    <w:tmpl w:val="DCCC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4A3ADF"/>
    <w:multiLevelType w:val="multilevel"/>
    <w:tmpl w:val="7CC8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915477"/>
    <w:multiLevelType w:val="multilevel"/>
    <w:tmpl w:val="26D2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A964F0"/>
    <w:multiLevelType w:val="multilevel"/>
    <w:tmpl w:val="090C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696E84"/>
    <w:multiLevelType w:val="multilevel"/>
    <w:tmpl w:val="1D5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6E1C88"/>
    <w:multiLevelType w:val="multilevel"/>
    <w:tmpl w:val="6724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1B5D66"/>
    <w:multiLevelType w:val="multilevel"/>
    <w:tmpl w:val="B12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A25BC3"/>
    <w:multiLevelType w:val="multilevel"/>
    <w:tmpl w:val="2320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C67CD8"/>
    <w:multiLevelType w:val="multilevel"/>
    <w:tmpl w:val="65F4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858819">
    <w:abstractNumId w:val="18"/>
  </w:num>
  <w:num w:numId="2" w16cid:durableId="470097437">
    <w:abstractNumId w:val="20"/>
  </w:num>
  <w:num w:numId="3" w16cid:durableId="1797985635">
    <w:abstractNumId w:val="2"/>
  </w:num>
  <w:num w:numId="4" w16cid:durableId="803617008">
    <w:abstractNumId w:val="16"/>
  </w:num>
  <w:num w:numId="5" w16cid:durableId="48771778">
    <w:abstractNumId w:val="1"/>
  </w:num>
  <w:num w:numId="6" w16cid:durableId="1886334296">
    <w:abstractNumId w:val="3"/>
  </w:num>
  <w:num w:numId="7" w16cid:durableId="945776157">
    <w:abstractNumId w:val="13"/>
  </w:num>
  <w:num w:numId="8" w16cid:durableId="882135802">
    <w:abstractNumId w:val="10"/>
  </w:num>
  <w:num w:numId="9" w16cid:durableId="1010988996">
    <w:abstractNumId w:val="0"/>
  </w:num>
  <w:num w:numId="10" w16cid:durableId="1342389012">
    <w:abstractNumId w:val="19"/>
  </w:num>
  <w:num w:numId="11" w16cid:durableId="1006327627">
    <w:abstractNumId w:val="9"/>
  </w:num>
  <w:num w:numId="12" w16cid:durableId="674770032">
    <w:abstractNumId w:val="5"/>
  </w:num>
  <w:num w:numId="13" w16cid:durableId="816453798">
    <w:abstractNumId w:val="22"/>
  </w:num>
  <w:num w:numId="14" w16cid:durableId="1061246004">
    <w:abstractNumId w:val="14"/>
  </w:num>
  <w:num w:numId="15" w16cid:durableId="1802652395">
    <w:abstractNumId w:val="6"/>
  </w:num>
  <w:num w:numId="16" w16cid:durableId="510068172">
    <w:abstractNumId w:val="23"/>
  </w:num>
  <w:num w:numId="17" w16cid:durableId="249434547">
    <w:abstractNumId w:val="4"/>
  </w:num>
  <w:num w:numId="18" w16cid:durableId="39986306">
    <w:abstractNumId w:val="21"/>
  </w:num>
  <w:num w:numId="19" w16cid:durableId="509368837">
    <w:abstractNumId w:val="11"/>
  </w:num>
  <w:num w:numId="20" w16cid:durableId="1214737549">
    <w:abstractNumId w:val="7"/>
  </w:num>
  <w:num w:numId="21" w16cid:durableId="154036366">
    <w:abstractNumId w:val="8"/>
  </w:num>
  <w:num w:numId="22" w16cid:durableId="2098549712">
    <w:abstractNumId w:val="15"/>
  </w:num>
  <w:num w:numId="23" w16cid:durableId="800070730">
    <w:abstractNumId w:val="17"/>
  </w:num>
  <w:num w:numId="24" w16cid:durableId="18031095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FB5"/>
    <w:rsid w:val="000059FE"/>
    <w:rsid w:val="00071D07"/>
    <w:rsid w:val="000F1225"/>
    <w:rsid w:val="001E71D7"/>
    <w:rsid w:val="00334220"/>
    <w:rsid w:val="004B4279"/>
    <w:rsid w:val="004E1C2B"/>
    <w:rsid w:val="005505B6"/>
    <w:rsid w:val="0057193B"/>
    <w:rsid w:val="005A22FE"/>
    <w:rsid w:val="006B093A"/>
    <w:rsid w:val="007B752B"/>
    <w:rsid w:val="007C21F7"/>
    <w:rsid w:val="007E2575"/>
    <w:rsid w:val="008831F0"/>
    <w:rsid w:val="009E32DF"/>
    <w:rsid w:val="00AA576C"/>
    <w:rsid w:val="00AB5661"/>
    <w:rsid w:val="00AD684A"/>
    <w:rsid w:val="00BC180D"/>
    <w:rsid w:val="00C225D7"/>
    <w:rsid w:val="00CA609A"/>
    <w:rsid w:val="00CE0772"/>
    <w:rsid w:val="00D02DD0"/>
    <w:rsid w:val="00EA4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77A1C"/>
  <w15:chartTrackingRefBased/>
  <w15:docId w15:val="{39C8B3FF-C2B2-45E3-966E-1ABD74F1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F7"/>
    <w:rPr>
      <w:lang w:val="en-US"/>
    </w:rPr>
  </w:style>
  <w:style w:type="paragraph" w:styleId="Heading1">
    <w:name w:val="heading 1"/>
    <w:basedOn w:val="Normal"/>
    <w:next w:val="Normal"/>
    <w:link w:val="Heading1Char"/>
    <w:uiPriority w:val="9"/>
    <w:qFormat/>
    <w:rsid w:val="00EA4FB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A4FB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A4FB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A4FB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A4FB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A4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FB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A4FB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A4FB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A4FB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A4FB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A4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FB5"/>
    <w:rPr>
      <w:rFonts w:eastAsiaTheme="majorEastAsia" w:cstheme="majorBidi"/>
      <w:color w:val="272727" w:themeColor="text1" w:themeTint="D8"/>
    </w:rPr>
  </w:style>
  <w:style w:type="paragraph" w:styleId="Title">
    <w:name w:val="Title"/>
    <w:basedOn w:val="Normal"/>
    <w:next w:val="Normal"/>
    <w:link w:val="TitleChar"/>
    <w:uiPriority w:val="10"/>
    <w:qFormat/>
    <w:rsid w:val="00EA4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FB5"/>
    <w:pPr>
      <w:spacing w:before="160"/>
      <w:jc w:val="center"/>
    </w:pPr>
    <w:rPr>
      <w:i/>
      <w:iCs/>
      <w:color w:val="404040" w:themeColor="text1" w:themeTint="BF"/>
    </w:rPr>
  </w:style>
  <w:style w:type="character" w:customStyle="1" w:styleId="QuoteChar">
    <w:name w:val="Quote Char"/>
    <w:basedOn w:val="DefaultParagraphFont"/>
    <w:link w:val="Quote"/>
    <w:uiPriority w:val="29"/>
    <w:rsid w:val="00EA4FB5"/>
    <w:rPr>
      <w:i/>
      <w:iCs/>
      <w:color w:val="404040" w:themeColor="text1" w:themeTint="BF"/>
    </w:rPr>
  </w:style>
  <w:style w:type="paragraph" w:styleId="ListParagraph">
    <w:name w:val="List Paragraph"/>
    <w:basedOn w:val="Normal"/>
    <w:uiPriority w:val="34"/>
    <w:qFormat/>
    <w:rsid w:val="00EA4FB5"/>
    <w:pPr>
      <w:ind w:left="720"/>
      <w:contextualSpacing/>
    </w:pPr>
  </w:style>
  <w:style w:type="character" w:styleId="IntenseEmphasis">
    <w:name w:val="Intense Emphasis"/>
    <w:basedOn w:val="DefaultParagraphFont"/>
    <w:uiPriority w:val="21"/>
    <w:qFormat/>
    <w:rsid w:val="00EA4FB5"/>
    <w:rPr>
      <w:i/>
      <w:iCs/>
      <w:color w:val="2E74B5" w:themeColor="accent1" w:themeShade="BF"/>
    </w:rPr>
  </w:style>
  <w:style w:type="paragraph" w:styleId="IntenseQuote">
    <w:name w:val="Intense Quote"/>
    <w:basedOn w:val="Normal"/>
    <w:next w:val="Normal"/>
    <w:link w:val="IntenseQuoteChar"/>
    <w:uiPriority w:val="30"/>
    <w:qFormat/>
    <w:rsid w:val="00EA4FB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A4FB5"/>
    <w:rPr>
      <w:i/>
      <w:iCs/>
      <w:color w:val="2E74B5" w:themeColor="accent1" w:themeShade="BF"/>
    </w:rPr>
  </w:style>
  <w:style w:type="character" w:styleId="IntenseReference">
    <w:name w:val="Intense Reference"/>
    <w:basedOn w:val="DefaultParagraphFont"/>
    <w:uiPriority w:val="32"/>
    <w:qFormat/>
    <w:rsid w:val="00EA4FB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129904152">
      <w:bodyDiv w:val="1"/>
      <w:marLeft w:val="0"/>
      <w:marRight w:val="0"/>
      <w:marTop w:val="0"/>
      <w:marBottom w:val="0"/>
      <w:divBdr>
        <w:top w:val="none" w:sz="0" w:space="0" w:color="auto"/>
        <w:left w:val="none" w:sz="0" w:space="0" w:color="auto"/>
        <w:bottom w:val="none" w:sz="0" w:space="0" w:color="auto"/>
        <w:right w:val="none" w:sz="0" w:space="0" w:color="auto"/>
      </w:divBdr>
    </w:div>
    <w:div w:id="152725864">
      <w:bodyDiv w:val="1"/>
      <w:marLeft w:val="0"/>
      <w:marRight w:val="0"/>
      <w:marTop w:val="0"/>
      <w:marBottom w:val="0"/>
      <w:divBdr>
        <w:top w:val="none" w:sz="0" w:space="0" w:color="auto"/>
        <w:left w:val="none" w:sz="0" w:space="0" w:color="auto"/>
        <w:bottom w:val="none" w:sz="0" w:space="0" w:color="auto"/>
        <w:right w:val="none" w:sz="0" w:space="0" w:color="auto"/>
      </w:divBdr>
    </w:div>
    <w:div w:id="177744288">
      <w:bodyDiv w:val="1"/>
      <w:marLeft w:val="0"/>
      <w:marRight w:val="0"/>
      <w:marTop w:val="0"/>
      <w:marBottom w:val="0"/>
      <w:divBdr>
        <w:top w:val="none" w:sz="0" w:space="0" w:color="auto"/>
        <w:left w:val="none" w:sz="0" w:space="0" w:color="auto"/>
        <w:bottom w:val="none" w:sz="0" w:space="0" w:color="auto"/>
        <w:right w:val="none" w:sz="0" w:space="0" w:color="auto"/>
      </w:divBdr>
    </w:div>
    <w:div w:id="287011469">
      <w:bodyDiv w:val="1"/>
      <w:marLeft w:val="0"/>
      <w:marRight w:val="0"/>
      <w:marTop w:val="0"/>
      <w:marBottom w:val="0"/>
      <w:divBdr>
        <w:top w:val="none" w:sz="0" w:space="0" w:color="auto"/>
        <w:left w:val="none" w:sz="0" w:space="0" w:color="auto"/>
        <w:bottom w:val="none" w:sz="0" w:space="0" w:color="auto"/>
        <w:right w:val="none" w:sz="0" w:space="0" w:color="auto"/>
      </w:divBdr>
    </w:div>
    <w:div w:id="339430755">
      <w:bodyDiv w:val="1"/>
      <w:marLeft w:val="0"/>
      <w:marRight w:val="0"/>
      <w:marTop w:val="0"/>
      <w:marBottom w:val="0"/>
      <w:divBdr>
        <w:top w:val="none" w:sz="0" w:space="0" w:color="auto"/>
        <w:left w:val="none" w:sz="0" w:space="0" w:color="auto"/>
        <w:bottom w:val="none" w:sz="0" w:space="0" w:color="auto"/>
        <w:right w:val="none" w:sz="0" w:space="0" w:color="auto"/>
      </w:divBdr>
    </w:div>
    <w:div w:id="343288433">
      <w:bodyDiv w:val="1"/>
      <w:marLeft w:val="0"/>
      <w:marRight w:val="0"/>
      <w:marTop w:val="0"/>
      <w:marBottom w:val="0"/>
      <w:divBdr>
        <w:top w:val="none" w:sz="0" w:space="0" w:color="auto"/>
        <w:left w:val="none" w:sz="0" w:space="0" w:color="auto"/>
        <w:bottom w:val="none" w:sz="0" w:space="0" w:color="auto"/>
        <w:right w:val="none" w:sz="0" w:space="0" w:color="auto"/>
      </w:divBdr>
    </w:div>
    <w:div w:id="459500238">
      <w:bodyDiv w:val="1"/>
      <w:marLeft w:val="0"/>
      <w:marRight w:val="0"/>
      <w:marTop w:val="0"/>
      <w:marBottom w:val="0"/>
      <w:divBdr>
        <w:top w:val="none" w:sz="0" w:space="0" w:color="auto"/>
        <w:left w:val="none" w:sz="0" w:space="0" w:color="auto"/>
        <w:bottom w:val="none" w:sz="0" w:space="0" w:color="auto"/>
        <w:right w:val="none" w:sz="0" w:space="0" w:color="auto"/>
      </w:divBdr>
    </w:div>
    <w:div w:id="506942882">
      <w:bodyDiv w:val="1"/>
      <w:marLeft w:val="0"/>
      <w:marRight w:val="0"/>
      <w:marTop w:val="0"/>
      <w:marBottom w:val="0"/>
      <w:divBdr>
        <w:top w:val="none" w:sz="0" w:space="0" w:color="auto"/>
        <w:left w:val="none" w:sz="0" w:space="0" w:color="auto"/>
        <w:bottom w:val="none" w:sz="0" w:space="0" w:color="auto"/>
        <w:right w:val="none" w:sz="0" w:space="0" w:color="auto"/>
      </w:divBdr>
    </w:div>
    <w:div w:id="677387745">
      <w:bodyDiv w:val="1"/>
      <w:marLeft w:val="0"/>
      <w:marRight w:val="0"/>
      <w:marTop w:val="0"/>
      <w:marBottom w:val="0"/>
      <w:divBdr>
        <w:top w:val="none" w:sz="0" w:space="0" w:color="auto"/>
        <w:left w:val="none" w:sz="0" w:space="0" w:color="auto"/>
        <w:bottom w:val="none" w:sz="0" w:space="0" w:color="auto"/>
        <w:right w:val="none" w:sz="0" w:space="0" w:color="auto"/>
      </w:divBdr>
    </w:div>
    <w:div w:id="686908342">
      <w:bodyDiv w:val="1"/>
      <w:marLeft w:val="0"/>
      <w:marRight w:val="0"/>
      <w:marTop w:val="0"/>
      <w:marBottom w:val="0"/>
      <w:divBdr>
        <w:top w:val="none" w:sz="0" w:space="0" w:color="auto"/>
        <w:left w:val="none" w:sz="0" w:space="0" w:color="auto"/>
        <w:bottom w:val="none" w:sz="0" w:space="0" w:color="auto"/>
        <w:right w:val="none" w:sz="0" w:space="0" w:color="auto"/>
      </w:divBdr>
    </w:div>
    <w:div w:id="744760036">
      <w:bodyDiv w:val="1"/>
      <w:marLeft w:val="0"/>
      <w:marRight w:val="0"/>
      <w:marTop w:val="0"/>
      <w:marBottom w:val="0"/>
      <w:divBdr>
        <w:top w:val="none" w:sz="0" w:space="0" w:color="auto"/>
        <w:left w:val="none" w:sz="0" w:space="0" w:color="auto"/>
        <w:bottom w:val="none" w:sz="0" w:space="0" w:color="auto"/>
        <w:right w:val="none" w:sz="0" w:space="0" w:color="auto"/>
      </w:divBdr>
    </w:div>
    <w:div w:id="841117320">
      <w:bodyDiv w:val="1"/>
      <w:marLeft w:val="0"/>
      <w:marRight w:val="0"/>
      <w:marTop w:val="0"/>
      <w:marBottom w:val="0"/>
      <w:divBdr>
        <w:top w:val="none" w:sz="0" w:space="0" w:color="auto"/>
        <w:left w:val="none" w:sz="0" w:space="0" w:color="auto"/>
        <w:bottom w:val="none" w:sz="0" w:space="0" w:color="auto"/>
        <w:right w:val="none" w:sz="0" w:space="0" w:color="auto"/>
      </w:divBdr>
    </w:div>
    <w:div w:id="890460069">
      <w:bodyDiv w:val="1"/>
      <w:marLeft w:val="0"/>
      <w:marRight w:val="0"/>
      <w:marTop w:val="0"/>
      <w:marBottom w:val="0"/>
      <w:divBdr>
        <w:top w:val="none" w:sz="0" w:space="0" w:color="auto"/>
        <w:left w:val="none" w:sz="0" w:space="0" w:color="auto"/>
        <w:bottom w:val="none" w:sz="0" w:space="0" w:color="auto"/>
        <w:right w:val="none" w:sz="0" w:space="0" w:color="auto"/>
      </w:divBdr>
    </w:div>
    <w:div w:id="974143487">
      <w:bodyDiv w:val="1"/>
      <w:marLeft w:val="0"/>
      <w:marRight w:val="0"/>
      <w:marTop w:val="0"/>
      <w:marBottom w:val="0"/>
      <w:divBdr>
        <w:top w:val="none" w:sz="0" w:space="0" w:color="auto"/>
        <w:left w:val="none" w:sz="0" w:space="0" w:color="auto"/>
        <w:bottom w:val="none" w:sz="0" w:space="0" w:color="auto"/>
        <w:right w:val="none" w:sz="0" w:space="0" w:color="auto"/>
      </w:divBdr>
    </w:div>
    <w:div w:id="1084912718">
      <w:bodyDiv w:val="1"/>
      <w:marLeft w:val="0"/>
      <w:marRight w:val="0"/>
      <w:marTop w:val="0"/>
      <w:marBottom w:val="0"/>
      <w:divBdr>
        <w:top w:val="none" w:sz="0" w:space="0" w:color="auto"/>
        <w:left w:val="none" w:sz="0" w:space="0" w:color="auto"/>
        <w:bottom w:val="none" w:sz="0" w:space="0" w:color="auto"/>
        <w:right w:val="none" w:sz="0" w:space="0" w:color="auto"/>
      </w:divBdr>
    </w:div>
    <w:div w:id="1103301449">
      <w:bodyDiv w:val="1"/>
      <w:marLeft w:val="0"/>
      <w:marRight w:val="0"/>
      <w:marTop w:val="0"/>
      <w:marBottom w:val="0"/>
      <w:divBdr>
        <w:top w:val="none" w:sz="0" w:space="0" w:color="auto"/>
        <w:left w:val="none" w:sz="0" w:space="0" w:color="auto"/>
        <w:bottom w:val="none" w:sz="0" w:space="0" w:color="auto"/>
        <w:right w:val="none" w:sz="0" w:space="0" w:color="auto"/>
      </w:divBdr>
    </w:div>
    <w:div w:id="1170487710">
      <w:bodyDiv w:val="1"/>
      <w:marLeft w:val="0"/>
      <w:marRight w:val="0"/>
      <w:marTop w:val="0"/>
      <w:marBottom w:val="0"/>
      <w:divBdr>
        <w:top w:val="none" w:sz="0" w:space="0" w:color="auto"/>
        <w:left w:val="none" w:sz="0" w:space="0" w:color="auto"/>
        <w:bottom w:val="none" w:sz="0" w:space="0" w:color="auto"/>
        <w:right w:val="none" w:sz="0" w:space="0" w:color="auto"/>
      </w:divBdr>
    </w:div>
    <w:div w:id="1246300809">
      <w:bodyDiv w:val="1"/>
      <w:marLeft w:val="0"/>
      <w:marRight w:val="0"/>
      <w:marTop w:val="0"/>
      <w:marBottom w:val="0"/>
      <w:divBdr>
        <w:top w:val="none" w:sz="0" w:space="0" w:color="auto"/>
        <w:left w:val="none" w:sz="0" w:space="0" w:color="auto"/>
        <w:bottom w:val="none" w:sz="0" w:space="0" w:color="auto"/>
        <w:right w:val="none" w:sz="0" w:space="0" w:color="auto"/>
      </w:divBdr>
    </w:div>
    <w:div w:id="1334452820">
      <w:bodyDiv w:val="1"/>
      <w:marLeft w:val="0"/>
      <w:marRight w:val="0"/>
      <w:marTop w:val="0"/>
      <w:marBottom w:val="0"/>
      <w:divBdr>
        <w:top w:val="none" w:sz="0" w:space="0" w:color="auto"/>
        <w:left w:val="none" w:sz="0" w:space="0" w:color="auto"/>
        <w:bottom w:val="none" w:sz="0" w:space="0" w:color="auto"/>
        <w:right w:val="none" w:sz="0" w:space="0" w:color="auto"/>
      </w:divBdr>
    </w:div>
    <w:div w:id="1356619570">
      <w:bodyDiv w:val="1"/>
      <w:marLeft w:val="0"/>
      <w:marRight w:val="0"/>
      <w:marTop w:val="0"/>
      <w:marBottom w:val="0"/>
      <w:divBdr>
        <w:top w:val="none" w:sz="0" w:space="0" w:color="auto"/>
        <w:left w:val="none" w:sz="0" w:space="0" w:color="auto"/>
        <w:bottom w:val="none" w:sz="0" w:space="0" w:color="auto"/>
        <w:right w:val="none" w:sz="0" w:space="0" w:color="auto"/>
      </w:divBdr>
    </w:div>
    <w:div w:id="1453204371">
      <w:bodyDiv w:val="1"/>
      <w:marLeft w:val="0"/>
      <w:marRight w:val="0"/>
      <w:marTop w:val="0"/>
      <w:marBottom w:val="0"/>
      <w:divBdr>
        <w:top w:val="none" w:sz="0" w:space="0" w:color="auto"/>
        <w:left w:val="none" w:sz="0" w:space="0" w:color="auto"/>
        <w:bottom w:val="none" w:sz="0" w:space="0" w:color="auto"/>
        <w:right w:val="none" w:sz="0" w:space="0" w:color="auto"/>
      </w:divBdr>
    </w:div>
    <w:div w:id="1513061675">
      <w:bodyDiv w:val="1"/>
      <w:marLeft w:val="0"/>
      <w:marRight w:val="0"/>
      <w:marTop w:val="0"/>
      <w:marBottom w:val="0"/>
      <w:divBdr>
        <w:top w:val="none" w:sz="0" w:space="0" w:color="auto"/>
        <w:left w:val="none" w:sz="0" w:space="0" w:color="auto"/>
        <w:bottom w:val="none" w:sz="0" w:space="0" w:color="auto"/>
        <w:right w:val="none" w:sz="0" w:space="0" w:color="auto"/>
      </w:divBdr>
    </w:div>
    <w:div w:id="1547523926">
      <w:bodyDiv w:val="1"/>
      <w:marLeft w:val="0"/>
      <w:marRight w:val="0"/>
      <w:marTop w:val="0"/>
      <w:marBottom w:val="0"/>
      <w:divBdr>
        <w:top w:val="none" w:sz="0" w:space="0" w:color="auto"/>
        <w:left w:val="none" w:sz="0" w:space="0" w:color="auto"/>
        <w:bottom w:val="none" w:sz="0" w:space="0" w:color="auto"/>
        <w:right w:val="none" w:sz="0" w:space="0" w:color="auto"/>
      </w:divBdr>
    </w:div>
    <w:div w:id="1554846175">
      <w:bodyDiv w:val="1"/>
      <w:marLeft w:val="0"/>
      <w:marRight w:val="0"/>
      <w:marTop w:val="0"/>
      <w:marBottom w:val="0"/>
      <w:divBdr>
        <w:top w:val="none" w:sz="0" w:space="0" w:color="auto"/>
        <w:left w:val="none" w:sz="0" w:space="0" w:color="auto"/>
        <w:bottom w:val="none" w:sz="0" w:space="0" w:color="auto"/>
        <w:right w:val="none" w:sz="0" w:space="0" w:color="auto"/>
      </w:divBdr>
    </w:div>
    <w:div w:id="1646230699">
      <w:bodyDiv w:val="1"/>
      <w:marLeft w:val="0"/>
      <w:marRight w:val="0"/>
      <w:marTop w:val="0"/>
      <w:marBottom w:val="0"/>
      <w:divBdr>
        <w:top w:val="none" w:sz="0" w:space="0" w:color="auto"/>
        <w:left w:val="none" w:sz="0" w:space="0" w:color="auto"/>
        <w:bottom w:val="none" w:sz="0" w:space="0" w:color="auto"/>
        <w:right w:val="none" w:sz="0" w:space="0" w:color="auto"/>
      </w:divBdr>
    </w:div>
    <w:div w:id="1664816885">
      <w:bodyDiv w:val="1"/>
      <w:marLeft w:val="0"/>
      <w:marRight w:val="0"/>
      <w:marTop w:val="0"/>
      <w:marBottom w:val="0"/>
      <w:divBdr>
        <w:top w:val="none" w:sz="0" w:space="0" w:color="auto"/>
        <w:left w:val="none" w:sz="0" w:space="0" w:color="auto"/>
        <w:bottom w:val="none" w:sz="0" w:space="0" w:color="auto"/>
        <w:right w:val="none" w:sz="0" w:space="0" w:color="auto"/>
      </w:divBdr>
    </w:div>
    <w:div w:id="1771470737">
      <w:bodyDiv w:val="1"/>
      <w:marLeft w:val="0"/>
      <w:marRight w:val="0"/>
      <w:marTop w:val="0"/>
      <w:marBottom w:val="0"/>
      <w:divBdr>
        <w:top w:val="none" w:sz="0" w:space="0" w:color="auto"/>
        <w:left w:val="none" w:sz="0" w:space="0" w:color="auto"/>
        <w:bottom w:val="none" w:sz="0" w:space="0" w:color="auto"/>
        <w:right w:val="none" w:sz="0" w:space="0" w:color="auto"/>
      </w:divBdr>
    </w:div>
    <w:div w:id="1841578731">
      <w:bodyDiv w:val="1"/>
      <w:marLeft w:val="0"/>
      <w:marRight w:val="0"/>
      <w:marTop w:val="0"/>
      <w:marBottom w:val="0"/>
      <w:divBdr>
        <w:top w:val="none" w:sz="0" w:space="0" w:color="auto"/>
        <w:left w:val="none" w:sz="0" w:space="0" w:color="auto"/>
        <w:bottom w:val="none" w:sz="0" w:space="0" w:color="auto"/>
        <w:right w:val="none" w:sz="0" w:space="0" w:color="auto"/>
      </w:divBdr>
    </w:div>
    <w:div w:id="1862010543">
      <w:bodyDiv w:val="1"/>
      <w:marLeft w:val="0"/>
      <w:marRight w:val="0"/>
      <w:marTop w:val="0"/>
      <w:marBottom w:val="0"/>
      <w:divBdr>
        <w:top w:val="none" w:sz="0" w:space="0" w:color="auto"/>
        <w:left w:val="none" w:sz="0" w:space="0" w:color="auto"/>
        <w:bottom w:val="none" w:sz="0" w:space="0" w:color="auto"/>
        <w:right w:val="none" w:sz="0" w:space="0" w:color="auto"/>
      </w:divBdr>
    </w:div>
    <w:div w:id="1905873599">
      <w:bodyDiv w:val="1"/>
      <w:marLeft w:val="0"/>
      <w:marRight w:val="0"/>
      <w:marTop w:val="0"/>
      <w:marBottom w:val="0"/>
      <w:divBdr>
        <w:top w:val="none" w:sz="0" w:space="0" w:color="auto"/>
        <w:left w:val="none" w:sz="0" w:space="0" w:color="auto"/>
        <w:bottom w:val="none" w:sz="0" w:space="0" w:color="auto"/>
        <w:right w:val="none" w:sz="0" w:space="0" w:color="auto"/>
      </w:divBdr>
    </w:div>
    <w:div w:id="1914507704">
      <w:bodyDiv w:val="1"/>
      <w:marLeft w:val="0"/>
      <w:marRight w:val="0"/>
      <w:marTop w:val="0"/>
      <w:marBottom w:val="0"/>
      <w:divBdr>
        <w:top w:val="none" w:sz="0" w:space="0" w:color="auto"/>
        <w:left w:val="none" w:sz="0" w:space="0" w:color="auto"/>
        <w:bottom w:val="none" w:sz="0" w:space="0" w:color="auto"/>
        <w:right w:val="none" w:sz="0" w:space="0" w:color="auto"/>
      </w:divBdr>
    </w:div>
    <w:div w:id="1973516869">
      <w:bodyDiv w:val="1"/>
      <w:marLeft w:val="0"/>
      <w:marRight w:val="0"/>
      <w:marTop w:val="0"/>
      <w:marBottom w:val="0"/>
      <w:divBdr>
        <w:top w:val="none" w:sz="0" w:space="0" w:color="auto"/>
        <w:left w:val="none" w:sz="0" w:space="0" w:color="auto"/>
        <w:bottom w:val="none" w:sz="0" w:space="0" w:color="auto"/>
        <w:right w:val="none" w:sz="0" w:space="0" w:color="auto"/>
      </w:divBdr>
    </w:div>
    <w:div w:id="1996030963">
      <w:bodyDiv w:val="1"/>
      <w:marLeft w:val="0"/>
      <w:marRight w:val="0"/>
      <w:marTop w:val="0"/>
      <w:marBottom w:val="0"/>
      <w:divBdr>
        <w:top w:val="none" w:sz="0" w:space="0" w:color="auto"/>
        <w:left w:val="none" w:sz="0" w:space="0" w:color="auto"/>
        <w:bottom w:val="none" w:sz="0" w:space="0" w:color="auto"/>
        <w:right w:val="none" w:sz="0" w:space="0" w:color="auto"/>
      </w:divBdr>
    </w:div>
    <w:div w:id="2009013950">
      <w:bodyDiv w:val="1"/>
      <w:marLeft w:val="0"/>
      <w:marRight w:val="0"/>
      <w:marTop w:val="0"/>
      <w:marBottom w:val="0"/>
      <w:divBdr>
        <w:top w:val="none" w:sz="0" w:space="0" w:color="auto"/>
        <w:left w:val="none" w:sz="0" w:space="0" w:color="auto"/>
        <w:bottom w:val="none" w:sz="0" w:space="0" w:color="auto"/>
        <w:right w:val="none" w:sz="0" w:space="0" w:color="auto"/>
      </w:divBdr>
    </w:div>
    <w:div w:id="2038432293">
      <w:bodyDiv w:val="1"/>
      <w:marLeft w:val="0"/>
      <w:marRight w:val="0"/>
      <w:marTop w:val="0"/>
      <w:marBottom w:val="0"/>
      <w:divBdr>
        <w:top w:val="none" w:sz="0" w:space="0" w:color="auto"/>
        <w:left w:val="none" w:sz="0" w:space="0" w:color="auto"/>
        <w:bottom w:val="none" w:sz="0" w:space="0" w:color="auto"/>
        <w:right w:val="none" w:sz="0" w:space="0" w:color="auto"/>
      </w:divBdr>
    </w:div>
    <w:div w:id="2051689948">
      <w:bodyDiv w:val="1"/>
      <w:marLeft w:val="0"/>
      <w:marRight w:val="0"/>
      <w:marTop w:val="0"/>
      <w:marBottom w:val="0"/>
      <w:divBdr>
        <w:top w:val="none" w:sz="0" w:space="0" w:color="auto"/>
        <w:left w:val="none" w:sz="0" w:space="0" w:color="auto"/>
        <w:bottom w:val="none" w:sz="0" w:space="0" w:color="auto"/>
        <w:right w:val="none" w:sz="0" w:space="0" w:color="auto"/>
      </w:divBdr>
    </w:div>
    <w:div w:id="209960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26</Pages>
  <Words>9869</Words>
  <Characters>56255</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19</cp:revision>
  <dcterms:created xsi:type="dcterms:W3CDTF">2025-01-21T09:59:00Z</dcterms:created>
  <dcterms:modified xsi:type="dcterms:W3CDTF">2025-04-17T12:06:00Z</dcterms:modified>
</cp:coreProperties>
</file>