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Pr="00372AD5" w:rsidRDefault="00CF4CAB" w:rsidP="00373C8B">
      <w:pPr>
        <w:spacing w:after="0" w:line="240" w:lineRule="auto"/>
        <w:rPr>
          <w:rStyle w:val="a6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4B67C279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372A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5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373DE375" w14:textId="7A7D8104" w:rsidR="00237DDC" w:rsidRPr="005A6422" w:rsidRDefault="00237DDC" w:rsidP="00237DDC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 w:rsidR="00372AD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5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372AD5" w:rsidRPr="00372AD5">
        <w:rPr>
          <w:rFonts w:ascii="Times New Roman" w:hAnsi="Times New Roman" w:cs="Times New Roman"/>
          <w:b/>
          <w:sz w:val="40"/>
          <w:szCs w:val="32"/>
        </w:rPr>
        <w:t>Electromagnetic relays of direct current, Electromagnetic voltage relays</w:t>
      </w:r>
    </w:p>
    <w:bookmarkEnd w:id="0"/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bookmarkStart w:id="1" w:name="_GoBack"/>
      <w:bookmarkEnd w:id="1"/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0524EE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2D0B42CF" w:rsid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40ECBB4" w14:textId="0ADC4293" w:rsidR="000524EE" w:rsidRDefault="000524EE" w:rsidP="00372A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</w:p>
    <w:p w14:paraId="3EF2A96A" w14:textId="677FDB4B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</w:rPr>
        <w:t>Релеи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электромагнитӣ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дастгоҳест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72AD5">
        <w:rPr>
          <w:rFonts w:ascii="Times New Roman" w:hAnsi="Times New Roman" w:cs="Times New Roman"/>
          <w:sz w:val="32"/>
          <w:szCs w:val="32"/>
        </w:rPr>
        <w:t>ки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бо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таъсири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майдони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магнитии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тавлидшуда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аз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ҷониби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ҷараён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372AD5">
        <w:rPr>
          <w:rFonts w:ascii="Times New Roman" w:hAnsi="Times New Roman" w:cs="Times New Roman"/>
          <w:sz w:val="32"/>
          <w:szCs w:val="32"/>
        </w:rPr>
        <w:t>контактҳоро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барои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кушодан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ё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бастани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занҷир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истифода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372AD5">
        <w:rPr>
          <w:rFonts w:ascii="Times New Roman" w:hAnsi="Times New Roman" w:cs="Times New Roman"/>
          <w:sz w:val="32"/>
          <w:szCs w:val="32"/>
        </w:rPr>
        <w:t>мебарад</w:t>
      </w:r>
      <w:r w:rsidRPr="00372AD5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2F0CB7D8" w14:textId="26C88659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Дар релеҳои ҷараёни доимӣ, ҷараёни DC тавассути котушка мегузарад ва майдони магнитӣ тавлид мекунад, ки арматураро ҷалб намуда, контактҳоро фаъол мекунад.</w:t>
      </w:r>
    </w:p>
    <w:p w14:paraId="75D6CA16" w14:textId="5BD68CBC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Барои муайян ва идора кардани аз ҳад зиёди ҷараён дар занҷирҳои барқӣ ва муҳофизат кардани таҷҳизот аз изофабориҳо ё расиши кӯтоҳ.</w:t>
      </w:r>
    </w:p>
    <w:p w14:paraId="50E1FA69" w14:textId="13A55AEF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Релеҳои ҷараёнӣ ба тағйироти ҷараён вокуниш медиҳанд, дар ҳоле ки релеҳои шиддатӣ ба сатҳи шиддати барқӣ ҳассосанд.</w:t>
      </w:r>
    </w:p>
    <w:p w14:paraId="499E51CC" w14:textId="5FECB2E0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Вақте ки шиддати воридшаванда ба сатҳи муайян мерасад (баланд ё паст мешавад), реле фаъол мешавад ва контактҳоро мегирад.</w:t>
      </w:r>
    </w:p>
    <w:p w14:paraId="16971524" w14:textId="0DB79E39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Дар системаҳои назорати шиддат, муҳофизати таҷҳизот аз шиддати баланд/паст, ва автоматикаи шабакаҳои барқ.</w:t>
      </w:r>
    </w:p>
    <w:p w14:paraId="583D9A71" w14:textId="4DAEFB4F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Ғалтак</w:t>
      </w:r>
      <w:r w:rsidRPr="00372AD5">
        <w:rPr>
          <w:rFonts w:ascii="Times New Roman" w:hAnsi="Times New Roman" w:cs="Times New Roman"/>
          <w:sz w:val="32"/>
          <w:szCs w:val="32"/>
        </w:rPr>
        <w:t>, арматура, пружина, ядрои магнитӣ ва контактҳо.</w:t>
      </w:r>
    </w:p>
    <w:p w14:paraId="505A91D2" w14:textId="127F2C95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Вақте ки шиддат аз ҳадди пешмуайяншуда кам мешавад, ҷараёни котушка кам шуда, арматура раҳо мегардад ва контактҳо халал меёбанд.</w:t>
      </w:r>
    </w:p>
    <w:p w14:paraId="33DE0C99" w14:textId="512488A5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lastRenderedPageBreak/>
        <w:t>Ҳангоми зиёд шудани ҷараён аз ҳадди муқаррарӣ, реле фаъол мешавад ва контактҳои идоракунандаро мекушояд, ки дастгоҳро хомӯш мекунад.</w:t>
      </w:r>
    </w:p>
    <w:p w14:paraId="019AF87D" w14:textId="2B85108F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Бале, дар системаҳои муҳофизатӣ ва автоматикаи барқӣ, ҳарду намуди реле метавонанд барои назорати ҳамзамон истифода шаванд.</w:t>
      </w:r>
    </w:p>
    <w:p w14:paraId="2AD8F6AC" w14:textId="377A67D3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Содагӣ, эътимоднокӣ, суръати хуби вокуниш ва истифода дар системаҳои DC (нақлиёт, батареяҳо, барномаҳои саноатӣ).</w:t>
      </w:r>
    </w:p>
    <w:p w14:paraId="6DEDD82D" w14:textId="1FB60EBC" w:rsidR="00372AD5" w:rsidRPr="00372AD5" w:rsidRDefault="00372AD5" w:rsidP="00372AD5">
      <w:pPr>
        <w:pStyle w:val="a5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32"/>
          <w:szCs w:val="32"/>
          <w:lang w:val="tg-Cyrl-TJ" w:eastAsia="ru-RU"/>
        </w:rPr>
      </w:pPr>
      <w:r w:rsidRPr="00372AD5">
        <w:rPr>
          <w:rFonts w:ascii="Times New Roman" w:hAnsi="Times New Roman" w:cs="Times New Roman"/>
          <w:sz w:val="32"/>
          <w:szCs w:val="32"/>
          <w:lang w:val="tg-Cyrl-TJ"/>
        </w:rPr>
        <w:t>Бале, бисёре аз релеҳои шиддат дорои механизмҳои танзими ҳадди шиддат мебошанд, ки сатҳи фаъолшавиро муайян мекунанд.</w:t>
      </w:r>
    </w:p>
    <w:sectPr w:rsidR="00372AD5" w:rsidRPr="0037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6465"/>
    <w:multiLevelType w:val="hybridMultilevel"/>
    <w:tmpl w:val="3D1A6880"/>
    <w:lvl w:ilvl="0" w:tplc="BC14E7D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C9B6EC6"/>
    <w:multiLevelType w:val="hybridMultilevel"/>
    <w:tmpl w:val="BDF4C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239FB"/>
    <w:multiLevelType w:val="hybridMultilevel"/>
    <w:tmpl w:val="9070C46E"/>
    <w:lvl w:ilvl="0" w:tplc="48C41BAA">
      <w:start w:val="1"/>
      <w:numFmt w:val="decimal"/>
      <w:lvlText w:val="%1."/>
      <w:lvlJc w:val="left"/>
      <w:pPr>
        <w:ind w:left="1068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E9513C"/>
    <w:multiLevelType w:val="hybridMultilevel"/>
    <w:tmpl w:val="50DC7B4C"/>
    <w:lvl w:ilvl="0" w:tplc="4418ADB4">
      <w:numFmt w:val="bullet"/>
      <w:lvlText w:val="•"/>
      <w:lvlJc w:val="left"/>
      <w:pPr>
        <w:ind w:left="1788" w:hanging="360"/>
      </w:pPr>
      <w:rPr>
        <w:rFonts w:hint="default"/>
        <w:lang w:val="en-US" w:eastAsia="en-US" w:bidi="ar-SA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A1448B"/>
    <w:multiLevelType w:val="hybridMultilevel"/>
    <w:tmpl w:val="D1E62400"/>
    <w:lvl w:ilvl="0" w:tplc="92927D8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6EB0E592">
      <w:numFmt w:val="bullet"/>
      <w:lvlText w:val="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9D661E3"/>
    <w:multiLevelType w:val="hybridMultilevel"/>
    <w:tmpl w:val="BCAA7AEC"/>
    <w:lvl w:ilvl="0" w:tplc="FF4EF00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12"/>
  </w:num>
  <w:num w:numId="3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5"/>
    <w:lvlOverride w:ilvl="0">
      <w:lvl w:ilvl="0">
        <w:numFmt w:val="decimal"/>
        <w:lvlText w:val="%1."/>
        <w:lvlJc w:val="left"/>
      </w:lvl>
    </w:lvlOverride>
  </w:num>
  <w:num w:numId="5">
    <w:abstractNumId w:val="15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4"/>
    <w:lvlOverride w:ilvl="0">
      <w:lvl w:ilvl="0">
        <w:numFmt w:val="decimal"/>
        <w:lvlText w:val="%1."/>
        <w:lvlJc w:val="left"/>
      </w:lvl>
    </w:lvlOverride>
  </w:num>
  <w:num w:numId="7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7"/>
  </w:num>
  <w:num w:numId="19">
    <w:abstractNumId w:val="13"/>
  </w:num>
  <w:num w:numId="20">
    <w:abstractNumId w:val="3"/>
  </w:num>
  <w:num w:numId="21">
    <w:abstractNumId w:val="17"/>
  </w:num>
  <w:num w:numId="22">
    <w:abstractNumId w:val="8"/>
  </w:num>
  <w:num w:numId="23">
    <w:abstractNumId w:val="16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0524EE"/>
    <w:rsid w:val="00105AC0"/>
    <w:rsid w:val="001D2941"/>
    <w:rsid w:val="001E2672"/>
    <w:rsid w:val="002304BB"/>
    <w:rsid w:val="00237DDC"/>
    <w:rsid w:val="00372AD5"/>
    <w:rsid w:val="00373C8B"/>
    <w:rsid w:val="004408F1"/>
    <w:rsid w:val="00677596"/>
    <w:rsid w:val="006B01A7"/>
    <w:rsid w:val="006F74FB"/>
    <w:rsid w:val="007D396B"/>
    <w:rsid w:val="00855ABC"/>
    <w:rsid w:val="0089442E"/>
    <w:rsid w:val="0096061B"/>
    <w:rsid w:val="00B21C8C"/>
    <w:rsid w:val="00B23A3C"/>
    <w:rsid w:val="00BD054E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  <w:style w:type="character" w:styleId="a6">
    <w:name w:val="Subtle Emphasis"/>
    <w:basedOn w:val="a0"/>
    <w:uiPriority w:val="19"/>
    <w:qFormat/>
    <w:rsid w:val="00372AD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26</cp:revision>
  <dcterms:created xsi:type="dcterms:W3CDTF">2025-03-21T09:00:00Z</dcterms:created>
  <dcterms:modified xsi:type="dcterms:W3CDTF">2025-05-07T02:41:00Z</dcterms:modified>
</cp:coreProperties>
</file>