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Pr="00372AD5" w:rsidRDefault="00CF4CAB" w:rsidP="00373C8B">
      <w:pPr>
        <w:spacing w:after="0" w:line="240" w:lineRule="auto"/>
        <w:rPr>
          <w:rStyle w:val="a6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358E2605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BC128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6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4D571D41" w14:textId="77777777" w:rsidR="0051278C" w:rsidRPr="005A6422" w:rsidRDefault="0051278C" w:rsidP="0051278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6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B729C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Electromagnetic logic relays, Electromagnetic relays with controlled contacts are magnetic (reed relays).</w:t>
      </w:r>
    </w:p>
    <w:bookmarkEnd w:id="0"/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0524EE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2D0B42CF" w:rsid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6DEDD82D" w14:textId="514C1D37" w:rsidR="00372AD5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</w:rPr>
        <w:t>Релеи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мантиқии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электромагнитӣ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дастгоҳи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идоракунии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барқӣ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мебошад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5F62DC">
        <w:rPr>
          <w:rFonts w:ascii="Times New Roman" w:hAnsi="Times New Roman" w:cs="Times New Roman"/>
          <w:sz w:val="32"/>
          <w:szCs w:val="32"/>
        </w:rPr>
        <w:t>ки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амалҳои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мантиқиро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бо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ёрии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сигналҳои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барқӣ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ва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контактҳо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иҷро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F62DC">
        <w:rPr>
          <w:rFonts w:ascii="Times New Roman" w:hAnsi="Times New Roman" w:cs="Times New Roman"/>
          <w:sz w:val="32"/>
          <w:szCs w:val="32"/>
        </w:rPr>
        <w:t>мекунад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5F62DC">
        <w:rPr>
          <w:rFonts w:ascii="Times New Roman" w:hAnsi="Times New Roman" w:cs="Times New Roman"/>
          <w:sz w:val="32"/>
          <w:szCs w:val="32"/>
        </w:rPr>
        <w:t>мисли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 xml:space="preserve"> “</w:t>
      </w:r>
      <w:r w:rsidRPr="005F62DC">
        <w:rPr>
          <w:rFonts w:ascii="Times New Roman" w:hAnsi="Times New Roman" w:cs="Times New Roman"/>
          <w:sz w:val="32"/>
          <w:szCs w:val="32"/>
        </w:rPr>
        <w:t>ВА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>”, “</w:t>
      </w:r>
      <w:r w:rsidRPr="005F62DC">
        <w:rPr>
          <w:rFonts w:ascii="Times New Roman" w:hAnsi="Times New Roman" w:cs="Times New Roman"/>
          <w:sz w:val="32"/>
          <w:szCs w:val="32"/>
        </w:rPr>
        <w:t>Ё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>”, “</w:t>
      </w:r>
      <w:r w:rsidRPr="005F62DC">
        <w:rPr>
          <w:rFonts w:ascii="Times New Roman" w:hAnsi="Times New Roman" w:cs="Times New Roman"/>
          <w:sz w:val="32"/>
          <w:szCs w:val="32"/>
        </w:rPr>
        <w:t>НЕ</w:t>
      </w:r>
      <w:r w:rsidRPr="005F62DC">
        <w:rPr>
          <w:rFonts w:ascii="Times New Roman" w:hAnsi="Times New Roman" w:cs="Times New Roman"/>
          <w:sz w:val="32"/>
          <w:szCs w:val="32"/>
          <w:lang w:val="en-US"/>
        </w:rPr>
        <w:t>”).</w:t>
      </w:r>
    </w:p>
    <w:p w14:paraId="700998E0" w14:textId="4454F1ED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>Бо пайвастани контактҳои кушода ва баста ба тарзи мувофиқ, сигналҳо мувофиқи қоидаҳои мантиқӣ комбинатсия карда мешаванд (масалан: ду контакт барои “ВА”, параллел барои “Ё”).</w:t>
      </w:r>
    </w:p>
    <w:p w14:paraId="09D1E0E6" w14:textId="6BD5887E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Онҳо ба осонӣ фаҳмостанд, қобилияти идоракунии </w:t>
      </w:r>
      <w:r>
        <w:rPr>
          <w:rFonts w:ascii="Times New Roman" w:hAnsi="Times New Roman" w:cs="Times New Roman"/>
          <w:sz w:val="32"/>
          <w:szCs w:val="32"/>
          <w:lang w:val="tg-Cyrl-TJ"/>
        </w:rPr>
        <w:t>ҷараёнҳои</w:t>
      </w: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 калон доранд ва дар муҳитҳои сахти саноатӣ муътамад кор мекунанд.</w:t>
      </w:r>
    </w:p>
    <w:p w14:paraId="145F8429" w14:textId="77CFBDEA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Релеи </w:t>
      </w:r>
      <w:r>
        <w:rPr>
          <w:rFonts w:ascii="Times New Roman" w:hAnsi="Times New Roman" w:cs="Times New Roman"/>
          <w:sz w:val="32"/>
          <w:szCs w:val="32"/>
          <w:lang w:val="tg-Cyrl-TJ"/>
        </w:rPr>
        <w:t>герконӣ</w:t>
      </w: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 релеест, ки дорои ду контакт дар дохили қубури шишагӣ мебошад, ки тавассути майдони магнитӣ ба ҳам мерасанд ё ҷудо мешаванд.</w:t>
      </w:r>
    </w:p>
    <w:p w14:paraId="6BC2E5DB" w14:textId="0F9913AE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Вақте ки магнит ба релеи </w:t>
      </w:r>
      <w:r>
        <w:rPr>
          <w:rFonts w:ascii="Times New Roman" w:hAnsi="Times New Roman" w:cs="Times New Roman"/>
          <w:sz w:val="32"/>
          <w:szCs w:val="32"/>
          <w:lang w:val="tg-Cyrl-TJ"/>
        </w:rPr>
        <w:t>герконӣ</w:t>
      </w: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 наздик мешавад, майдони магнитӣ контактҳоро ҷалб мекунад ва он басташавӣ (ё кушода шудан)-ро ба амал меорад.</w:t>
      </w:r>
    </w:p>
    <w:p w14:paraId="6537FC74" w14:textId="71AC0D18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>Ҳаракати механикӣ надорад, зудкор аст, ҳаҷми хурд дорад, ва барои муҳитҳои пӯшида ё ба ларзиш ҳассос мувофиқ аст</w:t>
      </w:r>
      <w:r w:rsidRPr="005F62DC">
        <w:rPr>
          <w:rFonts w:ascii="Times New Roman" w:hAnsi="Times New Roman" w:cs="Times New Roman"/>
          <w:sz w:val="32"/>
          <w:szCs w:val="32"/>
          <w:lang w:val="tg-Cyrl-TJ"/>
        </w:rPr>
        <w:t>.</w:t>
      </w:r>
    </w:p>
    <w:p w14:paraId="707F3885" w14:textId="6258DC89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>Ба ҳарорати баланд ва ҷараёни баланд тоб намеоранд, зуд фарсуда мешаванд ва қобилияти интиқоли қувваи зиёд надоранд.</w:t>
      </w:r>
    </w:p>
    <w:p w14:paraId="06115CAD" w14:textId="5C61004A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>Дар сенсорҳо, системаҳои амниятӣ, дастгоҳҳои ченкунӣ ва контролҳои оддӣ, махсусан бо таъсири магнит.</w:t>
      </w:r>
    </w:p>
    <w:p w14:paraId="1054F958" w14:textId="679E7B85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lastRenderedPageBreak/>
        <w:t>Не, ҳаракати механикии анъанавӣ надорад; ҳаракат тавассути ҷалби магнитӣ дар дохили муҳити шишагӣ амалӣ мешавад.</w:t>
      </w:r>
    </w:p>
    <w:p w14:paraId="45F591AE" w14:textId="2AF4724C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Релеҳои мантиқӣ барои иҷрои амалҳои мантиқӣ бо сигналҳои барқӣ истифода мешаванд, дар ҳоле ки релеҳои </w:t>
      </w:r>
      <w:r>
        <w:rPr>
          <w:rFonts w:ascii="Times New Roman" w:hAnsi="Times New Roman" w:cs="Times New Roman"/>
          <w:sz w:val="32"/>
          <w:szCs w:val="32"/>
          <w:lang w:val="tg-Cyrl-TJ"/>
        </w:rPr>
        <w:t>герконӣ</w:t>
      </w:r>
      <w:r w:rsidRPr="005F62DC">
        <w:rPr>
          <w:rFonts w:ascii="Times New Roman" w:hAnsi="Times New Roman" w:cs="Times New Roman"/>
          <w:sz w:val="32"/>
          <w:szCs w:val="32"/>
          <w:lang w:val="tg-Cyrl-TJ"/>
        </w:rPr>
        <w:t xml:space="preserve"> бо таъсири майдони магнитӣ фаъол мешаванд ва одатан ҳамчун сенсор кор мекунанд.</w:t>
      </w:r>
    </w:p>
    <w:p w14:paraId="0B79A388" w14:textId="462F73F7" w:rsidR="005F62DC" w:rsidRPr="005F62DC" w:rsidRDefault="005F62DC" w:rsidP="005F62D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5F62DC">
        <w:rPr>
          <w:rFonts w:ascii="Times New Roman" w:hAnsi="Times New Roman" w:cs="Times New Roman"/>
          <w:sz w:val="32"/>
          <w:szCs w:val="32"/>
        </w:rPr>
        <w:t>Зеро ду контакти асосии он дар дохили найчаи шишагӣ ҷойгиранд ва бе ниёз ба унсурҳои беруна бо магнит идора мешаванд.</w:t>
      </w:r>
      <w:bookmarkStart w:id="1" w:name="_GoBack"/>
      <w:bookmarkEnd w:id="1"/>
    </w:p>
    <w:sectPr w:rsidR="005F62DC" w:rsidRPr="005F6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6465"/>
    <w:multiLevelType w:val="hybridMultilevel"/>
    <w:tmpl w:val="3D1A6880"/>
    <w:lvl w:ilvl="0" w:tplc="BC14E7D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B6EC6"/>
    <w:multiLevelType w:val="hybridMultilevel"/>
    <w:tmpl w:val="BDF4C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239FB"/>
    <w:multiLevelType w:val="hybridMultilevel"/>
    <w:tmpl w:val="9070C46E"/>
    <w:lvl w:ilvl="0" w:tplc="48C41BAA">
      <w:start w:val="1"/>
      <w:numFmt w:val="decimal"/>
      <w:lvlText w:val="%1."/>
      <w:lvlJc w:val="left"/>
      <w:pPr>
        <w:ind w:left="1068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E9513C"/>
    <w:multiLevelType w:val="hybridMultilevel"/>
    <w:tmpl w:val="50DC7B4C"/>
    <w:lvl w:ilvl="0" w:tplc="4418ADB4">
      <w:numFmt w:val="bullet"/>
      <w:lvlText w:val="•"/>
      <w:lvlJc w:val="left"/>
      <w:pPr>
        <w:ind w:left="1788" w:hanging="360"/>
      </w:pPr>
      <w:rPr>
        <w:rFonts w:hint="default"/>
        <w:lang w:val="en-US" w:eastAsia="en-US" w:bidi="ar-SA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A1448B"/>
    <w:multiLevelType w:val="hybridMultilevel"/>
    <w:tmpl w:val="D1E62400"/>
    <w:lvl w:ilvl="0" w:tplc="92927D8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6EB0E592">
      <w:numFmt w:val="bullet"/>
      <w:lvlText w:val="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9D661E3"/>
    <w:multiLevelType w:val="hybridMultilevel"/>
    <w:tmpl w:val="BCAA7AEC"/>
    <w:lvl w:ilvl="0" w:tplc="FF4EF00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2"/>
  </w:num>
  <w:num w:numId="3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5"/>
    <w:lvlOverride w:ilvl="0">
      <w:lvl w:ilvl="0">
        <w:numFmt w:val="decimal"/>
        <w:lvlText w:val="%1."/>
        <w:lvlJc w:val="left"/>
      </w:lvl>
    </w:lvlOverride>
  </w:num>
  <w:num w:numId="5">
    <w:abstractNumId w:val="1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4"/>
    <w:lvlOverride w:ilvl="0">
      <w:lvl w:ilvl="0">
        <w:numFmt w:val="decimal"/>
        <w:lvlText w:val="%1."/>
        <w:lvlJc w:val="left"/>
      </w:lvl>
    </w:lvlOverride>
  </w:num>
  <w:num w:numId="7">
    <w:abstractNumId w:val="1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5"/>
  </w:num>
  <w:num w:numId="18">
    <w:abstractNumId w:val="7"/>
  </w:num>
  <w:num w:numId="19">
    <w:abstractNumId w:val="13"/>
  </w:num>
  <w:num w:numId="20">
    <w:abstractNumId w:val="3"/>
  </w:num>
  <w:num w:numId="21">
    <w:abstractNumId w:val="17"/>
  </w:num>
  <w:num w:numId="22">
    <w:abstractNumId w:val="8"/>
  </w:num>
  <w:num w:numId="23">
    <w:abstractNumId w:val="16"/>
  </w:num>
  <w:num w:numId="24">
    <w:abstractNumId w:val="1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0524EE"/>
    <w:rsid w:val="00105AC0"/>
    <w:rsid w:val="001D2941"/>
    <w:rsid w:val="001E2672"/>
    <w:rsid w:val="002304BB"/>
    <w:rsid w:val="00237DDC"/>
    <w:rsid w:val="00372AD5"/>
    <w:rsid w:val="00373C8B"/>
    <w:rsid w:val="004408F1"/>
    <w:rsid w:val="0051278C"/>
    <w:rsid w:val="005F62DC"/>
    <w:rsid w:val="00677596"/>
    <w:rsid w:val="006B01A7"/>
    <w:rsid w:val="006F74FB"/>
    <w:rsid w:val="007D396B"/>
    <w:rsid w:val="00855ABC"/>
    <w:rsid w:val="0089442E"/>
    <w:rsid w:val="0096061B"/>
    <w:rsid w:val="00B21C8C"/>
    <w:rsid w:val="00B23A3C"/>
    <w:rsid w:val="00BC128E"/>
    <w:rsid w:val="00BD054E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  <w:style w:type="character" w:styleId="a6">
    <w:name w:val="Subtle Emphasis"/>
    <w:basedOn w:val="a0"/>
    <w:uiPriority w:val="19"/>
    <w:qFormat/>
    <w:rsid w:val="00372AD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29</cp:revision>
  <dcterms:created xsi:type="dcterms:W3CDTF">2025-03-21T09:00:00Z</dcterms:created>
  <dcterms:modified xsi:type="dcterms:W3CDTF">2025-05-07T03:06:00Z</dcterms:modified>
</cp:coreProperties>
</file>