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85196" w:rsidRPr="002A345F" w:rsidRDefault="00A85196" w:rsidP="00A85196">
      <w:pPr>
        <w:jc w:val="center"/>
        <w:rPr>
          <w:rFonts w:ascii="Times New Roman" w:hAnsi="Times New Roman" w:cs="Times New Roman"/>
          <w:b/>
          <w:sz w:val="28"/>
          <w:szCs w:val="28"/>
          <w:lang w:val="en-US"/>
        </w:rPr>
      </w:pPr>
      <w:r w:rsidRPr="002A345F">
        <w:rPr>
          <w:rFonts w:ascii="Times New Roman" w:hAnsi="Times New Roman" w:cs="Times New Roman"/>
          <w:b/>
          <w:sz w:val="28"/>
          <w:szCs w:val="28"/>
          <w:lang w:val="en-US"/>
        </w:rPr>
        <w:t>12-Unit</w:t>
      </w:r>
    </w:p>
    <w:p w:rsidR="00000000" w:rsidRPr="002A345F" w:rsidRDefault="00A85196" w:rsidP="00A85196">
      <w:pPr>
        <w:jc w:val="center"/>
        <w:rPr>
          <w:rFonts w:ascii="Times New Roman" w:hAnsi="Times New Roman" w:cs="Times New Roman"/>
          <w:b/>
          <w:sz w:val="28"/>
          <w:szCs w:val="28"/>
          <w:lang w:val="en-US"/>
        </w:rPr>
      </w:pPr>
      <w:r w:rsidRPr="002A345F">
        <w:rPr>
          <w:rFonts w:ascii="Times New Roman" w:hAnsi="Times New Roman" w:cs="Times New Roman"/>
          <w:b/>
          <w:sz w:val="28"/>
          <w:szCs w:val="28"/>
          <w:lang w:val="en-US"/>
        </w:rPr>
        <w:t>Mavzu:Akustik nazorat usuli. Issiqlik ta’siri ostida nazorat usuli.</w:t>
      </w:r>
    </w:p>
    <w:p w:rsidR="007E2DAA" w:rsidRPr="002A345F" w:rsidRDefault="007E2DAA" w:rsidP="007E2DAA">
      <w:pPr>
        <w:autoSpaceDE w:val="0"/>
        <w:autoSpaceDN w:val="0"/>
        <w:adjustRightInd w:val="0"/>
        <w:ind w:firstLine="709"/>
        <w:jc w:val="center"/>
        <w:rPr>
          <w:rFonts w:ascii="Times New Roman" w:hAnsi="Times New Roman" w:cs="Times New Roman"/>
          <w:b/>
          <w:bCs/>
          <w:sz w:val="28"/>
          <w:szCs w:val="28"/>
          <w:lang w:val="en-US"/>
        </w:rPr>
      </w:pPr>
      <w:r w:rsidRPr="002A345F">
        <w:rPr>
          <w:rFonts w:ascii="Times New Roman" w:hAnsi="Times New Roman" w:cs="Times New Roman"/>
          <w:b/>
          <w:bCs/>
          <w:sz w:val="28"/>
          <w:szCs w:val="28"/>
          <w:lang w:val="en-US"/>
        </w:rPr>
        <w:t>Reja:</w:t>
      </w:r>
    </w:p>
    <w:p w:rsidR="007E2DAA" w:rsidRPr="002A345F" w:rsidRDefault="007E2DAA" w:rsidP="007E2DAA">
      <w:pPr>
        <w:autoSpaceDE w:val="0"/>
        <w:autoSpaceDN w:val="0"/>
        <w:adjustRightInd w:val="0"/>
        <w:ind w:firstLine="709"/>
        <w:rPr>
          <w:rFonts w:ascii="Times New Roman" w:hAnsi="Times New Roman" w:cs="Times New Roman"/>
          <w:sz w:val="28"/>
          <w:szCs w:val="28"/>
          <w:lang w:val="en-US"/>
        </w:rPr>
      </w:pPr>
      <w:r w:rsidRPr="002A345F">
        <w:rPr>
          <w:rFonts w:ascii="Times New Roman" w:hAnsi="Times New Roman" w:cs="Times New Roman"/>
          <w:bCs/>
          <w:sz w:val="28"/>
          <w:szCs w:val="28"/>
          <w:lang w:val="en-US"/>
        </w:rPr>
        <w:t xml:space="preserve">12.1. </w:t>
      </w:r>
      <w:r w:rsidRPr="002A345F">
        <w:rPr>
          <w:rFonts w:ascii="Times New Roman" w:hAnsi="Times New Roman" w:cs="Times New Roman"/>
          <w:sz w:val="28"/>
          <w:szCs w:val="28"/>
          <w:lang w:val="en-US"/>
        </w:rPr>
        <w:t>Akustik nazorat usuli</w:t>
      </w:r>
    </w:p>
    <w:p w:rsidR="007E2DAA" w:rsidRPr="002A345F" w:rsidRDefault="007E2DAA" w:rsidP="007E2DAA">
      <w:pPr>
        <w:autoSpaceDE w:val="0"/>
        <w:autoSpaceDN w:val="0"/>
        <w:adjustRightInd w:val="0"/>
        <w:ind w:firstLine="709"/>
        <w:jc w:val="both"/>
        <w:rPr>
          <w:rFonts w:ascii="Times New Roman" w:hAnsi="Times New Roman" w:cs="Times New Roman"/>
          <w:b/>
          <w:bCs/>
          <w:sz w:val="28"/>
          <w:szCs w:val="28"/>
          <w:lang w:val="en-US"/>
        </w:rPr>
      </w:pPr>
      <w:r w:rsidRPr="002A345F">
        <w:rPr>
          <w:rFonts w:ascii="Times New Roman" w:hAnsi="Times New Roman" w:cs="Times New Roman"/>
          <w:bCs/>
          <w:sz w:val="28"/>
          <w:szCs w:val="28"/>
          <w:lang w:val="en-US"/>
        </w:rPr>
        <w:t xml:space="preserve">12.2. </w:t>
      </w:r>
      <w:r w:rsidRPr="002A345F">
        <w:rPr>
          <w:rFonts w:ascii="Times New Roman" w:hAnsi="Times New Roman" w:cs="Times New Roman"/>
          <w:sz w:val="28"/>
          <w:szCs w:val="28"/>
          <w:lang w:val="en-US"/>
        </w:rPr>
        <w:t>Issiqlik ta’siri ostida nazorat usuli</w:t>
      </w:r>
    </w:p>
    <w:p w:rsidR="007E2DAA" w:rsidRPr="002A345F" w:rsidRDefault="007E2DAA" w:rsidP="007E2DAA">
      <w:pPr>
        <w:autoSpaceDE w:val="0"/>
        <w:autoSpaceDN w:val="0"/>
        <w:adjustRightInd w:val="0"/>
        <w:ind w:firstLine="709"/>
        <w:jc w:val="both"/>
        <w:rPr>
          <w:rFonts w:ascii="Times New Roman" w:hAnsi="Times New Roman" w:cs="Times New Roman"/>
          <w:bCs/>
          <w:sz w:val="28"/>
          <w:szCs w:val="28"/>
          <w:lang w:val="en-US"/>
        </w:rPr>
      </w:pPr>
      <w:r w:rsidRPr="002A345F">
        <w:rPr>
          <w:rFonts w:ascii="Times New Roman" w:hAnsi="Times New Roman" w:cs="Times New Roman"/>
          <w:b/>
          <w:bCs/>
          <w:sz w:val="28"/>
          <w:szCs w:val="28"/>
          <w:lang w:val="en-US"/>
        </w:rPr>
        <w:t xml:space="preserve">Tayanch so‘zlar va iboralar: </w:t>
      </w:r>
      <w:r w:rsidRPr="002A345F">
        <w:rPr>
          <w:rFonts w:ascii="Times New Roman" w:hAnsi="Times New Roman" w:cs="Times New Roman"/>
          <w:sz w:val="28"/>
          <w:szCs w:val="28"/>
          <w:lang w:val="en-US"/>
        </w:rPr>
        <w:t>golografik usul, akustik nazorat, issiqlik ta’siri ostida nazorat</w:t>
      </w:r>
    </w:p>
    <w:p w:rsidR="007E2DAA" w:rsidRPr="002A345F" w:rsidRDefault="007E2DAA" w:rsidP="007E2DAA">
      <w:pPr>
        <w:autoSpaceDE w:val="0"/>
        <w:autoSpaceDN w:val="0"/>
        <w:adjustRightInd w:val="0"/>
        <w:ind w:firstLine="709"/>
        <w:jc w:val="center"/>
        <w:rPr>
          <w:rFonts w:ascii="Times New Roman" w:hAnsi="Times New Roman" w:cs="Times New Roman"/>
          <w:b/>
          <w:sz w:val="28"/>
          <w:szCs w:val="28"/>
          <w:lang w:val="en-US"/>
        </w:rPr>
      </w:pPr>
      <w:r w:rsidRPr="002A345F">
        <w:rPr>
          <w:rFonts w:ascii="Times New Roman" w:hAnsi="Times New Roman" w:cs="Times New Roman"/>
          <w:b/>
          <w:bCs/>
          <w:sz w:val="28"/>
          <w:szCs w:val="28"/>
          <w:lang w:val="en-US"/>
        </w:rPr>
        <w:t xml:space="preserve">12.1. </w:t>
      </w:r>
      <w:r w:rsidRPr="002A345F">
        <w:rPr>
          <w:rFonts w:ascii="Times New Roman" w:hAnsi="Times New Roman" w:cs="Times New Roman"/>
          <w:b/>
          <w:sz w:val="28"/>
          <w:szCs w:val="28"/>
          <w:lang w:val="en-US"/>
        </w:rPr>
        <w:t>Akustik nazorat usuli.</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Amaliyotda aniqlangan nuqsonning kattaligi va turini baholash uchun nuqsonning istalgan sharoitida har qanday operator osongina o‘lchaydigan va oddiy raqamlar shaklida ifodalanadigan axboro</w:t>
      </w:r>
      <w:r w:rsidR="00D6327C" w:rsidRPr="002A345F">
        <w:rPr>
          <w:rFonts w:ascii="Times New Roman" w:hAnsi="Times New Roman" w:cs="Times New Roman"/>
          <w:sz w:val="28"/>
          <w:szCs w:val="28"/>
          <w:lang w:val="uz-Cyrl-UZ"/>
        </w:rPr>
        <w:t>t belgilaridan foydalaniladi. C</w:t>
      </w:r>
      <w:r w:rsidR="00D6327C" w:rsidRPr="002A345F">
        <w:rPr>
          <w:rFonts w:ascii="Times New Roman" w:hAnsi="Times New Roman" w:cs="Times New Roman"/>
          <w:sz w:val="28"/>
          <w:szCs w:val="28"/>
          <w:lang w:val="en-US"/>
        </w:rPr>
        <w:t>h</w:t>
      </w:r>
      <w:r w:rsidRPr="002A345F">
        <w:rPr>
          <w:rFonts w:ascii="Times New Roman" w:hAnsi="Times New Roman" w:cs="Times New Roman"/>
          <w:sz w:val="28"/>
          <w:szCs w:val="28"/>
          <w:lang w:val="uz-Cyrl-UZ"/>
        </w:rPr>
        <w:t>oklar sifatini baholash uchun odatda nuqsonlarning quyidagi o‘lchanadigan tavsiflaridan foydalaniladi:</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1. Aks-sado-signal amplitudasi qaytaruvchi, u nuqsonning yuzasining ultratovush dastasi o‘qiga perpendiklyar bo‘lgan tekislikka proeksiyasiga mutanosib bo‘ladi.</w:t>
      </w:r>
    </w:p>
    <w:p w:rsidR="007E2DAA" w:rsidRPr="002A345F" w:rsidRDefault="00D6327C"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2. Sh</w:t>
      </w:r>
      <w:r w:rsidR="007E2DAA" w:rsidRPr="002A345F">
        <w:rPr>
          <w:rFonts w:ascii="Times New Roman" w:hAnsi="Times New Roman" w:cs="Times New Roman"/>
          <w:sz w:val="28"/>
          <w:szCs w:val="28"/>
          <w:lang w:val="uz-Cyrl-UZ"/>
        </w:rPr>
        <w:t>artli uzunlik, u o‘zgartkichning chok bo‘ylab siljish zonasi uzunligi bilan aniqlanib, topilgan nuqsondan kelayotgan aks-sado-signal ana shu zona doirasida qayd etiladi.</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3.</w:t>
      </w:r>
      <w:r w:rsidR="00D6327C" w:rsidRPr="002A345F">
        <w:rPr>
          <w:rFonts w:ascii="Times New Roman" w:hAnsi="Times New Roman" w:cs="Times New Roman"/>
          <w:sz w:val="28"/>
          <w:szCs w:val="28"/>
          <w:lang w:val="uz-Cyrl-UZ"/>
        </w:rPr>
        <w:t xml:space="preserve"> Sh</w:t>
      </w:r>
      <w:r w:rsidRPr="002A345F">
        <w:rPr>
          <w:rFonts w:ascii="Times New Roman" w:hAnsi="Times New Roman" w:cs="Times New Roman"/>
          <w:sz w:val="28"/>
          <w:szCs w:val="28"/>
          <w:lang w:val="uz-Cyrl-UZ"/>
        </w:rPr>
        <w:t>artli balandlik, u nuqsonlarning yotish chuqurliklari orasidagi farqga teng bo‘lib, bu chuqurliklar qiya o‘zgartkichning chekka holatlarida, uni chok o‘qiga nisbatan perpendikulyar tarzda siljitib o‘lchanadi. Qiya o‘zgartkichning chekka holatlarida deganda nuqsondan kelayotgan aks-sado-signalning defektoskop yoyilmasida paydo bo‘lishi va yo‘qolishiga mos keluvchi holati tushuniladi.</w:t>
      </w:r>
    </w:p>
    <w:p w:rsidR="007E2DAA" w:rsidRPr="002A345F" w:rsidRDefault="006D1871"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4. C</w:t>
      </w:r>
      <w:r w:rsidRPr="002A345F">
        <w:rPr>
          <w:rFonts w:ascii="Times New Roman" w:hAnsi="Times New Roman" w:cs="Times New Roman"/>
          <w:sz w:val="28"/>
          <w:szCs w:val="28"/>
          <w:lang w:val="en-US"/>
        </w:rPr>
        <w:t>h</w:t>
      </w:r>
      <w:r w:rsidR="007E2DAA" w:rsidRPr="002A345F">
        <w:rPr>
          <w:rFonts w:ascii="Times New Roman" w:hAnsi="Times New Roman" w:cs="Times New Roman"/>
          <w:sz w:val="28"/>
          <w:szCs w:val="28"/>
          <w:lang w:val="uz-Cyrl-UZ"/>
        </w:rPr>
        <w:t>okning uzunlik birligiga to‘g‘ri keluvchi nuqsonlar soni</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 xml:space="preserve">5. Nuqsonning chok kesimi va uzunligi bo‘yicha koordinatalari. Nuqson turini baholash uchun quyida ko‘rib chiqiladigan qo‘shimcha axborot belgilaridan foydalaniladi. Nuqsonning payvand chokdagi o‘rni uchta koordinata bilan aniqlanadi, yani </w:t>
      </w:r>
      <w:r w:rsidRPr="002A345F">
        <w:rPr>
          <w:rFonts w:ascii="Times New Roman" w:hAnsi="Times New Roman" w:cs="Times New Roman"/>
          <w:i/>
          <w:sz w:val="28"/>
          <w:szCs w:val="28"/>
          <w:lang w:val="uz-Cyrl-UZ"/>
        </w:rPr>
        <w:t>N</w:t>
      </w:r>
      <w:r w:rsidRPr="002A345F">
        <w:rPr>
          <w:rFonts w:ascii="Times New Roman" w:hAnsi="Times New Roman" w:cs="Times New Roman"/>
          <w:sz w:val="28"/>
          <w:szCs w:val="28"/>
          <w:lang w:val="uz-Cyrl-UZ"/>
        </w:rPr>
        <w:t xml:space="preserve"> – yuzaga normal bo‘yicha hisoblanadigan nuqsonning yotish chuqurligi; </w:t>
      </w:r>
      <w:r w:rsidRPr="002A345F">
        <w:rPr>
          <w:rFonts w:ascii="Times New Roman" w:hAnsi="Times New Roman" w:cs="Times New Roman"/>
          <w:i/>
          <w:sz w:val="28"/>
          <w:szCs w:val="28"/>
          <w:lang w:val="uz-Cyrl-UZ"/>
        </w:rPr>
        <w:t>X</w:t>
      </w:r>
      <w:r w:rsidRPr="002A345F">
        <w:rPr>
          <w:rFonts w:ascii="Times New Roman" w:hAnsi="Times New Roman" w:cs="Times New Roman"/>
          <w:sz w:val="28"/>
          <w:szCs w:val="28"/>
          <w:lang w:val="uz-Cyrl-UZ"/>
        </w:rPr>
        <w:t xml:space="preserve"> – buyumning yuzasi bo‘ylab izlagichning nurlanish markazidan </w:t>
      </w:r>
      <w:r w:rsidRPr="002A345F">
        <w:rPr>
          <w:rFonts w:ascii="Times New Roman" w:hAnsi="Times New Roman" w:cs="Times New Roman"/>
          <w:sz w:val="28"/>
          <w:szCs w:val="28"/>
          <w:lang w:val="uz-Cyrl-UZ"/>
        </w:rPr>
        <w:lastRenderedPageBreak/>
        <w:t xml:space="preserve">nuqsongacha bo‘lgan oraliq; </w:t>
      </w:r>
      <w:r w:rsidRPr="002A345F">
        <w:rPr>
          <w:rFonts w:ascii="Times New Roman" w:hAnsi="Times New Roman" w:cs="Times New Roman"/>
          <w:i/>
          <w:sz w:val="28"/>
          <w:szCs w:val="28"/>
          <w:lang w:val="uz-Cyrl-UZ"/>
        </w:rPr>
        <w:t>L</w:t>
      </w:r>
      <w:r w:rsidRPr="002A345F">
        <w:rPr>
          <w:rFonts w:ascii="Times New Roman" w:hAnsi="Times New Roman" w:cs="Times New Roman"/>
          <w:sz w:val="28"/>
          <w:szCs w:val="28"/>
          <w:lang w:val="uz-Cyrl-UZ"/>
        </w:rPr>
        <w:t xml:space="preserve"> – chok o‘qi bo‘ylab nuqsondan qandaydir tanlangan hisoblash nuqtasigacha bo‘lgan oraliq.</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 xml:space="preserve">Defektoskopning chuqulikni o‘lchaydigan qurilmasi zondlovchi impuls bilan nuqsondan kelayotgan aks-sado-signal orasidagi vaqt oralig‘ini </w:t>
      </w:r>
      <w:r w:rsidRPr="002A345F">
        <w:rPr>
          <w:rFonts w:ascii="Times New Roman" w:hAnsi="Times New Roman" w:cs="Times New Roman"/>
          <w:i/>
          <w:sz w:val="28"/>
          <w:szCs w:val="28"/>
          <w:lang w:val="uz-Cyrl-UZ"/>
        </w:rPr>
        <w:t>T</w:t>
      </w:r>
      <w:r w:rsidRPr="002A345F">
        <w:rPr>
          <w:rFonts w:ascii="Times New Roman" w:hAnsi="Times New Roman" w:cs="Times New Roman"/>
          <w:sz w:val="28"/>
          <w:szCs w:val="28"/>
          <w:lang w:val="uz-Cyrl-UZ"/>
        </w:rPr>
        <w:t xml:space="preserve"> ni o‘lchaydi. Ultratovush to‘lqinlarining metall va prizmada tarqalish tezliklari hamda ultratovushni kiritish burchaklari odatda ma’lum bo‘lgani uchun </w:t>
      </w:r>
      <w:r w:rsidRPr="002A345F">
        <w:rPr>
          <w:rFonts w:ascii="Times New Roman" w:hAnsi="Times New Roman" w:cs="Times New Roman"/>
          <w:i/>
          <w:sz w:val="28"/>
          <w:szCs w:val="28"/>
          <w:lang w:val="uz-Cyrl-UZ"/>
        </w:rPr>
        <w:t>T</w:t>
      </w:r>
      <w:r w:rsidRPr="002A345F">
        <w:rPr>
          <w:rFonts w:ascii="Times New Roman" w:hAnsi="Times New Roman" w:cs="Times New Roman"/>
          <w:sz w:val="28"/>
          <w:szCs w:val="28"/>
          <w:lang w:val="uz-Cyrl-UZ"/>
        </w:rPr>
        <w:t xml:space="preserve"> ga qarab </w:t>
      </w:r>
      <w:r w:rsidRPr="002A345F">
        <w:rPr>
          <w:rFonts w:ascii="Times New Roman" w:hAnsi="Times New Roman" w:cs="Times New Roman"/>
          <w:i/>
          <w:sz w:val="28"/>
          <w:szCs w:val="28"/>
          <w:lang w:val="uz-Cyrl-UZ"/>
        </w:rPr>
        <w:t>N</w:t>
      </w:r>
      <w:r w:rsidRPr="002A345F">
        <w:rPr>
          <w:rFonts w:ascii="Times New Roman" w:hAnsi="Times New Roman" w:cs="Times New Roman"/>
          <w:sz w:val="28"/>
          <w:szCs w:val="28"/>
          <w:lang w:val="uz-Cyrl-UZ"/>
        </w:rPr>
        <w:t xml:space="preserve"> va </w:t>
      </w:r>
      <w:r w:rsidRPr="002A345F">
        <w:rPr>
          <w:rFonts w:ascii="Times New Roman" w:hAnsi="Times New Roman" w:cs="Times New Roman"/>
          <w:i/>
          <w:sz w:val="28"/>
          <w:szCs w:val="28"/>
          <w:lang w:val="uz-Cyrl-UZ"/>
        </w:rPr>
        <w:t>X</w:t>
      </w:r>
      <w:r w:rsidRPr="002A345F">
        <w:rPr>
          <w:rFonts w:ascii="Times New Roman" w:hAnsi="Times New Roman" w:cs="Times New Roman"/>
          <w:sz w:val="28"/>
          <w:szCs w:val="28"/>
          <w:lang w:val="uz-Cyrl-UZ"/>
        </w:rPr>
        <w:t xml:space="preserve"> ni aniqlash mumkin.</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 xml:space="preserve">Ultratovushli defektoskopiada aks-sado-signal amplitudasi nuqsondan kelayotgan aks-sado-signali o‘sha o‘zgartkichning o‘zi malum kattalikdagi va geometrik shakldagi tayanch qaytargichdan olgan qandaydir tayanch signal bilan solishtirishdan iborat bo‘lgan usul bilan o‘lchanadi. </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Qanday turdagi nuqson aniqlanganligi oldindan ma’lum bo‘lganda edi, u holda nuqsondan kelayotgan aks-sado-signalni shakli nuqson shakliga eng yaqin bo‘lgan sun’iy qaytargichdan kelayotgan signal bilan solishtirish eng to‘g‘ri bo‘lardi. Ammo ko‘pincha nuqsonning turini etarlicha ishonch bilan aniqlash mumkin bo‘lmaydi. Bundan tashqari, nuqsonning o‘lchami har qanday o‘lchashda hosil bo‘luvchi biron bir standartlashtirilgan qiymat orqali ifodalanmog‘i kerak. SHu bois aks-sado-signal amplitudasini o‘lchashni bir hillashtirish maqsadida nuqsonning ekvivalent yuzi (yoki ekvivalent diametr) tushunchasi joriy etilgan.</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 xml:space="preserve">Nuqsonning ekvivalent yuzi </w:t>
      </w:r>
      <w:r w:rsidRPr="002A345F">
        <w:rPr>
          <w:rFonts w:ascii="Times New Roman" w:hAnsi="Times New Roman" w:cs="Times New Roman"/>
          <w:i/>
          <w:sz w:val="28"/>
          <w:szCs w:val="28"/>
          <w:lang w:val="uz-Cyrl-UZ"/>
        </w:rPr>
        <w:t>S</w:t>
      </w:r>
      <w:r w:rsidRPr="002A345F">
        <w:rPr>
          <w:rFonts w:ascii="Times New Roman" w:hAnsi="Times New Roman" w:cs="Times New Roman"/>
          <w:sz w:val="28"/>
          <w:szCs w:val="28"/>
          <w:vertAlign w:val="subscript"/>
          <w:lang w:val="uz-Cyrl-UZ"/>
        </w:rPr>
        <w:t>e</w:t>
      </w:r>
      <w:r w:rsidRPr="002A345F">
        <w:rPr>
          <w:rFonts w:ascii="Times New Roman" w:hAnsi="Times New Roman" w:cs="Times New Roman"/>
          <w:sz w:val="28"/>
          <w:szCs w:val="28"/>
          <w:lang w:val="uz-Cyrl-UZ"/>
        </w:rPr>
        <w:t xml:space="preserve"> nuqson joylashgan chuqurlikda joylashgan va o‘sha amplitudadagi aks-sado-signal beradigan sun’iy qaytargich (yassi tubli teshik tubi) ning yuzi bilan o‘lchanadi. Ekvivalent diametr ham shu tarzda aniqlanadi. Nuqsonning ekvivalent o‘lchamini qo‘shilgan sxema bo‘yicha qiya o‘zgartkich bilan aniqlashda yassi tubli teshikning o‘qi dastaning akustik o‘qiga o‘qdosh bo‘ladi, BA-izlagichlar bilan o‘lchashda esa teshikning o‘qi yuzaga perpendikulyar bo‘ladi.</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 xml:space="preserve">Nuqsonlarning ekvivalent o‘lchamini o‘lchashning ikki usuli: </w:t>
      </w:r>
      <w:r w:rsidRPr="002A345F">
        <w:rPr>
          <w:rFonts w:ascii="Times New Roman" w:hAnsi="Times New Roman" w:cs="Times New Roman"/>
          <w:sz w:val="28"/>
          <w:szCs w:val="28"/>
          <w:u w:val="single"/>
          <w:lang w:val="uz-Cyrl-UZ"/>
        </w:rPr>
        <w:t xml:space="preserve">test - namunalar yordamida </w:t>
      </w:r>
      <w:r w:rsidRPr="002A345F">
        <w:rPr>
          <w:rFonts w:ascii="Times New Roman" w:hAnsi="Times New Roman" w:cs="Times New Roman"/>
          <w:sz w:val="28"/>
          <w:szCs w:val="28"/>
          <w:lang w:val="uz-Cyrl-UZ"/>
        </w:rPr>
        <w:t xml:space="preserve">va </w:t>
      </w:r>
      <w:r w:rsidRPr="002A345F">
        <w:rPr>
          <w:rFonts w:ascii="Times New Roman" w:hAnsi="Times New Roman" w:cs="Times New Roman"/>
          <w:sz w:val="28"/>
          <w:szCs w:val="28"/>
          <w:u w:val="single"/>
          <w:lang w:val="uz-Cyrl-UZ"/>
        </w:rPr>
        <w:t>ARD-diagrammalar bo‘yicha</w:t>
      </w:r>
      <w:r w:rsidRPr="002A345F">
        <w:rPr>
          <w:rFonts w:ascii="Times New Roman" w:hAnsi="Times New Roman" w:cs="Times New Roman"/>
          <w:sz w:val="28"/>
          <w:szCs w:val="28"/>
          <w:lang w:val="uz-Cyrl-UZ"/>
        </w:rPr>
        <w:t>o‘lchash usullari mavjud. Birinchi usuldan nuqsondan kelayotgan aks-sado-signal test – namunada nuqson yotgan chuqurlikda tayyorlangan turli kattalikdagi yassi tubli teshiklardan kelayotgan signal bilan ketma ket solishtiriladi. Test-namuna nazorat qilinadigan buyumning ayni nushasidan iborat. Nuqsonlarning ekvivalent o‘lchamini o‘lchashga doir barcha amallar shundan iboratki, bunda nuqsondan kelayotgan aks-sado-signalga teng aks-sado-signal kelayotgan teshikni topish zarur bo‘ladi.</w:t>
      </w:r>
    </w:p>
    <w:p w:rsidR="007E2DAA" w:rsidRPr="002A345F" w:rsidRDefault="007E2DAA" w:rsidP="006D1871">
      <w:pPr>
        <w:ind w:firstLine="720"/>
        <w:jc w:val="both"/>
        <w:rPr>
          <w:rFonts w:ascii="Times New Roman" w:hAnsi="Times New Roman" w:cs="Times New Roman"/>
          <w:sz w:val="28"/>
          <w:szCs w:val="28"/>
          <w:lang w:val="en-US"/>
        </w:rPr>
      </w:pPr>
      <w:r w:rsidRPr="002A345F">
        <w:rPr>
          <w:rFonts w:ascii="Times New Roman" w:hAnsi="Times New Roman" w:cs="Times New Roman"/>
          <w:sz w:val="28"/>
          <w:szCs w:val="28"/>
          <w:lang w:val="uz-Cyrl-UZ"/>
        </w:rPr>
        <w:t xml:space="preserve">Usulning asosiy afzalliklariga uning oddiyligi va qulayligi kiradi. Ammo yassi tubli qaytarkichlarning diametri va joylashish chuqurligi bo‘yicha keng </w:t>
      </w:r>
      <w:r w:rsidRPr="002A345F">
        <w:rPr>
          <w:rFonts w:ascii="Times New Roman" w:hAnsi="Times New Roman" w:cs="Times New Roman"/>
          <w:sz w:val="28"/>
          <w:szCs w:val="28"/>
          <w:lang w:val="uz-Cyrl-UZ"/>
        </w:rPr>
        <w:lastRenderedPageBreak/>
        <w:t>to‘plamlari namunalarini ko‘p miqdorda tayyorlash zarurligi usulning kamchiligi hisoblanadi. Bundan tashqari, test–namuna yuzasining sifatini va akustik xossalari nazorat qilinadigan buyumga to‘la to‘kis mos bo‘lishi kerak</w:t>
      </w:r>
    </w:p>
    <w:p w:rsidR="007E2DAA" w:rsidRPr="002A345F" w:rsidRDefault="006D1871" w:rsidP="006D1871">
      <w:pPr>
        <w:autoSpaceDE w:val="0"/>
        <w:autoSpaceDN w:val="0"/>
        <w:adjustRightInd w:val="0"/>
        <w:ind w:firstLine="709"/>
        <w:jc w:val="center"/>
        <w:rPr>
          <w:rFonts w:ascii="Times New Roman" w:hAnsi="Times New Roman" w:cs="Times New Roman"/>
          <w:b/>
          <w:sz w:val="28"/>
          <w:szCs w:val="28"/>
          <w:lang w:val="en-US"/>
        </w:rPr>
      </w:pPr>
      <w:r w:rsidRPr="002A345F">
        <w:rPr>
          <w:rFonts w:ascii="Times New Roman" w:hAnsi="Times New Roman" w:cs="Times New Roman"/>
          <w:b/>
          <w:sz w:val="28"/>
          <w:szCs w:val="28"/>
          <w:lang w:val="en-US"/>
        </w:rPr>
        <w:t>12</w:t>
      </w:r>
      <w:r w:rsidRPr="002A345F">
        <w:rPr>
          <w:rFonts w:ascii="Times New Roman" w:hAnsi="Times New Roman" w:cs="Times New Roman"/>
          <w:b/>
          <w:bCs/>
          <w:sz w:val="28"/>
          <w:szCs w:val="28"/>
          <w:lang w:val="en-US"/>
        </w:rPr>
        <w:t>.2</w:t>
      </w:r>
      <w:r w:rsidR="007E2DAA" w:rsidRPr="002A345F">
        <w:rPr>
          <w:rFonts w:ascii="Times New Roman" w:hAnsi="Times New Roman" w:cs="Times New Roman"/>
          <w:b/>
          <w:bCs/>
          <w:sz w:val="28"/>
          <w:szCs w:val="28"/>
          <w:lang w:val="en-US"/>
        </w:rPr>
        <w:t xml:space="preserve">. </w:t>
      </w:r>
      <w:r w:rsidR="007E2DAA" w:rsidRPr="002A345F">
        <w:rPr>
          <w:rFonts w:ascii="Times New Roman" w:hAnsi="Times New Roman" w:cs="Times New Roman"/>
          <w:b/>
          <w:sz w:val="28"/>
          <w:szCs w:val="28"/>
          <w:lang w:val="en-US"/>
        </w:rPr>
        <w:t>Issiqlik ta’siri ostida nazorat usuli.</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Sifatni avtomatlashtirilgan, juda tez va kontaktsiz usulda nazorat qilishda o‘tuvchi o‘zgartkichli defektoskoplardan samarali foydalaniladi, ular uzun ob’ektlar (quvurlar, chiviqlar, ko‘ndalang o‘lchamlari 0,15 – 135 mm bo‘lgan simlar) hamda mayda detallar (podshipniklar zoldirlari va roliklari, metall buyumlar va b.) ni keng tur-o‘lchamlar doirasida tekshirishga imkon beradi. Bunda nazorat unumdorligi 50m/s ni (sim uchun) yoki soatiga bir necha ming mayda detallarni tashkil etishi mumkin. Quvurlar, chiviqlarni nazorat qilish unumdorligi tashish hamda yaroqsizga chiqarish qurilmalarining inersionligi bilan cheklanib, kamdan kam hollarda 3 m/sek dan oshadi.</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 xml:space="preserve">Defektoskopning asosiy parametri sezgirlik bo‘sag‘asi berilgan shakldagi nuqsonning eng kichik o‘lchamlari bilan belgilanadi, bunday o‘lchamlarda signal halaqit nisbati ikkiga teng buladi. Sezgirlik bo‘sag‘asi odatda turli shakldagi, masalan, quvurlar va chiviqlardagi har xil diametrli teshiklar ko‘rinishidagi, simdagi bo‘ylama chiziqlar ko‘rinishidagi sun’iy nuqsonlari bo‘lgan kalibrlangan namuna yordamida aniqlanadi. Real sezgirlik bo‘sag‘asi ob’ekt parametrlarining juz’iy o‘zgarishi (variatsiya) bilan bog‘liq bo‘lgan halaqitlar darajasiga, masalan, yuzaning g‘adir budurligi va hokazolarga bog‘liq bo‘ladi. O‘tuvchi o‘zgartkichli defektoskopning sezgirlik bo‘sag‘asi odatda, ko‘ndalang o‘lcham (detalning diametri) foizida ifodalangan bo‘ylama uzun tor nuqsonning  chuqurligi bilan belgilanadi. </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Defektoskoplar asosan tuzilishi, saralash bloklari, axborotni berish va qayd qilish bloklari, nuqsonli qismlarni markirovkalash bloklari, magnitlash bloklari va hokazolar mavjudligi bilan farq qilinadi. Hozirgi vaqtda mamlakatimizda IPP-1M, TNM-1M, IDP-1, VD-30P, ASK-12, EZTM, DKV-2, VD-20P defektoskoplaridan foydalanilmoqda.</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IPP-1M defektoskopi potok usulida ishlab chiqarish sharoitida ferromagnit va noferromagnit metallar hamda qotishmalardan tayyorlangan    4 - 47 mm diametrli dumaloq va olti yoqli chiviqlar yuzasidagi nuqsonlarni aniqlash uchun mo‘ljallangan. Bo‘sag‘a nuqsonining chuqurligi diametrning        1 – 2% ini, ammo ko‘pi bilan 0,1 mm ni, uzunligi 2 mm ni tashkil qiladi.</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lastRenderedPageBreak/>
        <w:t>IDP-1 asbobi ferromagnit va noferromagnit metallar hamda qotishmalardan ishlangan 1 – 5 mm diametrli chiviqlar yuzasidagi nuqsonlar: darzlar, bushliqlar va hokazolarni aniqlashga mo‘ljallangan. Busag‘a nuqsonining chuqurligi 0,05 mm.</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 xml:space="preserve">Diametri 60 mm dan oshmaydigan payvandlab yasalgan ferromagnit quvurlar EZTM defektoskopi yordamida nazorat qilinadi. Uch o‘ramli transformator tizimi ko‘rinishida tayyorlangan o‘tuvchi o‘zgartkich qurilmaning kuyindilar, moylar mavjud bo‘lganda yuqori haroratlar sharoitida ishonchli ishlashini ta’minlaydi. Defektoskop payvand chokdagi payvandlanmay qolgan joylarni aniqlaydi va gidrosinovlarni almashtirish uchun ishonchli asos bo‘lib xizmat qiladi. </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Materiallarining navlari, tur-o‘lchamlari va markalari  turli tuman bo‘lgan uzun buyumlarni nazorat qilish uchun universal VD-30P defektoskopi ishlab chiqilgan.</w:t>
      </w:r>
    </w:p>
    <w:p w:rsidR="007E2DAA" w:rsidRPr="002A345F" w:rsidRDefault="007E2DAA" w:rsidP="007E2DAA">
      <w:pPr>
        <w:ind w:firstLine="720"/>
        <w:jc w:val="both"/>
        <w:rPr>
          <w:rFonts w:ascii="Times New Roman" w:hAnsi="Times New Roman" w:cs="Times New Roman"/>
          <w:sz w:val="28"/>
          <w:szCs w:val="28"/>
          <w:lang w:val="uz-Cyrl-UZ"/>
        </w:rPr>
      </w:pPr>
      <w:r w:rsidRPr="002A345F">
        <w:rPr>
          <w:rFonts w:ascii="Times New Roman" w:hAnsi="Times New Roman" w:cs="Times New Roman"/>
          <w:sz w:val="28"/>
          <w:szCs w:val="28"/>
          <w:lang w:val="uz-Cyrl-UZ"/>
        </w:rPr>
        <w:t xml:space="preserve">Xorijiy defektoskoplardan eng mukammali Ferster institutida (Germaniya) yaratilgan asboblardir. Mamlakatimizda ulardan ferromagnit (asosan) va noferromagnit materiallar hamda qotishmalardan ishlangan quvurlar, chiviqlar va simlarni nazorat qilish uchun muvaffaqqiyat bilan foydalanilmoqda. Quvur va chiviqlar “Defektograf </w:t>
      </w:r>
      <w:smartTag w:uri="urn:schemas-microsoft-com:office:smarttags" w:element="metricconverter">
        <w:smartTagPr>
          <w:attr w:name="ProductID" w:val="2.181”"/>
        </w:smartTagPr>
        <w:r w:rsidRPr="002A345F">
          <w:rPr>
            <w:rFonts w:ascii="Times New Roman" w:hAnsi="Times New Roman" w:cs="Times New Roman"/>
            <w:sz w:val="28"/>
            <w:szCs w:val="28"/>
            <w:lang w:val="uz-Cyrl-UZ"/>
          </w:rPr>
          <w:t>2.181”</w:t>
        </w:r>
      </w:smartTag>
      <w:r w:rsidRPr="002A345F">
        <w:rPr>
          <w:rFonts w:ascii="Times New Roman" w:hAnsi="Times New Roman" w:cs="Times New Roman"/>
          <w:sz w:val="28"/>
          <w:szCs w:val="28"/>
          <w:lang w:val="uz-Cyrl-UZ"/>
        </w:rPr>
        <w:t xml:space="preserve">, “Defektovar </w:t>
      </w:r>
      <w:smartTag w:uri="urn:schemas-microsoft-com:office:smarttags" w:element="metricconverter">
        <w:smartTagPr>
          <w:attr w:name="ProductID" w:val="2.187”"/>
        </w:smartTagPr>
        <w:r w:rsidRPr="002A345F">
          <w:rPr>
            <w:rFonts w:ascii="Times New Roman" w:hAnsi="Times New Roman" w:cs="Times New Roman"/>
            <w:sz w:val="28"/>
            <w:szCs w:val="28"/>
            <w:lang w:val="uz-Cyrl-UZ"/>
          </w:rPr>
          <w:t>2.187”</w:t>
        </w:r>
      </w:smartTag>
      <w:r w:rsidRPr="002A345F">
        <w:rPr>
          <w:rFonts w:ascii="Times New Roman" w:hAnsi="Times New Roman" w:cs="Times New Roman"/>
          <w:sz w:val="28"/>
          <w:szCs w:val="28"/>
          <w:lang w:val="uz-Cyrl-UZ"/>
        </w:rPr>
        <w:t xml:space="preserve">, “Defektomat </w:t>
      </w:r>
      <w:smartTag w:uri="urn:schemas-microsoft-com:office:smarttags" w:element="metricconverter">
        <w:smartTagPr>
          <w:attr w:name="ProductID" w:val="2.189”"/>
        </w:smartTagPr>
        <w:r w:rsidRPr="002A345F">
          <w:rPr>
            <w:rFonts w:ascii="Times New Roman" w:hAnsi="Times New Roman" w:cs="Times New Roman"/>
            <w:sz w:val="28"/>
            <w:szCs w:val="28"/>
            <w:lang w:val="uz-Cyrl-UZ"/>
          </w:rPr>
          <w:t>2.189”</w:t>
        </w:r>
      </w:smartTag>
      <w:r w:rsidRPr="002A345F">
        <w:rPr>
          <w:rFonts w:ascii="Times New Roman" w:hAnsi="Times New Roman" w:cs="Times New Roman"/>
          <w:sz w:val="28"/>
          <w:szCs w:val="28"/>
          <w:lang w:val="uz-Cyrl-UZ"/>
        </w:rPr>
        <w:t xml:space="preserve"> asboblari bilan, 1000°S gacha qizdirilgan chiviqlar, simlar esa “Defektoterm </w:t>
      </w:r>
      <w:smartTag w:uri="urn:schemas-microsoft-com:office:smarttags" w:element="metricconverter">
        <w:smartTagPr>
          <w:attr w:name="ProductID" w:val="2.186”"/>
        </w:smartTagPr>
        <w:r w:rsidRPr="002A345F">
          <w:rPr>
            <w:rFonts w:ascii="Times New Roman" w:hAnsi="Times New Roman" w:cs="Times New Roman"/>
            <w:sz w:val="28"/>
            <w:szCs w:val="28"/>
            <w:lang w:val="uz-Cyrl-UZ"/>
          </w:rPr>
          <w:t>2.186”</w:t>
        </w:r>
      </w:smartTag>
      <w:r w:rsidRPr="002A345F">
        <w:rPr>
          <w:rFonts w:ascii="Times New Roman" w:hAnsi="Times New Roman" w:cs="Times New Roman"/>
          <w:sz w:val="28"/>
          <w:szCs w:val="28"/>
          <w:lang w:val="uz-Cyrl-UZ"/>
        </w:rPr>
        <w:t xml:space="preserve"> asbobi yordamida nazorat kilinadi. Ularning hammasi axborot modulyasion va proeksiya usullarida chiqariladigan  tuzilmaviy sxemalarga binoan ishlab chiqarilgan. Asboblar kalta uyg‘otuvchi g‘altaklari bo‘lgan o‘tuvchi o‘zgartkichlar to‘plami bilan, “Defektovar” esa quvurlarning ichki yuzasini nazorat qilish uchun “Intratest 2.187.1” qurilmasi bo‘lgan ichki o‘tuvchi o‘zgartkichlar tuplami bilan ta’minlangan.</w:t>
      </w:r>
    </w:p>
    <w:p w:rsidR="007E2DAA" w:rsidRPr="002A345F" w:rsidRDefault="007E2DAA" w:rsidP="007E2DAA">
      <w:pPr>
        <w:ind w:firstLine="720"/>
        <w:jc w:val="both"/>
        <w:rPr>
          <w:rFonts w:ascii="Times New Roman" w:hAnsi="Times New Roman" w:cs="Times New Roman"/>
          <w:sz w:val="28"/>
          <w:szCs w:val="28"/>
          <w:lang w:val="uz-Cyrl-UZ"/>
        </w:rPr>
      </w:pPr>
    </w:p>
    <w:p w:rsidR="007E2DAA" w:rsidRPr="002A345F" w:rsidRDefault="007E2DAA" w:rsidP="007E2DAA">
      <w:pPr>
        <w:ind w:firstLine="708"/>
        <w:jc w:val="center"/>
        <w:rPr>
          <w:rFonts w:ascii="Times New Roman" w:hAnsi="Times New Roman" w:cs="Times New Roman"/>
          <w:b/>
          <w:sz w:val="28"/>
          <w:szCs w:val="28"/>
          <w:lang w:val="uz-Cyrl-UZ"/>
        </w:rPr>
      </w:pPr>
      <w:r w:rsidRPr="002A345F">
        <w:rPr>
          <w:rFonts w:ascii="Times New Roman" w:hAnsi="Times New Roman" w:cs="Times New Roman"/>
          <w:b/>
          <w:sz w:val="28"/>
          <w:szCs w:val="28"/>
          <w:lang w:val="en-US"/>
        </w:rPr>
        <w:t>Nazorat savollar:</w:t>
      </w:r>
    </w:p>
    <w:p w:rsidR="007E2DAA" w:rsidRPr="002A345F" w:rsidRDefault="007E2DAA" w:rsidP="007E2DAA">
      <w:pPr>
        <w:jc w:val="center"/>
        <w:rPr>
          <w:rFonts w:ascii="Times New Roman" w:hAnsi="Times New Roman" w:cs="Times New Roman"/>
          <w:sz w:val="28"/>
          <w:szCs w:val="28"/>
          <w:lang w:val="en-US"/>
        </w:rPr>
      </w:pPr>
    </w:p>
    <w:p w:rsidR="007E2DAA" w:rsidRPr="002A345F" w:rsidRDefault="007E2DAA" w:rsidP="007E2DAA">
      <w:pPr>
        <w:autoSpaceDE w:val="0"/>
        <w:autoSpaceDN w:val="0"/>
        <w:adjustRightInd w:val="0"/>
        <w:ind w:firstLine="709"/>
        <w:rPr>
          <w:rFonts w:ascii="Times New Roman" w:hAnsi="Times New Roman" w:cs="Times New Roman"/>
          <w:bCs/>
          <w:sz w:val="28"/>
          <w:szCs w:val="28"/>
          <w:lang w:val="en-US"/>
        </w:rPr>
      </w:pPr>
      <w:r w:rsidRPr="002A345F">
        <w:rPr>
          <w:rFonts w:ascii="Times New Roman" w:hAnsi="Times New Roman" w:cs="Times New Roman"/>
          <w:bCs/>
          <w:sz w:val="28"/>
          <w:szCs w:val="28"/>
          <w:lang w:val="en-US"/>
        </w:rPr>
        <w:t xml:space="preserve">1. </w:t>
      </w:r>
      <w:r w:rsidRPr="002A345F">
        <w:rPr>
          <w:rFonts w:ascii="Times New Roman" w:hAnsi="Times New Roman" w:cs="Times New Roman"/>
          <w:sz w:val="28"/>
          <w:szCs w:val="28"/>
          <w:lang w:val="en-US"/>
        </w:rPr>
        <w:t>Golografik usuli mohiyati aytib bering</w:t>
      </w:r>
    </w:p>
    <w:p w:rsidR="007E2DAA" w:rsidRPr="002A345F" w:rsidRDefault="007E2DAA" w:rsidP="007E2DAA">
      <w:pPr>
        <w:autoSpaceDE w:val="0"/>
        <w:autoSpaceDN w:val="0"/>
        <w:adjustRightInd w:val="0"/>
        <w:ind w:firstLine="709"/>
        <w:rPr>
          <w:rFonts w:ascii="Times New Roman" w:hAnsi="Times New Roman" w:cs="Times New Roman"/>
          <w:sz w:val="28"/>
          <w:szCs w:val="28"/>
          <w:lang w:val="en-US"/>
        </w:rPr>
      </w:pPr>
      <w:r w:rsidRPr="002A345F">
        <w:rPr>
          <w:rFonts w:ascii="Times New Roman" w:hAnsi="Times New Roman" w:cs="Times New Roman"/>
          <w:bCs/>
          <w:sz w:val="28"/>
          <w:szCs w:val="28"/>
          <w:lang w:val="en-US"/>
        </w:rPr>
        <w:t xml:space="preserve">2. </w:t>
      </w:r>
      <w:r w:rsidRPr="002A345F">
        <w:rPr>
          <w:rFonts w:ascii="Times New Roman" w:hAnsi="Times New Roman" w:cs="Times New Roman"/>
          <w:sz w:val="28"/>
          <w:szCs w:val="28"/>
          <w:lang w:val="en-US"/>
        </w:rPr>
        <w:t>Akustik nazorat mohiyati aytib bering</w:t>
      </w:r>
    </w:p>
    <w:p w:rsidR="007E2DAA" w:rsidRPr="002A345F" w:rsidRDefault="007E2DAA" w:rsidP="007E2DAA">
      <w:pPr>
        <w:autoSpaceDE w:val="0"/>
        <w:autoSpaceDN w:val="0"/>
        <w:adjustRightInd w:val="0"/>
        <w:ind w:firstLine="709"/>
        <w:jc w:val="both"/>
        <w:rPr>
          <w:rFonts w:ascii="Times New Roman" w:hAnsi="Times New Roman" w:cs="Times New Roman"/>
          <w:sz w:val="28"/>
          <w:szCs w:val="28"/>
          <w:lang w:val="en-US"/>
        </w:rPr>
      </w:pPr>
      <w:r w:rsidRPr="002A345F">
        <w:rPr>
          <w:rFonts w:ascii="Times New Roman" w:hAnsi="Times New Roman" w:cs="Times New Roman"/>
          <w:bCs/>
          <w:sz w:val="28"/>
          <w:szCs w:val="28"/>
          <w:lang w:val="en-US"/>
        </w:rPr>
        <w:t xml:space="preserve">3. </w:t>
      </w:r>
      <w:r w:rsidRPr="002A345F">
        <w:rPr>
          <w:rFonts w:ascii="Times New Roman" w:hAnsi="Times New Roman" w:cs="Times New Roman"/>
          <w:sz w:val="28"/>
          <w:szCs w:val="28"/>
          <w:lang w:val="en-US"/>
        </w:rPr>
        <w:t>Issiqlik ta’siri ostida nazorat mohiyati aytib bering.</w:t>
      </w:r>
    </w:p>
    <w:p w:rsidR="007E2DAA" w:rsidRPr="002A345F" w:rsidRDefault="007E2DAA" w:rsidP="007E2DAA">
      <w:pPr>
        <w:jc w:val="both"/>
        <w:rPr>
          <w:rFonts w:ascii="Times New Roman" w:hAnsi="Times New Roman" w:cs="Times New Roman"/>
          <w:sz w:val="28"/>
          <w:szCs w:val="28"/>
          <w:lang w:val="en-US"/>
        </w:rPr>
      </w:pPr>
    </w:p>
    <w:p w:rsidR="007E2DAA" w:rsidRPr="002A345F" w:rsidRDefault="007E2DAA" w:rsidP="00A85196">
      <w:pPr>
        <w:jc w:val="center"/>
        <w:rPr>
          <w:rFonts w:ascii="Times New Roman" w:hAnsi="Times New Roman" w:cs="Times New Roman"/>
          <w:b/>
          <w:sz w:val="28"/>
          <w:szCs w:val="28"/>
          <w:lang w:val="en-US"/>
        </w:rPr>
      </w:pPr>
    </w:p>
    <w:sectPr w:rsidR="007E2DAA" w:rsidRPr="002A345F">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03F13" w:rsidRDefault="00503F13" w:rsidP="007E2DAA">
      <w:pPr>
        <w:spacing w:after="0" w:line="240" w:lineRule="auto"/>
      </w:pPr>
      <w:r>
        <w:separator/>
      </w:r>
    </w:p>
  </w:endnote>
  <w:endnote w:type="continuationSeparator" w:id="1">
    <w:p w:rsidR="00503F13" w:rsidRDefault="00503F13" w:rsidP="007E2DA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03F13" w:rsidRDefault="00503F13" w:rsidP="007E2DAA">
      <w:pPr>
        <w:spacing w:after="0" w:line="240" w:lineRule="auto"/>
      </w:pPr>
      <w:r>
        <w:separator/>
      </w:r>
    </w:p>
  </w:footnote>
  <w:footnote w:type="continuationSeparator" w:id="1">
    <w:p w:rsidR="00503F13" w:rsidRDefault="00503F13" w:rsidP="007E2DAA">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5"/>
  <w:defaultTabStop w:val="708"/>
  <w:characterSpacingControl w:val="doNotCompress"/>
  <w:footnotePr>
    <w:footnote w:id="0"/>
    <w:footnote w:id="1"/>
  </w:footnotePr>
  <w:endnotePr>
    <w:endnote w:id="0"/>
    <w:endnote w:id="1"/>
  </w:endnotePr>
  <w:compat>
    <w:useFELayout/>
  </w:compat>
  <w:rsids>
    <w:rsidRoot w:val="00A85196"/>
    <w:rsid w:val="002A345F"/>
    <w:rsid w:val="00503F13"/>
    <w:rsid w:val="006D1871"/>
    <w:rsid w:val="007E2DAA"/>
    <w:rsid w:val="00A85196"/>
    <w:rsid w:val="00D6327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a4"/>
    <w:semiHidden/>
    <w:rsid w:val="007E2DAA"/>
    <w:pPr>
      <w:spacing w:after="0" w:line="240" w:lineRule="auto"/>
    </w:pPr>
    <w:rPr>
      <w:rFonts w:ascii="Times New Roman" w:eastAsia="Times New Roman" w:hAnsi="Times New Roman" w:cs="Times New Roman"/>
      <w:sz w:val="20"/>
      <w:szCs w:val="20"/>
    </w:rPr>
  </w:style>
  <w:style w:type="character" w:customStyle="1" w:styleId="a4">
    <w:name w:val="Текст сноски Знак"/>
    <w:basedOn w:val="a0"/>
    <w:link w:val="a3"/>
    <w:semiHidden/>
    <w:rsid w:val="007E2DAA"/>
    <w:rPr>
      <w:rFonts w:ascii="Times New Roman" w:eastAsia="Times New Roman" w:hAnsi="Times New Roman" w:cs="Times New Roman"/>
      <w:sz w:val="20"/>
      <w:szCs w:val="20"/>
    </w:rPr>
  </w:style>
  <w:style w:type="character" w:styleId="a5">
    <w:name w:val="footnote reference"/>
    <w:semiHidden/>
    <w:rsid w:val="007E2DAA"/>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5E1793-F0ED-47F2-9065-089BE385B7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4</Pages>
  <Words>1292</Words>
  <Characters>7366</Characters>
  <Application>Microsoft Office Word</Application>
  <DocSecurity>0</DocSecurity>
  <Lines>61</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8641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Piloteh</dc:creator>
  <cp:keywords/>
  <dc:description/>
  <cp:lastModifiedBy>Piloteh</cp:lastModifiedBy>
  <cp:revision>5</cp:revision>
  <dcterms:created xsi:type="dcterms:W3CDTF">2019-10-30T06:03:00Z</dcterms:created>
  <dcterms:modified xsi:type="dcterms:W3CDTF">2019-10-30T07:02:00Z</dcterms:modified>
</cp:coreProperties>
</file>