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F425B9" w:rsidRDefault="002E73DE" w:rsidP="00F425B9">
      <w:pPr>
        <w:spacing w:line="276" w:lineRule="auto"/>
        <w:jc w:val="center"/>
        <w:rPr>
          <w:rFonts w:ascii="Times New Roman" w:hAnsi="Times New Roman" w:cs="Times New Roman"/>
          <w:b/>
          <w:bCs/>
          <w:sz w:val="32"/>
          <w:szCs w:val="28"/>
          <w:lang w:val="en-US"/>
        </w:rPr>
      </w:pPr>
      <w:r w:rsidRPr="00F425B9">
        <w:rPr>
          <w:rFonts w:ascii="Times New Roman" w:hAnsi="Times New Roman" w:cs="Times New Roman"/>
          <w:b/>
          <w:bCs/>
          <w:sz w:val="32"/>
          <w:szCs w:val="28"/>
          <w:lang w:val="en-US"/>
        </w:rPr>
        <w:t>Engineering and Computer Graphics</w:t>
      </w:r>
    </w:p>
    <w:p w:rsidR="00F425B9" w:rsidRDefault="00F425B9" w:rsidP="00F425B9">
      <w:pPr>
        <w:spacing w:line="276" w:lineRule="auto"/>
        <w:jc w:val="center"/>
        <w:rPr>
          <w:rFonts w:ascii="Times New Roman" w:hAnsi="Times New Roman" w:cs="Times New Roman"/>
          <w:b/>
          <w:sz w:val="32"/>
          <w:szCs w:val="28"/>
          <w:lang w:val="en-US"/>
        </w:rPr>
      </w:pPr>
    </w:p>
    <w:p w:rsidR="00F425B9" w:rsidRDefault="00432CE7" w:rsidP="00F425B9">
      <w:pPr>
        <w:spacing w:line="276" w:lineRule="auto"/>
        <w:jc w:val="center"/>
        <w:rPr>
          <w:rFonts w:ascii="Times New Roman" w:hAnsi="Times New Roman" w:cs="Times New Roman"/>
          <w:b/>
          <w:sz w:val="32"/>
          <w:szCs w:val="28"/>
          <w:lang w:val="en-US"/>
        </w:rPr>
      </w:pPr>
      <w:r w:rsidRPr="00432CE7">
        <w:rPr>
          <w:rFonts w:ascii="Times New Roman" w:hAnsi="Times New Roman" w:cs="Times New Roman"/>
          <w:b/>
          <w:sz w:val="32"/>
          <w:szCs w:val="28"/>
          <w:lang w:val="en-US"/>
        </w:rPr>
        <w:t>WEEK 6 - Working with Styles in AutoCAD</w:t>
      </w:r>
    </w:p>
    <w:p w:rsidR="00432CE7" w:rsidRDefault="00432CE7" w:rsidP="00F425B9">
      <w:pPr>
        <w:spacing w:line="276" w:lineRule="auto"/>
        <w:jc w:val="center"/>
        <w:rPr>
          <w:rFonts w:ascii="Times New Roman" w:hAnsi="Times New Roman" w:cs="Times New Roman"/>
          <w:b/>
          <w:sz w:val="32"/>
          <w:szCs w:val="28"/>
          <w:lang w:val="en-US"/>
        </w:rPr>
      </w:pPr>
      <w:bookmarkStart w:id="0" w:name="_GoBack"/>
      <w:bookmarkEnd w:id="0"/>
    </w:p>
    <w:p w:rsidR="002E73DE" w:rsidRPr="00F425B9" w:rsidRDefault="002E73DE" w:rsidP="00F425B9">
      <w:pPr>
        <w:spacing w:line="276" w:lineRule="auto"/>
        <w:jc w:val="center"/>
        <w:rPr>
          <w:rFonts w:ascii="Times New Roman" w:hAnsi="Times New Roman" w:cs="Times New Roman"/>
          <w:b/>
          <w:sz w:val="32"/>
          <w:szCs w:val="28"/>
          <w:lang w:val="en-US"/>
        </w:rPr>
      </w:pPr>
      <w:r w:rsidRPr="00F425B9">
        <w:rPr>
          <w:rFonts w:ascii="Times New Roman" w:hAnsi="Times New Roman" w:cs="Times New Roman"/>
          <w:b/>
          <w:sz w:val="32"/>
          <w:szCs w:val="28"/>
          <w:lang w:val="en-US"/>
        </w:rPr>
        <w:t>Tajik Technical University named after academician M.S. Osimi</w:t>
      </w:r>
    </w:p>
    <w:p w:rsidR="00F425B9" w:rsidRDefault="00F425B9" w:rsidP="00F425B9">
      <w:pPr>
        <w:spacing w:line="276" w:lineRule="auto"/>
        <w:jc w:val="center"/>
        <w:rPr>
          <w:rFonts w:ascii="Times New Roman" w:hAnsi="Times New Roman" w:cs="Times New Roman"/>
          <w:b/>
          <w:sz w:val="32"/>
          <w:szCs w:val="28"/>
          <w:lang w:val="en-US"/>
        </w:rPr>
      </w:pPr>
    </w:p>
    <w:p w:rsidR="00F425B9" w:rsidRDefault="00F425B9" w:rsidP="00F425B9">
      <w:pPr>
        <w:spacing w:line="276" w:lineRule="auto"/>
        <w:jc w:val="center"/>
        <w:rPr>
          <w:rFonts w:ascii="Times New Roman" w:hAnsi="Times New Roman" w:cs="Times New Roman"/>
          <w:b/>
          <w:sz w:val="32"/>
          <w:szCs w:val="28"/>
          <w:lang w:val="en-US"/>
        </w:rPr>
      </w:pPr>
    </w:p>
    <w:p w:rsidR="002E73DE" w:rsidRPr="00F425B9" w:rsidRDefault="002E73DE" w:rsidP="00F425B9">
      <w:pPr>
        <w:spacing w:line="276" w:lineRule="auto"/>
        <w:jc w:val="center"/>
        <w:rPr>
          <w:rFonts w:ascii="Times New Roman" w:hAnsi="Times New Roman" w:cs="Times New Roman"/>
          <w:b/>
          <w:sz w:val="32"/>
          <w:szCs w:val="28"/>
          <w:lang w:val="en-US"/>
        </w:rPr>
      </w:pPr>
      <w:r w:rsidRPr="00F425B9">
        <w:rPr>
          <w:rFonts w:ascii="Times New Roman" w:hAnsi="Times New Roman" w:cs="Times New Roman"/>
          <w:b/>
          <w:sz w:val="32"/>
          <w:szCs w:val="28"/>
          <w:lang w:val="en-US"/>
        </w:rPr>
        <w:t>Lecturer</w:t>
      </w:r>
    </w:p>
    <w:p w:rsidR="002E73DE" w:rsidRPr="00F425B9" w:rsidRDefault="002E73DE" w:rsidP="00F425B9">
      <w:pPr>
        <w:spacing w:line="276" w:lineRule="auto"/>
        <w:jc w:val="center"/>
        <w:rPr>
          <w:rFonts w:ascii="Times New Roman" w:hAnsi="Times New Roman" w:cs="Times New Roman"/>
          <w:b/>
          <w:sz w:val="32"/>
          <w:szCs w:val="28"/>
          <w:lang w:val="en-US"/>
        </w:rPr>
      </w:pPr>
      <w:r w:rsidRPr="00F425B9">
        <w:rPr>
          <w:rFonts w:ascii="Times New Roman" w:hAnsi="Times New Roman" w:cs="Times New Roman"/>
          <w:b/>
          <w:sz w:val="32"/>
          <w:szCs w:val="28"/>
          <w:lang w:val="en-US"/>
        </w:rPr>
        <w:t>(Safarali Gadoev)</w:t>
      </w:r>
    </w:p>
    <w:p w:rsidR="002E73DE" w:rsidRPr="00F425B9" w:rsidRDefault="002E73DE" w:rsidP="00F425B9">
      <w:pPr>
        <w:spacing w:line="276" w:lineRule="auto"/>
        <w:jc w:val="center"/>
        <w:rPr>
          <w:rFonts w:ascii="Times New Roman" w:hAnsi="Times New Roman" w:cs="Times New Roman"/>
          <w:sz w:val="28"/>
          <w:szCs w:val="28"/>
          <w:lang w:val="en-US"/>
        </w:rPr>
      </w:pPr>
    </w:p>
    <w:p w:rsidR="00F425B9" w:rsidRPr="00432CE7" w:rsidRDefault="00F425B9" w:rsidP="00F425B9">
      <w:pPr>
        <w:spacing w:line="276" w:lineRule="auto"/>
        <w:jc w:val="center"/>
        <w:rPr>
          <w:rFonts w:ascii="Times New Roman" w:hAnsi="Times New Roman" w:cs="Times New Roman"/>
          <w:b/>
          <w:sz w:val="28"/>
          <w:szCs w:val="28"/>
          <w:lang w:val="en-US"/>
        </w:rPr>
      </w:pPr>
    </w:p>
    <w:p w:rsidR="00E97F35" w:rsidRPr="00F425B9" w:rsidRDefault="00E97F35" w:rsidP="00F425B9">
      <w:pPr>
        <w:spacing w:line="276" w:lineRule="auto"/>
        <w:jc w:val="center"/>
        <w:rPr>
          <w:rFonts w:ascii="Times New Roman" w:hAnsi="Times New Roman" w:cs="Times New Roman"/>
          <w:b/>
          <w:sz w:val="48"/>
          <w:szCs w:val="48"/>
          <w:lang w:val="en-US"/>
        </w:rPr>
      </w:pPr>
      <w:r w:rsidRPr="00F425B9">
        <w:rPr>
          <w:rFonts w:ascii="Times New Roman" w:hAnsi="Times New Roman" w:cs="Times New Roman"/>
          <w:b/>
          <w:sz w:val="48"/>
          <w:szCs w:val="48"/>
        </w:rPr>
        <w:t>УСЛУБ</w:t>
      </w:r>
      <w:r w:rsidRPr="00F425B9">
        <w:rPr>
          <w:rFonts w:ascii="Times New Roman" w:hAnsi="Times New Roman" w:cs="Times New Roman"/>
          <w:b/>
          <w:sz w:val="48"/>
          <w:szCs w:val="48"/>
          <w:lang w:val="tg-Cyrl-TJ"/>
        </w:rPr>
        <w:t xml:space="preserve">ҲО ДАР </w:t>
      </w:r>
      <w:r w:rsidRPr="00F425B9">
        <w:rPr>
          <w:rFonts w:ascii="Times New Roman" w:hAnsi="Times New Roman" w:cs="Times New Roman"/>
          <w:b/>
          <w:sz w:val="48"/>
          <w:szCs w:val="48"/>
          <w:lang w:val="en-US"/>
        </w:rPr>
        <w:t>AUTOCAD</w:t>
      </w: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Default="00F425B9" w:rsidP="00F425B9">
      <w:pPr>
        <w:spacing w:line="276" w:lineRule="auto"/>
        <w:jc w:val="center"/>
        <w:rPr>
          <w:rFonts w:ascii="Times New Roman" w:hAnsi="Times New Roman" w:cs="Times New Roman"/>
          <w:b/>
          <w:sz w:val="28"/>
          <w:szCs w:val="28"/>
          <w:lang w:val="en-US"/>
        </w:rPr>
      </w:pPr>
    </w:p>
    <w:p w:rsidR="00F425B9" w:rsidRPr="00F425B9" w:rsidRDefault="00F425B9" w:rsidP="00F425B9">
      <w:pPr>
        <w:spacing w:line="276" w:lineRule="auto"/>
        <w:jc w:val="center"/>
        <w:rPr>
          <w:rFonts w:ascii="Times New Roman" w:hAnsi="Times New Roman" w:cs="Times New Roman"/>
          <w:b/>
          <w:sz w:val="28"/>
          <w:szCs w:val="28"/>
          <w:lang w:val="en-US"/>
        </w:rPr>
      </w:pPr>
    </w:p>
    <w:p w:rsidR="00E97F35" w:rsidRPr="00F425B9" w:rsidRDefault="00E97F35" w:rsidP="00F425B9">
      <w:pPr>
        <w:spacing w:line="276" w:lineRule="auto"/>
        <w:jc w:val="center"/>
        <w:rPr>
          <w:rFonts w:ascii="Times New Roman" w:hAnsi="Times New Roman" w:cs="Times New Roman"/>
          <w:sz w:val="28"/>
          <w:szCs w:val="28"/>
          <w:lang w:val="en-US"/>
        </w:rPr>
      </w:pPr>
    </w:p>
    <w:p w:rsidR="002E73DE" w:rsidRPr="00F425B9" w:rsidRDefault="002E73DE" w:rsidP="00F425B9">
      <w:pPr>
        <w:spacing w:line="276" w:lineRule="auto"/>
        <w:jc w:val="center"/>
        <w:rPr>
          <w:rFonts w:ascii="Times New Roman" w:hAnsi="Times New Roman" w:cs="Times New Roman"/>
          <w:sz w:val="28"/>
          <w:szCs w:val="28"/>
        </w:rPr>
      </w:pPr>
      <w:r w:rsidRPr="00F425B9">
        <w:rPr>
          <w:rFonts w:ascii="Times New Roman" w:hAnsi="Times New Roman" w:cs="Times New Roman"/>
          <w:sz w:val="28"/>
          <w:szCs w:val="28"/>
          <w:lang w:val="tg-Cyrl-TJ"/>
        </w:rPr>
        <w:t>Мундариҷаи лексия:</w:t>
      </w:r>
    </w:p>
    <w:p w:rsidR="00E97F35" w:rsidRPr="00F425B9" w:rsidRDefault="00E97F35" w:rsidP="00F425B9">
      <w:pPr>
        <w:spacing w:line="276" w:lineRule="auto"/>
        <w:rPr>
          <w:rFonts w:ascii="Times New Roman" w:hAnsi="Times New Roman" w:cs="Times New Roman"/>
          <w:sz w:val="28"/>
          <w:szCs w:val="28"/>
        </w:rPr>
      </w:pPr>
      <w:r w:rsidRPr="00F425B9">
        <w:rPr>
          <w:rFonts w:ascii="Times New Roman" w:hAnsi="Times New Roman" w:cs="Times New Roman"/>
          <w:sz w:val="28"/>
          <w:szCs w:val="28"/>
          <w:lang w:val="tg-Cyrl-TJ"/>
        </w:rPr>
        <w:t>1. Услуби матн;</w:t>
      </w:r>
    </w:p>
    <w:p w:rsidR="00E97F35" w:rsidRPr="00F425B9" w:rsidRDefault="00E97F35" w:rsidP="00F425B9">
      <w:pPr>
        <w:spacing w:line="276" w:lineRule="auto"/>
        <w:rPr>
          <w:rFonts w:ascii="Times New Roman" w:hAnsi="Times New Roman" w:cs="Times New Roman"/>
          <w:sz w:val="28"/>
          <w:szCs w:val="28"/>
        </w:rPr>
      </w:pPr>
      <w:r w:rsidRPr="00F425B9">
        <w:rPr>
          <w:rFonts w:ascii="Times New Roman" w:hAnsi="Times New Roman" w:cs="Times New Roman"/>
          <w:sz w:val="28"/>
          <w:szCs w:val="28"/>
          <w:lang w:val="tg-Cyrl-TJ"/>
        </w:rPr>
        <w:t>2. Услуби андоза;</w:t>
      </w:r>
    </w:p>
    <w:p w:rsidR="00E97F35" w:rsidRPr="00F425B9" w:rsidRDefault="00E97F35" w:rsidP="00F425B9">
      <w:pPr>
        <w:spacing w:line="276" w:lineRule="auto"/>
        <w:rPr>
          <w:rFonts w:ascii="Times New Roman" w:hAnsi="Times New Roman" w:cs="Times New Roman"/>
          <w:sz w:val="28"/>
          <w:szCs w:val="28"/>
        </w:rPr>
      </w:pPr>
      <w:r w:rsidRPr="00F425B9">
        <w:rPr>
          <w:rFonts w:ascii="Times New Roman" w:hAnsi="Times New Roman" w:cs="Times New Roman"/>
          <w:sz w:val="28"/>
          <w:szCs w:val="28"/>
          <w:lang w:val="tg-Cyrl-TJ"/>
        </w:rPr>
        <w:t>3. Услуби ҷадвал;</w:t>
      </w:r>
    </w:p>
    <w:p w:rsidR="00E97F35" w:rsidRPr="00F425B9" w:rsidRDefault="00E97F35" w:rsidP="00F425B9">
      <w:pPr>
        <w:spacing w:line="276" w:lineRule="auto"/>
        <w:rPr>
          <w:rFonts w:ascii="Times New Roman" w:hAnsi="Times New Roman" w:cs="Times New Roman"/>
          <w:sz w:val="28"/>
          <w:szCs w:val="28"/>
        </w:rPr>
      </w:pPr>
      <w:r w:rsidRPr="00F425B9">
        <w:rPr>
          <w:rFonts w:ascii="Times New Roman" w:hAnsi="Times New Roman" w:cs="Times New Roman"/>
          <w:sz w:val="28"/>
          <w:szCs w:val="28"/>
          <w:lang w:val="tg-Cyrl-TJ"/>
        </w:rPr>
        <w:t>4. Бурришгоҳи мураккаб  дар 2</w:t>
      </w:r>
      <w:r w:rsidRPr="00F425B9">
        <w:rPr>
          <w:rFonts w:ascii="Times New Roman" w:hAnsi="Times New Roman" w:cs="Times New Roman"/>
          <w:sz w:val="28"/>
          <w:szCs w:val="28"/>
          <w:lang w:val="en-US"/>
        </w:rPr>
        <w:t>d</w:t>
      </w:r>
      <w:r w:rsidRPr="00F425B9">
        <w:rPr>
          <w:rFonts w:ascii="Times New Roman" w:hAnsi="Times New Roman" w:cs="Times New Roman"/>
          <w:sz w:val="28"/>
          <w:szCs w:val="28"/>
        </w:rPr>
        <w:t xml:space="preserve"> изометрия</w:t>
      </w:r>
      <w:r w:rsidRPr="00F425B9">
        <w:rPr>
          <w:rFonts w:ascii="Times New Roman" w:hAnsi="Times New Roman" w:cs="Times New Roman"/>
          <w:sz w:val="28"/>
          <w:szCs w:val="28"/>
          <w:lang w:val="tg-Cyrl-TJ"/>
        </w:rPr>
        <w:t>.</w:t>
      </w:r>
    </w:p>
    <w:p w:rsidR="002E73DE" w:rsidRPr="00F425B9" w:rsidRDefault="002E73DE" w:rsidP="00F425B9">
      <w:pPr>
        <w:spacing w:line="276" w:lineRule="auto"/>
        <w:rPr>
          <w:rFonts w:ascii="Times New Roman" w:hAnsi="Times New Roman" w:cs="Times New Roman"/>
          <w:sz w:val="28"/>
          <w:szCs w:val="28"/>
        </w:rPr>
      </w:pPr>
    </w:p>
    <w:p w:rsidR="00E97F35" w:rsidRPr="00F425B9" w:rsidRDefault="00E97F35" w:rsidP="00F425B9">
      <w:pPr>
        <w:spacing w:line="276" w:lineRule="auto"/>
        <w:ind w:left="360"/>
        <w:jc w:val="center"/>
        <w:rPr>
          <w:rFonts w:ascii="Times New Roman" w:hAnsi="Times New Roman" w:cs="Times New Roman"/>
          <w:b/>
          <w:sz w:val="28"/>
          <w:szCs w:val="28"/>
          <w:lang w:val="tg-Cyrl-TJ"/>
        </w:rPr>
      </w:pPr>
      <w:r w:rsidRPr="00F425B9">
        <w:rPr>
          <w:rFonts w:ascii="Times New Roman" w:hAnsi="Times New Roman" w:cs="Times New Roman"/>
          <w:b/>
          <w:sz w:val="28"/>
          <w:szCs w:val="28"/>
          <w:lang w:val="tg-Cyrl-TJ"/>
        </w:rPr>
        <w:t>ГОСТ 2.304-81 Ҳуруфоти нақша</w:t>
      </w:r>
    </w:p>
    <w:p w:rsidR="00E97F35" w:rsidRPr="00F425B9"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Барои ба талаботи стандартҳои системаи ягонаи ҳуҷҷатҳои конструкторӣ (СЯҲК) иҷро намудани нақшаҳо бояд матни нақша ба ГОСТ 2.304-81 мувофиқ бошад. Ин стандарт андозаи ҳуруфот (бар ва баландӣ), кунҷи моилии он, навъҳои ҳуруфот (навъи А ва навъи Б) ва дигар маълумотҳоро танзим мекунад. Баландии ҳарфҳои калон  h: 1.5, 2.5, 3.5, 5, 7, 10, 14, 20, 28, 40 ... пешбинӣ шудааст. Моилии ҳарфҳо ва рақамҳо 75</w:t>
      </w:r>
      <w:r w:rsidRPr="00F425B9">
        <w:rPr>
          <w:rFonts w:ascii="Times New Roman" w:hAnsi="Times New Roman" w:cs="Times New Roman"/>
          <w:sz w:val="28"/>
          <w:szCs w:val="28"/>
          <w:lang w:val="uz-Latn-UZ"/>
        </w:rPr>
        <w:t>º</w:t>
      </w:r>
      <w:r w:rsidRPr="00F425B9">
        <w:rPr>
          <w:rFonts w:ascii="Times New Roman" w:hAnsi="Times New Roman" w:cs="Times New Roman"/>
          <w:sz w:val="28"/>
          <w:szCs w:val="28"/>
          <w:lang w:val="tg-Cyrl-TJ"/>
        </w:rPr>
        <w:t xml:space="preserve">  муайян шудааст. Номгӯ, сарлавҳа, ишораҳоро дар навиштаҷоти асосӣ ё дар нақша бо ҳуруфоти ғайримоил навистан иҷозат аст. </w:t>
      </w:r>
    </w:p>
    <w:p w:rsidR="009B659F" w:rsidRPr="00F425B9" w:rsidRDefault="00153179"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Ҳамчун андозаи ҳуруфоти нақша бузургие қабул  шудааст (h), ки ба баландии ҳарфҳои калон баробар аст ва     нисбат ба асоси caтp ба таври амудӣ чен карда мешавад.      Думчаҳои ҳарфҳои Д, Қ, Ҳ, Ҷ ва унсурҳои болои ҳарфҳои Й, Ӯ   дар фосилаи байни сатрҳо навишта мешаванд.</w:t>
      </w:r>
    </w:p>
    <w:p w:rsidR="009B659F" w:rsidRPr="00F425B9" w:rsidRDefault="00153179"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Ғафсии хатҳои ҳарфу  рақамҳоро (d)  вобаста аз баландии ҳуруфоти нақша муайян мекунанд: d = 0,1h мебошад. Бари (q) ҳарфҳо ба 0, 6h ё 6d баробаранд. Аммо бари ҳарфҳои   А, Ж, М, Ф, X, Ю,Ш, Ъ, Ю аз ин андоза ба 1 ё 2d калон (унсурҳои боло ва поёнро дохил намуда) ва бари ҳарфҳои Г, Ғ, 3 ва С ба андозаи d хурд мебошанд.</w:t>
      </w:r>
    </w:p>
    <w:p w:rsidR="009B659F" w:rsidRPr="00432CE7" w:rsidRDefault="00153179"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Ғафсии хатҳои ҳарфу рақамҳоро (d) вобаста аз баландии ҳуруфоти нақша муайян мекунанд: d = 0,1h мебошад.     Бари (q) ҳарфҳо ба 0, 6h ё 6d баробаранд. </w:t>
      </w:r>
    </w:p>
    <w:p w:rsidR="009B659F" w:rsidRPr="00F425B9" w:rsidRDefault="00153179"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Баландии ҳарфҳои хурд бояд       ба баландии андозаи пасояндаи ҳуруфот мувофиқ бошад. Масалан,   барои ҳуруфоти андозааш 10 баландии ҳарфҳои хурд ба 7 мм,       барои ҳуруфоти андозааш 7 баландии ҳарфҳои хурд ба 5 мм баробаранд  ва ғ. Унсурҳои боло ва поёни ҳарфҳои хурд, ки ба 3d  баробаранд, аз ҳисоби фосилаи байни сатрҳо иҷро карда мешаванд. Бари аксар ҳарфҳои хурд 5d, аммо бари ҳарфҳои м, ъ ба 6d, ҳарфҳои ж, т, </w:t>
      </w:r>
      <w:r w:rsidRPr="00F425B9">
        <w:rPr>
          <w:rFonts w:ascii="Times New Roman" w:hAnsi="Times New Roman" w:cs="Times New Roman"/>
          <w:sz w:val="28"/>
          <w:szCs w:val="28"/>
          <w:lang w:val="tg-Cyrl-TJ"/>
        </w:rPr>
        <w:lastRenderedPageBreak/>
        <w:t>ф, ш, ю 7d ва ҳарфҳои з, с 4d мебошанд. Фосилаи байни калимаҳо       ва рақамҳо дар калимаҳо ба 0,2h ё 2d, байни  калимаҳо ва рақамҳо   ба 0,6h ё 6d баробаранд. Фосилаи байни хатҳои поёнии сатрҳо баробари 1,7h ё 17d қабул карда шудаанд.</w:t>
      </w:r>
    </w:p>
    <w:p w:rsidR="009B659F" w:rsidRPr="00F425B9" w:rsidRDefault="00153179"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ab/>
        <w:t>Баландии   ҳарфҳо   ва рақамҳо дар нақшаҳое, ки бо қалам кашида шудаанд, набояд аз 3,5 мм камтар бошад.</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 xml:space="preserve">Стандарт дигар </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уруфот</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 xml:space="preserve"> навъи </w:t>
      </w:r>
      <w:r w:rsidRPr="00F425B9">
        <w:rPr>
          <w:rFonts w:ascii="Times New Roman" w:hAnsi="Times New Roman" w:cs="Times New Roman"/>
          <w:sz w:val="28"/>
          <w:szCs w:val="28"/>
          <w:lang w:val="tg-Cyrl-TJ"/>
        </w:rPr>
        <w:t>А</w:t>
      </w:r>
      <w:r w:rsidRPr="00F425B9">
        <w:rPr>
          <w:rFonts w:ascii="Times New Roman" w:hAnsi="Times New Roman" w:cs="Times New Roman"/>
          <w:sz w:val="28"/>
          <w:szCs w:val="28"/>
        </w:rPr>
        <w:t>-ро            низ му</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аррар мекунад</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 xml:space="preserve"> ки аз </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уруфоти дар боло муо</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нашуда бор</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ктар аст.</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ab/>
      </w:r>
      <w:r w:rsidRPr="00F425B9">
        <w:rPr>
          <w:rFonts w:ascii="Times New Roman" w:hAnsi="Times New Roman" w:cs="Times New Roman"/>
          <w:sz w:val="28"/>
          <w:szCs w:val="28"/>
        </w:rPr>
        <w:t>На</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ша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оро бо навишта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 xml:space="preserve">о    эҳтиёткорона оро додан лозим аст. Дар акси </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 xml:space="preserve">ол </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ангоми хондан</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на</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ша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 xml:space="preserve">о              </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ар гуна ка</w:t>
      </w:r>
      <w:r w:rsidRPr="00F425B9">
        <w:rPr>
          <w:rFonts w:ascii="Times New Roman" w:hAnsi="Times New Roman" w:cs="Times New Roman"/>
          <w:sz w:val="28"/>
          <w:szCs w:val="28"/>
          <w:lang w:val="tg-Cyrl-TJ"/>
        </w:rPr>
        <w:t>ҷ</w:t>
      </w:r>
      <w:r w:rsidRPr="00F425B9">
        <w:rPr>
          <w:rFonts w:ascii="Times New Roman" w:hAnsi="Times New Roman" w:cs="Times New Roman"/>
          <w:sz w:val="28"/>
          <w:szCs w:val="28"/>
        </w:rPr>
        <w:t>фа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м</w:t>
      </w:r>
      <w:r w:rsidRPr="00F425B9">
        <w:rPr>
          <w:rFonts w:ascii="Times New Roman" w:hAnsi="Times New Roman" w:cs="Times New Roman"/>
          <w:sz w:val="28"/>
          <w:szCs w:val="28"/>
          <w:lang w:val="tg-Cyrl-TJ"/>
        </w:rPr>
        <w:t>ӣ</w:t>
      </w:r>
      <w:r w:rsidRPr="00F425B9">
        <w:rPr>
          <w:rFonts w:ascii="Times New Roman" w:hAnsi="Times New Roman" w:cs="Times New Roman"/>
          <w:sz w:val="28"/>
          <w:szCs w:val="28"/>
        </w:rPr>
        <w:t xml:space="preserve"> р</w:t>
      </w:r>
      <w:r w:rsidRPr="00F425B9">
        <w:rPr>
          <w:rFonts w:ascii="Times New Roman" w:hAnsi="Times New Roman" w:cs="Times New Roman"/>
          <w:sz w:val="28"/>
          <w:szCs w:val="28"/>
          <w:lang w:val="tg-Cyrl-TJ"/>
        </w:rPr>
        <w:t>ӯ</w:t>
      </w:r>
      <w:r w:rsidRPr="00F425B9">
        <w:rPr>
          <w:rFonts w:ascii="Times New Roman" w:hAnsi="Times New Roman" w:cs="Times New Roman"/>
          <w:sz w:val="28"/>
          <w:szCs w:val="28"/>
        </w:rPr>
        <w:t>й дода м</w:t>
      </w:r>
      <w:r w:rsidRPr="00F425B9">
        <w:rPr>
          <w:rFonts w:ascii="Times New Roman" w:hAnsi="Times New Roman" w:cs="Times New Roman"/>
          <w:sz w:val="28"/>
          <w:szCs w:val="28"/>
          <w:lang w:val="tg-Cyrl-TJ"/>
        </w:rPr>
        <w:t>е</w:t>
      </w:r>
      <w:r w:rsidRPr="00F425B9">
        <w:rPr>
          <w:rFonts w:ascii="Times New Roman" w:hAnsi="Times New Roman" w:cs="Times New Roman"/>
          <w:sz w:val="28"/>
          <w:szCs w:val="28"/>
        </w:rPr>
        <w:t>таво</w:t>
      </w:r>
      <w:r w:rsidRPr="00F425B9">
        <w:rPr>
          <w:rFonts w:ascii="Times New Roman" w:hAnsi="Times New Roman" w:cs="Times New Roman"/>
          <w:sz w:val="28"/>
          <w:szCs w:val="28"/>
          <w:lang w:val="tg-Cyrl-TJ"/>
        </w:rPr>
        <w:t>н</w:t>
      </w:r>
      <w:r w:rsidRPr="00F425B9">
        <w:rPr>
          <w:rFonts w:ascii="Times New Roman" w:hAnsi="Times New Roman" w:cs="Times New Roman"/>
          <w:sz w:val="28"/>
          <w:szCs w:val="28"/>
        </w:rPr>
        <w:t>ад. Дар корхона чунин на</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ша метавонад боиси пайдо</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ши ну</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сон гардад.</w:t>
      </w:r>
    </w:p>
    <w:p w:rsidR="00F425B9" w:rsidRPr="00F425B9" w:rsidRDefault="00F425B9" w:rsidP="00F425B9">
      <w:pPr>
        <w:spacing w:line="276" w:lineRule="auto"/>
        <w:ind w:left="360"/>
        <w:jc w:val="center"/>
        <w:rPr>
          <w:rFonts w:ascii="Times New Roman" w:hAnsi="Times New Roman" w:cs="Times New Roman"/>
          <w:b/>
          <w:sz w:val="28"/>
          <w:szCs w:val="28"/>
        </w:rPr>
      </w:pPr>
      <w:r w:rsidRPr="00F425B9">
        <w:rPr>
          <w:rFonts w:ascii="Times New Roman" w:hAnsi="Times New Roman" w:cs="Times New Roman"/>
          <w:b/>
          <w:bCs/>
          <w:sz w:val="28"/>
          <w:szCs w:val="28"/>
          <w:lang w:val="tg-Cyrl-TJ"/>
        </w:rPr>
        <w:t>Андозагузорӣ</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 xml:space="preserve">Барои муайян кардани бузургии маснуоти тасвирёфта ё ягон қисми он  дар нақша андозаҳоро нишон медиҳанд.           Андозаҳо ба хаттӣ ва кунҷӣ ҷудо мешаванд. Андозаҳои хаттӣ дарозӣ, бар, ғафсӣ, қутр (диаметр)      ё нимқутр (радиус)-и қисми ченшавандаи         маснуотро ифода мекунанду андозаҳои кунҷӣ - кунҷҳоро. Андозаҳои хаттиро дар нақша бо  миллиметр бе ишорати воҳиди ченак, аммо андозаҳои кунҷиро бо   градусҳо, дақиқаҳо, сонияҳо ва ишорати воҳиди онро нишон медиҳанд.      </w:t>
      </w:r>
      <w:r w:rsidRPr="00F425B9">
        <w:rPr>
          <w:rFonts w:ascii="Times New Roman" w:hAnsi="Times New Roman" w:cs="Times New Roman"/>
          <w:sz w:val="28"/>
          <w:szCs w:val="28"/>
        </w:rPr>
        <w:t>Ми</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дор</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умуми</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андоза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о дар на</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ша камтарин</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 xml:space="preserve"> вале барои со</w:t>
      </w:r>
      <w:r w:rsidRPr="00F425B9">
        <w:rPr>
          <w:rFonts w:ascii="Times New Roman" w:hAnsi="Times New Roman" w:cs="Times New Roman"/>
          <w:sz w:val="28"/>
          <w:szCs w:val="28"/>
          <w:lang w:val="tg-Cyrl-TJ"/>
        </w:rPr>
        <w:t>хт</w:t>
      </w:r>
      <w:r w:rsidRPr="00F425B9">
        <w:rPr>
          <w:rFonts w:ascii="Times New Roman" w:hAnsi="Times New Roman" w:cs="Times New Roman"/>
          <w:sz w:val="28"/>
          <w:szCs w:val="28"/>
        </w:rPr>
        <w:t xml:space="preserve">ану </w:t>
      </w:r>
      <w:r w:rsidRPr="00F425B9">
        <w:rPr>
          <w:rFonts w:ascii="Times New Roman" w:hAnsi="Times New Roman" w:cs="Times New Roman"/>
          <w:sz w:val="28"/>
          <w:szCs w:val="28"/>
          <w:lang w:val="tg-Cyrl-TJ"/>
        </w:rPr>
        <w:t>н</w:t>
      </w:r>
      <w:r w:rsidRPr="00F425B9">
        <w:rPr>
          <w:rFonts w:ascii="Times New Roman" w:hAnsi="Times New Roman" w:cs="Times New Roman"/>
          <w:sz w:val="28"/>
          <w:szCs w:val="28"/>
        </w:rPr>
        <w:t>азорат</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маснуот бояд коф</w:t>
      </w:r>
      <w:r w:rsidRPr="00F425B9">
        <w:rPr>
          <w:rFonts w:ascii="Times New Roman" w:hAnsi="Times New Roman" w:cs="Times New Roman"/>
          <w:sz w:val="28"/>
          <w:szCs w:val="28"/>
          <w:lang w:val="tg-Cyrl-TJ"/>
        </w:rPr>
        <w:t>ӣ</w:t>
      </w:r>
      <w:r w:rsidRPr="00F425B9">
        <w:rPr>
          <w:rFonts w:ascii="Times New Roman" w:hAnsi="Times New Roman" w:cs="Times New Roman"/>
          <w:sz w:val="28"/>
          <w:szCs w:val="28"/>
        </w:rPr>
        <w:t xml:space="preserve"> бошад.</w:t>
      </w:r>
    </w:p>
    <w:p w:rsidR="00E97F35" w:rsidRPr="00432CE7"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Қоидаҳои андозагузориро стандарт   (ГОСТ 2.307-68) муқаррар кардааст. Бо баъзе аз ин қоидаҳо шумо аллакай шинос ҳастед.</w:t>
      </w:r>
    </w:p>
    <w:p w:rsidR="00E97F35" w:rsidRPr="00432CE7"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1. Андозаҳоро дар нақша бо хатҳо ва ададҳои    андозагӣ нишон медиҳанд. </w:t>
      </w:r>
    </w:p>
    <w:p w:rsidR="00E97F35" w:rsidRPr="00432CE7" w:rsidRDefault="00E97F35" w:rsidP="00F425B9">
      <w:pPr>
        <w:spacing w:line="276" w:lineRule="auto"/>
        <w:ind w:left="360"/>
        <w:jc w:val="center"/>
        <w:rPr>
          <w:rFonts w:ascii="Times New Roman" w:hAnsi="Times New Roman" w:cs="Times New Roman"/>
          <w:sz w:val="28"/>
          <w:szCs w:val="28"/>
          <w:lang w:val="tg-Cyrl-TJ"/>
        </w:rPr>
      </w:pPr>
    </w:p>
    <w:p w:rsidR="00E97F35" w:rsidRPr="00432CE7"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Қоидаҳои андозагузориро стандарт   (ГОСТ 2.307-68) муқаррар кардааст. Бо баъзе аз ин қоидаҳо шумо аллакай шинос ҳастед.</w:t>
      </w:r>
    </w:p>
    <w:p w:rsidR="00E97F35" w:rsidRPr="00432CE7"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1. Андозаҳоро дар нақша бо хатҳо ва ададҳои    андозагӣ нишон медиҳанд. </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 xml:space="preserve">Андозаҳоро дар нақша бо хатҳо ва ададҳои андозагӣ нишон   медиҳанд. </w:t>
      </w:r>
      <w:r w:rsidRPr="00F425B9">
        <w:rPr>
          <w:rFonts w:ascii="Times New Roman" w:hAnsi="Times New Roman" w:cs="Times New Roman"/>
          <w:sz w:val="28"/>
          <w:szCs w:val="28"/>
        </w:rPr>
        <w:t>Аввал ба порчае</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 xml:space="preserve"> ки андозаи онро нишон додан лозим ас</w:t>
      </w:r>
      <w:r w:rsidRPr="00F425B9">
        <w:rPr>
          <w:rFonts w:ascii="Times New Roman" w:hAnsi="Times New Roman" w:cs="Times New Roman"/>
          <w:sz w:val="28"/>
          <w:szCs w:val="28"/>
          <w:lang w:val="tg-Cyrl-TJ"/>
        </w:rPr>
        <w:t>т,</w:t>
      </w:r>
      <w:r w:rsidRPr="00F425B9">
        <w:rPr>
          <w:rFonts w:ascii="Times New Roman" w:hAnsi="Times New Roman" w:cs="Times New Roman"/>
          <w:sz w:val="28"/>
          <w:szCs w:val="28"/>
        </w:rPr>
        <w:t xml:space="preserve">     амудан ду ха</w:t>
      </w:r>
      <w:r w:rsidRPr="00F425B9">
        <w:rPr>
          <w:rFonts w:ascii="Times New Roman" w:hAnsi="Times New Roman" w:cs="Times New Roman"/>
          <w:sz w:val="28"/>
          <w:szCs w:val="28"/>
          <w:lang w:val="tg-Cyrl-TJ"/>
        </w:rPr>
        <w:t xml:space="preserve">ти </w:t>
      </w:r>
      <w:r w:rsidRPr="00F425B9">
        <w:rPr>
          <w:rFonts w:ascii="Times New Roman" w:hAnsi="Times New Roman" w:cs="Times New Roman"/>
          <w:sz w:val="28"/>
          <w:szCs w:val="28"/>
        </w:rPr>
        <w:t>баро</w:t>
      </w:r>
      <w:r w:rsidRPr="00F425B9">
        <w:rPr>
          <w:rFonts w:ascii="Times New Roman" w:hAnsi="Times New Roman" w:cs="Times New Roman"/>
          <w:sz w:val="28"/>
          <w:szCs w:val="28"/>
          <w:lang w:val="tg-Cyrl-TJ"/>
        </w:rPr>
        <w:t>в</w:t>
      </w:r>
      <w:r w:rsidRPr="00F425B9">
        <w:rPr>
          <w:rFonts w:ascii="Times New Roman" w:hAnsi="Times New Roman" w:cs="Times New Roman"/>
          <w:sz w:val="28"/>
          <w:szCs w:val="28"/>
        </w:rPr>
        <w:t>ар</w:t>
      </w:r>
      <w:r w:rsidRPr="00F425B9">
        <w:rPr>
          <w:rFonts w:ascii="Times New Roman" w:hAnsi="Times New Roman" w:cs="Times New Roman"/>
          <w:sz w:val="28"/>
          <w:szCs w:val="28"/>
          <w:lang w:val="tg-Cyrl-TJ"/>
        </w:rPr>
        <w:t>д</w:t>
      </w:r>
      <w:r w:rsidRPr="00F425B9">
        <w:rPr>
          <w:rFonts w:ascii="Times New Roman" w:hAnsi="Times New Roman" w:cs="Times New Roman"/>
          <w:sz w:val="28"/>
          <w:szCs w:val="28"/>
        </w:rPr>
        <w:t xml:space="preserve"> мекашанд. Пас дар масофаи 6...10 мм аз </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удуди     тасвир хати андозагиро ба он мувоз</w:t>
      </w:r>
      <w:r w:rsidRPr="00F425B9">
        <w:rPr>
          <w:rFonts w:ascii="Times New Roman" w:hAnsi="Times New Roman" w:cs="Times New Roman"/>
          <w:sz w:val="28"/>
          <w:szCs w:val="28"/>
          <w:lang w:val="tg-Cyrl-TJ"/>
        </w:rPr>
        <w:t>ӣ ҷ</w:t>
      </w:r>
      <w:r w:rsidRPr="00F425B9">
        <w:rPr>
          <w:rFonts w:ascii="Times New Roman" w:hAnsi="Times New Roman" w:cs="Times New Roman"/>
          <w:sz w:val="28"/>
          <w:szCs w:val="28"/>
        </w:rPr>
        <w:t>ой</w:t>
      </w:r>
      <w:r w:rsidRPr="00F425B9">
        <w:rPr>
          <w:rFonts w:ascii="Times New Roman" w:hAnsi="Times New Roman" w:cs="Times New Roman"/>
          <w:sz w:val="28"/>
          <w:szCs w:val="28"/>
          <w:lang w:val="tg-Cyrl-TJ"/>
        </w:rPr>
        <w:t>ги</w:t>
      </w:r>
      <w:r w:rsidRPr="00F425B9">
        <w:rPr>
          <w:rFonts w:ascii="Times New Roman" w:hAnsi="Times New Roman" w:cs="Times New Roman"/>
          <w:sz w:val="28"/>
          <w:szCs w:val="28"/>
        </w:rPr>
        <w:t>р мекунанд. Хат</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ои      баровард аз охир</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о</w:t>
      </w:r>
      <w:r w:rsidRPr="00F425B9">
        <w:rPr>
          <w:rFonts w:ascii="Times New Roman" w:hAnsi="Times New Roman" w:cs="Times New Roman"/>
          <w:sz w:val="28"/>
          <w:szCs w:val="28"/>
          <w:lang w:val="tg-Cyrl-TJ"/>
        </w:rPr>
        <w:t>и тир</w:t>
      </w:r>
      <w:r w:rsidRPr="00F425B9">
        <w:rPr>
          <w:rFonts w:ascii="Times New Roman" w:hAnsi="Times New Roman" w:cs="Times New Roman"/>
          <w:sz w:val="28"/>
          <w:szCs w:val="28"/>
        </w:rPr>
        <w:t>ча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ои хати андозаг</w:t>
      </w:r>
      <w:r w:rsidRPr="00F425B9">
        <w:rPr>
          <w:rFonts w:ascii="Times New Roman" w:hAnsi="Times New Roman" w:cs="Times New Roman"/>
          <w:sz w:val="28"/>
          <w:szCs w:val="28"/>
          <w:lang w:val="tg-Cyrl-TJ"/>
        </w:rPr>
        <w:t>ӣ</w:t>
      </w:r>
      <w:r w:rsidRPr="00F425B9">
        <w:rPr>
          <w:rFonts w:ascii="Times New Roman" w:hAnsi="Times New Roman" w:cs="Times New Roman"/>
          <w:sz w:val="28"/>
          <w:szCs w:val="28"/>
        </w:rPr>
        <w:t xml:space="preserve"> бояд ба 1…5 мм берун    бароянд. Хати </w:t>
      </w:r>
      <w:r w:rsidRPr="00F425B9">
        <w:rPr>
          <w:rFonts w:ascii="Times New Roman" w:hAnsi="Times New Roman" w:cs="Times New Roman"/>
          <w:sz w:val="28"/>
          <w:szCs w:val="28"/>
        </w:rPr>
        <w:lastRenderedPageBreak/>
        <w:t>андоза</w:t>
      </w:r>
      <w:r w:rsidRPr="00F425B9">
        <w:rPr>
          <w:rFonts w:ascii="Times New Roman" w:hAnsi="Times New Roman" w:cs="Times New Roman"/>
          <w:sz w:val="28"/>
          <w:szCs w:val="28"/>
          <w:lang w:val="tg-Cyrl-TJ"/>
        </w:rPr>
        <w:t>гӣ</w:t>
      </w:r>
      <w:r w:rsidRPr="00F425B9">
        <w:rPr>
          <w:rFonts w:ascii="Times New Roman" w:hAnsi="Times New Roman" w:cs="Times New Roman"/>
          <w:sz w:val="28"/>
          <w:szCs w:val="28"/>
        </w:rPr>
        <w:t xml:space="preserve"> аз ду </w:t>
      </w:r>
      <w:r w:rsidRPr="00F425B9">
        <w:rPr>
          <w:rFonts w:ascii="Times New Roman" w:hAnsi="Times New Roman" w:cs="Times New Roman"/>
          <w:sz w:val="28"/>
          <w:szCs w:val="28"/>
          <w:lang w:val="tg-Cyrl-TJ"/>
        </w:rPr>
        <w:t>т</w:t>
      </w:r>
      <w:r w:rsidRPr="00F425B9">
        <w:rPr>
          <w:rFonts w:ascii="Times New Roman" w:hAnsi="Times New Roman" w:cs="Times New Roman"/>
          <w:sz w:val="28"/>
          <w:szCs w:val="28"/>
        </w:rPr>
        <w:t>араф бо тирча ма</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 xml:space="preserve">дуд аст. Шакли </w:t>
      </w:r>
      <w:r w:rsidRPr="00F425B9">
        <w:rPr>
          <w:rFonts w:ascii="Times New Roman" w:hAnsi="Times New Roman" w:cs="Times New Roman"/>
          <w:sz w:val="28"/>
          <w:szCs w:val="28"/>
          <w:lang w:val="tg-Cyrl-TJ"/>
        </w:rPr>
        <w:t>тир</w:t>
      </w:r>
      <w:r w:rsidRPr="00F425B9">
        <w:rPr>
          <w:rFonts w:ascii="Times New Roman" w:hAnsi="Times New Roman" w:cs="Times New Roman"/>
          <w:sz w:val="28"/>
          <w:szCs w:val="28"/>
        </w:rPr>
        <w:t xml:space="preserve">ча дар расм нишон дода шудааст. </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Агар дар на</w:t>
      </w:r>
      <w:r w:rsidRPr="00F425B9">
        <w:rPr>
          <w:rFonts w:ascii="Times New Roman" w:hAnsi="Times New Roman" w:cs="Times New Roman"/>
          <w:sz w:val="28"/>
          <w:szCs w:val="28"/>
          <w:lang w:val="tg-Cyrl-TJ"/>
        </w:rPr>
        <w:t>қ</w:t>
      </w:r>
      <w:r w:rsidRPr="00F425B9">
        <w:rPr>
          <w:rFonts w:ascii="Times New Roman" w:hAnsi="Times New Roman" w:cs="Times New Roman"/>
          <w:sz w:val="28"/>
          <w:szCs w:val="28"/>
        </w:rPr>
        <w:t>ша якчанд ха</w:t>
      </w:r>
      <w:r w:rsidRPr="00F425B9">
        <w:rPr>
          <w:rFonts w:ascii="Times New Roman" w:hAnsi="Times New Roman" w:cs="Times New Roman"/>
          <w:sz w:val="28"/>
          <w:szCs w:val="28"/>
          <w:lang w:val="tg-Cyrl-TJ"/>
        </w:rPr>
        <w:t>тҳ</w:t>
      </w:r>
      <w:r w:rsidRPr="00F425B9">
        <w:rPr>
          <w:rFonts w:ascii="Times New Roman" w:hAnsi="Times New Roman" w:cs="Times New Roman"/>
          <w:sz w:val="28"/>
          <w:szCs w:val="28"/>
        </w:rPr>
        <w:t>о</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андозаг</w:t>
      </w:r>
      <w:r w:rsidRPr="00F425B9">
        <w:rPr>
          <w:rFonts w:ascii="Times New Roman" w:hAnsi="Times New Roman" w:cs="Times New Roman"/>
          <w:sz w:val="28"/>
          <w:szCs w:val="28"/>
          <w:lang w:val="tg-Cyrl-TJ"/>
        </w:rPr>
        <w:t>ӣ</w:t>
      </w:r>
      <w:r w:rsidRPr="00F425B9">
        <w:rPr>
          <w:rFonts w:ascii="Times New Roman" w:hAnsi="Times New Roman" w:cs="Times New Roman"/>
          <w:sz w:val="28"/>
          <w:szCs w:val="28"/>
        </w:rPr>
        <w:t xml:space="preserve"> ба як</w:t>
      </w:r>
      <w:r w:rsidRPr="00F425B9">
        <w:rPr>
          <w:rFonts w:ascii="Times New Roman" w:hAnsi="Times New Roman" w:cs="Times New Roman"/>
          <w:sz w:val="28"/>
          <w:szCs w:val="28"/>
          <w:lang w:val="tg-Cyrl-TJ"/>
        </w:rPr>
        <w:t>ди</w:t>
      </w:r>
      <w:r w:rsidRPr="00F425B9">
        <w:rPr>
          <w:rFonts w:ascii="Times New Roman" w:hAnsi="Times New Roman" w:cs="Times New Roman"/>
          <w:sz w:val="28"/>
          <w:szCs w:val="28"/>
        </w:rPr>
        <w:t>гар мувоз</w:t>
      </w:r>
      <w:r w:rsidRPr="00F425B9">
        <w:rPr>
          <w:rFonts w:ascii="Times New Roman" w:hAnsi="Times New Roman" w:cs="Times New Roman"/>
          <w:sz w:val="28"/>
          <w:szCs w:val="28"/>
          <w:lang w:val="tg-Cyrl-TJ"/>
        </w:rPr>
        <w:t>ӣ</w:t>
      </w:r>
      <w:r w:rsidRPr="00F425B9">
        <w:rPr>
          <w:rFonts w:ascii="Times New Roman" w:hAnsi="Times New Roman" w:cs="Times New Roman"/>
          <w:sz w:val="28"/>
          <w:szCs w:val="28"/>
        </w:rPr>
        <w:t xml:space="preserve"> бошанд</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 xml:space="preserve"> он    го</w:t>
      </w: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 xml:space="preserve"> андозаи хурдро ба тасвир наздиктар </w:t>
      </w:r>
      <w:r w:rsidRPr="00F425B9">
        <w:rPr>
          <w:rFonts w:ascii="Times New Roman" w:hAnsi="Times New Roman" w:cs="Times New Roman"/>
          <w:sz w:val="28"/>
          <w:szCs w:val="28"/>
          <w:lang w:val="tg-Cyrl-TJ"/>
        </w:rPr>
        <w:t>ҷ</w:t>
      </w:r>
      <w:r w:rsidRPr="00F425B9">
        <w:rPr>
          <w:rFonts w:ascii="Times New Roman" w:hAnsi="Times New Roman" w:cs="Times New Roman"/>
          <w:sz w:val="28"/>
          <w:szCs w:val="28"/>
        </w:rPr>
        <w:t>ойгир мекунанд. Пеш аз адади андозаг</w:t>
      </w:r>
      <w:r w:rsidRPr="00F425B9">
        <w:rPr>
          <w:rFonts w:ascii="Times New Roman" w:hAnsi="Times New Roman" w:cs="Times New Roman"/>
          <w:sz w:val="28"/>
          <w:szCs w:val="28"/>
          <w:lang w:val="tg-Cyrl-TJ"/>
        </w:rPr>
        <w:t>ӣ,</w:t>
      </w:r>
      <w:r w:rsidRPr="00F425B9">
        <w:rPr>
          <w:rFonts w:ascii="Times New Roman" w:hAnsi="Times New Roman" w:cs="Times New Roman"/>
          <w:sz w:val="28"/>
          <w:szCs w:val="28"/>
        </w:rPr>
        <w:t xml:space="preserve"> ки тараф (р</w:t>
      </w:r>
      <w:r w:rsidRPr="00F425B9">
        <w:rPr>
          <w:rFonts w:ascii="Times New Roman" w:hAnsi="Times New Roman" w:cs="Times New Roman"/>
          <w:sz w:val="28"/>
          <w:szCs w:val="28"/>
          <w:lang w:val="tg-Cyrl-TJ"/>
        </w:rPr>
        <w:t>ӯ</w:t>
      </w:r>
      <w:r w:rsidRPr="00F425B9">
        <w:rPr>
          <w:rFonts w:ascii="Times New Roman" w:hAnsi="Times New Roman" w:cs="Times New Roman"/>
          <w:sz w:val="28"/>
          <w:szCs w:val="28"/>
        </w:rPr>
        <w:t>я)-и  мураббаъро ифода мекунад</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 xml:space="preserve">        аломат</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 мегузоранд.</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Ҳ</w:t>
      </w:r>
      <w:r w:rsidRPr="00F425B9">
        <w:rPr>
          <w:rFonts w:ascii="Times New Roman" w:hAnsi="Times New Roman" w:cs="Times New Roman"/>
          <w:sz w:val="28"/>
          <w:szCs w:val="28"/>
        </w:rPr>
        <w:t>ангоми на</w:t>
      </w:r>
      <w:r w:rsidRPr="00F425B9">
        <w:rPr>
          <w:rFonts w:ascii="Times New Roman" w:hAnsi="Times New Roman" w:cs="Times New Roman"/>
          <w:sz w:val="28"/>
          <w:szCs w:val="28"/>
          <w:lang w:val="tg-Cyrl-TJ"/>
        </w:rPr>
        <w:t>ғ</w:t>
      </w:r>
      <w:r w:rsidRPr="00F425B9">
        <w:rPr>
          <w:rFonts w:ascii="Times New Roman" w:hAnsi="Times New Roman" w:cs="Times New Roman"/>
          <w:sz w:val="28"/>
          <w:szCs w:val="28"/>
        </w:rPr>
        <w:t>ун</w:t>
      </w:r>
      <w:r w:rsidRPr="00F425B9">
        <w:rPr>
          <w:rFonts w:ascii="Times New Roman" w:hAnsi="Times New Roman" w:cs="Times New Roman"/>
          <w:sz w:val="28"/>
          <w:szCs w:val="28"/>
          <w:lang w:val="tg-Cyrl-TJ"/>
        </w:rPr>
        <w:t>ҷ</w:t>
      </w:r>
      <w:r w:rsidRPr="00F425B9">
        <w:rPr>
          <w:rFonts w:ascii="Times New Roman" w:hAnsi="Times New Roman" w:cs="Times New Roman"/>
          <w:sz w:val="28"/>
          <w:szCs w:val="28"/>
        </w:rPr>
        <w:t>идани андоза байни   фос</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ла</w:t>
      </w:r>
      <w:r w:rsidRPr="00F425B9">
        <w:rPr>
          <w:rFonts w:ascii="Times New Roman" w:hAnsi="Times New Roman" w:cs="Times New Roman"/>
          <w:sz w:val="28"/>
          <w:szCs w:val="28"/>
          <w:lang w:val="tg-Cyrl-TJ"/>
        </w:rPr>
        <w:t>и</w:t>
      </w:r>
      <w:r w:rsidRPr="00F425B9">
        <w:rPr>
          <w:rFonts w:ascii="Times New Roman" w:hAnsi="Times New Roman" w:cs="Times New Roman"/>
          <w:sz w:val="28"/>
          <w:szCs w:val="28"/>
        </w:rPr>
        <w:t xml:space="preserve"> ду хати баровар</w:t>
      </w:r>
      <w:r w:rsidRPr="00F425B9">
        <w:rPr>
          <w:rFonts w:ascii="Times New Roman" w:hAnsi="Times New Roman" w:cs="Times New Roman"/>
          <w:sz w:val="28"/>
          <w:szCs w:val="28"/>
          <w:lang w:val="tg-Cyrl-TJ"/>
        </w:rPr>
        <w:t>д</w:t>
      </w:r>
      <w:r w:rsidRPr="00F425B9">
        <w:rPr>
          <w:rFonts w:ascii="Times New Roman" w:hAnsi="Times New Roman" w:cs="Times New Roman"/>
          <w:sz w:val="28"/>
          <w:szCs w:val="28"/>
        </w:rPr>
        <w:t xml:space="preserve"> онро аз берун </w:t>
      </w:r>
      <w:r w:rsidRPr="00F425B9">
        <w:rPr>
          <w:rFonts w:ascii="Times New Roman" w:hAnsi="Times New Roman" w:cs="Times New Roman"/>
          <w:sz w:val="28"/>
          <w:szCs w:val="28"/>
          <w:lang w:val="tg-Cyrl-TJ"/>
        </w:rPr>
        <w:t xml:space="preserve">ҷой </w:t>
      </w:r>
      <w:r w:rsidRPr="00F425B9">
        <w:rPr>
          <w:rFonts w:ascii="Times New Roman" w:hAnsi="Times New Roman" w:cs="Times New Roman"/>
          <w:sz w:val="28"/>
          <w:szCs w:val="28"/>
        </w:rPr>
        <w:t>дод</w:t>
      </w:r>
      <w:r w:rsidRPr="00F425B9">
        <w:rPr>
          <w:rFonts w:ascii="Times New Roman" w:hAnsi="Times New Roman" w:cs="Times New Roman"/>
          <w:sz w:val="28"/>
          <w:szCs w:val="28"/>
          <w:lang w:val="tg-Cyrl-TJ"/>
        </w:rPr>
        <w:t>ан</w:t>
      </w:r>
      <w:r w:rsidRPr="00F425B9">
        <w:rPr>
          <w:rFonts w:ascii="Times New Roman" w:hAnsi="Times New Roman" w:cs="Times New Roman"/>
          <w:sz w:val="28"/>
          <w:szCs w:val="28"/>
        </w:rPr>
        <w:t xml:space="preserve"> лозим аст. </w:t>
      </w:r>
      <w:r w:rsidRPr="00F425B9">
        <w:rPr>
          <w:rFonts w:ascii="Times New Roman" w:hAnsi="Times New Roman" w:cs="Times New Roman"/>
          <w:sz w:val="28"/>
          <w:szCs w:val="28"/>
          <w:lang w:val="tg-Cyrl-TJ"/>
        </w:rPr>
        <w:t>Ҳангоми ифодаи              андозаи кунҷ хати андозагиро ба шакли камони даврае мекашанд, ки маркази он бо қуллаи кунҷ ҳамҷоя аст.</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Барои ишорати қутр пеш аз адади андозагӣ аломати махсус (доирачаи бо хати моил буридашуда) менависанд. Агар адади андозагӣ      дар даруни давра нағунҷад, онро беруни давра мебароранд</w:t>
      </w:r>
      <w:r w:rsidRPr="00F425B9">
        <w:rPr>
          <w:rFonts w:ascii="Times New Roman" w:hAnsi="Times New Roman" w:cs="Times New Roman"/>
          <w:sz w:val="28"/>
          <w:szCs w:val="28"/>
        </w:rPr>
        <w:t> </w:t>
      </w:r>
    </w:p>
    <w:p w:rsidR="00E97F35" w:rsidRPr="00F425B9" w:rsidRDefault="00E97F35" w:rsidP="00F425B9">
      <w:pPr>
        <w:spacing w:line="276" w:lineRule="auto"/>
        <w:ind w:left="360"/>
        <w:jc w:val="center"/>
        <w:rPr>
          <w:rFonts w:ascii="Times New Roman" w:hAnsi="Times New Roman" w:cs="Times New Roman"/>
          <w:sz w:val="28"/>
          <w:szCs w:val="28"/>
          <w:highlight w:val="lightGray"/>
          <w:lang w:val="tg-Cyrl-TJ"/>
        </w:rPr>
      </w:pPr>
      <w:r w:rsidRPr="00F425B9">
        <w:rPr>
          <w:rFonts w:ascii="Times New Roman" w:hAnsi="Times New Roman" w:cs="Times New Roman"/>
          <w:sz w:val="28"/>
          <w:szCs w:val="28"/>
          <w:highlight w:val="lightGray"/>
          <w:lang w:val="tg-Cyrl-TJ"/>
        </w:rPr>
        <w:t>Агар маснуот ҳамвор бошад, он гоҳ ғафсии    онро, нишон медиҳанд. Дар ин маврид пеш аз адади андоза ҳарфи хурди лотинии «s» навишта мешавад.</w:t>
      </w:r>
    </w:p>
    <w:p w:rsidR="00E97F35" w:rsidRPr="00F425B9" w:rsidRDefault="00E97F35" w:rsidP="00F425B9">
      <w:pPr>
        <w:spacing w:line="276" w:lineRule="auto"/>
        <w:ind w:left="360"/>
        <w:jc w:val="center"/>
        <w:rPr>
          <w:rFonts w:ascii="Times New Roman" w:hAnsi="Times New Roman" w:cs="Times New Roman"/>
          <w:sz w:val="28"/>
          <w:szCs w:val="28"/>
          <w:highlight w:val="lightGray"/>
        </w:rPr>
      </w:pPr>
      <w:r w:rsidRPr="00F425B9">
        <w:rPr>
          <w:rFonts w:ascii="Times New Roman" w:hAnsi="Times New Roman" w:cs="Times New Roman"/>
          <w:sz w:val="28"/>
          <w:szCs w:val="28"/>
          <w:highlight w:val="lightGray"/>
        </w:rPr>
        <w:t>Дарозии маснуотро низ ҳамин тавр    ифода кардан мумкин аст, вале дар ин маврид пеши андоза ҳарфи лотинии «/»-ро менависанд.</w:t>
      </w:r>
    </w:p>
    <w:p w:rsidR="00F425B9" w:rsidRPr="00F425B9" w:rsidRDefault="00F425B9" w:rsidP="00F425B9">
      <w:pPr>
        <w:spacing w:line="276" w:lineRule="auto"/>
        <w:ind w:left="360"/>
        <w:jc w:val="center"/>
        <w:rPr>
          <w:rFonts w:ascii="Times New Roman" w:hAnsi="Times New Roman" w:cs="Times New Roman"/>
          <w:sz w:val="28"/>
          <w:szCs w:val="28"/>
          <w:lang w:val="tg-Cyrl-TJ"/>
        </w:rPr>
      </w:pPr>
    </w:p>
    <w:p w:rsidR="00E97F35" w:rsidRPr="00F425B9" w:rsidRDefault="00E97F35" w:rsidP="00F425B9">
      <w:pPr>
        <w:spacing w:line="276" w:lineRule="auto"/>
        <w:ind w:left="435"/>
        <w:jc w:val="center"/>
        <w:rPr>
          <w:rFonts w:ascii="Times New Roman" w:hAnsi="Times New Roman" w:cs="Times New Roman"/>
          <w:sz w:val="28"/>
          <w:szCs w:val="28"/>
        </w:rPr>
      </w:pPr>
    </w:p>
    <w:p w:rsidR="00E97F35" w:rsidRPr="00F425B9" w:rsidRDefault="00E97F35" w:rsidP="00F425B9">
      <w:pPr>
        <w:spacing w:line="276" w:lineRule="auto"/>
        <w:ind w:left="360"/>
        <w:jc w:val="center"/>
        <w:rPr>
          <w:rFonts w:ascii="Times New Roman" w:hAnsi="Times New Roman" w:cs="Times New Roman"/>
          <w:b/>
          <w:sz w:val="28"/>
          <w:szCs w:val="28"/>
        </w:rPr>
      </w:pPr>
      <w:r w:rsidRPr="00F425B9">
        <w:rPr>
          <w:rFonts w:ascii="Times New Roman" w:hAnsi="Times New Roman" w:cs="Times New Roman"/>
          <w:b/>
          <w:bCs/>
          <w:sz w:val="28"/>
          <w:szCs w:val="28"/>
          <w:lang w:val="tg-Cyrl-TJ"/>
        </w:rPr>
        <w:t xml:space="preserve">Услубҳо дар </w:t>
      </w:r>
      <w:r w:rsidRPr="00F425B9">
        <w:rPr>
          <w:rFonts w:ascii="Times New Roman" w:hAnsi="Times New Roman" w:cs="Times New Roman"/>
          <w:b/>
          <w:bCs/>
          <w:sz w:val="28"/>
          <w:szCs w:val="28"/>
          <w:lang w:val="en-US"/>
        </w:rPr>
        <w:t>AutoCAD</w:t>
      </w:r>
      <w:r w:rsidRPr="00F425B9">
        <w:rPr>
          <w:rFonts w:ascii="Times New Roman" w:hAnsi="Times New Roman" w:cs="Times New Roman"/>
          <w:b/>
          <w:sz w:val="28"/>
          <w:szCs w:val="28"/>
          <w:lang w:val="tg-Cyrl-TJ"/>
        </w:rPr>
        <w:t> </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Д</w:t>
      </w:r>
      <w:r w:rsidRPr="00F425B9">
        <w:rPr>
          <w:rFonts w:ascii="Times New Roman" w:hAnsi="Times New Roman" w:cs="Times New Roman"/>
          <w:sz w:val="28"/>
          <w:szCs w:val="28"/>
        </w:rPr>
        <w:t xml:space="preserve">ар </w:t>
      </w:r>
      <w:r w:rsidRPr="00F425B9">
        <w:rPr>
          <w:rFonts w:ascii="Times New Roman" w:hAnsi="Times New Roman" w:cs="Times New Roman"/>
          <w:sz w:val="28"/>
          <w:szCs w:val="28"/>
          <w:lang w:val="en-US"/>
        </w:rPr>
        <w:t>AutoCAD</w:t>
      </w:r>
      <w:r w:rsidRPr="00F425B9">
        <w:rPr>
          <w:rFonts w:ascii="Times New Roman" w:hAnsi="Times New Roman" w:cs="Times New Roman"/>
          <w:sz w:val="28"/>
          <w:szCs w:val="28"/>
        </w:rPr>
        <w:t xml:space="preserve">, истифодаи услубҳо  як қисми муҳими сохтани ҳуҷҷатҳои конструкторӣ мебошад. Услубҳо ба мо имкон медиҳанд, ки намуди хатҳо, матнҳо, андозаҳо ва дигар унсурҳоро мувофиқи талаботи стандарт иҷро намоем. </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 xml:space="preserve"> Услуби матн (</w:t>
      </w:r>
      <w:r w:rsidRPr="00F425B9">
        <w:rPr>
          <w:rFonts w:ascii="Times New Roman" w:hAnsi="Times New Roman" w:cs="Times New Roman"/>
          <w:sz w:val="28"/>
          <w:szCs w:val="28"/>
          <w:lang w:val="en-US"/>
        </w:rPr>
        <w:t>Text</w:t>
      </w:r>
      <w:r w:rsidRPr="00432CE7">
        <w:rPr>
          <w:rFonts w:ascii="Times New Roman" w:hAnsi="Times New Roman" w:cs="Times New Roman"/>
          <w:sz w:val="28"/>
          <w:szCs w:val="28"/>
        </w:rPr>
        <w:t xml:space="preserve"> </w:t>
      </w:r>
      <w:r w:rsidRPr="00F425B9">
        <w:rPr>
          <w:rFonts w:ascii="Times New Roman" w:hAnsi="Times New Roman" w:cs="Times New Roman"/>
          <w:sz w:val="28"/>
          <w:szCs w:val="28"/>
          <w:lang w:val="en-US"/>
        </w:rPr>
        <w:t>Style</w:t>
      </w:r>
      <w:r w:rsidRPr="00432CE7">
        <w:rPr>
          <w:rFonts w:ascii="Times New Roman" w:hAnsi="Times New Roman" w:cs="Times New Roman"/>
          <w:sz w:val="28"/>
          <w:szCs w:val="28"/>
        </w:rPr>
        <w:t>)</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 xml:space="preserve">Услуби матн муайян мекунад, ки кадом ҳуруфот, андоза, ва хосиятҳои дигар барои матнҳо истифода мешаванд. </w:t>
      </w:r>
      <w:r w:rsidRPr="00F425B9">
        <w:rPr>
          <w:rFonts w:ascii="Times New Roman" w:hAnsi="Times New Roman" w:cs="Times New Roman"/>
          <w:sz w:val="28"/>
          <w:szCs w:val="28"/>
          <w:lang w:val="en-US"/>
        </w:rPr>
        <w:t>AutoCAD</w:t>
      </w:r>
      <w:r w:rsidRPr="00F425B9">
        <w:rPr>
          <w:rFonts w:ascii="Times New Roman" w:hAnsi="Times New Roman" w:cs="Times New Roman"/>
          <w:sz w:val="28"/>
          <w:szCs w:val="28"/>
        </w:rPr>
        <w:t xml:space="preserve"> ба мо имконият медиҳад, ки услуби хоси матнро эҷод ва истифода кунем.</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 xml:space="preserve">Фармони асосӣ: </w:t>
      </w:r>
      <w:r w:rsidR="00F425B9" w:rsidRPr="00F425B9">
        <w:rPr>
          <w:rFonts w:ascii="Times New Roman" w:hAnsi="Times New Roman" w:cs="Times New Roman"/>
          <w:sz w:val="28"/>
          <w:szCs w:val="28"/>
          <w:lang w:val="en-US"/>
        </w:rPr>
        <w:t>STYLE</w:t>
      </w:r>
      <w:r w:rsidR="00F425B9" w:rsidRPr="00F425B9">
        <w:rPr>
          <w:rFonts w:ascii="Times New Roman" w:hAnsi="Times New Roman" w:cs="Times New Roman"/>
          <w:sz w:val="28"/>
          <w:szCs w:val="28"/>
          <w:lang w:val="tg-Cyrl-TJ"/>
        </w:rPr>
        <w:t xml:space="preserve"> </w:t>
      </w:r>
      <w:r w:rsidR="00F425B9" w:rsidRPr="00F425B9">
        <w:rPr>
          <w:rFonts w:ascii="Times New Roman" w:hAnsi="Times New Roman" w:cs="Times New Roman"/>
          <w:sz w:val="28"/>
          <w:szCs w:val="28"/>
        </w:rPr>
        <w:t>равзанаи</w:t>
      </w:r>
      <w:r w:rsidRPr="00F425B9">
        <w:rPr>
          <w:rFonts w:ascii="Times New Roman" w:hAnsi="Times New Roman" w:cs="Times New Roman"/>
          <w:sz w:val="28"/>
          <w:szCs w:val="28"/>
        </w:rPr>
        <w:t xml:space="preserve"> Идораи услуби матн (</w:t>
      </w:r>
      <w:r w:rsidRPr="00F425B9">
        <w:rPr>
          <w:rFonts w:ascii="Times New Roman" w:hAnsi="Times New Roman" w:cs="Times New Roman"/>
          <w:sz w:val="28"/>
          <w:szCs w:val="28"/>
          <w:lang w:val="en-US"/>
        </w:rPr>
        <w:t>Text</w:t>
      </w:r>
      <w:r w:rsidRPr="00F425B9">
        <w:rPr>
          <w:rFonts w:ascii="Times New Roman" w:hAnsi="Times New Roman" w:cs="Times New Roman"/>
          <w:sz w:val="28"/>
          <w:szCs w:val="28"/>
        </w:rPr>
        <w:t xml:space="preserve"> </w:t>
      </w:r>
      <w:r w:rsidRPr="00F425B9">
        <w:rPr>
          <w:rFonts w:ascii="Times New Roman" w:hAnsi="Times New Roman" w:cs="Times New Roman"/>
          <w:sz w:val="28"/>
          <w:szCs w:val="28"/>
          <w:lang w:val="en-US"/>
        </w:rPr>
        <w:t>Style</w:t>
      </w:r>
      <w:r w:rsidRPr="00F425B9">
        <w:rPr>
          <w:rFonts w:ascii="Times New Roman" w:hAnsi="Times New Roman" w:cs="Times New Roman"/>
          <w:sz w:val="28"/>
          <w:szCs w:val="28"/>
        </w:rPr>
        <w:t xml:space="preserve"> </w:t>
      </w:r>
      <w:r w:rsidRPr="00F425B9">
        <w:rPr>
          <w:rFonts w:ascii="Times New Roman" w:hAnsi="Times New Roman" w:cs="Times New Roman"/>
          <w:sz w:val="28"/>
          <w:szCs w:val="28"/>
          <w:lang w:val="en-US"/>
        </w:rPr>
        <w:t>Manager</w:t>
      </w:r>
      <w:r w:rsidRPr="00F425B9">
        <w:rPr>
          <w:rFonts w:ascii="Times New Roman" w:hAnsi="Times New Roman" w:cs="Times New Roman"/>
          <w:sz w:val="28"/>
          <w:szCs w:val="28"/>
          <w:lang w:val="tg-Cyrl-TJ"/>
        </w:rPr>
        <w:t>)</w:t>
      </w:r>
      <w:r w:rsidRPr="00F425B9">
        <w:rPr>
          <w:rFonts w:ascii="Times New Roman" w:hAnsi="Times New Roman" w:cs="Times New Roman"/>
          <w:sz w:val="28"/>
          <w:szCs w:val="28"/>
        </w:rPr>
        <w:t>-ро мекушояд, ки дар он ҷо шумо метавонед: Номи услуби навро таъин кунед. Ҳуруфотро интихоб намоед (</w:t>
      </w:r>
      <w:r w:rsidRPr="00F425B9">
        <w:rPr>
          <w:rFonts w:ascii="Times New Roman" w:hAnsi="Times New Roman" w:cs="Times New Roman"/>
          <w:sz w:val="28"/>
          <w:szCs w:val="28"/>
          <w:lang w:val="en-US"/>
        </w:rPr>
        <w:t>GENISO</w:t>
      </w:r>
      <w:r w:rsidRPr="00F425B9">
        <w:rPr>
          <w:rFonts w:ascii="Times New Roman" w:hAnsi="Times New Roman" w:cs="Times New Roman"/>
          <w:sz w:val="28"/>
          <w:szCs w:val="28"/>
          <w:lang w:val="tg-Cyrl-TJ"/>
        </w:rPr>
        <w:t xml:space="preserve">, </w:t>
      </w:r>
      <w:r w:rsidRPr="00F425B9">
        <w:rPr>
          <w:rFonts w:ascii="Times New Roman" w:hAnsi="Times New Roman" w:cs="Times New Roman"/>
          <w:sz w:val="28"/>
          <w:szCs w:val="28"/>
          <w:lang w:val="en-US"/>
        </w:rPr>
        <w:t>GOST</w:t>
      </w:r>
      <w:r w:rsidRPr="00F425B9">
        <w:rPr>
          <w:rFonts w:ascii="Times New Roman" w:hAnsi="Times New Roman" w:cs="Times New Roman"/>
          <w:sz w:val="28"/>
          <w:szCs w:val="28"/>
        </w:rPr>
        <w:t xml:space="preserve"> ва ғайра). Баландии ҳарфҳоро танзим намоед. Унсурҳои </w:t>
      </w:r>
      <w:r w:rsidRPr="00F425B9">
        <w:rPr>
          <w:rFonts w:ascii="Times New Roman" w:hAnsi="Times New Roman" w:cs="Times New Roman"/>
          <w:sz w:val="28"/>
          <w:szCs w:val="28"/>
          <w:lang w:val="tg-Cyrl-TJ"/>
        </w:rPr>
        <w:t>моилӣ (</w:t>
      </w:r>
      <w:r w:rsidRPr="00F425B9">
        <w:rPr>
          <w:rFonts w:ascii="Times New Roman" w:hAnsi="Times New Roman" w:cs="Times New Roman"/>
          <w:sz w:val="28"/>
          <w:szCs w:val="28"/>
        </w:rPr>
        <w:t>курсивӣ) (</w:t>
      </w:r>
      <w:r w:rsidRPr="00F425B9">
        <w:rPr>
          <w:rFonts w:ascii="Times New Roman" w:hAnsi="Times New Roman" w:cs="Times New Roman"/>
          <w:sz w:val="28"/>
          <w:szCs w:val="28"/>
          <w:lang w:val="en-US"/>
        </w:rPr>
        <w:t>Oblique</w:t>
      </w:r>
      <w:r w:rsidRPr="00F425B9">
        <w:rPr>
          <w:rFonts w:ascii="Times New Roman" w:hAnsi="Times New Roman" w:cs="Times New Roman"/>
          <w:sz w:val="28"/>
          <w:szCs w:val="28"/>
        </w:rPr>
        <w:t>) ва ғафсӣ (</w:t>
      </w:r>
      <w:r w:rsidRPr="00F425B9">
        <w:rPr>
          <w:rFonts w:ascii="Times New Roman" w:hAnsi="Times New Roman" w:cs="Times New Roman"/>
          <w:sz w:val="28"/>
          <w:szCs w:val="28"/>
          <w:lang w:val="en-US"/>
        </w:rPr>
        <w:t>Width</w:t>
      </w:r>
      <w:r w:rsidRPr="00F425B9">
        <w:rPr>
          <w:rFonts w:ascii="Times New Roman" w:hAnsi="Times New Roman" w:cs="Times New Roman"/>
          <w:sz w:val="28"/>
          <w:szCs w:val="28"/>
        </w:rPr>
        <w:t xml:space="preserve"> </w:t>
      </w:r>
      <w:r w:rsidRPr="00F425B9">
        <w:rPr>
          <w:rFonts w:ascii="Times New Roman" w:hAnsi="Times New Roman" w:cs="Times New Roman"/>
          <w:sz w:val="28"/>
          <w:szCs w:val="28"/>
          <w:lang w:val="en-US"/>
        </w:rPr>
        <w:t>Factor</w:t>
      </w:r>
      <w:r w:rsidRPr="00F425B9">
        <w:rPr>
          <w:rFonts w:ascii="Times New Roman" w:hAnsi="Times New Roman" w:cs="Times New Roman"/>
          <w:sz w:val="28"/>
          <w:szCs w:val="28"/>
        </w:rPr>
        <w:t>)-ро танзим кунед.</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lastRenderedPageBreak/>
        <w:t>Услуби андоза (</w:t>
      </w:r>
      <w:r w:rsidRPr="00F425B9">
        <w:rPr>
          <w:rFonts w:ascii="Times New Roman" w:hAnsi="Times New Roman" w:cs="Times New Roman"/>
          <w:sz w:val="28"/>
          <w:szCs w:val="28"/>
          <w:lang w:val="uz-Latn-UZ"/>
        </w:rPr>
        <w:t>Dimension Style)</w:t>
      </w:r>
      <w:r w:rsidRPr="00F425B9">
        <w:rPr>
          <w:rFonts w:ascii="Times New Roman" w:hAnsi="Times New Roman" w:cs="Times New Roman"/>
          <w:sz w:val="28"/>
          <w:szCs w:val="28"/>
          <w:lang w:val="tg-Cyrl-TJ"/>
        </w:rPr>
        <w:t> </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bCs/>
          <w:sz w:val="28"/>
          <w:szCs w:val="28"/>
        </w:rPr>
        <w:t>Услуби андозаҳо (</w:t>
      </w:r>
      <w:r w:rsidRPr="00F425B9">
        <w:rPr>
          <w:rFonts w:ascii="Times New Roman" w:hAnsi="Times New Roman" w:cs="Times New Roman"/>
          <w:bCs/>
          <w:sz w:val="28"/>
          <w:szCs w:val="28"/>
          <w:lang w:val="uz-Latn-UZ"/>
        </w:rPr>
        <w:t xml:space="preserve">Dimension Style) </w:t>
      </w:r>
      <w:r w:rsidRPr="00F425B9">
        <w:rPr>
          <w:rFonts w:ascii="Times New Roman" w:hAnsi="Times New Roman" w:cs="Times New Roman"/>
          <w:sz w:val="28"/>
          <w:szCs w:val="28"/>
        </w:rPr>
        <w:t>муайян    мекунад, ки      андозаҳо чӣ гуна дар нақша нишон дода    мешаванд — шакли тирҳо, фосилаи хатҳо, андозаи ҳуруфот ва ҷойгиршавии рақамҳо.</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 xml:space="preserve">Фармони асосӣ: </w:t>
      </w:r>
      <w:r w:rsidRPr="00F425B9">
        <w:rPr>
          <w:rFonts w:ascii="Times New Roman" w:hAnsi="Times New Roman" w:cs="Times New Roman"/>
          <w:bCs/>
          <w:sz w:val="28"/>
          <w:szCs w:val="28"/>
          <w:lang w:val="uz-Latn-UZ"/>
        </w:rPr>
        <w:t>DIMSTYLE</w:t>
      </w:r>
      <w:r w:rsidRPr="00F425B9">
        <w:rPr>
          <w:rFonts w:ascii="Times New Roman" w:hAnsi="Times New Roman" w:cs="Times New Roman"/>
          <w:sz w:val="28"/>
          <w:szCs w:val="28"/>
          <w:lang w:val="tg-Cyrl-TJ"/>
        </w:rPr>
        <w:t xml:space="preserve"> </w:t>
      </w:r>
      <w:r w:rsidR="00F425B9" w:rsidRPr="00F425B9">
        <w:rPr>
          <w:rFonts w:ascii="Times New Roman" w:hAnsi="Times New Roman" w:cs="Times New Roman"/>
          <w:sz w:val="28"/>
          <w:szCs w:val="28"/>
        </w:rPr>
        <w:t>ин</w:t>
      </w:r>
      <w:r w:rsidRPr="00F425B9">
        <w:rPr>
          <w:rFonts w:ascii="Times New Roman" w:hAnsi="Times New Roman" w:cs="Times New Roman"/>
          <w:sz w:val="28"/>
          <w:szCs w:val="28"/>
        </w:rPr>
        <w:t xml:space="preserve"> фармон равзанаи </w:t>
      </w:r>
      <w:r w:rsidRPr="00F425B9">
        <w:rPr>
          <w:rFonts w:ascii="Times New Roman" w:hAnsi="Times New Roman" w:cs="Times New Roman"/>
          <w:bCs/>
          <w:sz w:val="28"/>
          <w:szCs w:val="28"/>
        </w:rPr>
        <w:t>Идораи услуби андоза (</w:t>
      </w:r>
      <w:r w:rsidRPr="00F425B9">
        <w:rPr>
          <w:rFonts w:ascii="Times New Roman" w:hAnsi="Times New Roman" w:cs="Times New Roman"/>
          <w:bCs/>
          <w:sz w:val="28"/>
          <w:szCs w:val="28"/>
          <w:lang w:val="uz-Latn-UZ"/>
        </w:rPr>
        <w:t>Dimension Style Manager</w:t>
      </w:r>
      <w:r w:rsidRPr="00F425B9">
        <w:rPr>
          <w:rFonts w:ascii="Times New Roman" w:hAnsi="Times New Roman" w:cs="Times New Roman"/>
          <w:bCs/>
          <w:sz w:val="28"/>
          <w:szCs w:val="28"/>
        </w:rPr>
        <w:t>)</w:t>
      </w:r>
      <w:r w:rsidRPr="00F425B9">
        <w:rPr>
          <w:rFonts w:ascii="Times New Roman" w:hAnsi="Times New Roman" w:cs="Times New Roman"/>
          <w:sz w:val="28"/>
          <w:szCs w:val="28"/>
          <w:lang w:val="uz-Latn-UZ"/>
        </w:rPr>
        <w:t>-</w:t>
      </w:r>
      <w:r w:rsidRPr="00F425B9">
        <w:rPr>
          <w:rFonts w:ascii="Times New Roman" w:hAnsi="Times New Roman" w:cs="Times New Roman"/>
          <w:sz w:val="28"/>
          <w:szCs w:val="28"/>
        </w:rPr>
        <w:t>ро мекушояд.            Қадамҳои асосӣ барои сохтани услуб:</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 xml:space="preserve">  1. Фармон: </w:t>
      </w:r>
      <w:r w:rsidRPr="00F425B9">
        <w:rPr>
          <w:rFonts w:ascii="Times New Roman" w:hAnsi="Times New Roman" w:cs="Times New Roman"/>
          <w:sz w:val="28"/>
          <w:szCs w:val="28"/>
          <w:lang w:val="uz-Latn-UZ"/>
        </w:rPr>
        <w:t>DIMSTYLE</w:t>
      </w:r>
      <w:r w:rsidRPr="00F425B9">
        <w:rPr>
          <w:rFonts w:ascii="Times New Roman" w:hAnsi="Times New Roman" w:cs="Times New Roman"/>
          <w:sz w:val="28"/>
          <w:szCs w:val="28"/>
        </w:rPr>
        <w:t xml:space="preserve"> </w:t>
      </w:r>
    </w:p>
    <w:p w:rsidR="00E97F35" w:rsidRPr="00432CE7"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uz-Latn-UZ"/>
        </w:rPr>
        <w:t xml:space="preserve">2. New… → </w:t>
      </w:r>
      <w:r w:rsidRPr="00F425B9">
        <w:rPr>
          <w:rFonts w:ascii="Times New Roman" w:hAnsi="Times New Roman" w:cs="Times New Roman"/>
          <w:sz w:val="28"/>
          <w:szCs w:val="28"/>
        </w:rPr>
        <w:t>номгузор</w:t>
      </w:r>
      <w:r w:rsidRPr="00F425B9">
        <w:rPr>
          <w:rFonts w:ascii="Times New Roman" w:hAnsi="Times New Roman" w:cs="Times New Roman"/>
          <w:sz w:val="28"/>
          <w:szCs w:val="28"/>
          <w:lang w:val="tg-Cyrl-TJ"/>
        </w:rPr>
        <w:t>ӣ</w:t>
      </w:r>
      <w:r w:rsidRPr="00432CE7">
        <w:rPr>
          <w:rFonts w:ascii="Times New Roman" w:hAnsi="Times New Roman" w:cs="Times New Roman"/>
          <w:sz w:val="28"/>
          <w:szCs w:val="28"/>
        </w:rPr>
        <w:t xml:space="preserve"> →  </w:t>
      </w:r>
      <w:r w:rsidRPr="00F425B9">
        <w:rPr>
          <w:rFonts w:ascii="Times New Roman" w:hAnsi="Times New Roman" w:cs="Times New Roman"/>
          <w:sz w:val="28"/>
          <w:szCs w:val="28"/>
        </w:rPr>
        <w:t>шакли</w:t>
      </w:r>
      <w:r w:rsidRPr="00432CE7">
        <w:rPr>
          <w:rFonts w:ascii="Times New Roman" w:hAnsi="Times New Roman" w:cs="Times New Roman"/>
          <w:sz w:val="28"/>
          <w:szCs w:val="28"/>
        </w:rPr>
        <w:t xml:space="preserve"> </w:t>
      </w:r>
      <w:r w:rsidRPr="00F425B9">
        <w:rPr>
          <w:rFonts w:ascii="Times New Roman" w:hAnsi="Times New Roman" w:cs="Times New Roman"/>
          <w:sz w:val="28"/>
          <w:szCs w:val="28"/>
        </w:rPr>
        <w:t>услуб</w:t>
      </w:r>
      <w:r w:rsidRPr="00432CE7">
        <w:rPr>
          <w:rFonts w:ascii="Times New Roman" w:hAnsi="Times New Roman" w:cs="Times New Roman"/>
          <w:sz w:val="28"/>
          <w:szCs w:val="28"/>
        </w:rPr>
        <w:t xml:space="preserve"> (</w:t>
      </w:r>
      <w:r w:rsidRPr="00F425B9">
        <w:rPr>
          <w:rFonts w:ascii="Times New Roman" w:hAnsi="Times New Roman" w:cs="Times New Roman"/>
          <w:sz w:val="28"/>
          <w:szCs w:val="28"/>
          <w:lang w:val="uz-Latn-UZ"/>
        </w:rPr>
        <w:t>Annotative/Standard)</w:t>
      </w:r>
      <w:r w:rsidRPr="00432CE7">
        <w:rPr>
          <w:rFonts w:ascii="Times New Roman" w:hAnsi="Times New Roman" w:cs="Times New Roman"/>
          <w:sz w:val="28"/>
          <w:szCs w:val="28"/>
        </w:rPr>
        <w:t xml:space="preserve">. </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en-US"/>
        </w:rPr>
        <w:t xml:space="preserve">3. </w:t>
      </w:r>
      <w:r w:rsidRPr="00F425B9">
        <w:rPr>
          <w:rFonts w:ascii="Times New Roman" w:hAnsi="Times New Roman" w:cs="Times New Roman"/>
          <w:sz w:val="28"/>
          <w:szCs w:val="28"/>
        </w:rPr>
        <w:t>Дар</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ҷадвалҳо</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lang w:val="uz-Latn-UZ"/>
        </w:rPr>
        <w:t xml:space="preserve">Lines, Symbols and Arrows, Text, Fit, Primary Units </w:t>
      </w:r>
      <w:r w:rsidRPr="00F425B9">
        <w:rPr>
          <w:rFonts w:ascii="Times New Roman" w:hAnsi="Times New Roman" w:cs="Times New Roman"/>
          <w:sz w:val="28"/>
          <w:szCs w:val="28"/>
        </w:rPr>
        <w:t>ва</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ғ</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ворид</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намудани</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танзимотҳо</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Фармонҳои</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вобаста</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lang w:val="uz-Latn-UZ"/>
        </w:rPr>
        <w:t xml:space="preserve">DIMALIGNED, DIMLINEAR, DIMDIAMETER </w:t>
      </w:r>
      <w:r w:rsidRPr="00F425B9">
        <w:rPr>
          <w:rFonts w:ascii="Times New Roman" w:hAnsi="Times New Roman" w:cs="Times New Roman"/>
          <w:sz w:val="28"/>
          <w:szCs w:val="28"/>
        </w:rPr>
        <w:t>ва</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ғ</w:t>
      </w:r>
      <w:r w:rsidRPr="00F425B9">
        <w:rPr>
          <w:rFonts w:ascii="Times New Roman" w:hAnsi="Times New Roman" w:cs="Times New Roman"/>
          <w:sz w:val="28"/>
          <w:szCs w:val="28"/>
          <w:lang w:val="en-US"/>
        </w:rPr>
        <w:t xml:space="preserve">.  </w:t>
      </w:r>
      <w:r w:rsidRPr="00F425B9">
        <w:rPr>
          <w:rFonts w:ascii="Times New Roman" w:hAnsi="Times New Roman" w:cs="Times New Roman"/>
          <w:sz w:val="28"/>
          <w:szCs w:val="28"/>
        </w:rPr>
        <w:t>— барои                истифодаи    услуби интихобшуда дар нақша.</w:t>
      </w:r>
    </w:p>
    <w:p w:rsidR="00E97F35" w:rsidRPr="00F425B9" w:rsidRDefault="00E97F35"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bCs/>
          <w:sz w:val="28"/>
          <w:szCs w:val="28"/>
        </w:rPr>
        <w:t xml:space="preserve">Услуби ҷадвал </w:t>
      </w:r>
      <w:r w:rsidRPr="00F425B9">
        <w:rPr>
          <w:rFonts w:ascii="Times New Roman" w:hAnsi="Times New Roman" w:cs="Times New Roman"/>
          <w:sz w:val="28"/>
          <w:szCs w:val="28"/>
        </w:rPr>
        <w:t>(</w:t>
      </w:r>
      <w:r w:rsidRPr="00F425B9">
        <w:rPr>
          <w:rFonts w:ascii="Times New Roman" w:hAnsi="Times New Roman" w:cs="Times New Roman"/>
          <w:sz w:val="28"/>
          <w:szCs w:val="28"/>
          <w:lang w:val="en-US"/>
        </w:rPr>
        <w:t>Table</w:t>
      </w:r>
      <w:r w:rsidRPr="00F425B9">
        <w:rPr>
          <w:rFonts w:ascii="Times New Roman" w:hAnsi="Times New Roman" w:cs="Times New Roman"/>
          <w:sz w:val="28"/>
          <w:szCs w:val="28"/>
        </w:rPr>
        <w:t xml:space="preserve"> </w:t>
      </w:r>
      <w:r w:rsidRPr="00F425B9">
        <w:rPr>
          <w:rFonts w:ascii="Times New Roman" w:hAnsi="Times New Roman" w:cs="Times New Roman"/>
          <w:sz w:val="28"/>
          <w:szCs w:val="28"/>
          <w:lang w:val="en-US"/>
        </w:rPr>
        <w:t>Style</w:t>
      </w:r>
      <w:r w:rsidRPr="00F425B9">
        <w:rPr>
          <w:rFonts w:ascii="Times New Roman" w:hAnsi="Times New Roman" w:cs="Times New Roman"/>
          <w:sz w:val="28"/>
          <w:szCs w:val="28"/>
        </w:rPr>
        <w:t xml:space="preserve">) —имкон медиҳад намуди зоҳирии ҷадвалҳоро дар      </w:t>
      </w:r>
      <w:r w:rsidRPr="00F425B9">
        <w:rPr>
          <w:rFonts w:ascii="Times New Roman" w:hAnsi="Times New Roman" w:cs="Times New Roman"/>
          <w:sz w:val="28"/>
          <w:szCs w:val="28"/>
          <w:lang w:val="en-US"/>
        </w:rPr>
        <w:t>AutoCAD</w:t>
      </w:r>
      <w:r w:rsidRPr="00F425B9">
        <w:rPr>
          <w:rFonts w:ascii="Times New Roman" w:hAnsi="Times New Roman" w:cs="Times New Roman"/>
          <w:sz w:val="28"/>
          <w:szCs w:val="28"/>
        </w:rPr>
        <w:t xml:space="preserve"> танзим шавад. Шакли сарлавҳаҳо,       сатрҳо, сутунҳо, андозаи ҳарф, ранги хати       ҷадвал танзим мешавад.</w:t>
      </w:r>
    </w:p>
    <w:p w:rsidR="00E97F35" w:rsidRPr="00F425B9" w:rsidRDefault="00E97F35" w:rsidP="00F425B9">
      <w:pPr>
        <w:spacing w:line="276" w:lineRule="auto"/>
        <w:ind w:left="360"/>
        <w:jc w:val="center"/>
        <w:rPr>
          <w:rFonts w:ascii="Times New Roman" w:hAnsi="Times New Roman" w:cs="Times New Roman"/>
          <w:b/>
          <w:sz w:val="28"/>
          <w:szCs w:val="28"/>
          <w:lang w:val="tg-Cyrl-TJ"/>
        </w:rPr>
      </w:pPr>
      <w:r w:rsidRPr="00F425B9">
        <w:rPr>
          <w:rFonts w:ascii="Times New Roman" w:hAnsi="Times New Roman" w:cs="Times New Roman"/>
          <w:b/>
          <w:bCs/>
          <w:sz w:val="28"/>
          <w:szCs w:val="28"/>
          <w:lang w:val="tg-Cyrl-TJ"/>
        </w:rPr>
        <w:t>Бурришгоҳи мураккаб</w:t>
      </w:r>
    </w:p>
    <w:p w:rsidR="00E97F35" w:rsidRPr="00F425B9"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Бурришгоҳи бо ду зиёда ҳамворӣ ҳосилшударо бурришгоҳи мураккаб меноманд. Агар ҳамвориҳои бурранда        бо   ҳам мувозӣ бошанд бурришгоҳи мураккаб </w:t>
      </w:r>
      <w:r w:rsidRPr="00F425B9">
        <w:rPr>
          <w:rFonts w:ascii="Times New Roman" w:hAnsi="Times New Roman" w:cs="Times New Roman"/>
          <w:bCs/>
          <w:sz w:val="28"/>
          <w:szCs w:val="28"/>
          <w:lang w:val="tg-Cyrl-TJ"/>
        </w:rPr>
        <w:t>зинашакл</w:t>
      </w:r>
      <w:r w:rsidRPr="00F425B9">
        <w:rPr>
          <w:rFonts w:ascii="Times New Roman" w:hAnsi="Times New Roman" w:cs="Times New Roman"/>
          <w:sz w:val="28"/>
          <w:szCs w:val="28"/>
          <w:lang w:val="tg-Cyrl-TJ"/>
        </w:rPr>
        <w:t xml:space="preserve"> номида мешавад.      Бурришгоҳҳои зинашакл уфуқӣ, фронталӣ ва паҳлуӣ шуда       метавонанд. Ҳангоми иҷрои бурришгоҳи мурракаби зинашакл ҳамвориҳои     буррандаро ҳамҷоя намуда ҳамчун бурришгоҳи сода тасвир мекунанд.</w:t>
      </w:r>
    </w:p>
    <w:p w:rsidR="00E97F35" w:rsidRPr="00F425B9" w:rsidRDefault="00E97F35"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Агар ҳамвориҳои бурранда ҳамдигарро  буранд буришгоҳи мураккаб </w:t>
      </w:r>
      <w:r w:rsidRPr="00F425B9">
        <w:rPr>
          <w:rFonts w:ascii="Times New Roman" w:hAnsi="Times New Roman" w:cs="Times New Roman"/>
          <w:bCs/>
          <w:sz w:val="28"/>
          <w:szCs w:val="28"/>
          <w:lang w:val="tg-Cyrl-TJ"/>
        </w:rPr>
        <w:t>шикаста</w:t>
      </w:r>
      <w:r w:rsidRPr="00F425B9">
        <w:rPr>
          <w:rFonts w:ascii="Times New Roman" w:hAnsi="Times New Roman" w:cs="Times New Roman"/>
          <w:sz w:val="28"/>
          <w:szCs w:val="28"/>
          <w:lang w:val="tg-Cyrl-TJ"/>
        </w:rPr>
        <w:t xml:space="preserve"> номида мешавад.        Дар      бурришгоҳи шикаста шакли бурришро ба ягон ҳамвории проексияҳои мувофиқ    давр занонида ҳамҷоя мекунанд.</w:t>
      </w:r>
    </w:p>
    <w:p w:rsidR="00E97F35" w:rsidRPr="00F425B9" w:rsidRDefault="00E97F35" w:rsidP="00F425B9">
      <w:pPr>
        <w:spacing w:line="276" w:lineRule="auto"/>
        <w:ind w:left="360"/>
        <w:jc w:val="center"/>
        <w:rPr>
          <w:rFonts w:ascii="Times New Roman" w:hAnsi="Times New Roman" w:cs="Times New Roman"/>
          <w:sz w:val="28"/>
          <w:szCs w:val="28"/>
          <w:lang w:val="tg-Cyrl-TJ"/>
        </w:rPr>
      </w:pPr>
    </w:p>
    <w:p w:rsidR="00E97F35" w:rsidRPr="00F425B9" w:rsidRDefault="00E97F35" w:rsidP="00F425B9">
      <w:pPr>
        <w:spacing w:line="276" w:lineRule="auto"/>
        <w:jc w:val="center"/>
        <w:rPr>
          <w:rFonts w:ascii="Times New Roman" w:hAnsi="Times New Roman" w:cs="Times New Roman"/>
          <w:sz w:val="28"/>
          <w:szCs w:val="28"/>
          <w:lang w:val="tg-Cyrl-TJ"/>
        </w:rPr>
      </w:pPr>
    </w:p>
    <w:p w:rsidR="00F425B9" w:rsidRDefault="00F425B9" w:rsidP="00F425B9">
      <w:pPr>
        <w:spacing w:line="276" w:lineRule="auto"/>
        <w:ind w:left="360"/>
        <w:jc w:val="center"/>
        <w:rPr>
          <w:rFonts w:ascii="Times New Roman" w:hAnsi="Times New Roman" w:cs="Times New Roman"/>
          <w:b/>
          <w:sz w:val="28"/>
          <w:szCs w:val="28"/>
          <w:lang w:val="tg-Cyrl-TJ"/>
        </w:rPr>
      </w:pPr>
    </w:p>
    <w:p w:rsidR="00F425B9" w:rsidRDefault="00F425B9" w:rsidP="00F425B9">
      <w:pPr>
        <w:spacing w:line="276" w:lineRule="auto"/>
        <w:ind w:left="360"/>
        <w:jc w:val="center"/>
        <w:rPr>
          <w:rFonts w:ascii="Times New Roman" w:hAnsi="Times New Roman" w:cs="Times New Roman"/>
          <w:b/>
          <w:sz w:val="28"/>
          <w:szCs w:val="28"/>
          <w:lang w:val="tg-Cyrl-TJ"/>
        </w:rPr>
      </w:pPr>
    </w:p>
    <w:p w:rsidR="00F425B9" w:rsidRDefault="00F425B9" w:rsidP="00F425B9">
      <w:pPr>
        <w:spacing w:line="276" w:lineRule="auto"/>
        <w:ind w:left="360"/>
        <w:jc w:val="center"/>
        <w:rPr>
          <w:rFonts w:ascii="Times New Roman" w:hAnsi="Times New Roman" w:cs="Times New Roman"/>
          <w:b/>
          <w:sz w:val="28"/>
          <w:szCs w:val="28"/>
          <w:lang w:val="tg-Cyrl-TJ"/>
        </w:rPr>
      </w:pPr>
    </w:p>
    <w:p w:rsidR="00F425B9" w:rsidRDefault="00F425B9" w:rsidP="00F425B9">
      <w:pPr>
        <w:spacing w:line="276" w:lineRule="auto"/>
        <w:ind w:left="360"/>
        <w:jc w:val="center"/>
        <w:rPr>
          <w:rFonts w:ascii="Times New Roman" w:hAnsi="Times New Roman" w:cs="Times New Roman"/>
          <w:b/>
          <w:sz w:val="28"/>
          <w:szCs w:val="28"/>
          <w:lang w:val="tg-Cyrl-TJ"/>
        </w:rPr>
      </w:pPr>
    </w:p>
    <w:p w:rsidR="00C16DC1" w:rsidRPr="00F425B9" w:rsidRDefault="00C16DC1" w:rsidP="00F425B9">
      <w:pPr>
        <w:spacing w:line="276" w:lineRule="auto"/>
        <w:ind w:left="360"/>
        <w:jc w:val="center"/>
        <w:rPr>
          <w:rFonts w:ascii="Times New Roman" w:hAnsi="Times New Roman" w:cs="Times New Roman"/>
          <w:b/>
          <w:sz w:val="28"/>
          <w:szCs w:val="28"/>
          <w:lang w:val="tg-Cyrl-TJ"/>
        </w:rPr>
      </w:pPr>
      <w:r w:rsidRPr="00F425B9">
        <w:rPr>
          <w:rFonts w:ascii="Times New Roman" w:hAnsi="Times New Roman" w:cs="Times New Roman"/>
          <w:b/>
          <w:sz w:val="28"/>
          <w:szCs w:val="28"/>
          <w:lang w:val="tg-Cyrl-TJ"/>
        </w:rPr>
        <w:t>Саволҳо</w:t>
      </w:r>
    </w:p>
    <w:p w:rsidR="009B659F" w:rsidRPr="00F425B9" w:rsidRDefault="00153179" w:rsidP="00F425B9">
      <w:pPr>
        <w:spacing w:line="276" w:lineRule="auto"/>
        <w:ind w:left="360"/>
        <w:jc w:val="center"/>
        <w:rPr>
          <w:rFonts w:ascii="Times New Roman" w:hAnsi="Times New Roman" w:cs="Times New Roman"/>
          <w:sz w:val="28"/>
          <w:szCs w:val="28"/>
          <w:lang w:val="tg-Cyrl-TJ"/>
        </w:rPr>
      </w:pPr>
      <w:r w:rsidRPr="00F425B9">
        <w:rPr>
          <w:rFonts w:ascii="Times New Roman" w:hAnsi="Times New Roman" w:cs="Times New Roman"/>
          <w:sz w:val="28"/>
          <w:szCs w:val="28"/>
          <w:lang w:val="tg-Cyrl-TJ"/>
        </w:rPr>
        <w:t>1.</w:t>
      </w:r>
      <w:r w:rsidRPr="00F425B9">
        <w:rPr>
          <w:rFonts w:ascii="Times New Roman" w:hAnsi="Times New Roman" w:cs="Times New Roman"/>
          <w:sz w:val="28"/>
          <w:szCs w:val="28"/>
          <w:lang w:val="tg-Cyrl-TJ"/>
        </w:rPr>
        <w:tab/>
        <w:t>Андозаҳои хаттиро дар нақша бо      кадом        воҳидҳо ифода мекунанд?</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rPr>
        <w:t>2. Масофаи байни тасвир ва хатҳои андозагӣ ба чанд баробар аст?</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3. Агар хатҳои           андозагӣ моил бошанд, он гоҳ андозаҳо чӣ тавр навишта мешаванд?</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4. Кадом аломатҳои       шартиеро медонед, ки пеш аз андоза гузошта мешаванд ва шакли сатҳро ифода мекунанд?</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 xml:space="preserve">Истифодаи услубҳо дар </w:t>
      </w:r>
      <w:r w:rsidRPr="00F425B9">
        <w:rPr>
          <w:rFonts w:ascii="Times New Roman" w:hAnsi="Times New Roman" w:cs="Times New Roman"/>
          <w:sz w:val="28"/>
          <w:szCs w:val="28"/>
          <w:lang w:val="en-US"/>
        </w:rPr>
        <w:t>AutoCAD</w:t>
      </w:r>
      <w:r w:rsidRPr="00F425B9">
        <w:rPr>
          <w:rFonts w:ascii="Times New Roman" w:hAnsi="Times New Roman" w:cs="Times New Roman"/>
          <w:sz w:val="28"/>
          <w:szCs w:val="28"/>
          <w:lang w:val="tg-Cyrl-TJ"/>
        </w:rPr>
        <w:t xml:space="preserve"> чӣ бартарӣ дорад?</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Бурришгоҳи шикаста аз буришгоҳи зинашакл чӣ фарқ дорад?</w:t>
      </w:r>
    </w:p>
    <w:p w:rsidR="009B659F" w:rsidRPr="00F425B9" w:rsidRDefault="00153179" w:rsidP="00F425B9">
      <w:pPr>
        <w:spacing w:line="276" w:lineRule="auto"/>
        <w:ind w:left="360"/>
        <w:jc w:val="center"/>
        <w:rPr>
          <w:rFonts w:ascii="Times New Roman" w:hAnsi="Times New Roman" w:cs="Times New Roman"/>
          <w:sz w:val="28"/>
          <w:szCs w:val="28"/>
        </w:rPr>
      </w:pPr>
      <w:r w:rsidRPr="00F425B9">
        <w:rPr>
          <w:rFonts w:ascii="Times New Roman" w:hAnsi="Times New Roman" w:cs="Times New Roman"/>
          <w:sz w:val="28"/>
          <w:szCs w:val="28"/>
          <w:lang w:val="tg-Cyrl-TJ"/>
        </w:rPr>
        <w:t>Истифодаи ҳатмии ҳуруфоти нақша дар лоиҳаҳо чӣ аҳамият дорад?</w:t>
      </w:r>
    </w:p>
    <w:p w:rsidR="00F425B9" w:rsidRDefault="00F425B9" w:rsidP="00F425B9">
      <w:pPr>
        <w:spacing w:line="276" w:lineRule="auto"/>
        <w:jc w:val="center"/>
        <w:rPr>
          <w:rFonts w:ascii="Times New Roman" w:hAnsi="Times New Roman" w:cs="Times New Roman"/>
          <w:b/>
          <w:sz w:val="28"/>
          <w:szCs w:val="28"/>
          <w:lang w:val="tg-Cyrl-TJ"/>
        </w:rPr>
      </w:pPr>
    </w:p>
    <w:p w:rsidR="00F425B9" w:rsidRDefault="00F425B9" w:rsidP="00F425B9">
      <w:pPr>
        <w:spacing w:line="276" w:lineRule="auto"/>
        <w:jc w:val="center"/>
        <w:rPr>
          <w:rFonts w:ascii="Times New Roman" w:hAnsi="Times New Roman" w:cs="Times New Roman"/>
          <w:b/>
          <w:sz w:val="28"/>
          <w:szCs w:val="28"/>
          <w:lang w:val="tg-Cyrl-TJ"/>
        </w:rPr>
      </w:pPr>
    </w:p>
    <w:p w:rsidR="00C16DC1" w:rsidRPr="00F425B9" w:rsidRDefault="00C16DC1" w:rsidP="00F425B9">
      <w:pPr>
        <w:spacing w:line="276" w:lineRule="auto"/>
        <w:jc w:val="center"/>
        <w:rPr>
          <w:rFonts w:ascii="Times New Roman" w:hAnsi="Times New Roman" w:cs="Times New Roman"/>
          <w:b/>
          <w:sz w:val="28"/>
          <w:szCs w:val="28"/>
          <w:lang w:val="tg-Cyrl-TJ"/>
        </w:rPr>
      </w:pPr>
      <w:r w:rsidRPr="00F425B9">
        <w:rPr>
          <w:rFonts w:ascii="Times New Roman" w:hAnsi="Times New Roman" w:cs="Times New Roman"/>
          <w:b/>
          <w:sz w:val="28"/>
          <w:szCs w:val="28"/>
          <w:lang w:val="tg-Cyrl-TJ"/>
        </w:rPr>
        <w:t>Адабиёт</w:t>
      </w:r>
    </w:p>
    <w:p w:rsidR="00C16DC1" w:rsidRPr="00F425B9" w:rsidRDefault="00C16DC1" w:rsidP="00F425B9">
      <w:pPr>
        <w:spacing w:line="276" w:lineRule="auto"/>
        <w:rPr>
          <w:rFonts w:ascii="Times New Roman" w:hAnsi="Times New Roman" w:cs="Times New Roman"/>
          <w:sz w:val="28"/>
          <w:szCs w:val="28"/>
        </w:rPr>
      </w:pPr>
      <w:r w:rsidRPr="00F425B9">
        <w:rPr>
          <w:rFonts w:ascii="Times New Roman" w:hAnsi="Times New Roman" w:cs="Times New Roman"/>
          <w:sz w:val="28"/>
          <w:szCs w:val="28"/>
          <w:lang w:val="tg-Cyrl-TJ"/>
        </w:rPr>
        <w:t>1.</w:t>
      </w:r>
      <w:r w:rsidRPr="00F425B9">
        <w:rPr>
          <w:rFonts w:ascii="Times New Roman" w:hAnsi="Times New Roman" w:cs="Times New Roman"/>
          <w:sz w:val="28"/>
          <w:szCs w:val="28"/>
          <w:lang w:val="tg-Cyrl-TJ"/>
        </w:rPr>
        <w:tab/>
        <w:t>Ҷӯраев Т.Қ., Гадоев С.А. Нақшакашӣ. Душанбе, Маориф, 2023, 240с.</w:t>
      </w:r>
    </w:p>
    <w:p w:rsidR="00C16DC1" w:rsidRPr="00F425B9" w:rsidRDefault="00C16DC1" w:rsidP="00F425B9">
      <w:pPr>
        <w:spacing w:line="276" w:lineRule="auto"/>
        <w:rPr>
          <w:rFonts w:ascii="Times New Roman" w:hAnsi="Times New Roman" w:cs="Times New Roman"/>
          <w:sz w:val="28"/>
          <w:szCs w:val="28"/>
        </w:rPr>
      </w:pPr>
      <w:r w:rsidRPr="00F425B9">
        <w:rPr>
          <w:rFonts w:ascii="Times New Roman" w:hAnsi="Times New Roman" w:cs="Times New Roman"/>
          <w:sz w:val="28"/>
          <w:szCs w:val="28"/>
          <w:lang w:val="tg-Cyrl-TJ"/>
        </w:rPr>
        <w:t xml:space="preserve">2. Жарков Н.В. </w:t>
      </w:r>
      <w:r w:rsidRPr="00F425B9">
        <w:rPr>
          <w:rFonts w:ascii="Times New Roman" w:hAnsi="Times New Roman" w:cs="Times New Roman"/>
          <w:sz w:val="28"/>
          <w:szCs w:val="28"/>
          <w:lang w:val="en-US"/>
        </w:rPr>
        <w:t>AutoCAD</w:t>
      </w:r>
      <w:r w:rsidRPr="00F425B9">
        <w:rPr>
          <w:rFonts w:ascii="Times New Roman" w:hAnsi="Times New Roman" w:cs="Times New Roman"/>
          <w:sz w:val="28"/>
          <w:szCs w:val="28"/>
        </w:rPr>
        <w:t xml:space="preserve"> 2012, </w:t>
      </w:r>
      <w:r w:rsidRPr="00F425B9">
        <w:rPr>
          <w:rFonts w:ascii="Times New Roman" w:hAnsi="Times New Roman" w:cs="Times New Roman"/>
          <w:sz w:val="28"/>
          <w:szCs w:val="28"/>
          <w:lang w:val="tg-Cyrl-TJ"/>
        </w:rPr>
        <w:t>СПб, Наука и Техника, 2012.-624с.: ил</w:t>
      </w:r>
    </w:p>
    <w:p w:rsidR="00C16DC1" w:rsidRPr="00F425B9" w:rsidRDefault="00C16DC1" w:rsidP="00F425B9">
      <w:pPr>
        <w:spacing w:line="276" w:lineRule="auto"/>
        <w:rPr>
          <w:rFonts w:ascii="Times New Roman" w:hAnsi="Times New Roman" w:cs="Times New Roman"/>
          <w:sz w:val="28"/>
          <w:szCs w:val="28"/>
          <w:lang w:val="tg-Cyrl-TJ"/>
        </w:rPr>
      </w:pPr>
      <w:r w:rsidRPr="00F425B9">
        <w:rPr>
          <w:rFonts w:ascii="Times New Roman" w:hAnsi="Times New Roman" w:cs="Times New Roman"/>
          <w:sz w:val="28"/>
          <w:szCs w:val="28"/>
          <w:lang w:val="tg-Cyrl-TJ"/>
        </w:rPr>
        <w:t>3</w:t>
      </w:r>
      <w:r w:rsidRPr="00F425B9">
        <w:rPr>
          <w:rFonts w:ascii="Times New Roman" w:hAnsi="Times New Roman" w:cs="Times New Roman"/>
          <w:sz w:val="28"/>
          <w:szCs w:val="28"/>
        </w:rPr>
        <w:t xml:space="preserve">. </w:t>
      </w:r>
      <w:r w:rsidRPr="00F425B9">
        <w:rPr>
          <w:rFonts w:ascii="Times New Roman" w:hAnsi="Times New Roman" w:cs="Times New Roman"/>
          <w:sz w:val="28"/>
          <w:szCs w:val="28"/>
          <w:lang w:val="tg-Cyrl-TJ"/>
        </w:rPr>
        <w:t xml:space="preserve">Использование современных </w:t>
      </w:r>
      <w:r w:rsidRPr="00F425B9">
        <w:rPr>
          <w:rFonts w:ascii="Times New Roman" w:hAnsi="Times New Roman" w:cs="Times New Roman"/>
          <w:sz w:val="28"/>
          <w:szCs w:val="28"/>
          <w:lang w:val="en-US"/>
        </w:rPr>
        <w:t>CAD</w:t>
      </w:r>
      <w:r w:rsidRPr="00F425B9">
        <w:rPr>
          <w:rFonts w:ascii="Times New Roman" w:hAnsi="Times New Roman" w:cs="Times New Roman"/>
          <w:sz w:val="28"/>
          <w:szCs w:val="28"/>
        </w:rPr>
        <w:t>-</w:t>
      </w:r>
      <w:r w:rsidRPr="00F425B9">
        <w:rPr>
          <w:rFonts w:ascii="Times New Roman" w:hAnsi="Times New Roman" w:cs="Times New Roman"/>
          <w:sz w:val="28"/>
          <w:szCs w:val="28"/>
          <w:lang w:val="tg-Cyrl-TJ"/>
        </w:rPr>
        <w:t>систем при обучении графических дисциплин: Задачник по курсу «Информатика и компьютерное проектирование» для студентов архитектурных направлений ИТФ БНТУ-ТТУ имени акад. М.С. Осими – Душанбе, 2022. 42 стр.</w:t>
      </w:r>
    </w:p>
    <w:p w:rsidR="00C16DC1" w:rsidRPr="00F425B9" w:rsidRDefault="00C16DC1" w:rsidP="00F425B9">
      <w:pPr>
        <w:spacing w:line="276" w:lineRule="auto"/>
        <w:rPr>
          <w:rFonts w:ascii="Times New Roman" w:hAnsi="Times New Roman" w:cs="Times New Roman"/>
          <w:sz w:val="28"/>
          <w:szCs w:val="28"/>
          <w:lang w:val="tg-Cyrl-TJ"/>
        </w:rPr>
      </w:pPr>
      <w:r w:rsidRPr="00F425B9">
        <w:rPr>
          <w:rFonts w:ascii="Times New Roman" w:hAnsi="Times New Roman" w:cs="Times New Roman"/>
          <w:sz w:val="28"/>
          <w:szCs w:val="28"/>
          <w:lang w:val="tg-Cyrl-TJ"/>
        </w:rPr>
        <w:t xml:space="preserve">5. AutoCAD User Guide - </w:t>
      </w:r>
      <w:hyperlink r:id="rId7" w:history="1">
        <w:r w:rsidRPr="00F425B9">
          <w:rPr>
            <w:rStyle w:val="a4"/>
            <w:rFonts w:ascii="Times New Roman" w:hAnsi="Times New Roman" w:cs="Times New Roman"/>
            <w:sz w:val="28"/>
            <w:szCs w:val="28"/>
            <w:lang w:val="tg-Cyrl-TJ"/>
          </w:rPr>
          <w:t>https://help.autodesk.com/</w:t>
        </w:r>
      </w:hyperlink>
    </w:p>
    <w:p w:rsidR="00C16DC1" w:rsidRPr="00F425B9" w:rsidRDefault="00C16DC1" w:rsidP="00F425B9">
      <w:pPr>
        <w:spacing w:line="276" w:lineRule="auto"/>
        <w:rPr>
          <w:rFonts w:ascii="Times New Roman" w:hAnsi="Times New Roman" w:cs="Times New Roman"/>
          <w:sz w:val="28"/>
          <w:szCs w:val="28"/>
          <w:lang w:val="en-US"/>
        </w:rPr>
      </w:pPr>
      <w:r w:rsidRPr="00F425B9">
        <w:rPr>
          <w:rFonts w:ascii="Times New Roman" w:hAnsi="Times New Roman" w:cs="Times New Roman"/>
          <w:sz w:val="28"/>
          <w:szCs w:val="28"/>
          <w:lang w:val="en-US"/>
        </w:rPr>
        <w:t xml:space="preserve">6. AutoCAD Tutorials - </w:t>
      </w:r>
      <w:hyperlink r:id="rId8" w:history="1">
        <w:r w:rsidRPr="00F425B9">
          <w:rPr>
            <w:rStyle w:val="a4"/>
            <w:rFonts w:ascii="Times New Roman" w:hAnsi="Times New Roman" w:cs="Times New Roman"/>
            <w:sz w:val="28"/>
            <w:szCs w:val="28"/>
            <w:lang w:val="en-US"/>
          </w:rPr>
          <w:t>https://www.autodesk.com/learning</w:t>
        </w:r>
      </w:hyperlink>
      <w:r w:rsidRPr="00F425B9">
        <w:rPr>
          <w:rFonts w:ascii="Times New Roman" w:hAnsi="Times New Roman" w:cs="Times New Roman"/>
          <w:sz w:val="28"/>
          <w:szCs w:val="28"/>
          <w:lang w:val="en-US"/>
        </w:rPr>
        <w:t xml:space="preserve"> </w:t>
      </w:r>
    </w:p>
    <w:p w:rsidR="00C16DC1" w:rsidRPr="00F425B9" w:rsidRDefault="00C16DC1" w:rsidP="00F425B9">
      <w:pPr>
        <w:spacing w:line="276" w:lineRule="auto"/>
        <w:rPr>
          <w:rFonts w:ascii="Times New Roman" w:hAnsi="Times New Roman" w:cs="Times New Roman"/>
          <w:sz w:val="28"/>
          <w:szCs w:val="28"/>
          <w:lang w:val="en-US"/>
        </w:rPr>
      </w:pPr>
      <w:r w:rsidRPr="00F425B9">
        <w:rPr>
          <w:rFonts w:ascii="Times New Roman" w:hAnsi="Times New Roman" w:cs="Times New Roman"/>
          <w:sz w:val="28"/>
          <w:szCs w:val="28"/>
          <w:lang w:val="en-US"/>
        </w:rPr>
        <w:t xml:space="preserve">7. AutoCAD File Management - </w:t>
      </w:r>
      <w:hyperlink r:id="rId9" w:history="1">
        <w:r w:rsidRPr="00F425B9">
          <w:rPr>
            <w:rStyle w:val="a4"/>
            <w:rFonts w:ascii="Times New Roman" w:hAnsi="Times New Roman" w:cs="Times New Roman"/>
            <w:sz w:val="28"/>
            <w:szCs w:val="28"/>
            <w:lang w:val="en-US"/>
          </w:rPr>
          <w:t>https://knowledge.autodesk.com/</w:t>
        </w:r>
      </w:hyperlink>
      <w:r w:rsidRPr="00F425B9">
        <w:rPr>
          <w:rFonts w:ascii="Times New Roman" w:hAnsi="Times New Roman" w:cs="Times New Roman"/>
          <w:sz w:val="28"/>
          <w:szCs w:val="28"/>
          <w:lang w:val="en-US"/>
        </w:rPr>
        <w:t xml:space="preserve"> </w:t>
      </w:r>
    </w:p>
    <w:p w:rsidR="00C16DC1" w:rsidRPr="00F425B9" w:rsidRDefault="00C16DC1" w:rsidP="00F425B9">
      <w:pPr>
        <w:spacing w:line="276" w:lineRule="auto"/>
        <w:rPr>
          <w:rFonts w:ascii="Times New Roman" w:hAnsi="Times New Roman" w:cs="Times New Roman"/>
          <w:sz w:val="28"/>
          <w:szCs w:val="28"/>
          <w:lang w:val="en-US"/>
        </w:rPr>
      </w:pPr>
    </w:p>
    <w:p w:rsidR="00C16DC1" w:rsidRPr="00F425B9" w:rsidRDefault="00C16DC1" w:rsidP="00F425B9">
      <w:pPr>
        <w:spacing w:line="276" w:lineRule="auto"/>
        <w:rPr>
          <w:rFonts w:ascii="Times New Roman" w:hAnsi="Times New Roman" w:cs="Times New Roman"/>
          <w:sz w:val="28"/>
          <w:szCs w:val="28"/>
          <w:lang w:val="tg-Cyrl-TJ"/>
        </w:rPr>
      </w:pPr>
    </w:p>
    <w:p w:rsidR="00EF6EAB" w:rsidRPr="00F425B9" w:rsidRDefault="00EF6EAB" w:rsidP="00F425B9">
      <w:pPr>
        <w:spacing w:line="276" w:lineRule="auto"/>
        <w:rPr>
          <w:rFonts w:ascii="Times New Roman" w:hAnsi="Times New Roman" w:cs="Times New Roman"/>
          <w:sz w:val="28"/>
          <w:szCs w:val="28"/>
          <w:lang w:val="tg-Cyrl-TJ"/>
        </w:rPr>
      </w:pPr>
    </w:p>
    <w:p w:rsidR="00EF6EAB" w:rsidRPr="00F425B9" w:rsidRDefault="00EF6EAB" w:rsidP="00F425B9">
      <w:pPr>
        <w:spacing w:line="276" w:lineRule="auto"/>
        <w:rPr>
          <w:rFonts w:ascii="Times New Roman" w:hAnsi="Times New Roman" w:cs="Times New Roman"/>
          <w:sz w:val="28"/>
          <w:szCs w:val="28"/>
          <w:lang w:val="tg-Cyrl-TJ"/>
        </w:rPr>
      </w:pPr>
    </w:p>
    <w:p w:rsidR="002E73DE" w:rsidRPr="00F425B9" w:rsidRDefault="002E73DE" w:rsidP="00F425B9">
      <w:pPr>
        <w:spacing w:line="276" w:lineRule="auto"/>
        <w:jc w:val="center"/>
        <w:rPr>
          <w:rFonts w:ascii="Times New Roman" w:hAnsi="Times New Roman" w:cs="Times New Roman"/>
          <w:sz w:val="28"/>
          <w:szCs w:val="28"/>
          <w:lang w:val="tg-Cyrl-TJ"/>
        </w:rPr>
      </w:pPr>
    </w:p>
    <w:p w:rsidR="002E73DE" w:rsidRPr="00F425B9" w:rsidRDefault="002E73DE" w:rsidP="00F425B9">
      <w:pPr>
        <w:spacing w:line="276" w:lineRule="auto"/>
        <w:rPr>
          <w:rFonts w:ascii="Times New Roman" w:hAnsi="Times New Roman" w:cs="Times New Roman"/>
          <w:sz w:val="28"/>
          <w:szCs w:val="28"/>
          <w:lang w:val="tg-Cyrl-TJ"/>
        </w:rPr>
      </w:pPr>
    </w:p>
    <w:sectPr w:rsidR="002E73DE" w:rsidRPr="00F425B9">
      <w:foot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EA8" w:rsidRDefault="003F7EA8" w:rsidP="00C16DC1">
      <w:pPr>
        <w:spacing w:after="0" w:line="240" w:lineRule="auto"/>
      </w:pPr>
      <w:r>
        <w:separator/>
      </w:r>
    </w:p>
  </w:endnote>
  <w:endnote w:type="continuationSeparator" w:id="0">
    <w:p w:rsidR="003F7EA8" w:rsidRDefault="003F7EA8"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59292C">
          <w:rPr>
            <w:noProof/>
          </w:rPr>
          <w:t>1</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EA8" w:rsidRDefault="003F7EA8" w:rsidP="00C16DC1">
      <w:pPr>
        <w:spacing w:after="0" w:line="240" w:lineRule="auto"/>
      </w:pPr>
      <w:r>
        <w:separator/>
      </w:r>
    </w:p>
  </w:footnote>
  <w:footnote w:type="continuationSeparator" w:id="0">
    <w:p w:rsidR="003F7EA8" w:rsidRDefault="003F7EA8"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1"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2"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7"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10"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13"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14"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num w:numId="1">
    <w:abstractNumId w:val="9"/>
  </w:num>
  <w:num w:numId="2">
    <w:abstractNumId w:val="0"/>
  </w:num>
  <w:num w:numId="3">
    <w:abstractNumId w:val="6"/>
  </w:num>
  <w:num w:numId="4">
    <w:abstractNumId w:val="1"/>
  </w:num>
  <w:num w:numId="5">
    <w:abstractNumId w:val="13"/>
  </w:num>
  <w:num w:numId="6">
    <w:abstractNumId w:val="4"/>
  </w:num>
  <w:num w:numId="7">
    <w:abstractNumId w:val="5"/>
  </w:num>
  <w:num w:numId="8">
    <w:abstractNumId w:val="2"/>
  </w:num>
  <w:num w:numId="9">
    <w:abstractNumId w:val="7"/>
  </w:num>
  <w:num w:numId="10">
    <w:abstractNumId w:val="12"/>
  </w:num>
  <w:num w:numId="11">
    <w:abstractNumId w:val="10"/>
  </w:num>
  <w:num w:numId="12">
    <w:abstractNumId w:val="8"/>
  </w:num>
  <w:num w:numId="13">
    <w:abstractNumId w:val="3"/>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A7E8B"/>
    <w:rsid w:val="000E5AF2"/>
    <w:rsid w:val="00153179"/>
    <w:rsid w:val="001806FF"/>
    <w:rsid w:val="002E73DE"/>
    <w:rsid w:val="003348EA"/>
    <w:rsid w:val="00363D4D"/>
    <w:rsid w:val="0038097F"/>
    <w:rsid w:val="003F7EA8"/>
    <w:rsid w:val="00432CE7"/>
    <w:rsid w:val="0059292C"/>
    <w:rsid w:val="00886AAD"/>
    <w:rsid w:val="009147F2"/>
    <w:rsid w:val="009B659F"/>
    <w:rsid w:val="00B466E4"/>
    <w:rsid w:val="00C16DC1"/>
    <w:rsid w:val="00CD7539"/>
    <w:rsid w:val="00DD44F5"/>
    <w:rsid w:val="00E97F35"/>
    <w:rsid w:val="00EF6EAB"/>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A4A99"/>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todesk.com/learning" TargetMode="External"/><Relationship Id="rId3" Type="http://schemas.openxmlformats.org/officeDocument/2006/relationships/settings" Target="settings.xml"/><Relationship Id="rId7" Type="http://schemas.openxmlformats.org/officeDocument/2006/relationships/hyperlink" Target="https://help.autodesk.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knowledge.autodesk.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1263</Words>
  <Characters>7200</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2</cp:revision>
  <dcterms:created xsi:type="dcterms:W3CDTF">2025-05-05T05:53:00Z</dcterms:created>
  <dcterms:modified xsi:type="dcterms:W3CDTF">2025-05-05T05:53:00Z</dcterms:modified>
</cp:coreProperties>
</file>