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4F9A8" w14:textId="77777777" w:rsidR="00D069E8" w:rsidRPr="00D069E8" w:rsidRDefault="00D069E8" w:rsidP="00D069E8">
      <w:pPr>
        <w:jc w:val="center"/>
        <w:rPr>
          <w:b/>
          <w:bCs/>
        </w:rPr>
      </w:pPr>
      <w:r w:rsidRPr="00D069E8">
        <w:rPr>
          <w:b/>
          <w:bCs/>
        </w:rPr>
        <w:t>Entrepreneurship</w:t>
      </w:r>
    </w:p>
    <w:p w14:paraId="0FFA491C" w14:textId="592AAD67" w:rsidR="00D069E8" w:rsidRPr="00D069E8" w:rsidRDefault="00D069E8" w:rsidP="00D069E8">
      <w:pPr>
        <w:jc w:val="center"/>
        <w:rPr>
          <w:b/>
          <w:bCs/>
        </w:rPr>
      </w:pPr>
      <w:r w:rsidRPr="00D069E8">
        <w:rPr>
          <w:b/>
          <w:bCs/>
        </w:rPr>
        <w:t xml:space="preserve">Lecture </w:t>
      </w:r>
      <w:r w:rsidR="00F10716">
        <w:rPr>
          <w:b/>
          <w:bCs/>
        </w:rPr>
        <w:t>9</w:t>
      </w:r>
    </w:p>
    <w:p w14:paraId="7AE47F8D" w14:textId="77777777" w:rsidR="00BF352E" w:rsidRDefault="00BF352E" w:rsidP="00D069E8">
      <w:pPr>
        <w:jc w:val="center"/>
        <w:rPr>
          <w:b/>
          <w:bCs/>
        </w:rPr>
      </w:pPr>
      <w:r w:rsidRPr="00BF352E">
        <w:rPr>
          <w:b/>
          <w:bCs/>
        </w:rPr>
        <w:t>Building Your Pro Forma</w:t>
      </w:r>
    </w:p>
    <w:p w14:paraId="71D7B397" w14:textId="6554A255" w:rsidR="00D069E8" w:rsidRDefault="00D069E8" w:rsidP="00D069E8">
      <w:pPr>
        <w:jc w:val="center"/>
        <w:rPr>
          <w:b/>
          <w:bCs/>
        </w:rPr>
      </w:pPr>
      <w:r w:rsidRPr="00D069E8">
        <w:rPr>
          <w:b/>
          <w:bCs/>
        </w:rPr>
        <w:t>Lecturer: Khriselle Anne G. Castillo</w:t>
      </w:r>
    </w:p>
    <w:p w14:paraId="7E7856C1" w14:textId="0C9CDCAA" w:rsidR="004E6E9B" w:rsidRPr="004E6E9B" w:rsidRDefault="004E6E9B" w:rsidP="004E6E9B">
      <w:pPr>
        <w:jc w:val="both"/>
        <w:rPr>
          <w:b/>
          <w:bCs/>
        </w:rPr>
      </w:pPr>
      <w:r w:rsidRPr="004E6E9B">
        <w:rPr>
          <w:b/>
          <w:bCs/>
        </w:rPr>
        <w:t>Panimula</w:t>
      </w:r>
    </w:p>
    <w:p w14:paraId="69A52811" w14:textId="77777777" w:rsidR="004E6E9B" w:rsidRPr="004E6E9B" w:rsidRDefault="004E6E9B" w:rsidP="004E6E9B">
      <w:pPr>
        <w:numPr>
          <w:ilvl w:val="0"/>
          <w:numId w:val="1"/>
        </w:numPr>
        <w:jc w:val="both"/>
      </w:pPr>
      <w:r w:rsidRPr="004E6E9B">
        <w:t>Pro forma: disiplinadong pagtataya, hindi hula</w:t>
      </w:r>
    </w:p>
    <w:p w14:paraId="7FFEFB0C" w14:textId="77777777" w:rsidR="004E6E9B" w:rsidRPr="004E6E9B" w:rsidRDefault="004E6E9B" w:rsidP="004E6E9B">
      <w:pPr>
        <w:numPr>
          <w:ilvl w:val="0"/>
          <w:numId w:val="1"/>
        </w:numPr>
        <w:jc w:val="both"/>
      </w:pPr>
      <w:r w:rsidRPr="004E6E9B">
        <w:t>Tatlong pahayag: Income, Cash Flow, Balance Sheet</w:t>
      </w:r>
    </w:p>
    <w:p w14:paraId="73F20A9F" w14:textId="77777777" w:rsidR="004E6E9B" w:rsidRPr="004E6E9B" w:rsidRDefault="004E6E9B" w:rsidP="004E6E9B">
      <w:pPr>
        <w:numPr>
          <w:ilvl w:val="0"/>
          <w:numId w:val="1"/>
        </w:numPr>
        <w:jc w:val="both"/>
      </w:pPr>
      <w:r w:rsidRPr="004E6E9B">
        <w:t>Build-Up at Comparables bilang core approach</w:t>
      </w:r>
    </w:p>
    <w:p w14:paraId="278E5AFE" w14:textId="77777777" w:rsidR="004E6E9B" w:rsidRPr="004E6E9B" w:rsidRDefault="004E6E9B" w:rsidP="004E6E9B">
      <w:pPr>
        <w:numPr>
          <w:ilvl w:val="0"/>
          <w:numId w:val="1"/>
        </w:numPr>
        <w:jc w:val="both"/>
      </w:pPr>
      <w:r w:rsidRPr="004E6E9B">
        <w:t>Timing/seasonality at scenario analysis</w:t>
      </w:r>
    </w:p>
    <w:p w14:paraId="1B45850A" w14:textId="77777777" w:rsidR="004E6E9B" w:rsidRPr="004E6E9B" w:rsidRDefault="004E6E9B" w:rsidP="004E6E9B">
      <w:pPr>
        <w:numPr>
          <w:ilvl w:val="0"/>
          <w:numId w:val="1"/>
        </w:numPr>
        <w:jc w:val="both"/>
      </w:pPr>
      <w:r w:rsidRPr="004E6E9B">
        <w:t>Financing plan at buffers</w:t>
      </w:r>
    </w:p>
    <w:p w14:paraId="550D7E0A" w14:textId="77777777" w:rsidR="004E6E9B" w:rsidRPr="004E6E9B" w:rsidRDefault="004E6E9B" w:rsidP="004E6E9B">
      <w:pPr>
        <w:jc w:val="both"/>
      </w:pPr>
      <w:r w:rsidRPr="004E6E9B">
        <w:t>Ang panimulang ito ay nagtatakda ng mindset: ang pro forma ay sistemang pang-desisyon na nakaangkla sa malinaw na assumptions at ebidensiya. Lilinawin natin ang tatlong pahayag—performance, galaw ng pera, at posisyon—at paano sila nagtatahi. Gagamit tayo ng Build-Up Method mula “typical day” at i-cross-check sa comparables. Bibigyang-diin ang monthly view sa unang 12–24 buwan, kasama ang seasonality at scenario analysis para makita ang break points. Sa huli, tatalakayin kung paano planuhin ang pondo at buffer upang maiwasan ang cash crunch habang nagra-ramp ang operasyon.</w:t>
      </w:r>
    </w:p>
    <w:p w14:paraId="01A92253" w14:textId="78CA175B" w:rsidR="004E6E9B" w:rsidRPr="004E6E9B" w:rsidRDefault="004E6E9B" w:rsidP="004E6E9B">
      <w:pPr>
        <w:jc w:val="both"/>
        <w:rPr>
          <w:b/>
          <w:bCs/>
        </w:rPr>
      </w:pPr>
      <w:r w:rsidRPr="004E6E9B">
        <w:rPr>
          <w:b/>
          <w:bCs/>
        </w:rPr>
        <w:t>Mga Layunin sa Pag-aaral</w:t>
      </w:r>
    </w:p>
    <w:p w14:paraId="509671B7" w14:textId="77777777" w:rsidR="004E6E9B" w:rsidRPr="004E6E9B" w:rsidRDefault="004E6E9B" w:rsidP="004E6E9B">
      <w:pPr>
        <w:numPr>
          <w:ilvl w:val="0"/>
          <w:numId w:val="2"/>
        </w:numPr>
        <w:jc w:val="both"/>
      </w:pPr>
      <w:r w:rsidRPr="004E6E9B">
        <w:t>Maunawaan ang ugnayan ng 3 pahayag</w:t>
      </w:r>
    </w:p>
    <w:p w14:paraId="36954FBA" w14:textId="77777777" w:rsidR="004E6E9B" w:rsidRPr="004E6E9B" w:rsidRDefault="004E6E9B" w:rsidP="004E6E9B">
      <w:pPr>
        <w:numPr>
          <w:ilvl w:val="0"/>
          <w:numId w:val="2"/>
        </w:numPr>
        <w:jc w:val="both"/>
      </w:pPr>
      <w:r w:rsidRPr="004E6E9B">
        <w:t>Ilapat ang Build-Up at Comparable Methods</w:t>
      </w:r>
    </w:p>
    <w:p w14:paraId="19205423" w14:textId="77777777" w:rsidR="004E6E9B" w:rsidRPr="004E6E9B" w:rsidRDefault="004E6E9B" w:rsidP="004E6E9B">
      <w:pPr>
        <w:numPr>
          <w:ilvl w:val="0"/>
          <w:numId w:val="2"/>
        </w:numPr>
        <w:jc w:val="both"/>
      </w:pPr>
      <w:r w:rsidRPr="004E6E9B">
        <w:t>Gumawa ng monthly projections na may seasonality</w:t>
      </w:r>
    </w:p>
    <w:p w14:paraId="084873B9" w14:textId="77777777" w:rsidR="004E6E9B" w:rsidRPr="004E6E9B" w:rsidRDefault="004E6E9B" w:rsidP="004E6E9B">
      <w:pPr>
        <w:numPr>
          <w:ilvl w:val="0"/>
          <w:numId w:val="2"/>
        </w:numPr>
        <w:jc w:val="both"/>
      </w:pPr>
      <w:r w:rsidRPr="004E6E9B">
        <w:t>Gamitin ang scenario analysis (Best/Base/Worst)</w:t>
      </w:r>
    </w:p>
    <w:p w14:paraId="5E8C2BBD" w14:textId="77777777" w:rsidR="004E6E9B" w:rsidRPr="004E6E9B" w:rsidRDefault="004E6E9B" w:rsidP="004E6E9B">
      <w:pPr>
        <w:numPr>
          <w:ilvl w:val="0"/>
          <w:numId w:val="2"/>
        </w:numPr>
        <w:jc w:val="both"/>
      </w:pPr>
      <w:r w:rsidRPr="004E6E9B">
        <w:t>Tukuyin ang financing need at buffer</w:t>
      </w:r>
    </w:p>
    <w:p w14:paraId="4276DFF4" w14:textId="77777777" w:rsidR="004E6E9B" w:rsidRPr="004E6E9B" w:rsidRDefault="004E6E9B" w:rsidP="004E6E9B">
      <w:pPr>
        <w:jc w:val="both"/>
      </w:pPr>
      <w:r w:rsidRPr="004E6E9B">
        <w:t>Pagkatapos ng leksiyon, inaasahang kaya mong ilarawan ang lohika sa likod ng iyong mga numero. Magagawa mong i-decompose ang benta gamit ang Build-Up drivers (traffic, conversion, basket, frequency) at i-validate sa industry benchmarks. Magtatag ka ng monthly projections na sumasalo sa seasonality, capacity ramp, at campaign calendar. Sa scenario analysis, makikita mo ang sensitibo at matibay na bahagi ng modelo. Panghuli, matutukoy mo ang cash trough at tamang mix ng pondo—kasama ang makatwirang buffer—na naka-angkla sa malinaw na milestones at guardrails.</w:t>
      </w:r>
    </w:p>
    <w:p w14:paraId="657A7BDD" w14:textId="7BEF07B3" w:rsidR="004E6E9B" w:rsidRPr="004E6E9B" w:rsidRDefault="004E6E9B" w:rsidP="004E6E9B">
      <w:pPr>
        <w:jc w:val="both"/>
        <w:rPr>
          <w:b/>
          <w:bCs/>
        </w:rPr>
      </w:pPr>
      <w:r w:rsidRPr="004E6E9B">
        <w:rPr>
          <w:b/>
          <w:bCs/>
        </w:rPr>
        <w:t>Karaniwang Pagkakamali (1/3)</w:t>
      </w:r>
    </w:p>
    <w:p w14:paraId="26EEC087" w14:textId="77777777" w:rsidR="004E6E9B" w:rsidRPr="004E6E9B" w:rsidRDefault="004E6E9B" w:rsidP="004E6E9B">
      <w:pPr>
        <w:numPr>
          <w:ilvl w:val="0"/>
          <w:numId w:val="3"/>
        </w:numPr>
        <w:jc w:val="both"/>
      </w:pPr>
      <w:r w:rsidRPr="004E6E9B">
        <w:t>Malabong revenue drivers at mekanika ng benta</w:t>
      </w:r>
    </w:p>
    <w:p w14:paraId="305CBC75" w14:textId="77777777" w:rsidR="004E6E9B" w:rsidRPr="004E6E9B" w:rsidRDefault="004E6E9B" w:rsidP="004E6E9B">
      <w:pPr>
        <w:numPr>
          <w:ilvl w:val="0"/>
          <w:numId w:val="3"/>
        </w:numPr>
        <w:jc w:val="both"/>
      </w:pPr>
      <w:r w:rsidRPr="004E6E9B">
        <w:t>Mababang estima sa headcount at marketing</w:t>
      </w:r>
    </w:p>
    <w:p w14:paraId="70B69DEE" w14:textId="77777777" w:rsidR="004E6E9B" w:rsidRPr="004E6E9B" w:rsidRDefault="004E6E9B" w:rsidP="004E6E9B">
      <w:pPr>
        <w:numPr>
          <w:ilvl w:val="0"/>
          <w:numId w:val="3"/>
        </w:numPr>
        <w:jc w:val="both"/>
      </w:pPr>
      <w:r w:rsidRPr="004E6E9B">
        <w:lastRenderedPageBreak/>
        <w:t>Walang channel conversion ladder at CAC math</w:t>
      </w:r>
    </w:p>
    <w:p w14:paraId="28D5B3F7" w14:textId="77777777" w:rsidR="004E6E9B" w:rsidRPr="004E6E9B" w:rsidRDefault="004E6E9B" w:rsidP="004E6E9B">
      <w:pPr>
        <w:numPr>
          <w:ilvl w:val="0"/>
          <w:numId w:val="3"/>
        </w:numPr>
        <w:jc w:val="both"/>
      </w:pPr>
      <w:r w:rsidRPr="004E6E9B">
        <w:t>Walang staffing at promo calendar alignment</w:t>
      </w:r>
    </w:p>
    <w:p w14:paraId="2965D1FD" w14:textId="77777777" w:rsidR="004E6E9B" w:rsidRPr="004E6E9B" w:rsidRDefault="004E6E9B" w:rsidP="004E6E9B">
      <w:pPr>
        <w:numPr>
          <w:ilvl w:val="0"/>
          <w:numId w:val="3"/>
        </w:numPr>
        <w:jc w:val="both"/>
      </w:pPr>
      <w:r w:rsidRPr="004E6E9B">
        <w:t>Kakaunting eksperimento bago mag-scale</w:t>
      </w:r>
    </w:p>
    <w:p w14:paraId="4235A6C9" w14:textId="77777777" w:rsidR="004E6E9B" w:rsidRPr="004E6E9B" w:rsidRDefault="004E6E9B" w:rsidP="004E6E9B">
      <w:pPr>
        <w:jc w:val="both"/>
      </w:pPr>
      <w:r w:rsidRPr="004E6E9B">
        <w:t>Dalawang bitag ang madalas: hindi malinaw ang revenue mechanics at mali ang gastos. Ilista ang traffic per channel, conversion ladder, at basket/frequency upang konkretong ma-project ang benta. Sa gastos, huwag suweldo lang—isasama ang benefits, training, overtime, tools, at seasonal allowances; sa marketing, ilahad ang channel mix, CAC at payback. Gumamit ng maliliit na eksperimento para sukatin ang unit economics bago mag-scale. I-mirror ang drivers sa staffing at marketing calendar. Kapag magkakabit ang drivers at gastos, nagiging depensable ang projection at umiwas sa wishful thinking.</w:t>
      </w:r>
    </w:p>
    <w:p w14:paraId="1F4C38A0" w14:textId="1C0751CB" w:rsidR="004E6E9B" w:rsidRPr="004E6E9B" w:rsidRDefault="004E6E9B" w:rsidP="004E6E9B">
      <w:pPr>
        <w:jc w:val="both"/>
        <w:rPr>
          <w:b/>
          <w:bCs/>
        </w:rPr>
      </w:pPr>
      <w:r w:rsidRPr="004E6E9B">
        <w:rPr>
          <w:b/>
          <w:bCs/>
        </w:rPr>
        <w:t>Karaniwang Pagkakamali (2/3)</w:t>
      </w:r>
    </w:p>
    <w:p w14:paraId="4A25102A" w14:textId="77777777" w:rsidR="004E6E9B" w:rsidRPr="004E6E9B" w:rsidRDefault="004E6E9B" w:rsidP="004E6E9B">
      <w:pPr>
        <w:numPr>
          <w:ilvl w:val="0"/>
          <w:numId w:val="4"/>
        </w:numPr>
        <w:jc w:val="both"/>
      </w:pPr>
      <w:r w:rsidRPr="004E6E9B">
        <w:t>Linear ramp sa sales; kulang ang launch lag</w:t>
      </w:r>
    </w:p>
    <w:p w14:paraId="0AEA0463" w14:textId="77777777" w:rsidR="004E6E9B" w:rsidRPr="004E6E9B" w:rsidRDefault="004E6E9B" w:rsidP="004E6E9B">
      <w:pPr>
        <w:numPr>
          <w:ilvl w:val="0"/>
          <w:numId w:val="4"/>
        </w:numPr>
        <w:jc w:val="both"/>
      </w:pPr>
      <w:r w:rsidRPr="004E6E9B">
        <w:t>Walang capacity/calendar na pagkakatali</w:t>
      </w:r>
    </w:p>
    <w:p w14:paraId="4EB6F75F" w14:textId="77777777" w:rsidR="004E6E9B" w:rsidRPr="004E6E9B" w:rsidRDefault="004E6E9B" w:rsidP="004E6E9B">
      <w:pPr>
        <w:numPr>
          <w:ilvl w:val="0"/>
          <w:numId w:val="4"/>
        </w:numPr>
        <w:jc w:val="both"/>
      </w:pPr>
      <w:r w:rsidRPr="004E6E9B">
        <w:t>Kakaunti o maling comparables/benchmarks</w:t>
      </w:r>
    </w:p>
    <w:p w14:paraId="5C3CD432" w14:textId="77777777" w:rsidR="004E6E9B" w:rsidRPr="004E6E9B" w:rsidRDefault="004E6E9B" w:rsidP="004E6E9B">
      <w:pPr>
        <w:numPr>
          <w:ilvl w:val="0"/>
          <w:numId w:val="4"/>
        </w:numPr>
        <w:jc w:val="both"/>
      </w:pPr>
      <w:r w:rsidRPr="004E6E9B">
        <w:t>“Aspirational” margins na walang basehan</w:t>
      </w:r>
    </w:p>
    <w:p w14:paraId="24A57674" w14:textId="77777777" w:rsidR="004E6E9B" w:rsidRPr="004E6E9B" w:rsidRDefault="004E6E9B" w:rsidP="004E6E9B">
      <w:pPr>
        <w:numPr>
          <w:ilvl w:val="0"/>
          <w:numId w:val="4"/>
        </w:numPr>
        <w:jc w:val="both"/>
      </w:pPr>
      <w:r w:rsidRPr="004E6E9B">
        <w:t>Walang sensitivity sa timing at presyo</w:t>
      </w:r>
    </w:p>
    <w:p w14:paraId="7ABE1661" w14:textId="77777777" w:rsidR="004E6E9B" w:rsidRPr="004E6E9B" w:rsidRDefault="004E6E9B" w:rsidP="004E6E9B">
      <w:pPr>
        <w:jc w:val="both"/>
      </w:pPr>
      <w:r w:rsidRPr="004E6E9B">
        <w:t>Iwasan ang escalator-style na forecast. Sa realidad, may learning curve, supply at fulfillment bottlenecks, at calendar dependencies. I-model ang S-curve o stepwise ramp na naka-angkla sa inventory delivery, training, at campaign flights. Gamitin ang tamang comparables: sales/employee, sales/area, margin ranges, at inventory turns upang ma-validate ang assumptions. Ipaliwanag ang pagkakaiba kung mas mataas o mas mababa sa industriya. Magpatakbo ng sensitivities sa conversion, ticket size, churn, at collection days upang makita ang epekto sa gross margin, OPEX ratio, at cash runway—at matukoy ang guardrails at contingency.</w:t>
      </w:r>
    </w:p>
    <w:p w14:paraId="696D8A10" w14:textId="5FD9A4A6" w:rsidR="004E6E9B" w:rsidRPr="004E6E9B" w:rsidRDefault="004E6E9B" w:rsidP="004E6E9B">
      <w:pPr>
        <w:jc w:val="both"/>
        <w:rPr>
          <w:b/>
          <w:bCs/>
        </w:rPr>
      </w:pPr>
      <w:r w:rsidRPr="004E6E9B">
        <w:rPr>
          <w:b/>
          <w:bCs/>
        </w:rPr>
        <w:t>Karaniwang Pagkakamali (3/3)</w:t>
      </w:r>
    </w:p>
    <w:p w14:paraId="2A566759" w14:textId="77777777" w:rsidR="004E6E9B" w:rsidRPr="004E6E9B" w:rsidRDefault="004E6E9B" w:rsidP="004E6E9B">
      <w:pPr>
        <w:numPr>
          <w:ilvl w:val="0"/>
          <w:numId w:val="5"/>
        </w:numPr>
        <w:jc w:val="both"/>
      </w:pPr>
      <w:r w:rsidRPr="004E6E9B">
        <w:t>Top-down “% of market” imbes na bottom-up</w:t>
      </w:r>
    </w:p>
    <w:p w14:paraId="4FC78B83" w14:textId="77777777" w:rsidR="004E6E9B" w:rsidRPr="004E6E9B" w:rsidRDefault="004E6E9B" w:rsidP="004E6E9B">
      <w:pPr>
        <w:numPr>
          <w:ilvl w:val="0"/>
          <w:numId w:val="5"/>
        </w:numPr>
        <w:jc w:val="both"/>
      </w:pPr>
      <w:r w:rsidRPr="004E6E9B">
        <w:t>Walang funnel math at capacity alignment</w:t>
      </w:r>
    </w:p>
    <w:p w14:paraId="353FF3B0" w14:textId="77777777" w:rsidR="004E6E9B" w:rsidRPr="004E6E9B" w:rsidRDefault="004E6E9B" w:rsidP="004E6E9B">
      <w:pPr>
        <w:numPr>
          <w:ilvl w:val="0"/>
          <w:numId w:val="5"/>
        </w:numPr>
        <w:jc w:val="both"/>
      </w:pPr>
      <w:r w:rsidRPr="004E6E9B">
        <w:t>Minamaliit ang oras sa fundraising/closing</w:t>
      </w:r>
    </w:p>
    <w:p w14:paraId="71746B45" w14:textId="77777777" w:rsidR="004E6E9B" w:rsidRPr="004E6E9B" w:rsidRDefault="004E6E9B" w:rsidP="004E6E9B">
      <w:pPr>
        <w:numPr>
          <w:ilvl w:val="0"/>
          <w:numId w:val="5"/>
        </w:numPr>
        <w:jc w:val="both"/>
      </w:pPr>
      <w:r w:rsidRPr="004E6E9B">
        <w:t>Walang runway/cash trough forecasting</w:t>
      </w:r>
    </w:p>
    <w:p w14:paraId="1A442915" w14:textId="77777777" w:rsidR="004E6E9B" w:rsidRPr="004E6E9B" w:rsidRDefault="004E6E9B" w:rsidP="004E6E9B">
      <w:pPr>
        <w:numPr>
          <w:ilvl w:val="0"/>
          <w:numId w:val="5"/>
        </w:numPr>
        <w:jc w:val="both"/>
      </w:pPr>
      <w:r w:rsidRPr="004E6E9B">
        <w:t>Walang contingency sa financing</w:t>
      </w:r>
    </w:p>
    <w:p w14:paraId="43E8DD93" w14:textId="77777777" w:rsidR="004E6E9B" w:rsidRDefault="004E6E9B" w:rsidP="004E6E9B">
      <w:pPr>
        <w:jc w:val="both"/>
      </w:pPr>
      <w:r w:rsidRPr="004E6E9B">
        <w:t>Top-down targets ay maganda sa pitch, ngunit kulang sa mekanika ng araw-araw. Gamitin ang bottom-up: channels, funnel conversions, pricing at promos, at capacity limits. Kritikal din ang oras sa financing—mahabang due diligence at legal redlines habang tuloy ang payroll at renta. I-plot ang runway at cash trough; maglatag ng financing timeline (soft circles, formal process, contingency lines) at monthly cash model na may Best/Base/Worst. I-phase ang scaling batay sa napatunayang unit economics, upang maiwasan ang cash crunch at hindi kanais-nais na terms.</w:t>
      </w:r>
    </w:p>
    <w:p w14:paraId="13693ACA" w14:textId="3B8E4E38" w:rsidR="00264164" w:rsidRPr="00264164" w:rsidRDefault="00264164" w:rsidP="00264164">
      <w:pPr>
        <w:jc w:val="both"/>
        <w:rPr>
          <w:b/>
          <w:bCs/>
        </w:rPr>
      </w:pPr>
      <w:r w:rsidRPr="00264164">
        <w:rPr>
          <w:b/>
          <w:bCs/>
        </w:rPr>
        <w:lastRenderedPageBreak/>
        <w:t>Financial Statements: Mabilisang Pagsilip</w:t>
      </w:r>
    </w:p>
    <w:p w14:paraId="47011DD1" w14:textId="77777777" w:rsidR="00264164" w:rsidRPr="00264164" w:rsidRDefault="00264164" w:rsidP="00264164">
      <w:pPr>
        <w:numPr>
          <w:ilvl w:val="0"/>
          <w:numId w:val="6"/>
        </w:numPr>
        <w:jc w:val="both"/>
      </w:pPr>
      <w:r w:rsidRPr="00264164">
        <w:t>Income Statement: performance sa takdang panahon</w:t>
      </w:r>
    </w:p>
    <w:p w14:paraId="10E1AAE1" w14:textId="77777777" w:rsidR="00264164" w:rsidRPr="00264164" w:rsidRDefault="00264164" w:rsidP="00264164">
      <w:pPr>
        <w:numPr>
          <w:ilvl w:val="0"/>
          <w:numId w:val="6"/>
        </w:numPr>
        <w:jc w:val="both"/>
      </w:pPr>
      <w:r w:rsidRPr="00264164">
        <w:t>Cash Flow: aktwal na pasok/labas ng pera</w:t>
      </w:r>
    </w:p>
    <w:p w14:paraId="3C6525F2" w14:textId="77777777" w:rsidR="00264164" w:rsidRPr="00264164" w:rsidRDefault="00264164" w:rsidP="00264164">
      <w:pPr>
        <w:numPr>
          <w:ilvl w:val="0"/>
          <w:numId w:val="6"/>
        </w:numPr>
        <w:jc w:val="both"/>
      </w:pPr>
      <w:r w:rsidRPr="00264164">
        <w:t>Balance Sheet: snapshot ng assets, liabilities, equity</w:t>
      </w:r>
    </w:p>
    <w:p w14:paraId="0F6D9533" w14:textId="77777777" w:rsidR="00264164" w:rsidRPr="00264164" w:rsidRDefault="00264164" w:rsidP="00264164">
      <w:pPr>
        <w:numPr>
          <w:ilvl w:val="0"/>
          <w:numId w:val="6"/>
        </w:numPr>
        <w:jc w:val="both"/>
      </w:pPr>
      <w:r w:rsidRPr="00264164">
        <w:t>Interlocks: accrual vs. cash timing at working capital</w:t>
      </w:r>
    </w:p>
    <w:p w14:paraId="7A0188A9" w14:textId="77777777" w:rsidR="00264164" w:rsidRPr="00264164" w:rsidRDefault="00264164" w:rsidP="00264164">
      <w:pPr>
        <w:numPr>
          <w:ilvl w:val="0"/>
          <w:numId w:val="6"/>
        </w:numPr>
        <w:jc w:val="both"/>
      </w:pPr>
      <w:r w:rsidRPr="00264164">
        <w:t>Konsistensi: bridges at monthly reconciliation</w:t>
      </w:r>
    </w:p>
    <w:p w14:paraId="27E4B202" w14:textId="77777777" w:rsidR="00264164" w:rsidRPr="00264164" w:rsidRDefault="00264164" w:rsidP="00264164">
      <w:pPr>
        <w:jc w:val="both"/>
      </w:pPr>
      <w:r w:rsidRPr="00264164">
        <w:t>Ang tatlong pahayag ay magkakabit na lente ng iisang kuwento. Ipinapakita ng Income Statement ang kita at gastos, ngunit hindi nito awtomatikong isinasalamin ang cash. Sinusukat ng Cash Flow ang mismong galaw ng pera, kabilang ang epekto ng non-cash at working capital swings. Samantala, ang Balance Sheet ay larawan ng posisyon sa isang petsa—kung saan makikita ang AR, inventory, AP, utang, at equity. Kailangang konsistente ang tatlo sa pamamagitan ng bridges at monthly reconciliation. Kapag nagtutugma ang mga ito, tumitibay ang kredibilidad ng model at lumilinaw ang tunay na runway.</w:t>
      </w:r>
    </w:p>
    <w:p w14:paraId="0B8DBEE3" w14:textId="5D5B92FC" w:rsidR="00264164" w:rsidRPr="00264164" w:rsidRDefault="00264164" w:rsidP="00264164">
      <w:pPr>
        <w:jc w:val="both"/>
        <w:rPr>
          <w:b/>
          <w:bCs/>
        </w:rPr>
      </w:pPr>
      <w:r w:rsidRPr="00264164">
        <w:rPr>
          <w:b/>
          <w:bCs/>
        </w:rPr>
        <w:t>Income Statement Essentials</w:t>
      </w:r>
    </w:p>
    <w:p w14:paraId="57E0BADE" w14:textId="77777777" w:rsidR="00264164" w:rsidRPr="00264164" w:rsidRDefault="00264164" w:rsidP="00264164">
      <w:pPr>
        <w:numPr>
          <w:ilvl w:val="0"/>
          <w:numId w:val="7"/>
        </w:numPr>
        <w:jc w:val="both"/>
      </w:pPr>
      <w:r w:rsidRPr="00264164">
        <w:t>Top line: sources of revenue at pricing/mix</w:t>
      </w:r>
    </w:p>
    <w:p w14:paraId="636DBD86" w14:textId="77777777" w:rsidR="00264164" w:rsidRPr="00264164" w:rsidRDefault="00264164" w:rsidP="00264164">
      <w:pPr>
        <w:numPr>
          <w:ilvl w:val="0"/>
          <w:numId w:val="7"/>
        </w:numPr>
        <w:jc w:val="both"/>
      </w:pPr>
      <w:r w:rsidRPr="00264164">
        <w:t>COGS at gross margin: unang health check</w:t>
      </w:r>
    </w:p>
    <w:p w14:paraId="040CA695" w14:textId="77777777" w:rsidR="00264164" w:rsidRPr="00264164" w:rsidRDefault="00264164" w:rsidP="00264164">
      <w:pPr>
        <w:numPr>
          <w:ilvl w:val="0"/>
          <w:numId w:val="7"/>
        </w:numPr>
        <w:jc w:val="both"/>
      </w:pPr>
      <w:r w:rsidRPr="00264164">
        <w:t>OPEX: phasing, step-fixed vs. variable</w:t>
      </w:r>
    </w:p>
    <w:p w14:paraId="745F60FE" w14:textId="77777777" w:rsidR="00264164" w:rsidRPr="00264164" w:rsidRDefault="00264164" w:rsidP="00264164">
      <w:pPr>
        <w:numPr>
          <w:ilvl w:val="0"/>
          <w:numId w:val="7"/>
        </w:numPr>
        <w:jc w:val="both"/>
      </w:pPr>
      <w:r w:rsidRPr="00264164">
        <w:t>Non-cash: depreciation at amortization</w:t>
      </w:r>
    </w:p>
    <w:p w14:paraId="0A18D954" w14:textId="77777777" w:rsidR="00264164" w:rsidRPr="00264164" w:rsidRDefault="00264164" w:rsidP="00264164">
      <w:pPr>
        <w:numPr>
          <w:ilvl w:val="0"/>
          <w:numId w:val="7"/>
        </w:numPr>
        <w:jc w:val="both"/>
      </w:pPr>
      <w:r w:rsidRPr="00264164">
        <w:t>Bottom line: net income ≠ cash</w:t>
      </w:r>
    </w:p>
    <w:p w14:paraId="7656121A" w14:textId="77777777" w:rsidR="00264164" w:rsidRPr="00264164" w:rsidRDefault="00264164" w:rsidP="00264164">
      <w:pPr>
        <w:jc w:val="both"/>
      </w:pPr>
      <w:r w:rsidRPr="00264164">
        <w:t>Tingnan ang top line ayon sa kategorya at presyo/mix upang makita ang tunay na contributors. Kalkulahin ang COGS at gross margin bilang unang health check—sapat ba ito upang pondohan ang OPEX at mag-iwan ng kita? I-phase ang OPEX batay sa headcount plan, campaign calendar, at capacity ramp; iwasan ang flat placeholders. Isama ang non-cash tulad ng depreciation at amortization para tama ang operating picture. Sa dulo, ang net income ay hindi katumbas ng cash, kaya kailangang i-cross-check sa Cash Flow at Balance Sheet upang masigurong tugma ang kuwento at timing.</w:t>
      </w:r>
    </w:p>
    <w:p w14:paraId="5F015E30" w14:textId="1D22A2D1" w:rsidR="00264164" w:rsidRPr="00264164" w:rsidRDefault="00264164" w:rsidP="00264164">
      <w:pPr>
        <w:jc w:val="both"/>
        <w:rPr>
          <w:b/>
          <w:bCs/>
        </w:rPr>
      </w:pPr>
      <w:r w:rsidRPr="00264164">
        <w:rPr>
          <w:b/>
          <w:bCs/>
        </w:rPr>
        <w:t>Cash Flow Essentials</w:t>
      </w:r>
    </w:p>
    <w:p w14:paraId="52874342" w14:textId="77777777" w:rsidR="00264164" w:rsidRPr="00264164" w:rsidRDefault="00264164" w:rsidP="00264164">
      <w:pPr>
        <w:numPr>
          <w:ilvl w:val="0"/>
          <w:numId w:val="8"/>
        </w:numPr>
        <w:jc w:val="both"/>
      </w:pPr>
      <w:r w:rsidRPr="00264164">
        <w:t>Tatlong seksyon: operating, investing, financing</w:t>
      </w:r>
    </w:p>
    <w:p w14:paraId="2A2C236E" w14:textId="77777777" w:rsidR="00264164" w:rsidRPr="00264164" w:rsidRDefault="00264164" w:rsidP="00264164">
      <w:pPr>
        <w:numPr>
          <w:ilvl w:val="0"/>
          <w:numId w:val="8"/>
        </w:numPr>
        <w:jc w:val="both"/>
      </w:pPr>
      <w:r w:rsidRPr="00264164">
        <w:t>Indirect method: net income → CFO reconciliation</w:t>
      </w:r>
    </w:p>
    <w:p w14:paraId="7A57EE60" w14:textId="77777777" w:rsidR="00264164" w:rsidRPr="00264164" w:rsidRDefault="00264164" w:rsidP="00264164">
      <w:pPr>
        <w:numPr>
          <w:ilvl w:val="0"/>
          <w:numId w:val="8"/>
        </w:numPr>
        <w:jc w:val="both"/>
      </w:pPr>
      <w:r w:rsidRPr="00264164">
        <w:t>Working capital: AR, inventory, AP dynamics</w:t>
      </w:r>
    </w:p>
    <w:p w14:paraId="1A60DAA7" w14:textId="77777777" w:rsidR="00264164" w:rsidRPr="00264164" w:rsidRDefault="00264164" w:rsidP="00264164">
      <w:pPr>
        <w:numPr>
          <w:ilvl w:val="0"/>
          <w:numId w:val="8"/>
        </w:numPr>
        <w:jc w:val="both"/>
      </w:pPr>
      <w:r w:rsidRPr="00264164">
        <w:t>Capex: cash out ngayon, depreciation bukas</w:t>
      </w:r>
    </w:p>
    <w:p w14:paraId="10B1033A" w14:textId="77777777" w:rsidR="00264164" w:rsidRPr="00264164" w:rsidRDefault="00264164" w:rsidP="00264164">
      <w:pPr>
        <w:numPr>
          <w:ilvl w:val="0"/>
          <w:numId w:val="8"/>
        </w:numPr>
        <w:jc w:val="both"/>
      </w:pPr>
      <w:r w:rsidRPr="00264164">
        <w:t>Runway: weekly tracker, thresholds, contingencies</w:t>
      </w:r>
    </w:p>
    <w:p w14:paraId="71D57147" w14:textId="77777777" w:rsidR="00264164" w:rsidRPr="00264164" w:rsidRDefault="00264164" w:rsidP="00264164">
      <w:pPr>
        <w:jc w:val="both"/>
      </w:pPr>
      <w:r w:rsidRPr="00264164">
        <w:lastRenderedPageBreak/>
        <w:t>Itinatala ng Cash Flow kung saan nanggagaling at saan napupunta ang aktwal na pera. Sa operating section, i-reconcile ang net income sa cash gamit ang non-cash at working capital changes. Sa investing, pumasok ang capex—cash out ngayon, depreciation sa mga susunod na buwan. Sa financing, ilagay ang equity, loan draws/repayments, at dividends/interest. Bantayan ang AR days, inventory days, at AP days upang makita ang pressure sa cash. Magpatupad ng weekly cash tracker, minimum cash thresholds, at contingency options (revolver, vendor terms) para maprotektahan ang runway habang nagra-ramp.</w:t>
      </w:r>
    </w:p>
    <w:p w14:paraId="2467AD40" w14:textId="54CCFA86" w:rsidR="00264164" w:rsidRPr="00264164" w:rsidRDefault="00264164" w:rsidP="00264164">
      <w:pPr>
        <w:jc w:val="both"/>
        <w:rPr>
          <w:b/>
          <w:bCs/>
        </w:rPr>
      </w:pPr>
      <w:r w:rsidRPr="00264164">
        <w:rPr>
          <w:b/>
          <w:bCs/>
        </w:rPr>
        <w:t>Balance Sheet Essentials</w:t>
      </w:r>
    </w:p>
    <w:p w14:paraId="386E3EDA" w14:textId="77777777" w:rsidR="00264164" w:rsidRPr="00264164" w:rsidRDefault="00264164" w:rsidP="00264164">
      <w:pPr>
        <w:numPr>
          <w:ilvl w:val="0"/>
          <w:numId w:val="9"/>
        </w:numPr>
        <w:jc w:val="both"/>
      </w:pPr>
      <w:r w:rsidRPr="00264164">
        <w:t>Equation: Assets = Liabilities + Equity</w:t>
      </w:r>
    </w:p>
    <w:p w14:paraId="786DF96C" w14:textId="77777777" w:rsidR="00264164" w:rsidRPr="00264164" w:rsidRDefault="00264164" w:rsidP="00264164">
      <w:pPr>
        <w:numPr>
          <w:ilvl w:val="0"/>
          <w:numId w:val="9"/>
        </w:numPr>
        <w:jc w:val="both"/>
      </w:pPr>
      <w:r w:rsidRPr="00264164">
        <w:t>Current assets/liabilities at liquidity checks</w:t>
      </w:r>
    </w:p>
    <w:p w14:paraId="2E06A856" w14:textId="77777777" w:rsidR="00264164" w:rsidRPr="00264164" w:rsidRDefault="00264164" w:rsidP="00264164">
      <w:pPr>
        <w:numPr>
          <w:ilvl w:val="0"/>
          <w:numId w:val="9"/>
        </w:numPr>
        <w:jc w:val="both"/>
      </w:pPr>
      <w:r w:rsidRPr="00264164">
        <w:t>PP&amp;E/capex at depreciation mechanics</w:t>
      </w:r>
    </w:p>
    <w:p w14:paraId="5074A7B5" w14:textId="77777777" w:rsidR="00264164" w:rsidRPr="00264164" w:rsidRDefault="00264164" w:rsidP="00264164">
      <w:pPr>
        <w:numPr>
          <w:ilvl w:val="0"/>
          <w:numId w:val="9"/>
        </w:numPr>
        <w:jc w:val="both"/>
      </w:pPr>
      <w:r w:rsidRPr="00264164">
        <w:t>Working capital realism: AR, inventory, AP</w:t>
      </w:r>
    </w:p>
    <w:p w14:paraId="2652BB00" w14:textId="77777777" w:rsidR="00264164" w:rsidRPr="00264164" w:rsidRDefault="00264164" w:rsidP="00264164">
      <w:pPr>
        <w:numPr>
          <w:ilvl w:val="0"/>
          <w:numId w:val="9"/>
        </w:numPr>
        <w:jc w:val="both"/>
      </w:pPr>
      <w:r w:rsidRPr="00264164">
        <w:t>Leverage: debt schedule, covenants, headroom</w:t>
      </w:r>
    </w:p>
    <w:p w14:paraId="4EDCA639" w14:textId="77777777" w:rsidR="00264164" w:rsidRPr="00264164" w:rsidRDefault="00264164" w:rsidP="00264164">
      <w:pPr>
        <w:jc w:val="both"/>
      </w:pPr>
      <w:r w:rsidRPr="00264164">
        <w:t>Ang Balance Sheet ay snapshot ng kalagayan: gaano kalakas ang posisyon at gaano kaluwag ang liquidity. Suriin ang current ratio/quick ratio para sa panandaliang solbensiya. Maingat na i-record ang capex bilang asset at i-depreciate ito nang tama; huwag i-expense agad. I-model ang working capital nang realistiko: AR na nakaangkla sa collection days, inventory sa turns, at AP sa vendor terms. Suriin ang leverage: interest expense na tugma sa principal at schedule, at sapat na covenant headroom. Kapag malinaw ang ugnay ng mga linyang ito, tumitibay ang integridad ng pro forma.</w:t>
      </w:r>
    </w:p>
    <w:p w14:paraId="01E1AD88" w14:textId="56B3D546" w:rsidR="00264164" w:rsidRPr="00264164" w:rsidRDefault="00264164" w:rsidP="00264164">
      <w:pPr>
        <w:jc w:val="both"/>
        <w:rPr>
          <w:b/>
          <w:bCs/>
        </w:rPr>
      </w:pPr>
      <w:r w:rsidRPr="00264164">
        <w:rPr>
          <w:b/>
          <w:bCs/>
        </w:rPr>
        <w:t>Build-Up Method: Overview</w:t>
      </w:r>
    </w:p>
    <w:p w14:paraId="49CADF32" w14:textId="77777777" w:rsidR="00264164" w:rsidRPr="00264164" w:rsidRDefault="00264164" w:rsidP="00264164">
      <w:pPr>
        <w:numPr>
          <w:ilvl w:val="0"/>
          <w:numId w:val="10"/>
        </w:numPr>
        <w:jc w:val="both"/>
      </w:pPr>
      <w:r w:rsidRPr="00264164">
        <w:t>Bottom-up mula sa “typical day”</w:t>
      </w:r>
    </w:p>
    <w:p w14:paraId="06E16221" w14:textId="77777777" w:rsidR="00264164" w:rsidRPr="00264164" w:rsidRDefault="00264164" w:rsidP="00264164">
      <w:pPr>
        <w:numPr>
          <w:ilvl w:val="0"/>
          <w:numId w:val="10"/>
        </w:numPr>
        <w:jc w:val="both"/>
      </w:pPr>
      <w:r w:rsidRPr="00264164">
        <w:t>Channel traffic → conversion ladder → purchases</w:t>
      </w:r>
    </w:p>
    <w:p w14:paraId="0F7E31C1" w14:textId="77777777" w:rsidR="00264164" w:rsidRPr="00264164" w:rsidRDefault="00264164" w:rsidP="00264164">
      <w:pPr>
        <w:numPr>
          <w:ilvl w:val="0"/>
          <w:numId w:val="10"/>
        </w:numPr>
        <w:jc w:val="both"/>
      </w:pPr>
      <w:r w:rsidRPr="00264164">
        <w:t>Pricing/mix at average ticket</w:t>
      </w:r>
    </w:p>
    <w:p w14:paraId="77478191" w14:textId="77777777" w:rsidR="00264164" w:rsidRPr="00264164" w:rsidRDefault="00264164" w:rsidP="00264164">
      <w:pPr>
        <w:numPr>
          <w:ilvl w:val="0"/>
          <w:numId w:val="10"/>
        </w:numPr>
        <w:jc w:val="both"/>
      </w:pPr>
      <w:r w:rsidRPr="00264164">
        <w:t>Frequency/retention at seasonality</w:t>
      </w:r>
    </w:p>
    <w:p w14:paraId="0D428A52" w14:textId="77777777" w:rsidR="00264164" w:rsidRPr="00264164" w:rsidRDefault="00264164" w:rsidP="00264164">
      <w:pPr>
        <w:numPr>
          <w:ilvl w:val="0"/>
          <w:numId w:val="10"/>
        </w:numPr>
        <w:jc w:val="both"/>
      </w:pPr>
      <w:r w:rsidRPr="00264164">
        <w:t>Sensitivities at guardrails per driver</w:t>
      </w:r>
    </w:p>
    <w:p w14:paraId="4CC11BF8" w14:textId="77777777" w:rsidR="00264164" w:rsidRPr="00264164" w:rsidRDefault="00264164" w:rsidP="00264164">
      <w:pPr>
        <w:jc w:val="both"/>
      </w:pPr>
      <w:r w:rsidRPr="00264164">
        <w:t>Ang Build-Up ay nagsisimula sa operasyong araw-araw, hindi sa malabong “% of market.” Tukuyin ang traffic per channel, ilarawan ang conversion ladder (impressions → visits → leads → purchases), at i-anchor ang pricing/mix upang kalkulahin ang average ticket. Idagdag ang purchase frequency at seasonality upang tumugma sa kalendaryo ng promos at kapasidad. I-akyat ito mula daily tungong monthly, isinaalang-alang ang operating days at bottlenecks. Gumawa ng sensitivity table para sa traffic, conversion, ticket, at retention, at magtakda ng guardrails upang malinaw kung kailan mag-pivot o mag-scale.</w:t>
      </w:r>
    </w:p>
    <w:p w14:paraId="275ACB11" w14:textId="4C09BC2A" w:rsidR="00264164" w:rsidRPr="00264164" w:rsidRDefault="00264164" w:rsidP="00264164">
      <w:pPr>
        <w:jc w:val="both"/>
        <w:rPr>
          <w:b/>
          <w:bCs/>
        </w:rPr>
      </w:pPr>
      <w:r w:rsidRPr="00264164">
        <w:rPr>
          <w:b/>
          <w:bCs/>
        </w:rPr>
        <w:t>Kita: “Typical Day” Worksheet</w:t>
      </w:r>
    </w:p>
    <w:p w14:paraId="612D1A13" w14:textId="77777777" w:rsidR="00264164" w:rsidRPr="00264164" w:rsidRDefault="00264164" w:rsidP="00264164">
      <w:pPr>
        <w:numPr>
          <w:ilvl w:val="0"/>
          <w:numId w:val="11"/>
        </w:numPr>
        <w:jc w:val="both"/>
      </w:pPr>
      <w:r w:rsidRPr="00264164">
        <w:t>Listahan ng produkto/serbisyo at presyo/margin</w:t>
      </w:r>
    </w:p>
    <w:p w14:paraId="1A4E2F02" w14:textId="77777777" w:rsidR="00264164" w:rsidRPr="00264164" w:rsidRDefault="00264164" w:rsidP="00264164">
      <w:pPr>
        <w:numPr>
          <w:ilvl w:val="0"/>
          <w:numId w:val="11"/>
        </w:numPr>
        <w:jc w:val="both"/>
      </w:pPr>
      <w:r w:rsidRPr="00264164">
        <w:t>Traffic per channel at conversion rates</w:t>
      </w:r>
    </w:p>
    <w:p w14:paraId="446E2CFA" w14:textId="77777777" w:rsidR="00264164" w:rsidRPr="00264164" w:rsidRDefault="00264164" w:rsidP="00264164">
      <w:pPr>
        <w:numPr>
          <w:ilvl w:val="0"/>
          <w:numId w:val="11"/>
        </w:numPr>
        <w:jc w:val="both"/>
      </w:pPr>
      <w:r w:rsidRPr="00264164">
        <w:lastRenderedPageBreak/>
        <w:t>Average ticket: base + upsell/cross-sell attach</w:t>
      </w:r>
    </w:p>
    <w:p w14:paraId="51C05713" w14:textId="77777777" w:rsidR="00264164" w:rsidRPr="00264164" w:rsidRDefault="00264164" w:rsidP="00264164">
      <w:pPr>
        <w:numPr>
          <w:ilvl w:val="0"/>
          <w:numId w:val="11"/>
        </w:numPr>
        <w:jc w:val="both"/>
      </w:pPr>
      <w:r w:rsidRPr="00264164">
        <w:t>Purchase frequency at seasonality factors</w:t>
      </w:r>
    </w:p>
    <w:p w14:paraId="5AD94F17" w14:textId="77777777" w:rsidR="00264164" w:rsidRPr="00264164" w:rsidRDefault="00264164" w:rsidP="00264164">
      <w:pPr>
        <w:numPr>
          <w:ilvl w:val="0"/>
          <w:numId w:val="11"/>
        </w:numPr>
        <w:jc w:val="both"/>
      </w:pPr>
      <w:r w:rsidRPr="00264164">
        <w:t>Daily revenue/gross profit at sensitivities</w:t>
      </w:r>
    </w:p>
    <w:p w14:paraId="5DBC015E" w14:textId="77777777" w:rsidR="00264164" w:rsidRPr="00264164" w:rsidRDefault="00264164" w:rsidP="00264164">
      <w:pPr>
        <w:jc w:val="both"/>
      </w:pPr>
      <w:r w:rsidRPr="00264164">
        <w:t>Ang “Typical Day” Worksheet ang praktikal na kasangkapan para gawing kongkreto ang benta. Ilahad ang produkto/serbisyo, presyo, at unit margin, kasama ang inaasahang mix. Tukuyin ang traffic per channel at conversion rates upang makuha ang units sold. Kalkulahin ang average ticket gamit ang base offer at inaasahang attach rates ng upsell/cross-sell. Isama ang purchase frequency at seasonality factors para maramdaman ang peaks at troughs. Sa dulo, makukuha ang Daily Revenue at Daily Gross Profit, kasama ang sensitivities (±10% traffic, ±5% conversion/ticket) bilang gabay sa susunod na eksperimento.</w:t>
      </w:r>
    </w:p>
    <w:p w14:paraId="70FB6F34" w14:textId="7A434004" w:rsidR="00264164" w:rsidRPr="00264164" w:rsidRDefault="00264164" w:rsidP="00264164">
      <w:pPr>
        <w:jc w:val="both"/>
        <w:rPr>
          <w:b/>
          <w:bCs/>
        </w:rPr>
      </w:pPr>
      <w:r w:rsidRPr="00264164">
        <w:rPr>
          <w:b/>
          <w:bCs/>
        </w:rPr>
        <w:t>Pag-validate ng Assumptions</w:t>
      </w:r>
    </w:p>
    <w:p w14:paraId="78E612A0" w14:textId="77777777" w:rsidR="00264164" w:rsidRPr="00264164" w:rsidRDefault="00264164" w:rsidP="00264164">
      <w:pPr>
        <w:numPr>
          <w:ilvl w:val="0"/>
          <w:numId w:val="12"/>
        </w:numPr>
        <w:jc w:val="both"/>
      </w:pPr>
      <w:r w:rsidRPr="00264164">
        <w:t>Dalawang pinagmumulan: primary at secondary research</w:t>
      </w:r>
    </w:p>
    <w:p w14:paraId="2D658454" w14:textId="77777777" w:rsidR="00264164" w:rsidRPr="00264164" w:rsidRDefault="00264164" w:rsidP="00264164">
      <w:pPr>
        <w:numPr>
          <w:ilvl w:val="0"/>
          <w:numId w:val="12"/>
        </w:numPr>
        <w:jc w:val="both"/>
      </w:pPr>
      <w:r w:rsidRPr="00264164">
        <w:t>Primary: interviews, mystery shopping, supplier calls</w:t>
      </w:r>
    </w:p>
    <w:p w14:paraId="2A925C44" w14:textId="77777777" w:rsidR="00264164" w:rsidRPr="00264164" w:rsidRDefault="00264164" w:rsidP="00264164">
      <w:pPr>
        <w:numPr>
          <w:ilvl w:val="0"/>
          <w:numId w:val="12"/>
        </w:numPr>
        <w:jc w:val="both"/>
      </w:pPr>
      <w:r w:rsidRPr="00264164">
        <w:t>Secondary: industry reports, trade associations, public comps</w:t>
      </w:r>
    </w:p>
    <w:p w14:paraId="4BEA56B2" w14:textId="77777777" w:rsidR="00264164" w:rsidRPr="00264164" w:rsidRDefault="00264164" w:rsidP="00264164">
      <w:pPr>
        <w:numPr>
          <w:ilvl w:val="0"/>
          <w:numId w:val="12"/>
        </w:numPr>
        <w:jc w:val="both"/>
      </w:pPr>
      <w:r w:rsidRPr="00264164">
        <w:t>Triangulation: ayusin ang assumptions batay sa ebidensiya</w:t>
      </w:r>
    </w:p>
    <w:p w14:paraId="780CDB21" w14:textId="77777777" w:rsidR="00264164" w:rsidRPr="00264164" w:rsidRDefault="00264164" w:rsidP="00264164">
      <w:pPr>
        <w:numPr>
          <w:ilvl w:val="0"/>
          <w:numId w:val="12"/>
        </w:numPr>
        <w:jc w:val="both"/>
      </w:pPr>
      <w:r w:rsidRPr="00264164">
        <w:t>Small tests: smoke test/landing page/pilot with success metrics</w:t>
      </w:r>
    </w:p>
    <w:p w14:paraId="203F737B" w14:textId="77777777" w:rsidR="00264164" w:rsidRPr="00264164" w:rsidRDefault="00264164" w:rsidP="00264164">
      <w:pPr>
        <w:jc w:val="both"/>
      </w:pPr>
      <w:r w:rsidRPr="00264164">
        <w:t>Ang validation ay pagsasalin ng hinala tungo sa ebidensiya. Gamitin ang primary research (interviews, mystery shopping, supplier quotes) para makita ang tunay na willingness-to-pay, decision time, at objections. Sa secondary research, i-benchmark ang gross margin, OPEX ratio, conversion, at inventory turns. Gamitin ang triangulation: kung magkakaiba ang resulta ng test at interviews, tukuyin ang dahilan (targeting, sample size, bias) at iayos ang inputs. Magpatakbo ng maliliit na eksperimento (smoke test, preorders, pop-up) na may malinaw na success metrics upang disiplinadong i-update ang assumptions at kilalanin ang natitirang risk.</w:t>
      </w:r>
    </w:p>
    <w:p w14:paraId="3D3DFE24" w14:textId="00FBCB59" w:rsidR="00264164" w:rsidRPr="00264164" w:rsidRDefault="00264164" w:rsidP="00264164">
      <w:pPr>
        <w:jc w:val="both"/>
        <w:rPr>
          <w:b/>
          <w:bCs/>
        </w:rPr>
      </w:pPr>
      <w:r w:rsidRPr="00264164">
        <w:rPr>
          <w:b/>
          <w:bCs/>
        </w:rPr>
        <w:t>Mula Daily → Monthly → Taunan</w:t>
      </w:r>
    </w:p>
    <w:p w14:paraId="0E4B775C" w14:textId="77777777" w:rsidR="00264164" w:rsidRPr="00264164" w:rsidRDefault="00264164" w:rsidP="00264164">
      <w:pPr>
        <w:numPr>
          <w:ilvl w:val="0"/>
          <w:numId w:val="13"/>
        </w:numPr>
        <w:jc w:val="both"/>
      </w:pPr>
      <w:r w:rsidRPr="00264164">
        <w:t>Huwag i-multiply lang; isama ang operating days at holidays</w:t>
      </w:r>
    </w:p>
    <w:p w14:paraId="002EB475" w14:textId="77777777" w:rsidR="00264164" w:rsidRPr="00264164" w:rsidRDefault="00264164" w:rsidP="00264164">
      <w:pPr>
        <w:numPr>
          <w:ilvl w:val="0"/>
          <w:numId w:val="13"/>
        </w:numPr>
        <w:jc w:val="both"/>
      </w:pPr>
      <w:r w:rsidRPr="00264164">
        <w:t>I-layer ang campaign at demand calendar (uplift at lag)</w:t>
      </w:r>
    </w:p>
    <w:p w14:paraId="1ACD8A2E" w14:textId="77777777" w:rsidR="00264164" w:rsidRPr="00264164" w:rsidRDefault="00264164" w:rsidP="00264164">
      <w:pPr>
        <w:numPr>
          <w:ilvl w:val="0"/>
          <w:numId w:val="13"/>
        </w:numPr>
        <w:jc w:val="both"/>
      </w:pPr>
      <w:r w:rsidRPr="00264164">
        <w:t>I-sync ang supply: lead times, MOQs, delivery windows</w:t>
      </w:r>
    </w:p>
    <w:p w14:paraId="5A3AB77D" w14:textId="77777777" w:rsidR="00264164" w:rsidRPr="00264164" w:rsidRDefault="00264164" w:rsidP="00264164">
      <w:pPr>
        <w:numPr>
          <w:ilvl w:val="0"/>
          <w:numId w:val="13"/>
        </w:numPr>
        <w:jc w:val="both"/>
      </w:pPr>
      <w:r w:rsidRPr="00264164">
        <w:t>Capacity ramp: tao, oras, equipment bottlenecks</w:t>
      </w:r>
    </w:p>
    <w:p w14:paraId="199E2827" w14:textId="77777777" w:rsidR="00264164" w:rsidRPr="00264164" w:rsidRDefault="00264164" w:rsidP="00264164">
      <w:pPr>
        <w:numPr>
          <w:ilvl w:val="0"/>
          <w:numId w:val="13"/>
        </w:numPr>
        <w:jc w:val="both"/>
      </w:pPr>
      <w:r w:rsidRPr="00264164">
        <w:t>Reconciliation: revenue/cost/cash bridges buwan-buwan</w:t>
      </w:r>
    </w:p>
    <w:p w14:paraId="63772FAA" w14:textId="77777777" w:rsidR="00264164" w:rsidRPr="00264164" w:rsidRDefault="00264164" w:rsidP="00264164">
      <w:pPr>
        <w:jc w:val="both"/>
      </w:pPr>
      <w:r w:rsidRPr="00264164">
        <w:t xml:space="preserve">Ang conversion mula “daily” patungong “monthly/annual” ay kailangang nakaangkla sa realidad. I-encode ang aktuwal na selling days, oras ng operasyon, at downtime. I-layer ang promos at launches para makita ang uplift at lag, saka i-sync ang supply: lead times, minimum orders, at delivery windows. Planuhin ang stepwise capacity ramp (utilization targets, shift patterns, training hours). Gumamit ng seasonality index para tukuyin ang peak at lean months. Sa dulo, gawin ang revenue, </w:t>
      </w:r>
      <w:r w:rsidRPr="00264164">
        <w:lastRenderedPageBreak/>
        <w:t>cost, at cash bridges buwan-buwan upang magtugma ang Income Statement, Cash Flow, at Balance Sheet at maiwasan ang “straight-line” na ilusyon.</w:t>
      </w:r>
    </w:p>
    <w:p w14:paraId="6E6C823E" w14:textId="56B4CC67" w:rsidR="00264164" w:rsidRPr="00264164" w:rsidRDefault="00264164" w:rsidP="00264164">
      <w:pPr>
        <w:jc w:val="both"/>
        <w:rPr>
          <w:b/>
          <w:bCs/>
        </w:rPr>
      </w:pPr>
      <w:r w:rsidRPr="00264164">
        <w:rPr>
          <w:b/>
          <w:bCs/>
        </w:rPr>
        <w:t>COGS: Paano Tantiya</w:t>
      </w:r>
    </w:p>
    <w:p w14:paraId="53CD7D88" w14:textId="77777777" w:rsidR="00264164" w:rsidRPr="00264164" w:rsidRDefault="00264164" w:rsidP="00264164">
      <w:pPr>
        <w:numPr>
          <w:ilvl w:val="0"/>
          <w:numId w:val="14"/>
        </w:numPr>
        <w:jc w:val="both"/>
      </w:pPr>
      <w:r w:rsidRPr="00264164">
        <w:t>BOM: materials, unit cost, SQPU, yield/scrap</w:t>
      </w:r>
    </w:p>
    <w:p w14:paraId="0D55B1BC" w14:textId="77777777" w:rsidR="00264164" w:rsidRPr="00264164" w:rsidRDefault="00264164" w:rsidP="00264164">
      <w:pPr>
        <w:numPr>
          <w:ilvl w:val="0"/>
          <w:numId w:val="14"/>
        </w:numPr>
        <w:jc w:val="both"/>
      </w:pPr>
      <w:r w:rsidRPr="00264164">
        <w:t>Direct labor at burden; packaging/QA na direktang gastos</w:t>
      </w:r>
    </w:p>
    <w:p w14:paraId="2B903F48" w14:textId="77777777" w:rsidR="00264164" w:rsidRPr="00264164" w:rsidRDefault="00264164" w:rsidP="00264164">
      <w:pPr>
        <w:numPr>
          <w:ilvl w:val="0"/>
          <w:numId w:val="14"/>
        </w:numPr>
        <w:jc w:val="both"/>
      </w:pPr>
      <w:r w:rsidRPr="00264164">
        <w:t>Landed cost: freight, duties, insurance, inland transport</w:t>
      </w:r>
    </w:p>
    <w:p w14:paraId="57D879A8" w14:textId="77777777" w:rsidR="00264164" w:rsidRPr="00264164" w:rsidRDefault="00264164" w:rsidP="00264164">
      <w:pPr>
        <w:numPr>
          <w:ilvl w:val="0"/>
          <w:numId w:val="14"/>
        </w:numPr>
        <w:jc w:val="both"/>
      </w:pPr>
      <w:r w:rsidRPr="00264164">
        <w:t>Weighted margin ayon sa mix; benchmark laban sa comps</w:t>
      </w:r>
    </w:p>
    <w:p w14:paraId="26C00D55" w14:textId="77777777" w:rsidR="00264164" w:rsidRPr="00264164" w:rsidRDefault="00264164" w:rsidP="00264164">
      <w:pPr>
        <w:numPr>
          <w:ilvl w:val="0"/>
          <w:numId w:val="14"/>
        </w:numPr>
        <w:jc w:val="both"/>
      </w:pPr>
      <w:r w:rsidRPr="00264164">
        <w:t>Sensitivities: +materials/+freight/–yield; price cascade at returns</w:t>
      </w:r>
    </w:p>
    <w:p w14:paraId="30CC2D8D" w14:textId="77777777" w:rsidR="00264164" w:rsidRPr="00264164" w:rsidRDefault="00264164" w:rsidP="00264164">
      <w:pPr>
        <w:jc w:val="both"/>
      </w:pPr>
      <w:r w:rsidRPr="00264164">
        <w:t>Ang COGS ang unang bantay ng gross margin. Simulan sa BOM—presyo at dami ng bawat input—kasama ang yield/scrap. Idagdag ang direct labor at burden, pati packaging at QA na direktang tumutukoy sa produkto. Kalkulahin ang landed cost (freight, duties, insurance) at buuin ang unit COGS per SKU; gumawa ng weighted margin ayon sa mix. I-benchmark ang gross margin sa industry; ipaliwanag ang anumang paglihis. Maghanda ng sensitivities para sa pagtaas ng materyales, freight, o pagbaba ng yield, at ilatag ang price cascade at returns accrual para makatotohanan ang margin sa aktuwal na operasyon.</w:t>
      </w:r>
    </w:p>
    <w:p w14:paraId="23FC527D" w14:textId="711278A9" w:rsidR="00264164" w:rsidRPr="00264164" w:rsidRDefault="00264164" w:rsidP="00264164">
      <w:pPr>
        <w:jc w:val="both"/>
        <w:rPr>
          <w:b/>
          <w:bCs/>
        </w:rPr>
      </w:pPr>
      <w:r w:rsidRPr="00264164">
        <w:rPr>
          <w:b/>
          <w:bCs/>
        </w:rPr>
        <w:t>Operating Expenses (OPEX)</w:t>
      </w:r>
    </w:p>
    <w:p w14:paraId="21F55E34" w14:textId="77777777" w:rsidR="00264164" w:rsidRPr="00264164" w:rsidRDefault="00264164" w:rsidP="00264164">
      <w:pPr>
        <w:numPr>
          <w:ilvl w:val="0"/>
          <w:numId w:val="15"/>
        </w:numPr>
        <w:jc w:val="both"/>
      </w:pPr>
      <w:r w:rsidRPr="00264164">
        <w:t>Visibility: malinaw na breakdown (payroll, S&amp;M, G&amp;A, IT/SaaS, logistics)</w:t>
      </w:r>
    </w:p>
    <w:p w14:paraId="5D2BADBB" w14:textId="77777777" w:rsidR="00264164" w:rsidRPr="00264164" w:rsidRDefault="00264164" w:rsidP="00264164">
      <w:pPr>
        <w:numPr>
          <w:ilvl w:val="0"/>
          <w:numId w:val="15"/>
        </w:numPr>
        <w:jc w:val="both"/>
      </w:pPr>
      <w:r w:rsidRPr="00264164">
        <w:t>Variability: variable vs. fixed vs. step-fixed</w:t>
      </w:r>
    </w:p>
    <w:p w14:paraId="6FB4CBA7" w14:textId="77777777" w:rsidR="00264164" w:rsidRPr="00264164" w:rsidRDefault="00264164" w:rsidP="00264164">
      <w:pPr>
        <w:numPr>
          <w:ilvl w:val="0"/>
          <w:numId w:val="15"/>
        </w:numPr>
        <w:jc w:val="both"/>
      </w:pPr>
      <w:r w:rsidRPr="00264164">
        <w:t>Velocity: bilis ng OPEX kumpara sa revenue ramp</w:t>
      </w:r>
    </w:p>
    <w:p w14:paraId="05F5B504" w14:textId="77777777" w:rsidR="00264164" w:rsidRPr="00264164" w:rsidRDefault="00264164" w:rsidP="00264164">
      <w:pPr>
        <w:numPr>
          <w:ilvl w:val="0"/>
          <w:numId w:val="15"/>
        </w:numPr>
        <w:jc w:val="both"/>
      </w:pPr>
      <w:r w:rsidRPr="00264164">
        <w:t>Marketing: CAC/payback at test-and-learn cadence</w:t>
      </w:r>
    </w:p>
    <w:p w14:paraId="3E2E0AEF" w14:textId="77777777" w:rsidR="00264164" w:rsidRPr="00264164" w:rsidRDefault="00264164" w:rsidP="00264164">
      <w:pPr>
        <w:numPr>
          <w:ilvl w:val="0"/>
          <w:numId w:val="15"/>
        </w:numPr>
        <w:jc w:val="both"/>
      </w:pPr>
      <w:r w:rsidRPr="00264164">
        <w:t>Governance: version control, dashboards, error checks</w:t>
      </w:r>
    </w:p>
    <w:p w14:paraId="07663A4F" w14:textId="77777777" w:rsidR="00264164" w:rsidRPr="00264164" w:rsidRDefault="00264164" w:rsidP="00264164">
      <w:pPr>
        <w:jc w:val="both"/>
      </w:pPr>
      <w:r w:rsidRPr="00264164">
        <w:t>Ang OPEX ay disiplina ng paglalagay ng pera kung saan may balik. Huwag itapon sa “miscellaneous”—i-breakdown ang payroll/benefits, sales/marketing, G&amp;A, IT/SaaS, at logistics. Tukuyin kung alin ang variable, fixed, at step-fixed, at i-phase ayon sa ramp. Iuugnay ang marketing sa CAC targets at payback, may malinaw na tests at kill criteria. Magpatupad ng hygiene: version control, variance dashboards, at error checks (balance test, cash bridge, AR/Inventory/AP days). I-inventory ang SaaS at alisin ang duplicates. Ang layunin: OPEX na mabilis mag-adjust, nakatali sa metrics, at nakatuon sa pinakamataas na ROI.</w:t>
      </w:r>
    </w:p>
    <w:p w14:paraId="77D7A71D" w14:textId="6CABF09D" w:rsidR="00264164" w:rsidRPr="00264164" w:rsidRDefault="00264164" w:rsidP="00264164">
      <w:pPr>
        <w:jc w:val="both"/>
        <w:rPr>
          <w:b/>
          <w:bCs/>
        </w:rPr>
      </w:pPr>
      <w:r w:rsidRPr="00264164">
        <w:rPr>
          <w:b/>
          <w:bCs/>
        </w:rPr>
        <w:t>Headcount Planning</w:t>
      </w:r>
    </w:p>
    <w:p w14:paraId="2732E924" w14:textId="77777777" w:rsidR="00264164" w:rsidRPr="00264164" w:rsidRDefault="00264164" w:rsidP="00264164">
      <w:pPr>
        <w:numPr>
          <w:ilvl w:val="0"/>
          <w:numId w:val="16"/>
        </w:numPr>
        <w:jc w:val="both"/>
      </w:pPr>
      <w:r w:rsidRPr="00264164">
        <w:t>Workload math: convert demand → labor minutes → staffing grid</w:t>
      </w:r>
    </w:p>
    <w:p w14:paraId="6726C93E" w14:textId="77777777" w:rsidR="00264164" w:rsidRPr="00264164" w:rsidRDefault="00264164" w:rsidP="00264164">
      <w:pPr>
        <w:numPr>
          <w:ilvl w:val="0"/>
          <w:numId w:val="16"/>
        </w:numPr>
        <w:jc w:val="both"/>
      </w:pPr>
      <w:r w:rsidRPr="00264164">
        <w:t>Base crew + flex layer (part-time/seasonal/on-call)</w:t>
      </w:r>
    </w:p>
    <w:p w14:paraId="56032E15" w14:textId="77777777" w:rsidR="00264164" w:rsidRPr="00264164" w:rsidRDefault="00264164" w:rsidP="00264164">
      <w:pPr>
        <w:numPr>
          <w:ilvl w:val="0"/>
          <w:numId w:val="16"/>
        </w:numPr>
        <w:jc w:val="both"/>
      </w:pPr>
      <w:r w:rsidRPr="00264164">
        <w:t>Service levels at coverage per oras/araw</w:t>
      </w:r>
    </w:p>
    <w:p w14:paraId="530BBE4F" w14:textId="77777777" w:rsidR="00264164" w:rsidRPr="00264164" w:rsidRDefault="00264164" w:rsidP="00264164">
      <w:pPr>
        <w:numPr>
          <w:ilvl w:val="0"/>
          <w:numId w:val="16"/>
        </w:numPr>
        <w:jc w:val="both"/>
      </w:pPr>
      <w:r w:rsidRPr="00264164">
        <w:t>Learning curve at cross-training matrix</w:t>
      </w:r>
    </w:p>
    <w:p w14:paraId="0490BF02" w14:textId="77777777" w:rsidR="00264164" w:rsidRPr="00264164" w:rsidRDefault="00264164" w:rsidP="00264164">
      <w:pPr>
        <w:numPr>
          <w:ilvl w:val="0"/>
          <w:numId w:val="16"/>
        </w:numPr>
        <w:jc w:val="both"/>
      </w:pPr>
      <w:r w:rsidRPr="00264164">
        <w:lastRenderedPageBreak/>
        <w:t>Total cost: pay, benefits, night diff/OT, incentives</w:t>
      </w:r>
    </w:p>
    <w:p w14:paraId="3FFC6F31" w14:textId="77777777" w:rsidR="00264164" w:rsidRDefault="00264164" w:rsidP="00264164">
      <w:pPr>
        <w:jc w:val="both"/>
      </w:pPr>
      <w:r w:rsidRPr="00264164">
        <w:t>Ang headcount ang gulugod ng kalidad at gastos. I-convert ang orders/traffic/tickets sa workload minutes, hatiin sa shifts, at ilatag ang staffing grid per oras at araw. Magtakda ng base crew para sa predictable demand at flex layer para sa peaks. Itakda ang service-level targets (wait time, cycle time) at i-backsolve ang kinakailangang tao. Isama ang learning curve at coaching time, at magbuo ng cross-training matrix para sa bottlenecks. I-model ang total employment cost (pay, benefits, OT/night diff, incentives). Magtakda ng triggers para sa hire/cross-train/automate upang tumugma ang kapasidad sa pangangailangan.</w:t>
      </w:r>
    </w:p>
    <w:p w14:paraId="68A87ED0" w14:textId="277BF56C" w:rsidR="00264164" w:rsidRPr="00264164" w:rsidRDefault="00264164" w:rsidP="00264164">
      <w:pPr>
        <w:jc w:val="both"/>
        <w:rPr>
          <w:b/>
          <w:bCs/>
        </w:rPr>
      </w:pPr>
      <w:r w:rsidRPr="00264164">
        <w:rPr>
          <w:b/>
          <w:bCs/>
        </w:rPr>
        <w:t>Preliminary Income Statement</w:t>
      </w:r>
    </w:p>
    <w:p w14:paraId="2315DC30" w14:textId="77777777" w:rsidR="00264164" w:rsidRPr="00264164" w:rsidRDefault="00264164" w:rsidP="00264164">
      <w:pPr>
        <w:numPr>
          <w:ilvl w:val="0"/>
          <w:numId w:val="17"/>
        </w:numPr>
        <w:jc w:val="both"/>
      </w:pPr>
      <w:r w:rsidRPr="00264164">
        <w:t>Revenue by category (core, add-ons, services)</w:t>
      </w:r>
    </w:p>
    <w:p w14:paraId="18ACE320" w14:textId="77777777" w:rsidR="00264164" w:rsidRPr="00264164" w:rsidRDefault="00264164" w:rsidP="00264164">
      <w:pPr>
        <w:numPr>
          <w:ilvl w:val="0"/>
          <w:numId w:val="17"/>
        </w:numPr>
        <w:jc w:val="both"/>
      </w:pPr>
      <w:r w:rsidRPr="00264164">
        <w:t>Gross margin: top 3 cost drivers</w:t>
      </w:r>
    </w:p>
    <w:p w14:paraId="3B91F341" w14:textId="77777777" w:rsidR="00264164" w:rsidRPr="00264164" w:rsidRDefault="00264164" w:rsidP="00264164">
      <w:pPr>
        <w:numPr>
          <w:ilvl w:val="0"/>
          <w:numId w:val="17"/>
        </w:numPr>
        <w:jc w:val="both"/>
      </w:pPr>
      <w:r w:rsidRPr="00264164">
        <w:t>OPEX: phasing at step-fixed vs. variable</w:t>
      </w:r>
    </w:p>
    <w:p w14:paraId="692DDA08" w14:textId="77777777" w:rsidR="00264164" w:rsidRPr="00264164" w:rsidRDefault="00264164" w:rsidP="00264164">
      <w:pPr>
        <w:numPr>
          <w:ilvl w:val="0"/>
          <w:numId w:val="17"/>
        </w:numPr>
        <w:jc w:val="both"/>
      </w:pPr>
      <w:r w:rsidRPr="00264164">
        <w:t>Non-cash: depreciation/amortization; interest; taxes</w:t>
      </w:r>
    </w:p>
    <w:p w14:paraId="1F124172" w14:textId="77777777" w:rsidR="00264164" w:rsidRPr="00264164" w:rsidRDefault="00264164" w:rsidP="00264164">
      <w:pPr>
        <w:numPr>
          <w:ilvl w:val="0"/>
          <w:numId w:val="17"/>
        </w:numPr>
        <w:jc w:val="both"/>
      </w:pPr>
      <w:r w:rsidRPr="00264164">
        <w:t>Sensitivities at action list (pricing, costs, OPEX)</w:t>
      </w:r>
    </w:p>
    <w:p w14:paraId="1A657268" w14:textId="77777777" w:rsidR="00264164" w:rsidRPr="00264164" w:rsidRDefault="00264164" w:rsidP="00264164">
      <w:pPr>
        <w:jc w:val="both"/>
      </w:pPr>
      <w:r w:rsidRPr="00264164">
        <w:t>Ito ang unang buo mong larawan ng performance. Ihiwalay ang revenue ayon sa kategorya upang makita ang tunay na contributors at margin mix. Kalkulahin ang COGS at tukuyin ang tatlong pangunahing driver (materials, freight, direct labor) kasama ang agarang levers (renegotiation, yield, mix). I-phase ang OPEX ayon sa hiring at campaign calendar, at isama ang non-cash items (depreciation/amortization). Tiyaking tugma ang interest sa loan schedule at gamitin ang makatwirang tax rate. Magdagdag ng maliliit na sensitivities (± ticket, ± conversion, ± GM pts) at gumawa ng action list para sa susunod na iteration.</w:t>
      </w:r>
    </w:p>
    <w:p w14:paraId="40E2B7E7" w14:textId="5982F0AC" w:rsidR="00264164" w:rsidRPr="00264164" w:rsidRDefault="00264164" w:rsidP="00264164">
      <w:pPr>
        <w:jc w:val="both"/>
        <w:rPr>
          <w:b/>
          <w:bCs/>
        </w:rPr>
      </w:pPr>
      <w:r w:rsidRPr="00264164">
        <w:rPr>
          <w:b/>
          <w:bCs/>
        </w:rPr>
        <w:t>Comparable Method: Overview</w:t>
      </w:r>
    </w:p>
    <w:p w14:paraId="54B5F4A1" w14:textId="77777777" w:rsidR="00264164" w:rsidRPr="00264164" w:rsidRDefault="00264164" w:rsidP="00264164">
      <w:pPr>
        <w:numPr>
          <w:ilvl w:val="0"/>
          <w:numId w:val="18"/>
        </w:numPr>
        <w:jc w:val="both"/>
      </w:pPr>
      <w:r w:rsidRPr="00264164">
        <w:t>Piliin ang tamang comps (modelo, ticket, channels)</w:t>
      </w:r>
    </w:p>
    <w:p w14:paraId="6376AAEA" w14:textId="77777777" w:rsidR="00264164" w:rsidRPr="00264164" w:rsidRDefault="00264164" w:rsidP="00264164">
      <w:pPr>
        <w:numPr>
          <w:ilvl w:val="0"/>
          <w:numId w:val="18"/>
        </w:numPr>
        <w:jc w:val="both"/>
      </w:pPr>
      <w:r w:rsidRPr="00264164">
        <w:t>Kolektahin ang key metrics (GM%, OPEX%, turns, AR/AP days)</w:t>
      </w:r>
    </w:p>
    <w:p w14:paraId="5A87B876" w14:textId="77777777" w:rsidR="00264164" w:rsidRPr="00264164" w:rsidRDefault="00264164" w:rsidP="00264164">
      <w:pPr>
        <w:numPr>
          <w:ilvl w:val="0"/>
          <w:numId w:val="18"/>
        </w:numPr>
        <w:jc w:val="both"/>
      </w:pPr>
      <w:r w:rsidRPr="00264164">
        <w:t>I-map ang assumptions laban sa benchmarks</w:t>
      </w:r>
    </w:p>
    <w:p w14:paraId="23BC5E76" w14:textId="77777777" w:rsidR="00264164" w:rsidRPr="00264164" w:rsidRDefault="00264164" w:rsidP="00264164">
      <w:pPr>
        <w:numPr>
          <w:ilvl w:val="0"/>
          <w:numId w:val="18"/>
        </w:numPr>
        <w:jc w:val="both"/>
      </w:pPr>
      <w:r w:rsidRPr="00264164">
        <w:t>Bridge: industry baseline → iyong projection</w:t>
      </w:r>
    </w:p>
    <w:p w14:paraId="0C80954F" w14:textId="77777777" w:rsidR="00264164" w:rsidRPr="00264164" w:rsidRDefault="00264164" w:rsidP="00264164">
      <w:pPr>
        <w:numPr>
          <w:ilvl w:val="0"/>
          <w:numId w:val="18"/>
        </w:numPr>
        <w:jc w:val="both"/>
      </w:pPr>
      <w:r w:rsidRPr="00264164">
        <w:t>Sensitivities at guardrails mula sa range ng comps</w:t>
      </w:r>
    </w:p>
    <w:p w14:paraId="3BECB345" w14:textId="77777777" w:rsidR="00264164" w:rsidRPr="00264164" w:rsidRDefault="00264164" w:rsidP="00264164">
      <w:pPr>
        <w:jc w:val="both"/>
      </w:pPr>
      <w:r w:rsidRPr="00264164">
        <w:t>Ang Comparables ay reality check ng iyong assumptions. Pumili ng tunay na kahawig na negosyo batay sa modelo, ticket size, at channel mix. Kolektahin ang gross margin, OPEX ratio, sales/employee, sales/area, inventory turns, AR/AP days, at marketing as % of sales. Ihambing dito ang iyong forecast at ipaliwanag ang pagkakaiba: premium pricing, mas mababang COGS, o automation ba ang dahilan? Gumawa ng bridge mula industry baseline patungo sa iyong target at ilista ang risks kung magbago ang presyo ng inputs o humina ang attach rate. Magtakda ng guardrails gamit ang worst/median/best ranges.</w:t>
      </w:r>
    </w:p>
    <w:p w14:paraId="02A6210E" w14:textId="0F57D86B" w:rsidR="00264164" w:rsidRPr="00264164" w:rsidRDefault="00264164" w:rsidP="00264164">
      <w:pPr>
        <w:jc w:val="both"/>
        <w:rPr>
          <w:b/>
          <w:bCs/>
        </w:rPr>
      </w:pPr>
      <w:r w:rsidRPr="00264164">
        <w:rPr>
          <w:b/>
          <w:bCs/>
        </w:rPr>
        <w:t>Key Metrics &amp; Benchmarks</w:t>
      </w:r>
    </w:p>
    <w:p w14:paraId="3A4ED866" w14:textId="77777777" w:rsidR="00264164" w:rsidRPr="00264164" w:rsidRDefault="00264164" w:rsidP="00264164">
      <w:pPr>
        <w:numPr>
          <w:ilvl w:val="0"/>
          <w:numId w:val="19"/>
        </w:numPr>
        <w:jc w:val="both"/>
      </w:pPr>
      <w:r w:rsidRPr="00264164">
        <w:lastRenderedPageBreak/>
        <w:t>Revenue: ticket, sales/employee, conversion per channel</w:t>
      </w:r>
    </w:p>
    <w:p w14:paraId="7DD09160" w14:textId="77777777" w:rsidR="00264164" w:rsidRPr="00264164" w:rsidRDefault="00264164" w:rsidP="00264164">
      <w:pPr>
        <w:numPr>
          <w:ilvl w:val="0"/>
          <w:numId w:val="19"/>
        </w:numPr>
        <w:jc w:val="both"/>
      </w:pPr>
      <w:r w:rsidRPr="00264164">
        <w:t>Margin: GM% at contribution per SKU/serbisyo</w:t>
      </w:r>
    </w:p>
    <w:p w14:paraId="45661C4A" w14:textId="77777777" w:rsidR="00264164" w:rsidRPr="00264164" w:rsidRDefault="00264164" w:rsidP="00264164">
      <w:pPr>
        <w:numPr>
          <w:ilvl w:val="0"/>
          <w:numId w:val="19"/>
        </w:numPr>
        <w:jc w:val="both"/>
      </w:pPr>
      <w:r w:rsidRPr="00264164">
        <w:t>OPEX ratio at operating leverage</w:t>
      </w:r>
    </w:p>
    <w:p w14:paraId="79582C01" w14:textId="77777777" w:rsidR="00264164" w:rsidRPr="00264164" w:rsidRDefault="00264164" w:rsidP="00264164">
      <w:pPr>
        <w:numPr>
          <w:ilvl w:val="0"/>
          <w:numId w:val="19"/>
        </w:numPr>
        <w:jc w:val="both"/>
      </w:pPr>
      <w:r w:rsidRPr="00264164">
        <w:t>Working capital: inventory turns, AR/AP days</w:t>
      </w:r>
    </w:p>
    <w:p w14:paraId="469D1C7F" w14:textId="77777777" w:rsidR="00264164" w:rsidRPr="00264164" w:rsidRDefault="00264164" w:rsidP="00264164">
      <w:pPr>
        <w:numPr>
          <w:ilvl w:val="0"/>
          <w:numId w:val="19"/>
        </w:numPr>
        <w:jc w:val="both"/>
      </w:pPr>
      <w:r w:rsidRPr="00264164">
        <w:t>Cash runway at update cadence (monthly)</w:t>
      </w:r>
    </w:p>
    <w:p w14:paraId="145B10FA" w14:textId="77777777" w:rsidR="00264164" w:rsidRPr="00264164" w:rsidRDefault="00264164" w:rsidP="00264164">
      <w:pPr>
        <w:jc w:val="both"/>
      </w:pPr>
      <w:r w:rsidRPr="00264164">
        <w:t>Kailangang may dashboard ng malinaw na metrics. Sa revenue, sukatin ang average ticket, sales per employee, at conversion per channel upang ma-optimize ang budget allocation. Sa margin, bantayan ang gross at contribution upang malaman kung aling SKU/serbisyo ang palalakihin. Dapat bumababa ang OPEX ratio habang lumalaki ang benta—senyales ng operating leverage. Sa working capital, bantayan ang inventory turns at AR/AP days upang hindi maipit ang cash. Tinalakay din ang cash runway—ilang buwan bago maubos ang salapi sa kasalukuyang burn—na ina-update buwan-buwan para maagap ang mga aksiyon.</w:t>
      </w:r>
    </w:p>
    <w:p w14:paraId="04A6FC53" w14:textId="381643DC" w:rsidR="00264164" w:rsidRPr="00264164" w:rsidRDefault="00264164" w:rsidP="00264164">
      <w:pPr>
        <w:jc w:val="both"/>
        <w:rPr>
          <w:b/>
          <w:bCs/>
        </w:rPr>
      </w:pPr>
      <w:r w:rsidRPr="00264164">
        <w:rPr>
          <w:b/>
          <w:bCs/>
        </w:rPr>
        <w:t>Scenario Analysis</w:t>
      </w:r>
    </w:p>
    <w:p w14:paraId="152AA3CB" w14:textId="77777777" w:rsidR="00264164" w:rsidRPr="00264164" w:rsidRDefault="00264164" w:rsidP="00264164">
      <w:pPr>
        <w:numPr>
          <w:ilvl w:val="0"/>
          <w:numId w:val="20"/>
        </w:numPr>
        <w:jc w:val="both"/>
      </w:pPr>
      <w:r w:rsidRPr="00264164">
        <w:t>Tatlong kaso: Best / Base / Worst</w:t>
      </w:r>
    </w:p>
    <w:p w14:paraId="1FDA5999" w14:textId="77777777" w:rsidR="00264164" w:rsidRPr="00264164" w:rsidRDefault="00264164" w:rsidP="00264164">
      <w:pPr>
        <w:numPr>
          <w:ilvl w:val="0"/>
          <w:numId w:val="20"/>
        </w:numPr>
        <w:jc w:val="both"/>
      </w:pPr>
      <w:r w:rsidRPr="00264164">
        <w:t>Demand drivers: traffic, conversion, ticket, frequency</w:t>
      </w:r>
    </w:p>
    <w:p w14:paraId="16ABF490" w14:textId="77777777" w:rsidR="00264164" w:rsidRPr="00264164" w:rsidRDefault="00264164" w:rsidP="00264164">
      <w:pPr>
        <w:numPr>
          <w:ilvl w:val="0"/>
          <w:numId w:val="20"/>
        </w:numPr>
        <w:jc w:val="both"/>
      </w:pPr>
      <w:r w:rsidRPr="00264164">
        <w:t>Gastos/kapasidad: staffing, safety stock, under-absorption</w:t>
      </w:r>
    </w:p>
    <w:p w14:paraId="5DD1F1B5" w14:textId="77777777" w:rsidR="00264164" w:rsidRPr="00264164" w:rsidRDefault="00264164" w:rsidP="00264164">
      <w:pPr>
        <w:numPr>
          <w:ilvl w:val="0"/>
          <w:numId w:val="20"/>
        </w:numPr>
        <w:jc w:val="both"/>
      </w:pPr>
      <w:r w:rsidRPr="00264164">
        <w:t>Cash: trough per senaryo at contingency buffer</w:t>
      </w:r>
    </w:p>
    <w:p w14:paraId="5A328BD6" w14:textId="77777777" w:rsidR="00264164" w:rsidRPr="00264164" w:rsidRDefault="00264164" w:rsidP="00264164">
      <w:pPr>
        <w:numPr>
          <w:ilvl w:val="0"/>
          <w:numId w:val="20"/>
        </w:numPr>
        <w:jc w:val="both"/>
      </w:pPr>
      <w:r w:rsidRPr="00264164">
        <w:t>Playbook: triggers → aksiyon (pricing, spend, capex)</w:t>
      </w:r>
    </w:p>
    <w:p w14:paraId="602B7DD6" w14:textId="77777777" w:rsidR="00264164" w:rsidRPr="00264164" w:rsidRDefault="00264164" w:rsidP="00264164">
      <w:pPr>
        <w:jc w:val="both"/>
      </w:pPr>
      <w:r w:rsidRPr="00264164">
        <w:t>Ang Scenario Analysis ang crash test ng iyong modelo. Tukuyin ang Base (pinaka-makatwiran), Best (positibong sorpresa), at Worst (mga sabit). I-iba ang traffic, conversion, ticket, at frequency upang makita ang epekto sa revenue, gross margin, at OPEX. Sa Best, siguraduhing naka-ready ang staffing at stock; sa Worst, i-activate ang cost controls at channel reallocation. I-plot ang cash trough sa bawat kaso at maglaan ng 10–20% buffer. Maghanda ng playbook: kapag tumama ang triggers (conversion, AR aging, inventory turns), may nakahandang pricing tweaks, spend freezes, o capex resequencing.</w:t>
      </w:r>
    </w:p>
    <w:p w14:paraId="7F87668F" w14:textId="4936113C" w:rsidR="00264164" w:rsidRPr="00264164" w:rsidRDefault="00264164" w:rsidP="00264164">
      <w:pPr>
        <w:jc w:val="both"/>
        <w:rPr>
          <w:b/>
          <w:bCs/>
        </w:rPr>
      </w:pPr>
      <w:r w:rsidRPr="00264164">
        <w:rPr>
          <w:b/>
          <w:bCs/>
        </w:rPr>
        <w:t>Pag-iintegrate ng Tatlong Pahayag</w:t>
      </w:r>
    </w:p>
    <w:p w14:paraId="08768AC4" w14:textId="77777777" w:rsidR="00264164" w:rsidRPr="00264164" w:rsidRDefault="00264164" w:rsidP="00264164">
      <w:pPr>
        <w:numPr>
          <w:ilvl w:val="0"/>
          <w:numId w:val="21"/>
        </w:numPr>
        <w:jc w:val="both"/>
      </w:pPr>
      <w:r w:rsidRPr="00264164">
        <w:t>Income → working capital/cash; BS at CF na magkakabit</w:t>
      </w:r>
    </w:p>
    <w:p w14:paraId="46B63CC5" w14:textId="77777777" w:rsidR="00264164" w:rsidRPr="00264164" w:rsidRDefault="00264164" w:rsidP="00264164">
      <w:pPr>
        <w:numPr>
          <w:ilvl w:val="0"/>
          <w:numId w:val="21"/>
        </w:numPr>
        <w:jc w:val="both"/>
      </w:pPr>
      <w:r w:rsidRPr="00264164">
        <w:t>Capex: asset sa BS, depreciation sa IS, cash out sa CF</w:t>
      </w:r>
    </w:p>
    <w:p w14:paraId="58463AEA" w14:textId="77777777" w:rsidR="00264164" w:rsidRPr="00264164" w:rsidRDefault="00264164" w:rsidP="00264164">
      <w:pPr>
        <w:numPr>
          <w:ilvl w:val="0"/>
          <w:numId w:val="21"/>
        </w:numPr>
        <w:jc w:val="both"/>
      </w:pPr>
      <w:r w:rsidRPr="00264164">
        <w:t>Utang: proceeds sa CF, interest sa IS, principal sa BS/CF</w:t>
      </w:r>
    </w:p>
    <w:p w14:paraId="194F0BAF" w14:textId="77777777" w:rsidR="00264164" w:rsidRPr="00264164" w:rsidRDefault="00264164" w:rsidP="00264164">
      <w:pPr>
        <w:numPr>
          <w:ilvl w:val="0"/>
          <w:numId w:val="21"/>
        </w:numPr>
        <w:jc w:val="both"/>
      </w:pPr>
      <w:r w:rsidRPr="00264164">
        <w:t>Monthly bridges at reconciliation checks</w:t>
      </w:r>
    </w:p>
    <w:p w14:paraId="088008E7" w14:textId="77777777" w:rsidR="00264164" w:rsidRPr="00264164" w:rsidRDefault="00264164" w:rsidP="00264164">
      <w:pPr>
        <w:numPr>
          <w:ilvl w:val="0"/>
          <w:numId w:val="21"/>
        </w:numPr>
        <w:jc w:val="both"/>
      </w:pPr>
      <w:r w:rsidRPr="00264164">
        <w:t>Guardrails: AR/inventory/AP days; tax/interest consistency</w:t>
      </w:r>
    </w:p>
    <w:p w14:paraId="32E22E9B" w14:textId="77777777" w:rsidR="00264164" w:rsidRPr="00264164" w:rsidRDefault="00264164" w:rsidP="00264164">
      <w:pPr>
        <w:jc w:val="both"/>
      </w:pPr>
      <w:r w:rsidRPr="00264164">
        <w:t xml:space="preserve">Dito magkakabit ang kuwento ng performance, cash, at posisyon. Kapag tumaas ang sales on credit, tataas ang AR (BS) at maaapektuhan ang cash (CF). Ang capex ay asset sa Balance Sheet, depreciation sa Income, at cash out sa investing. Sa utang, ang proceeds ay financing cash in; </w:t>
      </w:r>
      <w:r w:rsidRPr="00264164">
        <w:lastRenderedPageBreak/>
        <w:t>interest ay nasa Income; principal ay pagbabago sa BS at cash out sa CF. Gumawa ng monthly bridges at reconciliation: net income → CFO; investing/financing flows → asset/liability changes; beginning + net cash = ending. Bantayan ang AR/inventory/AP days at consistency ng tax at interest.</w:t>
      </w:r>
    </w:p>
    <w:p w14:paraId="2A22BBFD" w14:textId="3A3FFB1F" w:rsidR="00264164" w:rsidRPr="00264164" w:rsidRDefault="00264164" w:rsidP="00264164">
      <w:pPr>
        <w:jc w:val="both"/>
        <w:rPr>
          <w:b/>
          <w:bCs/>
        </w:rPr>
      </w:pPr>
      <w:r w:rsidRPr="00264164">
        <w:rPr>
          <w:b/>
          <w:bCs/>
        </w:rPr>
        <w:t>Monthly Projections &amp; Seasonality</w:t>
      </w:r>
    </w:p>
    <w:p w14:paraId="11929DEC" w14:textId="77777777" w:rsidR="00264164" w:rsidRPr="00264164" w:rsidRDefault="00264164" w:rsidP="00264164">
      <w:pPr>
        <w:numPr>
          <w:ilvl w:val="0"/>
          <w:numId w:val="22"/>
        </w:numPr>
        <w:jc w:val="both"/>
      </w:pPr>
      <w:r w:rsidRPr="00264164">
        <w:t>Rolling 18–24 months; monthly update vs. actuals</w:t>
      </w:r>
    </w:p>
    <w:p w14:paraId="40C12560" w14:textId="77777777" w:rsidR="00264164" w:rsidRPr="00264164" w:rsidRDefault="00264164" w:rsidP="00264164">
      <w:pPr>
        <w:numPr>
          <w:ilvl w:val="0"/>
          <w:numId w:val="22"/>
        </w:numPr>
        <w:jc w:val="both"/>
      </w:pPr>
      <w:r w:rsidRPr="00264164">
        <w:t>Campaign calendar at seasonality index</w:t>
      </w:r>
    </w:p>
    <w:p w14:paraId="4CC3A805" w14:textId="77777777" w:rsidR="00264164" w:rsidRPr="00264164" w:rsidRDefault="00264164" w:rsidP="00264164">
      <w:pPr>
        <w:numPr>
          <w:ilvl w:val="0"/>
          <w:numId w:val="22"/>
        </w:numPr>
        <w:jc w:val="both"/>
      </w:pPr>
      <w:r w:rsidRPr="00264164">
        <w:t>Supply/capacity sync: lead times at staffing</w:t>
      </w:r>
    </w:p>
    <w:p w14:paraId="0911A0FC" w14:textId="77777777" w:rsidR="00264164" w:rsidRPr="00264164" w:rsidRDefault="00264164" w:rsidP="00264164">
      <w:pPr>
        <w:numPr>
          <w:ilvl w:val="0"/>
          <w:numId w:val="22"/>
        </w:numPr>
        <w:jc w:val="both"/>
      </w:pPr>
      <w:r w:rsidRPr="00264164">
        <w:t>Variance bridge: Budget → Actual → Next Forecast</w:t>
      </w:r>
    </w:p>
    <w:p w14:paraId="04599CDF" w14:textId="77777777" w:rsidR="00264164" w:rsidRPr="00264164" w:rsidRDefault="00264164" w:rsidP="00264164">
      <w:pPr>
        <w:numPr>
          <w:ilvl w:val="0"/>
          <w:numId w:val="22"/>
        </w:numPr>
        <w:jc w:val="both"/>
      </w:pPr>
      <w:r w:rsidRPr="00264164">
        <w:t>Cohorts at retention para i-reallocate ang spend</w:t>
      </w:r>
    </w:p>
    <w:p w14:paraId="7CE3C8C3" w14:textId="77777777" w:rsidR="00264164" w:rsidRPr="00264164" w:rsidRDefault="00264164" w:rsidP="00264164">
      <w:pPr>
        <w:jc w:val="both"/>
      </w:pPr>
      <w:r w:rsidRPr="00264164">
        <w:t>Ang monthly view ang operating rhythm sa unang dalawang taon. Gumamit ng rolling 18–24 months at i-update buwan-buwan batay sa actuals. I-layer ang campaign calendar at seasonality index upang makita ang uplift at lag; i-sync ang supply/capacity (lead times, safety stock, shifts). Sa katapusan ng bawat buwan, gumawa ng variance bridge at tukuyin ang top variances at root causes. I-reflect ito sa susunod na 90 araw, hindi lang sa isang buwan. Gamitin ang cohort lens sa retention upang magbawas ng spend sa low-yield channels at maglipat patungo sa loyalty/CRM na mas mataas ang balik.</w:t>
      </w:r>
    </w:p>
    <w:p w14:paraId="3BA48F48" w14:textId="43C13B74" w:rsidR="00264164" w:rsidRPr="00264164" w:rsidRDefault="00264164" w:rsidP="00264164">
      <w:pPr>
        <w:jc w:val="both"/>
        <w:rPr>
          <w:b/>
          <w:bCs/>
        </w:rPr>
      </w:pPr>
      <w:r w:rsidRPr="00264164">
        <w:rPr>
          <w:b/>
          <w:bCs/>
        </w:rPr>
        <w:t>Year 1 Nuances (Pre-Revenue)</w:t>
      </w:r>
    </w:p>
    <w:p w14:paraId="331988C3" w14:textId="77777777" w:rsidR="00264164" w:rsidRPr="00264164" w:rsidRDefault="00264164" w:rsidP="00264164">
      <w:pPr>
        <w:numPr>
          <w:ilvl w:val="0"/>
          <w:numId w:val="23"/>
        </w:numPr>
        <w:jc w:val="both"/>
      </w:pPr>
      <w:r w:rsidRPr="00264164">
        <w:t>Pre-revenue months: may gastos, walang benta</w:t>
      </w:r>
    </w:p>
    <w:p w14:paraId="75A05EE1" w14:textId="77777777" w:rsidR="00264164" w:rsidRPr="00264164" w:rsidRDefault="00264164" w:rsidP="00264164">
      <w:pPr>
        <w:numPr>
          <w:ilvl w:val="0"/>
          <w:numId w:val="23"/>
        </w:numPr>
        <w:jc w:val="both"/>
      </w:pPr>
      <w:r w:rsidRPr="00264164">
        <w:t>Build-out/capex calendar at dependencies</w:t>
      </w:r>
    </w:p>
    <w:p w14:paraId="2464C6DD" w14:textId="77777777" w:rsidR="00264164" w:rsidRPr="00264164" w:rsidRDefault="00264164" w:rsidP="00264164">
      <w:pPr>
        <w:numPr>
          <w:ilvl w:val="0"/>
          <w:numId w:val="23"/>
        </w:numPr>
        <w:jc w:val="both"/>
      </w:pPr>
      <w:r w:rsidRPr="00264164">
        <w:t>Training runway at SOPs/quality gates</w:t>
      </w:r>
    </w:p>
    <w:p w14:paraId="492DE021" w14:textId="77777777" w:rsidR="00264164" w:rsidRPr="00264164" w:rsidRDefault="00264164" w:rsidP="00264164">
      <w:pPr>
        <w:numPr>
          <w:ilvl w:val="0"/>
          <w:numId w:val="23"/>
        </w:numPr>
        <w:jc w:val="both"/>
      </w:pPr>
      <w:r w:rsidRPr="00264164">
        <w:t>Pilot/soft launch na may go/no-go criteria</w:t>
      </w:r>
    </w:p>
    <w:p w14:paraId="7FFC35A4" w14:textId="77777777" w:rsidR="00264164" w:rsidRPr="00264164" w:rsidRDefault="00264164" w:rsidP="00264164">
      <w:pPr>
        <w:numPr>
          <w:ilvl w:val="0"/>
          <w:numId w:val="23"/>
        </w:numPr>
        <w:jc w:val="both"/>
      </w:pPr>
      <w:r w:rsidRPr="00264164">
        <w:t>Weekly cash tracker at approval matrix</w:t>
      </w:r>
    </w:p>
    <w:p w14:paraId="09A2C4C0" w14:textId="77777777" w:rsidR="00264164" w:rsidRPr="00264164" w:rsidRDefault="00264164" w:rsidP="00264164">
      <w:pPr>
        <w:jc w:val="both"/>
      </w:pPr>
      <w:r w:rsidRPr="00264164">
        <w:t>Sa unang taon, hindi “tahimik” ang pre-revenue: may lease deposits, fit-out, permits, retaining fees, at training na sumisipsip ng cash. Gumawa ng capex calendar na naka-angkla sa dependencies (design → procurement → delivery → commissioning), may contingency days at alternatibong supplier. Ihandang mabuti ang tao: training runway, SOPs, at quality gates para iwas-rework. Mag-pilot o soft launch na may malinaw na success thresholds bago mag full launch. Sa cash governance, gumamit ng weekly tracker, minimum cash threshold, at approval matrix. Hatiin ang maintenance vs. growth capex upang mauna ang reliability bago agresibong expansion.</w:t>
      </w:r>
    </w:p>
    <w:p w14:paraId="4462AA14" w14:textId="210E7C3F" w:rsidR="00264164" w:rsidRPr="00264164" w:rsidRDefault="00264164" w:rsidP="00264164">
      <w:pPr>
        <w:jc w:val="both"/>
        <w:rPr>
          <w:b/>
          <w:bCs/>
        </w:rPr>
      </w:pPr>
      <w:r w:rsidRPr="00264164">
        <w:rPr>
          <w:b/>
          <w:bCs/>
        </w:rPr>
        <w:t>Balance Sheet: Mga Dapat Iwasan</w:t>
      </w:r>
    </w:p>
    <w:p w14:paraId="1823A12D" w14:textId="77777777" w:rsidR="00264164" w:rsidRPr="00264164" w:rsidRDefault="00264164" w:rsidP="00264164">
      <w:pPr>
        <w:numPr>
          <w:ilvl w:val="0"/>
          <w:numId w:val="24"/>
        </w:numPr>
        <w:jc w:val="both"/>
      </w:pPr>
      <w:r w:rsidRPr="00264164">
        <w:t>Capex ≠ expense; asset + depreciation</w:t>
      </w:r>
    </w:p>
    <w:p w14:paraId="29EB0202" w14:textId="77777777" w:rsidR="00264164" w:rsidRPr="00264164" w:rsidRDefault="00264164" w:rsidP="00264164">
      <w:pPr>
        <w:numPr>
          <w:ilvl w:val="0"/>
          <w:numId w:val="24"/>
        </w:numPr>
        <w:jc w:val="both"/>
      </w:pPr>
      <w:r w:rsidRPr="00264164">
        <w:t>Working capital realism: AR/Inventory/AP days</w:t>
      </w:r>
    </w:p>
    <w:p w14:paraId="37B8C538" w14:textId="77777777" w:rsidR="00264164" w:rsidRPr="00264164" w:rsidRDefault="00264164" w:rsidP="00264164">
      <w:pPr>
        <w:numPr>
          <w:ilvl w:val="0"/>
          <w:numId w:val="24"/>
        </w:numPr>
        <w:jc w:val="both"/>
      </w:pPr>
      <w:r w:rsidRPr="00264164">
        <w:t>Huwag “plug” sa AP/RE para mag-balance</w:t>
      </w:r>
    </w:p>
    <w:p w14:paraId="4672BB8D" w14:textId="77777777" w:rsidR="00264164" w:rsidRPr="00264164" w:rsidRDefault="00264164" w:rsidP="00264164">
      <w:pPr>
        <w:numPr>
          <w:ilvl w:val="0"/>
          <w:numId w:val="24"/>
        </w:numPr>
        <w:jc w:val="both"/>
      </w:pPr>
      <w:r w:rsidRPr="00264164">
        <w:t>Allowances: doubtful accounts at obsolescence</w:t>
      </w:r>
    </w:p>
    <w:p w14:paraId="3A91F1A1" w14:textId="77777777" w:rsidR="00264164" w:rsidRPr="00264164" w:rsidRDefault="00264164" w:rsidP="00264164">
      <w:pPr>
        <w:numPr>
          <w:ilvl w:val="0"/>
          <w:numId w:val="24"/>
        </w:numPr>
        <w:jc w:val="both"/>
      </w:pPr>
      <w:r w:rsidRPr="00264164">
        <w:lastRenderedPageBreak/>
        <w:t>Monthly roll-forward at consistency checks</w:t>
      </w:r>
    </w:p>
    <w:p w14:paraId="0BEF8C6D" w14:textId="77777777" w:rsidR="00264164" w:rsidRPr="00264164" w:rsidRDefault="00264164" w:rsidP="00264164">
      <w:pPr>
        <w:jc w:val="both"/>
      </w:pPr>
      <w:r w:rsidRPr="00264164">
        <w:t>Karaniwang sablay: i-expense agad ang capex. Dapat ito ay asset (PP&amp;E/intangibles) na ide-depreciate o i-amortize; cash out lang sa investing. Sa working capital, i-model nang makatotohanan ang AR days, inventory turns/days, at AP terms—huwag gawing “plug” para lang mag-balance. Maglaan ng allowances para sa doubtful accounts at inventory obsolescence. Panatilihin ang monthly roll-forward: simula at dulo ng AR/Inventory/AP, capex additions, depreciation, principal movements. Ipatupad ang consistency checks (Assets = Liabilities + Equity; beginning cash + net cash = ending). Kapag malinis ang tali, tumitibay ang integridad ng buong modelo.</w:t>
      </w:r>
    </w:p>
    <w:p w14:paraId="7FEAEA64" w14:textId="1765377D" w:rsidR="00264164" w:rsidRPr="00264164" w:rsidRDefault="00264164" w:rsidP="00264164">
      <w:pPr>
        <w:jc w:val="both"/>
        <w:rPr>
          <w:b/>
          <w:bCs/>
        </w:rPr>
      </w:pPr>
      <w:r w:rsidRPr="00264164">
        <w:rPr>
          <w:b/>
          <w:bCs/>
        </w:rPr>
        <w:t>Cash Flow &amp; Financing Need</w:t>
      </w:r>
    </w:p>
    <w:p w14:paraId="722EF264" w14:textId="77777777" w:rsidR="00264164" w:rsidRPr="00264164" w:rsidRDefault="00264164" w:rsidP="00264164">
      <w:pPr>
        <w:numPr>
          <w:ilvl w:val="0"/>
          <w:numId w:val="25"/>
        </w:numPr>
        <w:jc w:val="both"/>
      </w:pPr>
      <w:r w:rsidRPr="00264164">
        <w:t>Cash bridge at “cash trough” identification</w:t>
      </w:r>
    </w:p>
    <w:p w14:paraId="0E15CE1B" w14:textId="77777777" w:rsidR="00264164" w:rsidRPr="00264164" w:rsidRDefault="00264164" w:rsidP="00264164">
      <w:pPr>
        <w:numPr>
          <w:ilvl w:val="0"/>
          <w:numId w:val="25"/>
        </w:numPr>
        <w:jc w:val="both"/>
      </w:pPr>
      <w:r w:rsidRPr="00264164">
        <w:t>Working capital swings at capex timing</w:t>
      </w:r>
    </w:p>
    <w:p w14:paraId="7590AB4F" w14:textId="77777777" w:rsidR="00264164" w:rsidRPr="00264164" w:rsidRDefault="00264164" w:rsidP="00264164">
      <w:pPr>
        <w:numPr>
          <w:ilvl w:val="0"/>
          <w:numId w:val="25"/>
        </w:numPr>
        <w:jc w:val="both"/>
      </w:pPr>
      <w:r w:rsidRPr="00264164">
        <w:t>Financing mix: equity, revolver, term loan</w:t>
      </w:r>
    </w:p>
    <w:p w14:paraId="4A08FD2B" w14:textId="77777777" w:rsidR="00264164" w:rsidRPr="00264164" w:rsidRDefault="00264164" w:rsidP="00264164">
      <w:pPr>
        <w:numPr>
          <w:ilvl w:val="0"/>
          <w:numId w:val="25"/>
        </w:numPr>
        <w:jc w:val="both"/>
      </w:pPr>
      <w:r w:rsidRPr="00264164">
        <w:t>Sources &amp; uses at runway impact</w:t>
      </w:r>
    </w:p>
    <w:p w14:paraId="55E5440B" w14:textId="77777777" w:rsidR="00264164" w:rsidRPr="00264164" w:rsidRDefault="00264164" w:rsidP="00264164">
      <w:pPr>
        <w:numPr>
          <w:ilvl w:val="0"/>
          <w:numId w:val="25"/>
        </w:numPr>
        <w:jc w:val="both"/>
      </w:pPr>
      <w:r w:rsidRPr="00264164">
        <w:t>Guardrails: thresholds, covenants, triggers</w:t>
      </w:r>
    </w:p>
    <w:p w14:paraId="577049A3" w14:textId="77777777" w:rsidR="00264164" w:rsidRPr="00264164" w:rsidRDefault="00264164" w:rsidP="00264164">
      <w:pPr>
        <w:jc w:val="both"/>
      </w:pPr>
      <w:r w:rsidRPr="00264164">
        <w:t>Tukuyin ang financing need sa pamamagitan ng buwanang cash bridge—beginning cash + ops – investing ± financing. I-plot ang cumulative cash at markahan ang cash trough. I-explain ang drivers: AR build, inventory prep para sa peak, at capex bursts bago pa pumasok ang koleksiyon. I-match ang pondo sa gamit: equity para sa high-uncertainty growth; revolver para sa working capital gaps; term loan para sa pangmatagalang assets. Ipakita ang sources &amp; uses at ilang buwang runway ang nadadagdag. Magtakda ng guardrails: minimum cash, covenant headroom, at triggers para sa cost controls o capex gating.</w:t>
      </w:r>
    </w:p>
    <w:p w14:paraId="09C5E4C9" w14:textId="366D3A60" w:rsidR="00264164" w:rsidRPr="00264164" w:rsidRDefault="00264164" w:rsidP="00264164">
      <w:pPr>
        <w:jc w:val="both"/>
        <w:rPr>
          <w:b/>
          <w:bCs/>
        </w:rPr>
      </w:pPr>
      <w:r w:rsidRPr="00264164">
        <w:rPr>
          <w:b/>
          <w:bCs/>
        </w:rPr>
        <w:t>Magkano ang Dapat Itaas?</w:t>
      </w:r>
    </w:p>
    <w:p w14:paraId="07E69C16" w14:textId="77777777" w:rsidR="00264164" w:rsidRPr="00264164" w:rsidRDefault="00264164" w:rsidP="00264164">
      <w:pPr>
        <w:numPr>
          <w:ilvl w:val="0"/>
          <w:numId w:val="26"/>
        </w:numPr>
        <w:jc w:val="both"/>
      </w:pPr>
      <w:r w:rsidRPr="00264164">
        <w:t>Base sa cash trough + 10–20% buffer</w:t>
      </w:r>
    </w:p>
    <w:p w14:paraId="34FE99C9" w14:textId="77777777" w:rsidR="00264164" w:rsidRPr="00264164" w:rsidRDefault="00264164" w:rsidP="00264164">
      <w:pPr>
        <w:numPr>
          <w:ilvl w:val="0"/>
          <w:numId w:val="26"/>
        </w:numPr>
        <w:jc w:val="both"/>
      </w:pPr>
      <w:r w:rsidRPr="00264164">
        <w:t>I-phase ayon sa milestones/value inflections</w:t>
      </w:r>
    </w:p>
    <w:p w14:paraId="265E8ACA" w14:textId="77777777" w:rsidR="00264164" w:rsidRPr="00264164" w:rsidRDefault="00264164" w:rsidP="00264164">
      <w:pPr>
        <w:numPr>
          <w:ilvl w:val="0"/>
          <w:numId w:val="26"/>
        </w:numPr>
        <w:jc w:val="both"/>
      </w:pPr>
      <w:r w:rsidRPr="00264164">
        <w:t>I-match ang tenor/structure sa gamit</w:t>
      </w:r>
    </w:p>
    <w:p w14:paraId="13FF27E6" w14:textId="77777777" w:rsidR="00264164" w:rsidRPr="00264164" w:rsidRDefault="00264164" w:rsidP="00264164">
      <w:pPr>
        <w:numPr>
          <w:ilvl w:val="0"/>
          <w:numId w:val="26"/>
        </w:numPr>
        <w:jc w:val="both"/>
      </w:pPr>
      <w:r w:rsidRPr="00264164">
        <w:t>Dilution vs. debt service trade-offs</w:t>
      </w:r>
    </w:p>
    <w:p w14:paraId="3EAA6517" w14:textId="77777777" w:rsidR="00264164" w:rsidRPr="00264164" w:rsidRDefault="00264164" w:rsidP="00264164">
      <w:pPr>
        <w:numPr>
          <w:ilvl w:val="0"/>
          <w:numId w:val="26"/>
        </w:numPr>
        <w:jc w:val="both"/>
      </w:pPr>
      <w:r w:rsidRPr="00264164">
        <w:t>Clear “sources &amp; uses” at timing plan</w:t>
      </w:r>
    </w:p>
    <w:p w14:paraId="29F50896" w14:textId="77777777" w:rsidR="00264164" w:rsidRPr="00264164" w:rsidRDefault="00264164" w:rsidP="00264164">
      <w:pPr>
        <w:jc w:val="both"/>
      </w:pPr>
      <w:r w:rsidRPr="00264164">
        <w:t>Ang tamang halaga ay nagmumula sa cash trough, hindi sa pabilog na numero. Magdagdag ng makatwirang buffer (10–20%) para sa delays at variances. I-phase ang raises batay sa milestones (validated unit economics, repeatable channel, positive contribution sa target scale) upang gumanda ang valuation at terms. I-match ang tenor/structure sa gamit: revolver para WC gaps, term loan para equipment, equity/convertible para eksperimento. Timbangin ang dilution kumpara sa debt service/covenants. Ipakita ang sources &amp; uses at timing plan—kailan ang draw, ano ang runway, at anong trigger ang susunod na tranche.</w:t>
      </w:r>
    </w:p>
    <w:p w14:paraId="3857252E" w14:textId="0E0D7C7B" w:rsidR="00264164" w:rsidRPr="00264164" w:rsidRDefault="00264164" w:rsidP="00264164">
      <w:pPr>
        <w:jc w:val="both"/>
        <w:rPr>
          <w:b/>
          <w:bCs/>
        </w:rPr>
      </w:pPr>
      <w:r w:rsidRPr="00264164">
        <w:rPr>
          <w:b/>
          <w:bCs/>
        </w:rPr>
        <w:t>Pagsulat ng Financial Narrative</w:t>
      </w:r>
    </w:p>
    <w:p w14:paraId="023A2284" w14:textId="77777777" w:rsidR="00264164" w:rsidRPr="00264164" w:rsidRDefault="00264164" w:rsidP="00264164">
      <w:pPr>
        <w:numPr>
          <w:ilvl w:val="0"/>
          <w:numId w:val="27"/>
        </w:numPr>
        <w:jc w:val="both"/>
      </w:pPr>
      <w:r w:rsidRPr="00264164">
        <w:lastRenderedPageBreak/>
        <w:t>Modelo, assumptions, at Build-Up drivers</w:t>
      </w:r>
    </w:p>
    <w:p w14:paraId="0B4ADC67" w14:textId="77777777" w:rsidR="00264164" w:rsidRPr="00264164" w:rsidRDefault="00264164" w:rsidP="00264164">
      <w:pPr>
        <w:numPr>
          <w:ilvl w:val="0"/>
          <w:numId w:val="27"/>
        </w:numPr>
        <w:jc w:val="both"/>
      </w:pPr>
      <w:r w:rsidRPr="00264164">
        <w:t>Income story: revenue mix at gross margin logic</w:t>
      </w:r>
    </w:p>
    <w:p w14:paraId="51F6029B" w14:textId="77777777" w:rsidR="00264164" w:rsidRPr="00264164" w:rsidRDefault="00264164" w:rsidP="00264164">
      <w:pPr>
        <w:numPr>
          <w:ilvl w:val="0"/>
          <w:numId w:val="27"/>
        </w:numPr>
        <w:jc w:val="both"/>
      </w:pPr>
      <w:r w:rsidRPr="00264164">
        <w:t>Cash/Balance Sheet bridge: AR/AP days, capex, loans</w:t>
      </w:r>
    </w:p>
    <w:p w14:paraId="65CEE510" w14:textId="77777777" w:rsidR="00264164" w:rsidRPr="00264164" w:rsidRDefault="00264164" w:rsidP="00264164">
      <w:pPr>
        <w:numPr>
          <w:ilvl w:val="0"/>
          <w:numId w:val="27"/>
        </w:numPr>
        <w:jc w:val="both"/>
      </w:pPr>
      <w:r w:rsidRPr="00264164">
        <w:t>Financing plan: sources/uses at buffer</w:t>
      </w:r>
    </w:p>
    <w:p w14:paraId="4D3695E4" w14:textId="77777777" w:rsidR="00264164" w:rsidRPr="00264164" w:rsidRDefault="00264164" w:rsidP="00264164">
      <w:pPr>
        <w:numPr>
          <w:ilvl w:val="0"/>
          <w:numId w:val="27"/>
        </w:numPr>
        <w:jc w:val="both"/>
      </w:pPr>
      <w:r w:rsidRPr="00264164">
        <w:t>Risks, mitigations, at operating cadence</w:t>
      </w:r>
    </w:p>
    <w:p w14:paraId="42212811" w14:textId="77777777" w:rsidR="00264164" w:rsidRPr="00264164" w:rsidRDefault="00264164" w:rsidP="00264164">
      <w:pPr>
        <w:jc w:val="both"/>
      </w:pPr>
      <w:r w:rsidRPr="00264164">
        <w:t>Ang financial narrative ang tulay mula spreadsheet patungong pag-unawa. Ilahad ang modelo, target customer, channels, pricing, at validated Build-Up drivers. Ikuwento ang Income Statement: revenue by category, gross margin mechanics (BOM, yields, freight, labor), at OPEX phasing. I-bridge ang cash: AR/AP days, inventory days, capex calendar, at loan amortization—ipakita ang cash trough at recovery. Ilatag ang financing plan (sources/uses, tenor) at buffer para sa worst-case. Tapusin sa risks/mitigations at operating cadence (monthly review, variances, reforecast). Gumamit ng plain language; 2–3 pahina, may bridges/tables.</w:t>
      </w:r>
    </w:p>
    <w:p w14:paraId="0D0ADEA8" w14:textId="42D55AE9" w:rsidR="00264164" w:rsidRPr="00264164" w:rsidRDefault="00264164" w:rsidP="00264164">
      <w:pPr>
        <w:jc w:val="both"/>
        <w:rPr>
          <w:b/>
          <w:bCs/>
        </w:rPr>
      </w:pPr>
      <w:r w:rsidRPr="00264164">
        <w:rPr>
          <w:b/>
          <w:bCs/>
        </w:rPr>
        <w:t>Ratios &amp; Operating Cadence</w:t>
      </w:r>
    </w:p>
    <w:p w14:paraId="750C9BA2" w14:textId="77777777" w:rsidR="00264164" w:rsidRPr="00264164" w:rsidRDefault="00264164" w:rsidP="00264164">
      <w:pPr>
        <w:numPr>
          <w:ilvl w:val="0"/>
          <w:numId w:val="28"/>
        </w:numPr>
        <w:jc w:val="both"/>
      </w:pPr>
      <w:r w:rsidRPr="00264164">
        <w:t>Core ratios: GM%, Net%, CM/unit, OPEX%</w:t>
      </w:r>
    </w:p>
    <w:p w14:paraId="7FBB966D" w14:textId="77777777" w:rsidR="00264164" w:rsidRPr="00264164" w:rsidRDefault="00264164" w:rsidP="00264164">
      <w:pPr>
        <w:numPr>
          <w:ilvl w:val="0"/>
          <w:numId w:val="28"/>
        </w:numPr>
        <w:jc w:val="both"/>
      </w:pPr>
      <w:r w:rsidRPr="00264164">
        <w:t>Cash Conversion Cycle: AR + Inventory – AP days</w:t>
      </w:r>
    </w:p>
    <w:p w14:paraId="5A86C81C" w14:textId="77777777" w:rsidR="00264164" w:rsidRPr="00264164" w:rsidRDefault="00264164" w:rsidP="00264164">
      <w:pPr>
        <w:numPr>
          <w:ilvl w:val="0"/>
          <w:numId w:val="28"/>
        </w:numPr>
        <w:jc w:val="both"/>
      </w:pPr>
      <w:r w:rsidRPr="00264164">
        <w:t>Payback, CAC:LTV (kung applicable)</w:t>
      </w:r>
    </w:p>
    <w:p w14:paraId="7FB7C564" w14:textId="77777777" w:rsidR="00264164" w:rsidRPr="00264164" w:rsidRDefault="00264164" w:rsidP="00264164">
      <w:pPr>
        <w:numPr>
          <w:ilvl w:val="0"/>
          <w:numId w:val="28"/>
        </w:numPr>
        <w:jc w:val="both"/>
      </w:pPr>
      <w:r w:rsidRPr="00264164">
        <w:t>Weekly huddle: leading indicators at fixes</w:t>
      </w:r>
    </w:p>
    <w:p w14:paraId="481C8AC2" w14:textId="77777777" w:rsidR="00264164" w:rsidRPr="00264164" w:rsidRDefault="00264164" w:rsidP="00264164">
      <w:pPr>
        <w:numPr>
          <w:ilvl w:val="0"/>
          <w:numId w:val="28"/>
        </w:numPr>
        <w:jc w:val="both"/>
      </w:pPr>
      <w:r w:rsidRPr="00264164">
        <w:t>Monthly review: variances, owners, deadlines</w:t>
      </w:r>
    </w:p>
    <w:p w14:paraId="0A041104" w14:textId="77777777" w:rsidR="00264164" w:rsidRPr="00264164" w:rsidRDefault="00264164" w:rsidP="00264164">
      <w:pPr>
        <w:jc w:val="both"/>
      </w:pPr>
      <w:r w:rsidRPr="00264164">
        <w:t>Gawing dashboard ang ratios: gross at net margin, contribution per unit/SKU, at OPEX% bilang tanaw ng operating leverage. Bantayan ang Cash Conversion Cycle—AR days, inventory days, at AP days—para makita kung saan nakasabit ang cash. Kung may recurring model, sukatin ang payback at CAC:LTV para ayusin ang marketing pace. Itaguyod ang cadence: weekly huddle sa leading indicators (traffic, conversion, ticket, cycle time) para sa mabilis na pag-ayos; monthly review para sa Budget → Actual → Next 90 days, may variances, root causes, at action owners with deadlines.</w:t>
      </w:r>
    </w:p>
    <w:p w14:paraId="590D8671" w14:textId="6718F0A8" w:rsidR="00264164" w:rsidRPr="00264164" w:rsidRDefault="00264164" w:rsidP="00264164">
      <w:pPr>
        <w:jc w:val="both"/>
        <w:rPr>
          <w:b/>
          <w:bCs/>
        </w:rPr>
      </w:pPr>
      <w:r w:rsidRPr="00264164">
        <w:rPr>
          <w:b/>
          <w:bCs/>
        </w:rPr>
        <w:t>Praktikal na Paalala</w:t>
      </w:r>
    </w:p>
    <w:p w14:paraId="76EB7B88" w14:textId="77777777" w:rsidR="00264164" w:rsidRPr="00264164" w:rsidRDefault="00264164" w:rsidP="00264164">
      <w:pPr>
        <w:numPr>
          <w:ilvl w:val="0"/>
          <w:numId w:val="29"/>
        </w:numPr>
        <w:jc w:val="both"/>
      </w:pPr>
      <w:r w:rsidRPr="00264164">
        <w:t>“Conservative” needs evidence: tests at comps</w:t>
      </w:r>
    </w:p>
    <w:p w14:paraId="42EF127B" w14:textId="77777777" w:rsidR="00264164" w:rsidRPr="00264164" w:rsidRDefault="00264164" w:rsidP="00264164">
      <w:pPr>
        <w:numPr>
          <w:ilvl w:val="0"/>
          <w:numId w:val="29"/>
        </w:numPr>
        <w:jc w:val="both"/>
      </w:pPr>
      <w:r w:rsidRPr="00264164">
        <w:t>Iwasan ang double counting; mapping table</w:t>
      </w:r>
    </w:p>
    <w:p w14:paraId="68A4DF1C" w14:textId="77777777" w:rsidR="00264164" w:rsidRPr="00264164" w:rsidRDefault="00264164" w:rsidP="00264164">
      <w:pPr>
        <w:numPr>
          <w:ilvl w:val="0"/>
          <w:numId w:val="29"/>
        </w:numPr>
        <w:jc w:val="both"/>
      </w:pPr>
      <w:r w:rsidRPr="00264164">
        <w:t>Bottom-up base; top-down as sanity check</w:t>
      </w:r>
    </w:p>
    <w:p w14:paraId="18101AA1" w14:textId="77777777" w:rsidR="00264164" w:rsidRPr="00264164" w:rsidRDefault="00264164" w:rsidP="00264164">
      <w:pPr>
        <w:numPr>
          <w:ilvl w:val="0"/>
          <w:numId w:val="29"/>
        </w:numPr>
        <w:jc w:val="both"/>
      </w:pPr>
      <w:r w:rsidRPr="00264164">
        <w:t>Hygiene: version control, error checks, data validation</w:t>
      </w:r>
    </w:p>
    <w:p w14:paraId="3CDA43B7" w14:textId="77777777" w:rsidR="00264164" w:rsidRPr="00264164" w:rsidRDefault="00264164" w:rsidP="00264164">
      <w:pPr>
        <w:numPr>
          <w:ilvl w:val="0"/>
          <w:numId w:val="29"/>
        </w:numPr>
        <w:jc w:val="both"/>
      </w:pPr>
      <w:r w:rsidRPr="00264164">
        <w:t>Real-world frictions: fees, returns, SLOBs, FX</w:t>
      </w:r>
    </w:p>
    <w:p w14:paraId="1C64AA49" w14:textId="77777777" w:rsidR="00264164" w:rsidRPr="00264164" w:rsidRDefault="00264164" w:rsidP="00264164">
      <w:pPr>
        <w:jc w:val="both"/>
      </w:pPr>
      <w:r w:rsidRPr="00264164">
        <w:t xml:space="preserve">Panindigan ang salitang “conservative” sa ebidensiya—pilot tests, interview notes, comparables. Iwasan ang double counting (marketing sa CAC at OPEX; freight sa COGS at logistics). Gamitin ang bottom-up bilang base; panatilihin ang top-down bilang sanity check. Ipatupad ang hygiene: version control, validation rules, balance/cash-bridge checks, at malinaw na scenario tabs. Isama ang </w:t>
      </w:r>
      <w:r w:rsidRPr="00264164">
        <w:lastRenderedPageBreak/>
        <w:t>frictions: payment fees/chargebacks, returns/warranty accrual, SLOBs sa inventory, at FX/inflation repricing. Magtakda ng quarterly renegotiation checkpoints para sa suppliers at SaaS. Ang layunin: modelong malinis, depensable, at madaling i-audit.</w:t>
      </w:r>
    </w:p>
    <w:p w14:paraId="5CE56E16" w14:textId="129E89CB" w:rsidR="00264164" w:rsidRPr="00264164" w:rsidRDefault="00264164" w:rsidP="00264164">
      <w:pPr>
        <w:jc w:val="both"/>
        <w:rPr>
          <w:b/>
          <w:bCs/>
        </w:rPr>
      </w:pPr>
      <w:r w:rsidRPr="00264164">
        <w:rPr>
          <w:b/>
          <w:bCs/>
        </w:rPr>
        <w:t>Mini-Checklist: “Own the Numbers”</w:t>
      </w:r>
    </w:p>
    <w:p w14:paraId="68BD2B57" w14:textId="77777777" w:rsidR="00264164" w:rsidRPr="00264164" w:rsidRDefault="00264164" w:rsidP="00264164">
      <w:pPr>
        <w:numPr>
          <w:ilvl w:val="0"/>
          <w:numId w:val="30"/>
        </w:numPr>
        <w:jc w:val="both"/>
      </w:pPr>
      <w:r w:rsidRPr="00264164">
        <w:t>Drivers: traffic, conversion, ticket, frequency</w:t>
      </w:r>
    </w:p>
    <w:p w14:paraId="3C349148" w14:textId="77777777" w:rsidR="00264164" w:rsidRPr="00264164" w:rsidRDefault="00264164" w:rsidP="00264164">
      <w:pPr>
        <w:numPr>
          <w:ilvl w:val="0"/>
          <w:numId w:val="30"/>
        </w:numPr>
        <w:jc w:val="both"/>
      </w:pPr>
      <w:r w:rsidRPr="00264164">
        <w:t>COGS logic: BOM, landed, yield; benchmarks</w:t>
      </w:r>
    </w:p>
    <w:p w14:paraId="47B6477B" w14:textId="77777777" w:rsidR="00264164" w:rsidRPr="00264164" w:rsidRDefault="00264164" w:rsidP="00264164">
      <w:pPr>
        <w:numPr>
          <w:ilvl w:val="0"/>
          <w:numId w:val="30"/>
        </w:numPr>
        <w:jc w:val="both"/>
      </w:pPr>
      <w:r w:rsidRPr="00264164">
        <w:t>OPEX/headcount linked to demand at CAC/payback</w:t>
      </w:r>
    </w:p>
    <w:p w14:paraId="36E108BC" w14:textId="77777777" w:rsidR="00264164" w:rsidRPr="00264164" w:rsidRDefault="00264164" w:rsidP="00264164">
      <w:pPr>
        <w:numPr>
          <w:ilvl w:val="0"/>
          <w:numId w:val="30"/>
        </w:numPr>
        <w:jc w:val="both"/>
      </w:pPr>
      <w:r w:rsidRPr="00264164">
        <w:t>Cash math: AR/Inventory/AP days; cash trough + buffer</w:t>
      </w:r>
    </w:p>
    <w:p w14:paraId="7218DFF9" w14:textId="77777777" w:rsidR="00264164" w:rsidRPr="00264164" w:rsidRDefault="00264164" w:rsidP="00264164">
      <w:pPr>
        <w:numPr>
          <w:ilvl w:val="0"/>
          <w:numId w:val="30"/>
        </w:numPr>
        <w:jc w:val="both"/>
      </w:pPr>
      <w:r w:rsidRPr="00264164">
        <w:t>Integration: bridges, balance test, scenarios/triggers</w:t>
      </w:r>
    </w:p>
    <w:p w14:paraId="3F553ED4" w14:textId="77777777" w:rsidR="00264164" w:rsidRDefault="00264164" w:rsidP="00264164">
      <w:pPr>
        <w:jc w:val="both"/>
      </w:pPr>
      <w:r w:rsidRPr="00264164">
        <w:t>Gamitin ang checklist bago mag-present. Na-derive ba ang revenue mula sa malinaw na drivers, hindi sa tantya? Solid ba ang COGS logic (BOM, landed, yield) at na-benchmark ang margin? Naka-ugnay ba ang OPEX/headcount sa demand curve at CAC/payback, hindi flat %? Nakapako ba ang AR/Inventory/AP days, at na-plot ang cash trough kasama ang buffer at financing plan? Kumpleto ba ang bridges, balance test, at scenario tabs na may triggers? Kung oo, kaya mong ipagtanggol ang bawat numero—hindi lang dahil nasa sheet, kundi dahil nasa tunay na operasyon ang lohika nito.</w:t>
      </w:r>
    </w:p>
    <w:p w14:paraId="6C02C716" w14:textId="1EB62285" w:rsidR="00264164" w:rsidRPr="00264164" w:rsidRDefault="00264164" w:rsidP="00264164">
      <w:pPr>
        <w:jc w:val="both"/>
        <w:rPr>
          <w:b/>
          <w:bCs/>
        </w:rPr>
      </w:pPr>
      <w:r w:rsidRPr="00264164">
        <w:rPr>
          <w:b/>
          <w:bCs/>
        </w:rPr>
        <w:t>Buod (Summary)</w:t>
      </w:r>
    </w:p>
    <w:p w14:paraId="419C788D" w14:textId="77777777" w:rsidR="00264164" w:rsidRPr="00264164" w:rsidRDefault="00264164" w:rsidP="00264164">
      <w:pPr>
        <w:numPr>
          <w:ilvl w:val="0"/>
          <w:numId w:val="31"/>
        </w:numPr>
        <w:jc w:val="both"/>
      </w:pPr>
      <w:r w:rsidRPr="00264164">
        <w:t>Tatlong pahayag na magkakaugnay: IS, CF, BS</w:t>
      </w:r>
    </w:p>
    <w:p w14:paraId="2AC97FE2" w14:textId="77777777" w:rsidR="00264164" w:rsidRPr="00264164" w:rsidRDefault="00264164" w:rsidP="00264164">
      <w:pPr>
        <w:numPr>
          <w:ilvl w:val="0"/>
          <w:numId w:val="31"/>
        </w:numPr>
        <w:jc w:val="both"/>
      </w:pPr>
      <w:r w:rsidRPr="00264164">
        <w:t>Build-Up Method + Comparable Method</w:t>
      </w:r>
    </w:p>
    <w:p w14:paraId="0F3BBF98" w14:textId="77777777" w:rsidR="00264164" w:rsidRPr="00264164" w:rsidRDefault="00264164" w:rsidP="00264164">
      <w:pPr>
        <w:numPr>
          <w:ilvl w:val="0"/>
          <w:numId w:val="31"/>
        </w:numPr>
        <w:jc w:val="both"/>
      </w:pPr>
      <w:r w:rsidRPr="00264164">
        <w:t>COGS at OPEX discipline na naka-angkla sa drivers</w:t>
      </w:r>
    </w:p>
    <w:p w14:paraId="0231F06E" w14:textId="77777777" w:rsidR="00264164" w:rsidRPr="00264164" w:rsidRDefault="00264164" w:rsidP="00264164">
      <w:pPr>
        <w:numPr>
          <w:ilvl w:val="0"/>
          <w:numId w:val="31"/>
        </w:numPr>
        <w:jc w:val="both"/>
      </w:pPr>
      <w:r w:rsidRPr="00264164">
        <w:t>Scenario analysis at monthly projections</w:t>
      </w:r>
    </w:p>
    <w:p w14:paraId="50E16701" w14:textId="77777777" w:rsidR="00264164" w:rsidRPr="00264164" w:rsidRDefault="00264164" w:rsidP="00264164">
      <w:pPr>
        <w:numPr>
          <w:ilvl w:val="0"/>
          <w:numId w:val="31"/>
        </w:numPr>
        <w:jc w:val="both"/>
      </w:pPr>
      <w:r w:rsidRPr="00264164">
        <w:t>Cash trough, financing mix, at guardrails</w:t>
      </w:r>
    </w:p>
    <w:p w14:paraId="7239704C" w14:textId="77777777" w:rsidR="00264164" w:rsidRPr="00264164" w:rsidRDefault="00264164" w:rsidP="00264164">
      <w:pPr>
        <w:jc w:val="both"/>
      </w:pPr>
      <w:r w:rsidRPr="00264164">
        <w:t>Buod: Ang pro forma ay sistema ng pagdedesisyon, hindi listahan ng hula. Nagtatahi ang Income Statement, Cash Flow, at Balance Sheet upang ipakita ang performance, galaw ng pera, at posisyon. Ginamit natin ang Build-Up Method mula “typical day” at kinros-check sa Comparable Method para sa reality check. Pinanday ang COGS at OPEX batay sa drivers, hindi sa flat na porsiyento. Sa scenario analysis at monthly projections, tinukoy ang break points at aksiyong katapat. Panghuli, inilarawan ang cash trough, tamang financing mix, at guardrails para manatiling matatag habang lumalaki.</w:t>
      </w:r>
    </w:p>
    <w:p w14:paraId="209609C6" w14:textId="4C5717F7" w:rsidR="00264164" w:rsidRPr="00264164" w:rsidRDefault="00264164" w:rsidP="00264164">
      <w:pPr>
        <w:jc w:val="both"/>
        <w:rPr>
          <w:b/>
          <w:bCs/>
        </w:rPr>
      </w:pPr>
      <w:r w:rsidRPr="00264164">
        <w:rPr>
          <w:b/>
          <w:bCs/>
        </w:rPr>
        <w:t>Mga Tanong sa Pagmumuni (Reflection)</w:t>
      </w:r>
    </w:p>
    <w:p w14:paraId="3701B5A4" w14:textId="77777777" w:rsidR="00264164" w:rsidRPr="00264164" w:rsidRDefault="00264164" w:rsidP="00264164">
      <w:pPr>
        <w:numPr>
          <w:ilvl w:val="0"/>
          <w:numId w:val="32"/>
        </w:numPr>
        <w:jc w:val="both"/>
      </w:pPr>
      <w:r w:rsidRPr="00264164">
        <w:t>Sapat bang ebidensiya sa traffic, conversion, ticket, frequency?</w:t>
      </w:r>
    </w:p>
    <w:p w14:paraId="57A21DB5" w14:textId="77777777" w:rsidR="00264164" w:rsidRPr="00264164" w:rsidRDefault="00264164" w:rsidP="00264164">
      <w:pPr>
        <w:numPr>
          <w:ilvl w:val="0"/>
          <w:numId w:val="32"/>
        </w:numPr>
        <w:jc w:val="both"/>
      </w:pPr>
      <w:r w:rsidRPr="00264164">
        <w:t>Top 3 cost drivers at 30-araw na levers</w:t>
      </w:r>
    </w:p>
    <w:p w14:paraId="015A8D63" w14:textId="77777777" w:rsidR="00264164" w:rsidRPr="00264164" w:rsidRDefault="00264164" w:rsidP="00264164">
      <w:pPr>
        <w:numPr>
          <w:ilvl w:val="0"/>
          <w:numId w:val="32"/>
        </w:numPr>
        <w:jc w:val="both"/>
      </w:pPr>
      <w:r w:rsidRPr="00264164">
        <w:t>OPEX: alin ang panatilihin at maaaring i-delay?</w:t>
      </w:r>
    </w:p>
    <w:p w14:paraId="09EEC045" w14:textId="77777777" w:rsidR="00264164" w:rsidRPr="00264164" w:rsidRDefault="00264164" w:rsidP="00264164">
      <w:pPr>
        <w:numPr>
          <w:ilvl w:val="0"/>
          <w:numId w:val="32"/>
        </w:numPr>
        <w:jc w:val="both"/>
      </w:pPr>
      <w:r w:rsidRPr="00264164">
        <w:t>Cash trough, buffer, at milestone-tied funding</w:t>
      </w:r>
    </w:p>
    <w:p w14:paraId="2752DE7A" w14:textId="77777777" w:rsidR="00264164" w:rsidRPr="00264164" w:rsidRDefault="00264164" w:rsidP="00264164">
      <w:pPr>
        <w:numPr>
          <w:ilvl w:val="0"/>
          <w:numId w:val="32"/>
        </w:numPr>
        <w:jc w:val="both"/>
      </w:pPr>
      <w:r w:rsidRPr="00264164">
        <w:t>Integrasyon ng IS–CF–BS at kinakailangang bridges</w:t>
      </w:r>
    </w:p>
    <w:p w14:paraId="312DB145" w14:textId="77777777" w:rsidR="00264164" w:rsidRPr="00264164" w:rsidRDefault="00264164" w:rsidP="00264164">
      <w:pPr>
        <w:jc w:val="both"/>
      </w:pPr>
      <w:r w:rsidRPr="00264164">
        <w:lastRenderedPageBreak/>
        <w:t>Muni-muni: Unang tanong—nakalista ba ang apat na revenue drivers at may ebidensiya mula tests o comps? Ikalawa—alin ang tatlong cost drivers na pinakamalakas ang tulak sa gross margin at anong levers ang ipapatupad sa loob ng 30 araw? Ikatlo—kung babawasan ang OPEX ng 10%, aling gawain ang hindi sisira sa customer experience at alin ang puwedeng i-phase? Ikaapat—kailan ang cash trough at paano protektado ng buffer at milestone-tied funding? Ikalima—kaya mo bang ipaliwanag ang gap ng kita at cash gamit ang bridges? Isulat ang tatlong konkretong hakbang para sa susunod na linggo.</w:t>
      </w:r>
    </w:p>
    <w:p w14:paraId="40F67613" w14:textId="443F3BCB" w:rsidR="00264164" w:rsidRPr="00264164" w:rsidRDefault="00264164" w:rsidP="00264164">
      <w:pPr>
        <w:jc w:val="both"/>
        <w:rPr>
          <w:b/>
          <w:bCs/>
        </w:rPr>
      </w:pPr>
      <w:r w:rsidRPr="00264164">
        <w:rPr>
          <w:b/>
          <w:bCs/>
        </w:rPr>
        <w:t>Huling Pagbubuod</w:t>
      </w:r>
    </w:p>
    <w:p w14:paraId="4A1C9C78" w14:textId="77777777" w:rsidR="00264164" w:rsidRPr="00264164" w:rsidRDefault="00264164" w:rsidP="00264164">
      <w:pPr>
        <w:numPr>
          <w:ilvl w:val="0"/>
          <w:numId w:val="33"/>
        </w:numPr>
        <w:jc w:val="both"/>
      </w:pPr>
      <w:r w:rsidRPr="00264164">
        <w:t>Pro forma bilang “mapa,” hindi “larawan”</w:t>
      </w:r>
    </w:p>
    <w:p w14:paraId="46AB766B" w14:textId="77777777" w:rsidR="00264164" w:rsidRPr="00264164" w:rsidRDefault="00264164" w:rsidP="00264164">
      <w:pPr>
        <w:numPr>
          <w:ilvl w:val="0"/>
          <w:numId w:val="33"/>
        </w:numPr>
        <w:jc w:val="both"/>
      </w:pPr>
      <w:r w:rsidRPr="00264164">
        <w:t>IS–CF–BS na nagtutugma sa buwanang bridges</w:t>
      </w:r>
    </w:p>
    <w:p w14:paraId="3AEAC402" w14:textId="77777777" w:rsidR="00264164" w:rsidRPr="00264164" w:rsidRDefault="00264164" w:rsidP="00264164">
      <w:pPr>
        <w:numPr>
          <w:ilvl w:val="0"/>
          <w:numId w:val="33"/>
        </w:numPr>
        <w:jc w:val="both"/>
      </w:pPr>
      <w:r w:rsidRPr="00264164">
        <w:t>Build-Up na sinuri ng Comparables</w:t>
      </w:r>
    </w:p>
    <w:p w14:paraId="5B6E5219" w14:textId="77777777" w:rsidR="00264164" w:rsidRPr="00264164" w:rsidRDefault="00264164" w:rsidP="00264164">
      <w:pPr>
        <w:numPr>
          <w:ilvl w:val="0"/>
          <w:numId w:val="33"/>
        </w:numPr>
        <w:jc w:val="both"/>
      </w:pPr>
      <w:r w:rsidRPr="00264164">
        <w:t>Scenario analysis at operating cadence</w:t>
      </w:r>
    </w:p>
    <w:p w14:paraId="32506CF6" w14:textId="77777777" w:rsidR="00264164" w:rsidRPr="00264164" w:rsidRDefault="00264164" w:rsidP="00264164">
      <w:pPr>
        <w:numPr>
          <w:ilvl w:val="0"/>
          <w:numId w:val="33"/>
        </w:numPr>
        <w:jc w:val="both"/>
      </w:pPr>
      <w:r w:rsidRPr="00264164">
        <w:t>Financing plan: sources/uses, buffer, guardrails</w:t>
      </w:r>
    </w:p>
    <w:p w14:paraId="5270F813" w14:textId="77777777" w:rsidR="00264164" w:rsidRDefault="00264164" w:rsidP="00264164">
      <w:pPr>
        <w:jc w:val="both"/>
      </w:pPr>
      <w:r w:rsidRPr="00264164">
        <w:t>Pangwakas: Ituring ang pro forma bilang nabubuhay na mapa na paulit-ulit ina-update. Dapat magtugma ang tatlong pahayag sa pamamagitan ng buwanang bridges at reconciliation. Buuin ang forecast mula sa Build-Up drivers at i-validate sa comparables para maiwasan ang wishful margins. Panatilihin ang scenario analysis at operating cadence—weekly leading-indicator huddles at monthly reforecast na may variance bridges. Ihayag ang financing plan (sources/uses, timing) na may makatwirang buffer at guardrails. Kapag ganito ang disiplina, nagiging malinaw kung saan kikita, kailan kailangan ang pondo, at paano mag-adjust sa pabago-bagong kundisyon.</w:t>
      </w:r>
    </w:p>
    <w:p w14:paraId="2CFD8ACF" w14:textId="77777777" w:rsidR="00264164" w:rsidRDefault="00264164" w:rsidP="00264164">
      <w:pPr>
        <w:jc w:val="both"/>
      </w:pPr>
    </w:p>
    <w:p w14:paraId="355F0427" w14:textId="77777777" w:rsidR="00264164" w:rsidRPr="00264164" w:rsidRDefault="00264164" w:rsidP="00264164">
      <w:pPr>
        <w:jc w:val="both"/>
        <w:rPr>
          <w:b/>
          <w:bCs/>
        </w:rPr>
      </w:pPr>
      <w:r w:rsidRPr="00264164">
        <w:rPr>
          <w:b/>
          <w:bCs/>
        </w:rPr>
        <w:t>References</w:t>
      </w:r>
    </w:p>
    <w:p w14:paraId="413967BE" w14:textId="77777777" w:rsidR="00264164" w:rsidRPr="00264164" w:rsidRDefault="00264164" w:rsidP="00264164">
      <w:pPr>
        <w:jc w:val="both"/>
      </w:pPr>
      <w:r w:rsidRPr="00264164">
        <w:t>Entrepreneurship, 6th Edition. Andrew Zacharakis, Andrew Corbett, and William Bygrave, Wiley, 2025.</w:t>
      </w:r>
    </w:p>
    <w:p w14:paraId="524DC282" w14:textId="77777777" w:rsidR="00264164" w:rsidRPr="00264164" w:rsidRDefault="00264164" w:rsidP="00264164">
      <w:pPr>
        <w:jc w:val="both"/>
      </w:pPr>
      <w:r w:rsidRPr="00264164">
        <w:t>Resilient Entrepreneurship, Kitanovski, The Bold Business Co., 2025</w:t>
      </w:r>
    </w:p>
    <w:p w14:paraId="0C2BD0F1" w14:textId="77777777" w:rsidR="00264164" w:rsidRPr="00264164" w:rsidRDefault="00264164" w:rsidP="00264164">
      <w:pPr>
        <w:jc w:val="both"/>
      </w:pPr>
      <w:r w:rsidRPr="00264164">
        <w:t>Basics of Entrepreneurship, Kowalschek,  Independently published, 2024</w:t>
      </w:r>
    </w:p>
    <w:p w14:paraId="07FB6D9E" w14:textId="77777777" w:rsidR="00264164" w:rsidRPr="00264164" w:rsidRDefault="00264164" w:rsidP="00264164">
      <w:pPr>
        <w:jc w:val="both"/>
      </w:pPr>
      <w:r w:rsidRPr="00264164">
        <w:t>The Solo Startup, Brooke Bailey, Independently Published, 2024</w:t>
      </w:r>
    </w:p>
    <w:p w14:paraId="53A9057D" w14:textId="77777777" w:rsidR="00264164" w:rsidRPr="00264164" w:rsidRDefault="00264164" w:rsidP="00264164">
      <w:pPr>
        <w:jc w:val="both"/>
      </w:pPr>
      <w:r w:rsidRPr="00264164">
        <w:t>Re-Understanding Entrepreneurship, Weiying Zhang, Cambridge University Press, 2024</w:t>
      </w:r>
    </w:p>
    <w:p w14:paraId="16446401" w14:textId="77777777" w:rsidR="00264164" w:rsidRPr="00264164" w:rsidRDefault="00264164" w:rsidP="00264164">
      <w:pPr>
        <w:jc w:val="both"/>
      </w:pPr>
      <w:r w:rsidRPr="00264164">
        <w:t>Barbering Brilliance: Barbering Entrepreneurship From Startup to Financial Success, Terrance Holmes, Independently published, 2024</w:t>
      </w:r>
    </w:p>
    <w:p w14:paraId="58BD3ACD" w14:textId="77777777" w:rsidR="00264164" w:rsidRPr="00264164" w:rsidRDefault="00264164" w:rsidP="00264164">
      <w:pPr>
        <w:jc w:val="both"/>
      </w:pPr>
      <w:r w:rsidRPr="00264164">
        <w:t>Introduction to Entrepreneurship, Carpenter, Kwantlen Polytechnic University, 2021.</w:t>
      </w:r>
    </w:p>
    <w:p w14:paraId="6FF868C2" w14:textId="77777777" w:rsidR="00264164" w:rsidRPr="00264164" w:rsidRDefault="00264164" w:rsidP="00264164">
      <w:pPr>
        <w:jc w:val="both"/>
      </w:pPr>
    </w:p>
    <w:p w14:paraId="6CF9DB41" w14:textId="77777777" w:rsidR="00D069E8" w:rsidRDefault="00D069E8" w:rsidP="00D069E8">
      <w:pPr>
        <w:jc w:val="both"/>
      </w:pPr>
    </w:p>
    <w:p w14:paraId="4A81FD53" w14:textId="77777777" w:rsidR="00D069E8" w:rsidRDefault="00D069E8" w:rsidP="00D069E8">
      <w:pPr>
        <w:jc w:val="both"/>
      </w:pPr>
    </w:p>
    <w:sectPr w:rsidR="00D069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37B6"/>
    <w:multiLevelType w:val="multilevel"/>
    <w:tmpl w:val="F0102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A1630"/>
    <w:multiLevelType w:val="multilevel"/>
    <w:tmpl w:val="DE924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472C6"/>
    <w:multiLevelType w:val="multilevel"/>
    <w:tmpl w:val="AB28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941BE7"/>
    <w:multiLevelType w:val="multilevel"/>
    <w:tmpl w:val="5164C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225A1"/>
    <w:multiLevelType w:val="multilevel"/>
    <w:tmpl w:val="B4001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C02BDF"/>
    <w:multiLevelType w:val="multilevel"/>
    <w:tmpl w:val="7C74F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4F7BBC"/>
    <w:multiLevelType w:val="multilevel"/>
    <w:tmpl w:val="6DF4B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A6062B"/>
    <w:multiLevelType w:val="multilevel"/>
    <w:tmpl w:val="942AB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647327"/>
    <w:multiLevelType w:val="multilevel"/>
    <w:tmpl w:val="F046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C33E4F"/>
    <w:multiLevelType w:val="multilevel"/>
    <w:tmpl w:val="35E2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6F603A"/>
    <w:multiLevelType w:val="multilevel"/>
    <w:tmpl w:val="C1601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BD271A"/>
    <w:multiLevelType w:val="multilevel"/>
    <w:tmpl w:val="73620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742316"/>
    <w:multiLevelType w:val="multilevel"/>
    <w:tmpl w:val="7ADE0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B26387"/>
    <w:multiLevelType w:val="multilevel"/>
    <w:tmpl w:val="15FA6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0E0CA3"/>
    <w:multiLevelType w:val="multilevel"/>
    <w:tmpl w:val="15C0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152643"/>
    <w:multiLevelType w:val="multilevel"/>
    <w:tmpl w:val="1F32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8461C7"/>
    <w:multiLevelType w:val="multilevel"/>
    <w:tmpl w:val="A8A8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065A57"/>
    <w:multiLevelType w:val="multilevel"/>
    <w:tmpl w:val="FDF2D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B773D0"/>
    <w:multiLevelType w:val="multilevel"/>
    <w:tmpl w:val="8814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1D303E"/>
    <w:multiLevelType w:val="multilevel"/>
    <w:tmpl w:val="F1087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B62CC4"/>
    <w:multiLevelType w:val="multilevel"/>
    <w:tmpl w:val="15E41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724764"/>
    <w:multiLevelType w:val="multilevel"/>
    <w:tmpl w:val="21ECC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C90EAA"/>
    <w:multiLevelType w:val="multilevel"/>
    <w:tmpl w:val="8A78A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985F3B"/>
    <w:multiLevelType w:val="multilevel"/>
    <w:tmpl w:val="3D60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0921EF"/>
    <w:multiLevelType w:val="multilevel"/>
    <w:tmpl w:val="FC60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D23550"/>
    <w:multiLevelType w:val="multilevel"/>
    <w:tmpl w:val="E8466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F44538"/>
    <w:multiLevelType w:val="multilevel"/>
    <w:tmpl w:val="842E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BB4499"/>
    <w:multiLevelType w:val="multilevel"/>
    <w:tmpl w:val="EEEC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8E7C30"/>
    <w:multiLevelType w:val="multilevel"/>
    <w:tmpl w:val="06204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D86480"/>
    <w:multiLevelType w:val="multilevel"/>
    <w:tmpl w:val="81E6E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A12762"/>
    <w:multiLevelType w:val="multilevel"/>
    <w:tmpl w:val="410E1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9372FF"/>
    <w:multiLevelType w:val="multilevel"/>
    <w:tmpl w:val="ED1C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8E2EBD"/>
    <w:multiLevelType w:val="multilevel"/>
    <w:tmpl w:val="946A5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6480299">
    <w:abstractNumId w:val="25"/>
  </w:num>
  <w:num w:numId="2" w16cid:durableId="1224830133">
    <w:abstractNumId w:val="30"/>
  </w:num>
  <w:num w:numId="3" w16cid:durableId="1185438921">
    <w:abstractNumId w:val="11"/>
  </w:num>
  <w:num w:numId="4" w16cid:durableId="400643100">
    <w:abstractNumId w:val="20"/>
  </w:num>
  <w:num w:numId="5" w16cid:durableId="329329178">
    <w:abstractNumId w:val="1"/>
  </w:num>
  <w:num w:numId="6" w16cid:durableId="345328317">
    <w:abstractNumId w:val="18"/>
  </w:num>
  <w:num w:numId="7" w16cid:durableId="1168208744">
    <w:abstractNumId w:val="2"/>
  </w:num>
  <w:num w:numId="8" w16cid:durableId="78064826">
    <w:abstractNumId w:val="15"/>
  </w:num>
  <w:num w:numId="9" w16cid:durableId="676344808">
    <w:abstractNumId w:val="12"/>
  </w:num>
  <w:num w:numId="10" w16cid:durableId="1655186627">
    <w:abstractNumId w:val="5"/>
  </w:num>
  <w:num w:numId="11" w16cid:durableId="144275740">
    <w:abstractNumId w:val="6"/>
  </w:num>
  <w:num w:numId="12" w16cid:durableId="208033982">
    <w:abstractNumId w:val="29"/>
  </w:num>
  <w:num w:numId="13" w16cid:durableId="786509276">
    <w:abstractNumId w:val="16"/>
  </w:num>
  <w:num w:numId="14" w16cid:durableId="971597225">
    <w:abstractNumId w:val="32"/>
  </w:num>
  <w:num w:numId="15" w16cid:durableId="36778075">
    <w:abstractNumId w:val="22"/>
  </w:num>
  <w:num w:numId="16" w16cid:durableId="156894443">
    <w:abstractNumId w:val="28"/>
  </w:num>
  <w:num w:numId="17" w16cid:durableId="1176923353">
    <w:abstractNumId w:val="31"/>
  </w:num>
  <w:num w:numId="18" w16cid:durableId="1689064335">
    <w:abstractNumId w:val="7"/>
  </w:num>
  <w:num w:numId="19" w16cid:durableId="80029429">
    <w:abstractNumId w:val="9"/>
  </w:num>
  <w:num w:numId="20" w16cid:durableId="307518867">
    <w:abstractNumId w:val="17"/>
  </w:num>
  <w:num w:numId="21" w16cid:durableId="1616014831">
    <w:abstractNumId w:val="3"/>
  </w:num>
  <w:num w:numId="22" w16cid:durableId="1327128216">
    <w:abstractNumId w:val="21"/>
  </w:num>
  <w:num w:numId="23" w16cid:durableId="1804545268">
    <w:abstractNumId w:val="24"/>
  </w:num>
  <w:num w:numId="24" w16cid:durableId="774404258">
    <w:abstractNumId w:val="19"/>
  </w:num>
  <w:num w:numId="25" w16cid:durableId="1217936656">
    <w:abstractNumId w:val="14"/>
  </w:num>
  <w:num w:numId="26" w16cid:durableId="775443596">
    <w:abstractNumId w:val="27"/>
  </w:num>
  <w:num w:numId="27" w16cid:durableId="885526234">
    <w:abstractNumId w:val="26"/>
  </w:num>
  <w:num w:numId="28" w16cid:durableId="854926335">
    <w:abstractNumId w:val="0"/>
  </w:num>
  <w:num w:numId="29" w16cid:durableId="391580537">
    <w:abstractNumId w:val="13"/>
  </w:num>
  <w:num w:numId="30" w16cid:durableId="681978229">
    <w:abstractNumId w:val="23"/>
  </w:num>
  <w:num w:numId="31" w16cid:durableId="820511687">
    <w:abstractNumId w:val="4"/>
  </w:num>
  <w:num w:numId="32" w16cid:durableId="1347251654">
    <w:abstractNumId w:val="10"/>
  </w:num>
  <w:num w:numId="33" w16cid:durableId="17393991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C5B"/>
    <w:rsid w:val="00117A7D"/>
    <w:rsid w:val="001E1602"/>
    <w:rsid w:val="00264164"/>
    <w:rsid w:val="003E7F82"/>
    <w:rsid w:val="00454B2D"/>
    <w:rsid w:val="004E6E9B"/>
    <w:rsid w:val="00653C96"/>
    <w:rsid w:val="00732DA4"/>
    <w:rsid w:val="00BF352E"/>
    <w:rsid w:val="00CF43C5"/>
    <w:rsid w:val="00D069E8"/>
    <w:rsid w:val="00D223FF"/>
    <w:rsid w:val="00D91C5B"/>
    <w:rsid w:val="00F10716"/>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520FA"/>
  <w15:chartTrackingRefBased/>
  <w15:docId w15:val="{DE8073B9-D91E-4EE8-BCCE-F13CB4001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1C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1C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1C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1C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1C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1C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1C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1C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1C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C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1C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1C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1C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1C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1C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1C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1C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1C5B"/>
    <w:rPr>
      <w:rFonts w:eastAsiaTheme="majorEastAsia" w:cstheme="majorBidi"/>
      <w:color w:val="272727" w:themeColor="text1" w:themeTint="D8"/>
    </w:rPr>
  </w:style>
  <w:style w:type="paragraph" w:styleId="Title">
    <w:name w:val="Title"/>
    <w:basedOn w:val="Normal"/>
    <w:next w:val="Normal"/>
    <w:link w:val="TitleChar"/>
    <w:uiPriority w:val="10"/>
    <w:qFormat/>
    <w:rsid w:val="00D91C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C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1C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1C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1C5B"/>
    <w:pPr>
      <w:spacing w:before="160"/>
      <w:jc w:val="center"/>
    </w:pPr>
    <w:rPr>
      <w:i/>
      <w:iCs/>
      <w:color w:val="404040" w:themeColor="text1" w:themeTint="BF"/>
    </w:rPr>
  </w:style>
  <w:style w:type="character" w:customStyle="1" w:styleId="QuoteChar">
    <w:name w:val="Quote Char"/>
    <w:basedOn w:val="DefaultParagraphFont"/>
    <w:link w:val="Quote"/>
    <w:uiPriority w:val="29"/>
    <w:rsid w:val="00D91C5B"/>
    <w:rPr>
      <w:i/>
      <w:iCs/>
      <w:color w:val="404040" w:themeColor="text1" w:themeTint="BF"/>
    </w:rPr>
  </w:style>
  <w:style w:type="paragraph" w:styleId="ListParagraph">
    <w:name w:val="List Paragraph"/>
    <w:basedOn w:val="Normal"/>
    <w:uiPriority w:val="34"/>
    <w:qFormat/>
    <w:rsid w:val="00D91C5B"/>
    <w:pPr>
      <w:ind w:left="720"/>
      <w:contextualSpacing/>
    </w:pPr>
  </w:style>
  <w:style w:type="character" w:styleId="IntenseEmphasis">
    <w:name w:val="Intense Emphasis"/>
    <w:basedOn w:val="DefaultParagraphFont"/>
    <w:uiPriority w:val="21"/>
    <w:qFormat/>
    <w:rsid w:val="00D91C5B"/>
    <w:rPr>
      <w:i/>
      <w:iCs/>
      <w:color w:val="0F4761" w:themeColor="accent1" w:themeShade="BF"/>
    </w:rPr>
  </w:style>
  <w:style w:type="paragraph" w:styleId="IntenseQuote">
    <w:name w:val="Intense Quote"/>
    <w:basedOn w:val="Normal"/>
    <w:next w:val="Normal"/>
    <w:link w:val="IntenseQuoteChar"/>
    <w:uiPriority w:val="30"/>
    <w:qFormat/>
    <w:rsid w:val="00D91C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1C5B"/>
    <w:rPr>
      <w:i/>
      <w:iCs/>
      <w:color w:val="0F4761" w:themeColor="accent1" w:themeShade="BF"/>
    </w:rPr>
  </w:style>
  <w:style w:type="character" w:styleId="IntenseReference">
    <w:name w:val="Intense Reference"/>
    <w:basedOn w:val="DefaultParagraphFont"/>
    <w:uiPriority w:val="32"/>
    <w:qFormat/>
    <w:rsid w:val="00D91C5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20503">
      <w:bodyDiv w:val="1"/>
      <w:marLeft w:val="0"/>
      <w:marRight w:val="0"/>
      <w:marTop w:val="0"/>
      <w:marBottom w:val="0"/>
      <w:divBdr>
        <w:top w:val="none" w:sz="0" w:space="0" w:color="auto"/>
        <w:left w:val="none" w:sz="0" w:space="0" w:color="auto"/>
        <w:bottom w:val="none" w:sz="0" w:space="0" w:color="auto"/>
        <w:right w:val="none" w:sz="0" w:space="0" w:color="auto"/>
      </w:divBdr>
    </w:div>
    <w:div w:id="335887663">
      <w:bodyDiv w:val="1"/>
      <w:marLeft w:val="0"/>
      <w:marRight w:val="0"/>
      <w:marTop w:val="0"/>
      <w:marBottom w:val="0"/>
      <w:divBdr>
        <w:top w:val="none" w:sz="0" w:space="0" w:color="auto"/>
        <w:left w:val="none" w:sz="0" w:space="0" w:color="auto"/>
        <w:bottom w:val="none" w:sz="0" w:space="0" w:color="auto"/>
        <w:right w:val="none" w:sz="0" w:space="0" w:color="auto"/>
      </w:divBdr>
    </w:div>
    <w:div w:id="646663448">
      <w:bodyDiv w:val="1"/>
      <w:marLeft w:val="0"/>
      <w:marRight w:val="0"/>
      <w:marTop w:val="0"/>
      <w:marBottom w:val="0"/>
      <w:divBdr>
        <w:top w:val="none" w:sz="0" w:space="0" w:color="auto"/>
        <w:left w:val="none" w:sz="0" w:space="0" w:color="auto"/>
        <w:bottom w:val="none" w:sz="0" w:space="0" w:color="auto"/>
        <w:right w:val="none" w:sz="0" w:space="0" w:color="auto"/>
      </w:divBdr>
    </w:div>
    <w:div w:id="684986947">
      <w:bodyDiv w:val="1"/>
      <w:marLeft w:val="0"/>
      <w:marRight w:val="0"/>
      <w:marTop w:val="0"/>
      <w:marBottom w:val="0"/>
      <w:divBdr>
        <w:top w:val="none" w:sz="0" w:space="0" w:color="auto"/>
        <w:left w:val="none" w:sz="0" w:space="0" w:color="auto"/>
        <w:bottom w:val="none" w:sz="0" w:space="0" w:color="auto"/>
        <w:right w:val="none" w:sz="0" w:space="0" w:color="auto"/>
      </w:divBdr>
      <w:divsChild>
        <w:div w:id="1741517733">
          <w:marLeft w:val="0"/>
          <w:marRight w:val="0"/>
          <w:marTop w:val="0"/>
          <w:marBottom w:val="0"/>
          <w:divBdr>
            <w:top w:val="none" w:sz="0" w:space="0" w:color="auto"/>
            <w:left w:val="none" w:sz="0" w:space="0" w:color="auto"/>
            <w:bottom w:val="none" w:sz="0" w:space="0" w:color="auto"/>
            <w:right w:val="none" w:sz="0" w:space="0" w:color="auto"/>
          </w:divBdr>
          <w:divsChild>
            <w:div w:id="817456124">
              <w:marLeft w:val="0"/>
              <w:marRight w:val="0"/>
              <w:marTop w:val="0"/>
              <w:marBottom w:val="0"/>
              <w:divBdr>
                <w:top w:val="none" w:sz="0" w:space="0" w:color="auto"/>
                <w:left w:val="none" w:sz="0" w:space="0" w:color="auto"/>
                <w:bottom w:val="none" w:sz="0" w:space="0" w:color="auto"/>
                <w:right w:val="none" w:sz="0" w:space="0" w:color="auto"/>
              </w:divBdr>
              <w:divsChild>
                <w:div w:id="710887557">
                  <w:marLeft w:val="0"/>
                  <w:marRight w:val="0"/>
                  <w:marTop w:val="0"/>
                  <w:marBottom w:val="0"/>
                  <w:divBdr>
                    <w:top w:val="none" w:sz="0" w:space="0" w:color="auto"/>
                    <w:left w:val="none" w:sz="0" w:space="0" w:color="auto"/>
                    <w:bottom w:val="none" w:sz="0" w:space="0" w:color="auto"/>
                    <w:right w:val="none" w:sz="0" w:space="0" w:color="auto"/>
                  </w:divBdr>
                  <w:divsChild>
                    <w:div w:id="1033964716">
                      <w:marLeft w:val="0"/>
                      <w:marRight w:val="0"/>
                      <w:marTop w:val="0"/>
                      <w:marBottom w:val="0"/>
                      <w:divBdr>
                        <w:top w:val="none" w:sz="0" w:space="0" w:color="auto"/>
                        <w:left w:val="none" w:sz="0" w:space="0" w:color="auto"/>
                        <w:bottom w:val="none" w:sz="0" w:space="0" w:color="auto"/>
                        <w:right w:val="none" w:sz="0" w:space="0" w:color="auto"/>
                      </w:divBdr>
                      <w:divsChild>
                        <w:div w:id="325981304">
                          <w:marLeft w:val="0"/>
                          <w:marRight w:val="0"/>
                          <w:marTop w:val="0"/>
                          <w:marBottom w:val="0"/>
                          <w:divBdr>
                            <w:top w:val="none" w:sz="0" w:space="0" w:color="auto"/>
                            <w:left w:val="none" w:sz="0" w:space="0" w:color="auto"/>
                            <w:bottom w:val="none" w:sz="0" w:space="0" w:color="auto"/>
                            <w:right w:val="none" w:sz="0" w:space="0" w:color="auto"/>
                          </w:divBdr>
                          <w:divsChild>
                            <w:div w:id="160938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111264">
      <w:bodyDiv w:val="1"/>
      <w:marLeft w:val="0"/>
      <w:marRight w:val="0"/>
      <w:marTop w:val="0"/>
      <w:marBottom w:val="0"/>
      <w:divBdr>
        <w:top w:val="none" w:sz="0" w:space="0" w:color="auto"/>
        <w:left w:val="none" w:sz="0" w:space="0" w:color="auto"/>
        <w:bottom w:val="none" w:sz="0" w:space="0" w:color="auto"/>
        <w:right w:val="none" w:sz="0" w:space="0" w:color="auto"/>
      </w:divBdr>
    </w:div>
    <w:div w:id="996768797">
      <w:bodyDiv w:val="1"/>
      <w:marLeft w:val="0"/>
      <w:marRight w:val="0"/>
      <w:marTop w:val="0"/>
      <w:marBottom w:val="0"/>
      <w:divBdr>
        <w:top w:val="none" w:sz="0" w:space="0" w:color="auto"/>
        <w:left w:val="none" w:sz="0" w:space="0" w:color="auto"/>
        <w:bottom w:val="none" w:sz="0" w:space="0" w:color="auto"/>
        <w:right w:val="none" w:sz="0" w:space="0" w:color="auto"/>
      </w:divBdr>
    </w:div>
    <w:div w:id="1078013322">
      <w:bodyDiv w:val="1"/>
      <w:marLeft w:val="0"/>
      <w:marRight w:val="0"/>
      <w:marTop w:val="0"/>
      <w:marBottom w:val="0"/>
      <w:divBdr>
        <w:top w:val="none" w:sz="0" w:space="0" w:color="auto"/>
        <w:left w:val="none" w:sz="0" w:space="0" w:color="auto"/>
        <w:bottom w:val="none" w:sz="0" w:space="0" w:color="auto"/>
        <w:right w:val="none" w:sz="0" w:space="0" w:color="auto"/>
      </w:divBdr>
    </w:div>
    <w:div w:id="1121727929">
      <w:bodyDiv w:val="1"/>
      <w:marLeft w:val="0"/>
      <w:marRight w:val="0"/>
      <w:marTop w:val="0"/>
      <w:marBottom w:val="0"/>
      <w:divBdr>
        <w:top w:val="none" w:sz="0" w:space="0" w:color="auto"/>
        <w:left w:val="none" w:sz="0" w:space="0" w:color="auto"/>
        <w:bottom w:val="none" w:sz="0" w:space="0" w:color="auto"/>
        <w:right w:val="none" w:sz="0" w:space="0" w:color="auto"/>
      </w:divBdr>
    </w:div>
    <w:div w:id="1310594696">
      <w:bodyDiv w:val="1"/>
      <w:marLeft w:val="0"/>
      <w:marRight w:val="0"/>
      <w:marTop w:val="0"/>
      <w:marBottom w:val="0"/>
      <w:divBdr>
        <w:top w:val="none" w:sz="0" w:space="0" w:color="auto"/>
        <w:left w:val="none" w:sz="0" w:space="0" w:color="auto"/>
        <w:bottom w:val="none" w:sz="0" w:space="0" w:color="auto"/>
        <w:right w:val="none" w:sz="0" w:space="0" w:color="auto"/>
      </w:divBdr>
    </w:div>
    <w:div w:id="207658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4322</Words>
  <Characters>24638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Castillo</dc:creator>
  <cp:keywords/>
  <dc:description/>
  <cp:lastModifiedBy>Khriselle Anne Castillo</cp:lastModifiedBy>
  <cp:revision>5</cp:revision>
  <dcterms:created xsi:type="dcterms:W3CDTF">2025-10-28T11:28:00Z</dcterms:created>
  <dcterms:modified xsi:type="dcterms:W3CDTF">2025-11-11T08:44:00Z</dcterms:modified>
</cp:coreProperties>
</file>