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6C4076BA" w:rsidR="003351B2" w:rsidRPr="00D97AC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0"/>
          <w:szCs w:val="30"/>
          <w:lang w:val="en-US"/>
        </w:rPr>
      </w:pP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 xml:space="preserve">Week </w:t>
      </w:r>
      <w:r w:rsidR="006543CE">
        <w:rPr>
          <w:rFonts w:ascii="Times New Roman" w:hAnsi="Times New Roman" w:cs="Times New Roman"/>
          <w:b/>
          <w:sz w:val="30"/>
          <w:szCs w:val="30"/>
          <w:lang w:val="uz-Cyrl-UZ"/>
        </w:rPr>
        <w:t>3</w:t>
      </w:r>
      <w:r w:rsidRPr="00D97AC1">
        <w:rPr>
          <w:rFonts w:ascii="Times New Roman" w:hAnsi="Times New Roman" w:cs="Times New Roman"/>
          <w:b/>
          <w:sz w:val="30"/>
          <w:szCs w:val="30"/>
          <w:lang w:val="uz-Cyrl-UZ"/>
        </w:rPr>
        <w:t>:</w:t>
      </w:r>
      <w:r w:rsidRPr="00D97AC1">
        <w:rPr>
          <w:rFonts w:ascii="Times New Roman" w:hAnsi="Times New Roman" w:cs="Times New Roman"/>
          <w:sz w:val="30"/>
          <w:szCs w:val="30"/>
          <w:lang w:val="en-US"/>
        </w:rPr>
        <w:t xml:space="preserve"> </w:t>
      </w:r>
    </w:p>
    <w:p w14:paraId="3BE11036" w14:textId="7EF88194" w:rsidR="003351B2" w:rsidRPr="005365E1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Lecture </w:t>
      </w:r>
      <w:r w:rsidR="006543CE">
        <w:rPr>
          <w:rFonts w:ascii="Times New Roman" w:hAnsi="Times New Roman" w:cs="Times New Roman"/>
          <w:b/>
          <w:sz w:val="28"/>
          <w:szCs w:val="28"/>
          <w:lang w:val="tg-Cyrl-TJ"/>
        </w:rPr>
        <w:t>3</w:t>
      </w:r>
      <w:r w:rsidRPr="005365E1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Pr="005365E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543CE" w:rsidRPr="006543CE">
        <w:rPr>
          <w:rFonts w:ascii="Times New Roman" w:hAnsi="Times New Roman" w:cs="Times New Roman"/>
          <w:sz w:val="28"/>
          <w:szCs w:val="28"/>
          <w:lang w:val="uz-Cyrl-UZ"/>
        </w:rPr>
        <w:t>Pre-Islamic and Medieval Persian-Tajik Political Thought</w:t>
      </w:r>
    </w:p>
    <w:p w14:paraId="0659CBBD" w14:textId="77777777" w:rsidR="003351B2" w:rsidRPr="005365E1" w:rsidRDefault="003351B2" w:rsidP="005B7C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14:paraId="388EDEBF" w14:textId="24AD6B90" w:rsidR="003351B2" w:rsidRPr="005365E1" w:rsidRDefault="003351B2" w:rsidP="003351B2">
      <w:pPr>
        <w:spacing w:line="360" w:lineRule="auto"/>
        <w:rPr>
          <w:rFonts w:ascii="Times New Roman" w:hAnsi="Times New Roman" w:cs="Times New Roman"/>
          <w:b/>
          <w:sz w:val="40"/>
          <w:szCs w:val="40"/>
          <w:lang w:val="tg-Cyrl-TJ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tg-Cyrl-TJ"/>
        </w:rPr>
        <w:t>Номи фан: Муқаддимаи фанни сиёсатшиносӣ</w:t>
      </w:r>
    </w:p>
    <w:p w14:paraId="2B5E67A9" w14:textId="6505D725" w:rsidR="003351B2" w:rsidRPr="005B7C0C" w:rsidRDefault="003351B2" w:rsidP="005B7C0C">
      <w:pPr>
        <w:tabs>
          <w:tab w:val="left" w:pos="3686"/>
        </w:tabs>
        <w:spacing w:line="360" w:lineRule="auto"/>
        <w:ind w:right="-5"/>
        <w:jc w:val="both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6543CE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3</w:t>
      </w:r>
      <w:r w:rsidRPr="005365E1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: </w:t>
      </w:r>
      <w:r w:rsidR="00105533" w:rsidRPr="00105533">
        <w:rPr>
          <w:rFonts w:ascii="Times New Roman" w:hAnsi="Times New Roman" w:cs="Times New Roman"/>
          <w:bCs/>
          <w:sz w:val="28"/>
          <w:szCs w:val="28"/>
          <w:lang w:val="tg-Cyrl-TJ"/>
        </w:rPr>
        <w:t>Афкори сиёсии то исломӣ ва асримиёнагии форсу тоҷик</w:t>
      </w:r>
    </w:p>
    <w:p w14:paraId="6DDB7619" w14:textId="77777777" w:rsidR="003351B2" w:rsidRDefault="003351B2" w:rsidP="003351B2">
      <w:pPr>
        <w:jc w:val="center"/>
        <w:rPr>
          <w:rStyle w:val="rynqvb"/>
          <w:rFonts w:ascii="Times New Roman" w:hAnsi="Times New Roman"/>
          <w:lang w:val="tg-Cyrl-TJ"/>
        </w:rPr>
      </w:pPr>
    </w:p>
    <w:p w14:paraId="6D519B5F" w14:textId="77777777" w:rsidR="003351B2" w:rsidRPr="005365E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  <w:r w:rsidRPr="005365E1">
        <w:rPr>
          <w:b/>
          <w:sz w:val="28"/>
          <w:szCs w:val="28"/>
          <w:lang w:val="tg-Cyrl-TJ"/>
        </w:rPr>
        <w:t>Саволҳоҳои кори мустақилона оид ба мавзуъ:</w:t>
      </w:r>
    </w:p>
    <w:p w14:paraId="587AAED4" w14:textId="614F259F" w:rsidR="006543CE" w:rsidRPr="00105533" w:rsidRDefault="003351B2" w:rsidP="00105533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105533">
        <w:rPr>
          <w:sz w:val="28"/>
          <w:szCs w:val="28"/>
          <w:lang w:val="tg-Cyrl-TJ"/>
        </w:rPr>
        <w:t>1.</w:t>
      </w:r>
      <w:r w:rsidR="00771136" w:rsidRP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 xml:space="preserve">Мафҳуми </w:t>
      </w:r>
      <w:r w:rsidR="00105533">
        <w:rPr>
          <w:sz w:val="28"/>
          <w:szCs w:val="28"/>
          <w:lang w:val="tg-Cyrl-TJ"/>
        </w:rPr>
        <w:t>“</w:t>
      </w:r>
      <w:r w:rsidR="006543CE" w:rsidRPr="00105533">
        <w:rPr>
          <w:sz w:val="28"/>
          <w:szCs w:val="28"/>
          <w:lang w:val="tg-Cyrl-TJ"/>
        </w:rPr>
        <w:t>Афкори сиёсии тоисломӣ</w:t>
      </w:r>
      <w:r w:rsidR="00105533">
        <w:rPr>
          <w:sz w:val="28"/>
          <w:szCs w:val="28"/>
          <w:lang w:val="tg-Cyrl-TJ"/>
        </w:rPr>
        <w:t>”</w:t>
      </w:r>
      <w:r w:rsidR="006543CE" w:rsidRPr="00105533">
        <w:rPr>
          <w:sz w:val="28"/>
          <w:szCs w:val="28"/>
          <w:lang w:val="tg-Cyrl-TJ"/>
        </w:rPr>
        <w:t xml:space="preserve"> -ро шарҳ дода, асосҳои он дар осори таърихӣ ва адабӣ нишон диҳед.</w:t>
      </w:r>
    </w:p>
    <w:p w14:paraId="636A42D8" w14:textId="71F48F7A" w:rsidR="006543CE" w:rsidRPr="00105533" w:rsidRDefault="003351B2" w:rsidP="00105533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105533">
        <w:rPr>
          <w:sz w:val="28"/>
          <w:szCs w:val="28"/>
          <w:lang w:val="tg-Cyrl-TJ"/>
        </w:rPr>
        <w:t>2.</w:t>
      </w:r>
      <w:r w:rsidR="00771136" w:rsidRP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>Нақши Авесто</w:t>
      </w:r>
      <w:r w:rsid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>дар ташаккули андешаҳои сиёсӣ ва ахлоқии тоҷиконро таҳлил намоед.</w:t>
      </w:r>
    </w:p>
    <w:p w14:paraId="2B218592" w14:textId="77777777" w:rsidR="006543CE" w:rsidRPr="00105533" w:rsidRDefault="003351B2" w:rsidP="00105533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105533">
        <w:rPr>
          <w:sz w:val="28"/>
          <w:szCs w:val="28"/>
          <w:lang w:val="tg-Cyrl-TJ"/>
        </w:rPr>
        <w:t>3.</w:t>
      </w:r>
      <w:r w:rsidR="00771136" w:rsidRP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>Муқоисаи афкори сиёсии давраи Сосониён бо андешаҳои сиёсии асримиёнагии форсу тоҷик.</w:t>
      </w:r>
    </w:p>
    <w:p w14:paraId="7E3DFDAB" w14:textId="77777777" w:rsidR="006543CE" w:rsidRPr="00105533" w:rsidRDefault="003351B2" w:rsidP="00105533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105533">
        <w:rPr>
          <w:sz w:val="28"/>
          <w:szCs w:val="28"/>
          <w:lang w:val="tg-Cyrl-TJ"/>
        </w:rPr>
        <w:t>4.</w:t>
      </w:r>
      <w:r w:rsidR="00771136" w:rsidRP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>Мавқеи Фирдавсӣ ва «Шоҳнома» дар инъикоси масъалаҳои сиёсӣ ва давлатдорӣ.</w:t>
      </w:r>
    </w:p>
    <w:p w14:paraId="29E0F478" w14:textId="77777777" w:rsidR="006543CE" w:rsidRPr="00105533" w:rsidRDefault="003351B2" w:rsidP="00105533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105533">
        <w:rPr>
          <w:sz w:val="28"/>
          <w:szCs w:val="28"/>
          <w:lang w:val="tg-Cyrl-TJ"/>
        </w:rPr>
        <w:t>5.</w:t>
      </w:r>
      <w:r w:rsidR="00771136" w:rsidRP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>Андешаҳои сиёсӣ ва иҷтимоии Абӯнасри Форобиро таҳқиқ намуда, аҳамияти онҳо дар рушди сиёсатшиносӣ нишон диҳед.</w:t>
      </w:r>
    </w:p>
    <w:p w14:paraId="549EF3F8" w14:textId="78273380" w:rsidR="003351B2" w:rsidRPr="00105533" w:rsidRDefault="003351B2" w:rsidP="00105533">
      <w:pPr>
        <w:pStyle w:val="a3"/>
        <w:spacing w:after="0" w:line="360" w:lineRule="auto"/>
        <w:jc w:val="both"/>
        <w:rPr>
          <w:sz w:val="28"/>
          <w:szCs w:val="28"/>
          <w:lang w:val="tg-Cyrl-TJ"/>
        </w:rPr>
      </w:pPr>
      <w:r w:rsidRPr="00105533">
        <w:rPr>
          <w:sz w:val="28"/>
          <w:szCs w:val="28"/>
          <w:lang w:val="tg-Cyrl-TJ"/>
        </w:rPr>
        <w:t>6.</w:t>
      </w:r>
      <w:r w:rsidR="00085706" w:rsidRPr="00105533">
        <w:rPr>
          <w:sz w:val="28"/>
          <w:szCs w:val="28"/>
          <w:lang w:val="tg-Cyrl-TJ"/>
        </w:rPr>
        <w:t xml:space="preserve"> </w:t>
      </w:r>
      <w:r w:rsidR="006543CE" w:rsidRPr="00105533">
        <w:rPr>
          <w:sz w:val="28"/>
          <w:szCs w:val="28"/>
          <w:lang w:val="tg-Cyrl-TJ"/>
        </w:rPr>
        <w:t>Таъсири афкори сиёсии тоисломӣ ба андешаҳои сиёсии асримиёнагии тоҷиконро мисол оварда шарҳ диҳед.</w:t>
      </w:r>
    </w:p>
    <w:p w14:paraId="12EF9C0B" w14:textId="77777777" w:rsidR="006543CE" w:rsidRPr="005365E1" w:rsidRDefault="006543CE" w:rsidP="00105533">
      <w:pPr>
        <w:pStyle w:val="a3"/>
        <w:spacing w:after="0" w:line="360" w:lineRule="auto"/>
        <w:jc w:val="both"/>
        <w:rPr>
          <w:rStyle w:val="rynqvb"/>
          <w:b/>
          <w:sz w:val="28"/>
          <w:szCs w:val="28"/>
          <w:lang w:val="tg-Cyrl-TJ"/>
        </w:rPr>
      </w:pPr>
    </w:p>
    <w:p w14:paraId="40874863" w14:textId="63A16297" w:rsidR="003351B2" w:rsidRPr="005365E1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Саволҳои тестӣ оид ба мавзуъ:</w:t>
      </w:r>
    </w:p>
    <w:p w14:paraId="27FDFC42" w14:textId="158DA754" w:rsidR="006543CE" w:rsidRPr="006543CE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1.</w:t>
      </w:r>
      <w:r w:rsidR="00085706" w:rsidRPr="006543CE">
        <w:rPr>
          <w:b/>
        </w:rPr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китобро метавон аввалин сарчашмаи афкори сиёсии то</w:t>
      </w:r>
      <w:r w:rsidR="00FE5F7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исломӣ донист?</w:t>
      </w:r>
    </w:p>
    <w:p w14:paraId="55C3356F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Қуръон</w:t>
      </w:r>
    </w:p>
    <w:p w14:paraId="3CE5CBC6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Авесто </w:t>
      </w:r>
    </w:p>
    <w:p w14:paraId="56C74CB6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Шоҳнома</w:t>
      </w:r>
    </w:p>
    <w:p w14:paraId="03375E5D" w14:textId="0B33F673" w:rsidR="00085706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Ал-Мадина ал-Фозила</w:t>
      </w:r>
    </w:p>
    <w:p w14:paraId="638244B6" w14:textId="77777777" w:rsidR="00105533" w:rsidRPr="006543CE" w:rsidRDefault="00105533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</w:p>
    <w:p w14:paraId="231A62A2" w14:textId="77777777" w:rsidR="006543CE" w:rsidRPr="006543CE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lastRenderedPageBreak/>
        <w:t>2.</w:t>
      </w:r>
      <w:r w:rsidR="00085706" w:rsidRPr="00085706"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Дар андешаи сиёсии Сосониён кадом унсур асосӣ буд?</w:t>
      </w:r>
    </w:p>
    <w:p w14:paraId="46469C32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Демократия</w:t>
      </w:r>
    </w:p>
    <w:p w14:paraId="1DE30A1D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Шӯрои мардумӣ</w:t>
      </w:r>
    </w:p>
    <w:p w14:paraId="2A07B189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В) Шоҳаншоҳӣ </w:t>
      </w:r>
    </w:p>
    <w:p w14:paraId="7144FBF8" w14:textId="043294B0" w:rsidR="00085706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Сулҳу оштӣ</w:t>
      </w:r>
    </w:p>
    <w:p w14:paraId="7FEB9EA2" w14:textId="50164C51" w:rsidR="006543CE" w:rsidRPr="006543CE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3.</w:t>
      </w:r>
      <w:r w:rsidR="00085706" w:rsidRPr="00085706"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Муаллифи асари «Ал-Мадина ал-Фозила» кӣ буд?</w:t>
      </w:r>
    </w:p>
    <w:p w14:paraId="0D319A1A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Ибни Сино</w:t>
      </w:r>
    </w:p>
    <w:p w14:paraId="42F184A1" w14:textId="54E7012D" w:rsidR="006543CE" w:rsidRPr="006543CE" w:rsidRDefault="006543CE" w:rsidP="00105533">
      <w:pPr>
        <w:spacing w:after="0" w:line="360" w:lineRule="auto"/>
        <w:rPr>
          <w:rStyle w:val="rynqvb"/>
          <w:rFonts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Абӯнасри Форобӣ </w:t>
      </w:r>
    </w:p>
    <w:p w14:paraId="4679DC45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Берунӣ</w:t>
      </w:r>
    </w:p>
    <w:p w14:paraId="0C903231" w14:textId="4C041D5B" w:rsidR="00085706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Фирдавсӣ</w:t>
      </w:r>
    </w:p>
    <w:p w14:paraId="3E7E4CC7" w14:textId="77777777" w:rsidR="006543CE" w:rsidRPr="006543CE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4.</w:t>
      </w:r>
      <w:r w:rsidR="00085706" w:rsidRPr="00085706">
        <w:rPr>
          <w:lang w:val="tg-Cyrl-TJ"/>
        </w:rPr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«Шоҳнома»-и Фирдавсӣ бештар кадом масъалаи сиёсиро инъикос мекунад?</w:t>
      </w:r>
    </w:p>
    <w:p w14:paraId="0E54479C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Муносибатҳои байнимиллӣ</w:t>
      </w:r>
    </w:p>
    <w:p w14:paraId="524BF2EE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Б) Ҷанги адолатманд</w:t>
      </w:r>
    </w:p>
    <w:p w14:paraId="46B36456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В) Давлатдорӣ ва адолат </w:t>
      </w:r>
    </w:p>
    <w:p w14:paraId="7EAEDBBB" w14:textId="76591103" w:rsidR="006543CE" w:rsidRPr="00FE5F7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Соҳибқирон будани шоҳон</w:t>
      </w:r>
    </w:p>
    <w:p w14:paraId="1739FDD5" w14:textId="77777777" w:rsidR="006543CE" w:rsidRPr="006543CE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5.</w:t>
      </w:r>
      <w:r w:rsidR="00085706" w:rsidRPr="00085706">
        <w:rPr>
          <w:lang w:val="tg-Cyrl-TJ"/>
        </w:rPr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Кадом файласуфи асримиёнагии тоҷик назарияи «шаҳри фозила»-ро таҳия кардааст?</w:t>
      </w:r>
    </w:p>
    <w:p w14:paraId="26CB83BC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Берунӣ</w:t>
      </w:r>
    </w:p>
    <w:p w14:paraId="68899557" w14:textId="34791033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Форобӣ </w:t>
      </w:r>
    </w:p>
    <w:p w14:paraId="013326D7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Фирдавсӣ</w:t>
      </w:r>
    </w:p>
    <w:p w14:paraId="7D203048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Носири Хусрав</w:t>
      </w:r>
    </w:p>
    <w:p w14:paraId="48D82C1C" w14:textId="77777777" w:rsidR="006543CE" w:rsidRPr="006543CE" w:rsidRDefault="003351B2" w:rsidP="00105533">
      <w:pPr>
        <w:spacing w:after="0" w:line="360" w:lineRule="auto"/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</w:pPr>
      <w:r w:rsidRPr="005365E1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6.</w:t>
      </w:r>
      <w:r w:rsidR="00085706" w:rsidRPr="00085706">
        <w:rPr>
          <w:lang w:val="tg-Cyrl-TJ"/>
        </w:rPr>
        <w:t xml:space="preserve"> </w:t>
      </w:r>
      <w:r w:rsidR="006543CE" w:rsidRPr="006543CE">
        <w:rPr>
          <w:rStyle w:val="rynqvb"/>
          <w:rFonts w:ascii="Times New Roman" w:hAnsi="Times New Roman" w:cs="Times New Roman"/>
          <w:b/>
          <w:sz w:val="28"/>
          <w:szCs w:val="28"/>
          <w:lang w:val="tg-Cyrl-TJ"/>
        </w:rPr>
        <w:t>Андешаҳои сиёсӣ ва иҷтимоии Носири Хусрав бештар ба кадом арзиш такя мекарданд?</w:t>
      </w:r>
    </w:p>
    <w:p w14:paraId="282104A4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А) Қувваи низомӣ</w:t>
      </w:r>
    </w:p>
    <w:p w14:paraId="15BBD296" w14:textId="58787996" w:rsidR="006543CE" w:rsidRPr="006543CE" w:rsidRDefault="006543CE" w:rsidP="00105533">
      <w:pPr>
        <w:spacing w:after="0" w:line="360" w:lineRule="auto"/>
        <w:rPr>
          <w:rStyle w:val="rynqvb"/>
          <w:rFonts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 xml:space="preserve">Б) Адолат ва дин </w:t>
      </w:r>
    </w:p>
    <w:p w14:paraId="618A7126" w14:textId="77777777" w:rsidR="006543CE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В) Моликияти хусусӣ</w:t>
      </w:r>
    </w:p>
    <w:p w14:paraId="5BE80352" w14:textId="1723A289" w:rsidR="003351B2" w:rsidRPr="006543CE" w:rsidRDefault="006543CE" w:rsidP="00105533">
      <w:pPr>
        <w:spacing w:after="0" w:line="360" w:lineRule="auto"/>
        <w:rPr>
          <w:rStyle w:val="rynqvb"/>
          <w:rFonts w:ascii="Times New Roman" w:hAnsi="Times New Roman" w:cs="Times New Roman"/>
          <w:sz w:val="28"/>
          <w:szCs w:val="28"/>
          <w:lang w:val="tg-Cyrl-TJ"/>
        </w:rPr>
      </w:pPr>
      <w:r w:rsidRPr="006543CE">
        <w:rPr>
          <w:rStyle w:val="rynqvb"/>
          <w:rFonts w:ascii="Times New Roman" w:hAnsi="Times New Roman" w:cs="Times New Roman"/>
          <w:sz w:val="28"/>
          <w:szCs w:val="28"/>
          <w:lang w:val="tg-Cyrl-TJ"/>
        </w:rPr>
        <w:t>Г) Шоҳаншоҳӣ</w:t>
      </w:r>
    </w:p>
    <w:p w14:paraId="174E8B01" w14:textId="51EE9594" w:rsidR="003351B2" w:rsidRPr="005365E1" w:rsidRDefault="003351B2" w:rsidP="00105533">
      <w:pPr>
        <w:pStyle w:val="a3"/>
        <w:spacing w:after="0" w:line="360" w:lineRule="auto"/>
        <w:jc w:val="both"/>
        <w:rPr>
          <w:b/>
          <w:sz w:val="28"/>
          <w:szCs w:val="28"/>
          <w:lang w:val="tg-Cyrl-TJ"/>
        </w:rPr>
      </w:pPr>
    </w:p>
    <w:p w14:paraId="49B962BE" w14:textId="2F8BC7CB" w:rsidR="00D55286" w:rsidRPr="005365E1" w:rsidRDefault="00D55286" w:rsidP="00105533">
      <w:pPr>
        <w:spacing w:after="0" w:line="360" w:lineRule="auto"/>
        <w:rPr>
          <w:rFonts w:ascii="Times New Roman" w:hAnsi="Times New Roman" w:cs="Times New Roman"/>
          <w:b/>
          <w:color w:val="FF0000"/>
          <w:sz w:val="28"/>
          <w:szCs w:val="28"/>
          <w:lang w:val="tg-Cyrl-TJ"/>
        </w:rPr>
      </w:pPr>
      <w:r w:rsidRPr="005365E1">
        <w:rPr>
          <w:rStyle w:val="A30"/>
          <w:rFonts w:ascii="Times New Roman" w:hAnsi="Times New Roman" w:cs="Times New Roman"/>
          <w:b/>
          <w:sz w:val="28"/>
          <w:szCs w:val="28"/>
          <w:lang w:val="uz-Cyrl-UZ"/>
        </w:rPr>
        <w:t>Калиди тестҳо:</w:t>
      </w:r>
      <w:r w:rsidRPr="005365E1">
        <w:rPr>
          <w:rStyle w:val="A30"/>
          <w:rFonts w:ascii="Times New Roman" w:hAnsi="Times New Roman" w:cs="Times New Roman"/>
          <w:i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1</w:t>
      </w:r>
      <w:r w:rsidR="00085706"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2В,</w:t>
      </w:r>
      <w:r w:rsidRPr="005365E1">
        <w:rPr>
          <w:rStyle w:val="A30"/>
          <w:rFonts w:ascii="Times New Roman" w:hAnsi="Times New Roman" w:cs="Times New Roman"/>
          <w:color w:val="FF0000"/>
          <w:sz w:val="28"/>
          <w:szCs w:val="28"/>
          <w:lang w:val="uz-Cyrl-UZ"/>
        </w:rPr>
        <w:t xml:space="preserve"> 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3</w:t>
      </w:r>
      <w:r w:rsidR="00085706"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4</w:t>
      </w:r>
      <w:r w:rsidR="006543CE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В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5</w:t>
      </w:r>
      <w:r w:rsidR="006543CE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P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, 6</w:t>
      </w:r>
      <w:r w:rsidR="006543CE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Б</w:t>
      </w:r>
      <w:r w:rsidR="00085706">
        <w:rPr>
          <w:rStyle w:val="A30"/>
          <w:rFonts w:ascii="Times New Roman" w:hAnsi="Times New Roman" w:cs="Times New Roman"/>
          <w:color w:val="000000" w:themeColor="text1"/>
          <w:sz w:val="28"/>
          <w:szCs w:val="28"/>
          <w:lang w:val="uz-Cyrl-UZ"/>
        </w:rPr>
        <w:t>.</w:t>
      </w:r>
      <w:bookmarkStart w:id="0" w:name="_GoBack"/>
      <w:bookmarkEnd w:id="0"/>
    </w:p>
    <w:sectPr w:rsidR="00D55286" w:rsidRPr="00536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105533"/>
    <w:rsid w:val="003351B2"/>
    <w:rsid w:val="005365E1"/>
    <w:rsid w:val="005B7C0C"/>
    <w:rsid w:val="006543CE"/>
    <w:rsid w:val="00771136"/>
    <w:rsid w:val="00A77930"/>
    <w:rsid w:val="00D55286"/>
    <w:rsid w:val="00D97AC1"/>
    <w:rsid w:val="00E36BBF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2025-09-07T07:01:00Z</dcterms:created>
  <dcterms:modified xsi:type="dcterms:W3CDTF">2025-09-24T04:05:00Z</dcterms:modified>
</cp:coreProperties>
</file>