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543F1" w:rsidRPr="00477D3E" w:rsidRDefault="003543F1" w:rsidP="00062C28">
      <w:pPr>
        <w:spacing w:after="0" w:line="360" w:lineRule="auto"/>
        <w:jc w:val="center"/>
        <w:rPr>
          <w:rFonts w:ascii="Times New Roman" w:hAnsi="Times New Roman" w:cs="Times New Roman"/>
          <w:b/>
          <w:color w:val="000000" w:themeColor="text1"/>
          <w:sz w:val="36"/>
          <w:szCs w:val="36"/>
          <w:lang w:val="en-US"/>
        </w:rPr>
      </w:pPr>
      <w:r w:rsidRPr="00477D3E">
        <w:rPr>
          <w:rFonts w:ascii="Times New Roman" w:hAnsi="Times New Roman" w:cs="Times New Roman"/>
          <w:b/>
          <w:color w:val="000000" w:themeColor="text1"/>
          <w:sz w:val="36"/>
          <w:szCs w:val="36"/>
          <w:lang w:val="uz-Cyrl-UZ"/>
        </w:rPr>
        <w:t xml:space="preserve">Course name: </w:t>
      </w:r>
      <w:r w:rsidRPr="00477D3E">
        <w:rPr>
          <w:rFonts w:ascii="Times New Roman" w:hAnsi="Times New Roman" w:cs="Times New Roman"/>
          <w:b/>
          <w:color w:val="000000" w:themeColor="text1"/>
          <w:sz w:val="36"/>
          <w:szCs w:val="36"/>
          <w:lang w:val="en-US"/>
        </w:rPr>
        <w:t>Introduction to Political Science</w:t>
      </w:r>
    </w:p>
    <w:p w:rsidR="003543F1" w:rsidRPr="00477D3E" w:rsidRDefault="003543F1" w:rsidP="003543F1">
      <w:pPr>
        <w:spacing w:after="0" w:line="360" w:lineRule="auto"/>
        <w:jc w:val="center"/>
        <w:rPr>
          <w:rFonts w:ascii="Times New Roman" w:hAnsi="Times New Roman" w:cs="Times New Roman"/>
          <w:b/>
          <w:color w:val="000000" w:themeColor="text1"/>
          <w:sz w:val="24"/>
          <w:szCs w:val="24"/>
          <w:lang w:val="tg-Cyrl-TJ"/>
        </w:rPr>
      </w:pPr>
    </w:p>
    <w:p w:rsidR="003543F1" w:rsidRPr="00477D3E" w:rsidRDefault="003543F1" w:rsidP="003543F1">
      <w:pPr>
        <w:spacing w:after="0" w:line="360" w:lineRule="auto"/>
        <w:jc w:val="center"/>
        <w:rPr>
          <w:rFonts w:ascii="Times New Roman" w:hAnsi="Times New Roman" w:cs="Times New Roman"/>
          <w:b/>
          <w:color w:val="000000" w:themeColor="text1"/>
          <w:sz w:val="24"/>
          <w:szCs w:val="24"/>
          <w:lang w:val="tg-Cyrl-TJ"/>
        </w:rPr>
      </w:pPr>
    </w:p>
    <w:p w:rsidR="003543F1" w:rsidRPr="00477D3E" w:rsidRDefault="003543F1" w:rsidP="003543F1">
      <w:pPr>
        <w:spacing w:after="0" w:line="360" w:lineRule="auto"/>
        <w:jc w:val="center"/>
        <w:rPr>
          <w:rFonts w:ascii="Times New Roman" w:hAnsi="Times New Roman" w:cs="Times New Roman"/>
          <w:b/>
          <w:color w:val="000000" w:themeColor="text1"/>
          <w:sz w:val="24"/>
          <w:szCs w:val="24"/>
          <w:lang w:val="en-US"/>
        </w:rPr>
      </w:pPr>
    </w:p>
    <w:p w:rsidR="005A66B9" w:rsidRPr="00477D3E" w:rsidRDefault="005A66B9" w:rsidP="003543F1">
      <w:pPr>
        <w:spacing w:after="0" w:line="360" w:lineRule="auto"/>
        <w:jc w:val="center"/>
        <w:rPr>
          <w:rFonts w:ascii="Times New Roman" w:hAnsi="Times New Roman" w:cs="Times New Roman"/>
          <w:b/>
          <w:color w:val="000000" w:themeColor="text1"/>
          <w:sz w:val="24"/>
          <w:szCs w:val="24"/>
          <w:lang w:val="en-US"/>
        </w:rPr>
      </w:pPr>
    </w:p>
    <w:p w:rsidR="005A66B9" w:rsidRPr="00477D3E" w:rsidRDefault="005A66B9" w:rsidP="003543F1">
      <w:pPr>
        <w:spacing w:after="0" w:line="360" w:lineRule="auto"/>
        <w:jc w:val="center"/>
        <w:rPr>
          <w:rFonts w:ascii="Times New Roman" w:hAnsi="Times New Roman" w:cs="Times New Roman"/>
          <w:b/>
          <w:color w:val="000000" w:themeColor="text1"/>
          <w:sz w:val="24"/>
          <w:szCs w:val="24"/>
          <w:lang w:val="en-US"/>
        </w:rPr>
      </w:pPr>
    </w:p>
    <w:p w:rsidR="003543F1" w:rsidRPr="00477D3E" w:rsidRDefault="003543F1" w:rsidP="00F172EA">
      <w:pPr>
        <w:spacing w:after="0" w:line="360" w:lineRule="auto"/>
        <w:rPr>
          <w:rFonts w:ascii="Times New Roman" w:hAnsi="Times New Roman" w:cs="Times New Roman"/>
          <w:b/>
          <w:color w:val="000000" w:themeColor="text1"/>
          <w:sz w:val="36"/>
          <w:szCs w:val="36"/>
          <w:lang w:val="en-US"/>
        </w:rPr>
      </w:pPr>
      <w:r w:rsidRPr="00477D3E">
        <w:rPr>
          <w:rFonts w:ascii="Times New Roman" w:hAnsi="Times New Roman" w:cs="Times New Roman"/>
          <w:b/>
          <w:color w:val="000000" w:themeColor="text1"/>
          <w:sz w:val="36"/>
          <w:szCs w:val="36"/>
          <w:lang w:val="uz-Cyrl-UZ"/>
        </w:rPr>
        <w:t xml:space="preserve">Week </w:t>
      </w:r>
      <w:r w:rsidR="000C40B4" w:rsidRPr="00477D3E">
        <w:rPr>
          <w:rFonts w:ascii="Times New Roman" w:hAnsi="Times New Roman" w:cs="Times New Roman"/>
          <w:b/>
          <w:color w:val="000000" w:themeColor="text1"/>
          <w:sz w:val="36"/>
          <w:szCs w:val="36"/>
          <w:lang w:val="en-US"/>
        </w:rPr>
        <w:t>1</w:t>
      </w:r>
      <w:r w:rsidR="00F172EA" w:rsidRPr="00477D3E">
        <w:rPr>
          <w:rFonts w:ascii="Times New Roman" w:hAnsi="Times New Roman" w:cs="Times New Roman"/>
          <w:b/>
          <w:color w:val="000000" w:themeColor="text1"/>
          <w:sz w:val="36"/>
          <w:szCs w:val="36"/>
          <w:lang w:val="en-US"/>
        </w:rPr>
        <w:t>5</w:t>
      </w:r>
      <w:r w:rsidRPr="00477D3E">
        <w:rPr>
          <w:rFonts w:ascii="Times New Roman" w:hAnsi="Times New Roman" w:cs="Times New Roman"/>
          <w:b/>
          <w:color w:val="000000" w:themeColor="text1"/>
          <w:sz w:val="36"/>
          <w:szCs w:val="36"/>
          <w:lang w:val="uz-Cyrl-UZ"/>
        </w:rPr>
        <w:t>:</w:t>
      </w:r>
      <w:r w:rsidRPr="00477D3E">
        <w:rPr>
          <w:rFonts w:ascii="Times New Roman" w:hAnsi="Times New Roman" w:cs="Times New Roman"/>
          <w:b/>
          <w:color w:val="000000" w:themeColor="text1"/>
          <w:sz w:val="36"/>
          <w:szCs w:val="36"/>
          <w:lang w:val="en-US"/>
        </w:rPr>
        <w:t xml:space="preserve"> </w:t>
      </w:r>
      <w:r w:rsidR="00F172EA" w:rsidRPr="00477D3E">
        <w:rPr>
          <w:rFonts w:ascii="Times New Roman" w:hAnsi="Times New Roman" w:cs="Times New Roman"/>
          <w:b/>
          <w:bCs/>
          <w:color w:val="000000" w:themeColor="text1"/>
          <w:sz w:val="36"/>
          <w:szCs w:val="36"/>
          <w:lang w:val="en-US"/>
        </w:rPr>
        <w:t>Politics and Religion: Intersections and Influences</w:t>
      </w:r>
    </w:p>
    <w:p w:rsidR="003543F1" w:rsidRPr="00477D3E" w:rsidRDefault="003543F1" w:rsidP="003543F1">
      <w:pPr>
        <w:spacing w:line="276" w:lineRule="auto"/>
        <w:jc w:val="center"/>
        <w:rPr>
          <w:rFonts w:ascii="Times New Roman" w:hAnsi="Times New Roman" w:cs="Times New Roman"/>
          <w:b/>
          <w:color w:val="000000" w:themeColor="text1"/>
          <w:sz w:val="24"/>
          <w:szCs w:val="24"/>
          <w:lang w:val="en-US"/>
        </w:rPr>
      </w:pPr>
    </w:p>
    <w:p w:rsidR="003543F1" w:rsidRPr="00477D3E" w:rsidRDefault="003543F1" w:rsidP="003543F1">
      <w:pPr>
        <w:spacing w:line="276" w:lineRule="auto"/>
        <w:jc w:val="center"/>
        <w:rPr>
          <w:rFonts w:ascii="Times New Roman" w:hAnsi="Times New Roman" w:cs="Times New Roman"/>
          <w:b/>
          <w:color w:val="000000" w:themeColor="text1"/>
          <w:sz w:val="24"/>
          <w:szCs w:val="24"/>
          <w:lang w:val="en-US"/>
        </w:rPr>
      </w:pPr>
    </w:p>
    <w:p w:rsidR="003543F1" w:rsidRPr="00477D3E" w:rsidRDefault="003543F1" w:rsidP="003543F1">
      <w:pPr>
        <w:spacing w:line="276" w:lineRule="auto"/>
        <w:jc w:val="center"/>
        <w:rPr>
          <w:rFonts w:ascii="Times New Roman" w:hAnsi="Times New Roman" w:cs="Times New Roman"/>
          <w:b/>
          <w:color w:val="000000" w:themeColor="text1"/>
          <w:sz w:val="24"/>
          <w:szCs w:val="24"/>
          <w:lang w:val="en-US"/>
        </w:rPr>
      </w:pPr>
    </w:p>
    <w:p w:rsidR="003543F1" w:rsidRPr="00477D3E" w:rsidRDefault="003543F1" w:rsidP="003543F1">
      <w:pPr>
        <w:spacing w:line="276" w:lineRule="auto"/>
        <w:rPr>
          <w:rFonts w:ascii="Times New Roman" w:hAnsi="Times New Roman" w:cs="Times New Roman"/>
          <w:b/>
          <w:color w:val="000000" w:themeColor="text1"/>
          <w:sz w:val="24"/>
          <w:szCs w:val="24"/>
          <w:lang w:val="en-US"/>
        </w:rPr>
      </w:pPr>
    </w:p>
    <w:p w:rsidR="003543F1" w:rsidRPr="00477D3E" w:rsidRDefault="003543F1" w:rsidP="003543F1">
      <w:pPr>
        <w:spacing w:line="276" w:lineRule="auto"/>
        <w:rPr>
          <w:rFonts w:ascii="Times New Roman" w:hAnsi="Times New Roman" w:cs="Times New Roman"/>
          <w:b/>
          <w:color w:val="000000" w:themeColor="text1"/>
          <w:sz w:val="24"/>
          <w:szCs w:val="24"/>
          <w:lang w:val="tg-Cyrl-TJ"/>
        </w:rPr>
      </w:pPr>
    </w:p>
    <w:p w:rsidR="003543F1" w:rsidRPr="00477D3E" w:rsidRDefault="003543F1" w:rsidP="003543F1">
      <w:pPr>
        <w:spacing w:line="276" w:lineRule="auto"/>
        <w:rPr>
          <w:rFonts w:ascii="Times New Roman" w:hAnsi="Times New Roman" w:cs="Times New Roman"/>
          <w:b/>
          <w:color w:val="000000" w:themeColor="text1"/>
          <w:sz w:val="24"/>
          <w:szCs w:val="24"/>
          <w:lang w:val="tg-Cyrl-TJ"/>
        </w:rPr>
      </w:pPr>
    </w:p>
    <w:p w:rsidR="003543F1" w:rsidRPr="00477D3E" w:rsidRDefault="003543F1" w:rsidP="003543F1">
      <w:pPr>
        <w:spacing w:line="276" w:lineRule="auto"/>
        <w:rPr>
          <w:rFonts w:ascii="Times New Roman" w:hAnsi="Times New Roman" w:cs="Times New Roman"/>
          <w:b/>
          <w:color w:val="000000" w:themeColor="text1"/>
          <w:sz w:val="24"/>
          <w:szCs w:val="24"/>
          <w:lang w:val="tg-Cyrl-TJ"/>
        </w:rPr>
      </w:pPr>
    </w:p>
    <w:p w:rsidR="003543F1" w:rsidRPr="00477D3E" w:rsidRDefault="003543F1" w:rsidP="003543F1">
      <w:pPr>
        <w:spacing w:line="276" w:lineRule="auto"/>
        <w:rPr>
          <w:rFonts w:ascii="Times New Roman" w:hAnsi="Times New Roman" w:cs="Times New Roman"/>
          <w:b/>
          <w:color w:val="000000" w:themeColor="text1"/>
          <w:sz w:val="24"/>
          <w:szCs w:val="24"/>
          <w:lang w:val="tg-Cyrl-TJ"/>
        </w:rPr>
      </w:pPr>
    </w:p>
    <w:p w:rsidR="003543F1" w:rsidRPr="00477D3E" w:rsidRDefault="003543F1" w:rsidP="003543F1">
      <w:pPr>
        <w:spacing w:line="276" w:lineRule="auto"/>
        <w:rPr>
          <w:rFonts w:ascii="Times New Roman" w:hAnsi="Times New Roman" w:cs="Times New Roman"/>
          <w:b/>
          <w:color w:val="000000" w:themeColor="text1"/>
          <w:sz w:val="24"/>
          <w:szCs w:val="24"/>
          <w:lang w:val="tg-Cyrl-TJ"/>
        </w:rPr>
      </w:pPr>
    </w:p>
    <w:p w:rsidR="003543F1" w:rsidRPr="00477D3E" w:rsidRDefault="003543F1" w:rsidP="003543F1">
      <w:pPr>
        <w:spacing w:line="276" w:lineRule="auto"/>
        <w:rPr>
          <w:rFonts w:ascii="Times New Roman" w:hAnsi="Times New Roman" w:cs="Times New Roman"/>
          <w:b/>
          <w:color w:val="000000" w:themeColor="text1"/>
          <w:sz w:val="24"/>
          <w:szCs w:val="24"/>
          <w:lang w:val="tg-Cyrl-TJ"/>
        </w:rPr>
      </w:pPr>
    </w:p>
    <w:p w:rsidR="003543F1" w:rsidRPr="00477D3E" w:rsidRDefault="003543F1" w:rsidP="003543F1">
      <w:pPr>
        <w:spacing w:line="276" w:lineRule="auto"/>
        <w:rPr>
          <w:rFonts w:ascii="Times New Roman" w:hAnsi="Times New Roman" w:cs="Times New Roman"/>
          <w:b/>
          <w:color w:val="000000" w:themeColor="text1"/>
          <w:sz w:val="24"/>
          <w:szCs w:val="24"/>
          <w:lang w:val="tg-Cyrl-TJ"/>
        </w:rPr>
      </w:pPr>
    </w:p>
    <w:p w:rsidR="003543F1" w:rsidRPr="00477D3E" w:rsidRDefault="003543F1" w:rsidP="003543F1">
      <w:pPr>
        <w:spacing w:line="276" w:lineRule="auto"/>
        <w:rPr>
          <w:rFonts w:ascii="Times New Roman" w:hAnsi="Times New Roman" w:cs="Times New Roman"/>
          <w:b/>
          <w:color w:val="000000" w:themeColor="text1"/>
          <w:sz w:val="24"/>
          <w:szCs w:val="24"/>
          <w:lang w:val="tg-Cyrl-TJ"/>
        </w:rPr>
      </w:pPr>
    </w:p>
    <w:p w:rsidR="00143F9C" w:rsidRPr="00477D3E" w:rsidRDefault="00143F9C" w:rsidP="003543F1">
      <w:pPr>
        <w:spacing w:line="276" w:lineRule="auto"/>
        <w:rPr>
          <w:rFonts w:ascii="Times New Roman" w:hAnsi="Times New Roman" w:cs="Times New Roman"/>
          <w:b/>
          <w:color w:val="000000" w:themeColor="text1"/>
          <w:sz w:val="24"/>
          <w:szCs w:val="24"/>
          <w:lang w:val="tg-Cyrl-TJ"/>
        </w:rPr>
      </w:pPr>
    </w:p>
    <w:p w:rsidR="00143F9C" w:rsidRPr="00477D3E" w:rsidRDefault="00143F9C" w:rsidP="003543F1">
      <w:pPr>
        <w:spacing w:line="276" w:lineRule="auto"/>
        <w:rPr>
          <w:rFonts w:ascii="Times New Roman" w:hAnsi="Times New Roman" w:cs="Times New Roman"/>
          <w:b/>
          <w:color w:val="000000" w:themeColor="text1"/>
          <w:sz w:val="24"/>
          <w:szCs w:val="24"/>
          <w:lang w:val="tg-Cyrl-TJ"/>
        </w:rPr>
      </w:pPr>
    </w:p>
    <w:p w:rsidR="00336B73" w:rsidRPr="00477D3E" w:rsidRDefault="00336B73" w:rsidP="003543F1">
      <w:pPr>
        <w:spacing w:line="276" w:lineRule="auto"/>
        <w:rPr>
          <w:rFonts w:ascii="Times New Roman" w:hAnsi="Times New Roman" w:cs="Times New Roman"/>
          <w:b/>
          <w:color w:val="000000" w:themeColor="text1"/>
          <w:sz w:val="24"/>
          <w:szCs w:val="24"/>
          <w:lang w:val="tg-Cyrl-TJ"/>
        </w:rPr>
      </w:pPr>
    </w:p>
    <w:p w:rsidR="00B34F39" w:rsidRPr="00477D3E" w:rsidRDefault="00B34F39" w:rsidP="003543F1">
      <w:pPr>
        <w:spacing w:line="276" w:lineRule="auto"/>
        <w:rPr>
          <w:rFonts w:ascii="Times New Roman" w:hAnsi="Times New Roman" w:cs="Times New Roman"/>
          <w:b/>
          <w:color w:val="000000" w:themeColor="text1"/>
          <w:sz w:val="24"/>
          <w:szCs w:val="24"/>
          <w:lang w:val="tg-Cyrl-TJ"/>
        </w:rPr>
      </w:pPr>
    </w:p>
    <w:p w:rsidR="001A2957" w:rsidRPr="00477D3E" w:rsidRDefault="001A2957" w:rsidP="003543F1">
      <w:pPr>
        <w:spacing w:line="276" w:lineRule="auto"/>
        <w:rPr>
          <w:rFonts w:ascii="Times New Roman" w:hAnsi="Times New Roman" w:cs="Times New Roman"/>
          <w:b/>
          <w:color w:val="000000" w:themeColor="text1"/>
          <w:sz w:val="24"/>
          <w:szCs w:val="24"/>
          <w:lang w:val="tg-Cyrl-TJ"/>
        </w:rPr>
      </w:pPr>
    </w:p>
    <w:p w:rsidR="00672E19" w:rsidRPr="00477D3E" w:rsidRDefault="00672E19" w:rsidP="003543F1">
      <w:pPr>
        <w:spacing w:line="276" w:lineRule="auto"/>
        <w:rPr>
          <w:rFonts w:ascii="Times New Roman" w:hAnsi="Times New Roman" w:cs="Times New Roman"/>
          <w:b/>
          <w:color w:val="000000" w:themeColor="text1"/>
          <w:sz w:val="24"/>
          <w:szCs w:val="24"/>
          <w:lang w:val="tg-Cyrl-TJ"/>
        </w:rPr>
      </w:pPr>
    </w:p>
    <w:p w:rsidR="00672E19" w:rsidRPr="00477D3E" w:rsidRDefault="00672E19" w:rsidP="003543F1">
      <w:pPr>
        <w:spacing w:line="276" w:lineRule="auto"/>
        <w:rPr>
          <w:rFonts w:ascii="Times New Roman" w:hAnsi="Times New Roman" w:cs="Times New Roman"/>
          <w:b/>
          <w:color w:val="000000" w:themeColor="text1"/>
          <w:sz w:val="24"/>
          <w:szCs w:val="24"/>
          <w:lang w:val="tg-Cyrl-TJ"/>
        </w:rPr>
      </w:pPr>
    </w:p>
    <w:p w:rsidR="00672E19" w:rsidRPr="00477D3E" w:rsidRDefault="00672E19" w:rsidP="003543F1">
      <w:pPr>
        <w:spacing w:line="276" w:lineRule="auto"/>
        <w:rPr>
          <w:rFonts w:ascii="Times New Roman" w:hAnsi="Times New Roman" w:cs="Times New Roman"/>
          <w:b/>
          <w:color w:val="000000" w:themeColor="text1"/>
          <w:sz w:val="24"/>
          <w:szCs w:val="24"/>
          <w:lang w:val="tg-Cyrl-TJ"/>
        </w:rPr>
      </w:pPr>
    </w:p>
    <w:p w:rsidR="00672E19" w:rsidRPr="00477D3E" w:rsidRDefault="00672E19" w:rsidP="003543F1">
      <w:pPr>
        <w:spacing w:line="276" w:lineRule="auto"/>
        <w:rPr>
          <w:rFonts w:ascii="Times New Roman" w:hAnsi="Times New Roman" w:cs="Times New Roman"/>
          <w:b/>
          <w:color w:val="000000" w:themeColor="text1"/>
          <w:sz w:val="24"/>
          <w:szCs w:val="24"/>
          <w:lang w:val="tg-Cyrl-TJ"/>
        </w:rPr>
      </w:pPr>
    </w:p>
    <w:p w:rsidR="00833AA7" w:rsidRPr="00477D3E" w:rsidRDefault="00833AA7" w:rsidP="00833AA7">
      <w:pPr>
        <w:spacing w:line="360" w:lineRule="auto"/>
        <w:rPr>
          <w:rFonts w:ascii="Times New Roman" w:hAnsi="Times New Roman" w:cs="Times New Roman"/>
          <w:b/>
          <w:color w:val="000000" w:themeColor="text1"/>
          <w:sz w:val="24"/>
          <w:szCs w:val="24"/>
          <w:lang w:val="tg-Cyrl-TJ"/>
        </w:rPr>
      </w:pPr>
    </w:p>
    <w:p w:rsidR="00F172EA" w:rsidRPr="00477D3E" w:rsidRDefault="00F172EA" w:rsidP="00833AA7">
      <w:pPr>
        <w:spacing w:line="360" w:lineRule="auto"/>
        <w:rPr>
          <w:rFonts w:ascii="Times New Roman" w:hAnsi="Times New Roman" w:cs="Times New Roman"/>
          <w:b/>
          <w:color w:val="000000" w:themeColor="text1"/>
          <w:sz w:val="24"/>
          <w:szCs w:val="24"/>
          <w:lang w:val="tg-Cyrl-TJ"/>
        </w:rPr>
      </w:pPr>
    </w:p>
    <w:p w:rsidR="003543F1" w:rsidRPr="00477D3E" w:rsidRDefault="003543F1" w:rsidP="00833AA7">
      <w:pPr>
        <w:spacing w:line="360" w:lineRule="auto"/>
        <w:rPr>
          <w:rFonts w:ascii="Times New Roman" w:hAnsi="Times New Roman" w:cs="Times New Roman"/>
          <w:b/>
          <w:color w:val="000000" w:themeColor="text1"/>
          <w:sz w:val="36"/>
          <w:szCs w:val="36"/>
          <w:lang w:val="tg-Cyrl-TJ"/>
        </w:rPr>
      </w:pPr>
      <w:r w:rsidRPr="00477D3E">
        <w:rPr>
          <w:rFonts w:ascii="Times New Roman" w:hAnsi="Times New Roman" w:cs="Times New Roman"/>
          <w:b/>
          <w:color w:val="000000" w:themeColor="text1"/>
          <w:sz w:val="36"/>
          <w:szCs w:val="36"/>
          <w:lang w:val="tg-Cyrl-TJ"/>
        </w:rPr>
        <w:lastRenderedPageBreak/>
        <w:t>Номи фан: Муқаддимаи фанни сиёсатшиносӣ</w:t>
      </w:r>
    </w:p>
    <w:p w:rsidR="003543F1" w:rsidRPr="00477D3E" w:rsidRDefault="003543F1" w:rsidP="003543F1">
      <w:pPr>
        <w:spacing w:line="240" w:lineRule="auto"/>
        <w:jc w:val="center"/>
        <w:rPr>
          <w:rFonts w:ascii="Times New Roman" w:hAnsi="Times New Roman" w:cs="Times New Roman"/>
          <w:b/>
          <w:color w:val="000000" w:themeColor="text1"/>
          <w:sz w:val="36"/>
          <w:szCs w:val="36"/>
          <w:lang w:val="tg-Cyrl-TJ"/>
        </w:rPr>
      </w:pPr>
      <w:r w:rsidRPr="00477D3E">
        <w:rPr>
          <w:rFonts w:ascii="Times New Roman" w:hAnsi="Times New Roman" w:cs="Times New Roman"/>
          <w:color w:val="000000" w:themeColor="text1"/>
          <w:sz w:val="36"/>
          <w:szCs w:val="36"/>
          <w:lang w:val="tg-Cyrl-TJ"/>
        </w:rPr>
        <w:t>(Introduction to Political Science)</w:t>
      </w:r>
    </w:p>
    <w:p w:rsidR="003543F1" w:rsidRPr="00477D3E" w:rsidRDefault="003543F1" w:rsidP="003543F1">
      <w:pPr>
        <w:tabs>
          <w:tab w:val="left" w:pos="3686"/>
        </w:tabs>
        <w:spacing w:line="240" w:lineRule="auto"/>
        <w:ind w:left="644" w:right="-5"/>
        <w:jc w:val="center"/>
        <w:rPr>
          <w:rFonts w:ascii="Times New Roman" w:hAnsi="Times New Roman" w:cs="Times New Roman"/>
          <w:b/>
          <w:bCs/>
          <w:color w:val="000000" w:themeColor="text1"/>
          <w:sz w:val="36"/>
          <w:szCs w:val="36"/>
          <w:lang w:val="tg-Cyrl-TJ"/>
        </w:rPr>
      </w:pPr>
    </w:p>
    <w:p w:rsidR="00062C28" w:rsidRPr="00477D3E" w:rsidRDefault="00062C28" w:rsidP="008B6F0D">
      <w:pPr>
        <w:tabs>
          <w:tab w:val="left" w:pos="3686"/>
        </w:tabs>
        <w:spacing w:after="0" w:line="276" w:lineRule="auto"/>
        <w:ind w:left="644" w:right="-5"/>
        <w:jc w:val="center"/>
        <w:rPr>
          <w:rFonts w:ascii="Times New Roman" w:hAnsi="Times New Roman" w:cs="Times New Roman"/>
          <w:b/>
          <w:bCs/>
          <w:color w:val="000000" w:themeColor="text1"/>
          <w:sz w:val="36"/>
          <w:szCs w:val="36"/>
          <w:lang w:val="tg-Cyrl-TJ"/>
        </w:rPr>
      </w:pPr>
    </w:p>
    <w:p w:rsidR="00062C28" w:rsidRPr="00477D3E" w:rsidRDefault="00062C28" w:rsidP="008B6F0D">
      <w:pPr>
        <w:tabs>
          <w:tab w:val="left" w:pos="3686"/>
        </w:tabs>
        <w:spacing w:after="0" w:line="276" w:lineRule="auto"/>
        <w:ind w:left="644" w:right="-5"/>
        <w:jc w:val="center"/>
        <w:rPr>
          <w:rFonts w:ascii="Times New Roman" w:hAnsi="Times New Roman" w:cs="Times New Roman"/>
          <w:b/>
          <w:bCs/>
          <w:color w:val="000000" w:themeColor="text1"/>
          <w:sz w:val="36"/>
          <w:szCs w:val="36"/>
          <w:lang w:val="tg-Cyrl-TJ"/>
        </w:rPr>
      </w:pPr>
    </w:p>
    <w:p w:rsidR="003543F1" w:rsidRPr="00477D3E" w:rsidRDefault="003543F1" w:rsidP="000C57A8">
      <w:pPr>
        <w:tabs>
          <w:tab w:val="left" w:pos="3686"/>
        </w:tabs>
        <w:spacing w:after="0" w:line="276" w:lineRule="auto"/>
        <w:ind w:right="-5"/>
        <w:rPr>
          <w:rFonts w:ascii="Times New Roman" w:hAnsi="Times New Roman" w:cs="Times New Roman"/>
          <w:color w:val="000000" w:themeColor="text1"/>
          <w:sz w:val="36"/>
          <w:szCs w:val="36"/>
          <w:lang w:val="tg-Cyrl-TJ"/>
        </w:rPr>
      </w:pPr>
      <w:r w:rsidRPr="00477D3E">
        <w:rPr>
          <w:rFonts w:ascii="Times New Roman" w:hAnsi="Times New Roman" w:cs="Times New Roman"/>
          <w:b/>
          <w:bCs/>
          <w:color w:val="000000" w:themeColor="text1"/>
          <w:sz w:val="36"/>
          <w:szCs w:val="36"/>
          <w:lang w:val="tg-Cyrl-TJ"/>
        </w:rPr>
        <w:t xml:space="preserve">МАВЗӮИ </w:t>
      </w:r>
      <w:r w:rsidR="000C40B4" w:rsidRPr="00477D3E">
        <w:rPr>
          <w:rFonts w:ascii="Times New Roman" w:hAnsi="Times New Roman" w:cs="Times New Roman"/>
          <w:b/>
          <w:bCs/>
          <w:color w:val="000000" w:themeColor="text1"/>
          <w:sz w:val="36"/>
          <w:szCs w:val="36"/>
          <w:lang w:val="tg-Cyrl-TJ"/>
        </w:rPr>
        <w:t>1</w:t>
      </w:r>
      <w:r w:rsidR="00F172EA" w:rsidRPr="00477D3E">
        <w:rPr>
          <w:rFonts w:ascii="Times New Roman" w:hAnsi="Times New Roman" w:cs="Times New Roman"/>
          <w:b/>
          <w:bCs/>
          <w:color w:val="000000" w:themeColor="text1"/>
          <w:sz w:val="36"/>
          <w:szCs w:val="36"/>
          <w:lang w:val="tg-Cyrl-TJ"/>
        </w:rPr>
        <w:t>5</w:t>
      </w:r>
      <w:r w:rsidRPr="00477D3E">
        <w:rPr>
          <w:rFonts w:ascii="Times New Roman" w:hAnsi="Times New Roman" w:cs="Times New Roman"/>
          <w:b/>
          <w:bCs/>
          <w:color w:val="000000" w:themeColor="text1"/>
          <w:sz w:val="36"/>
          <w:szCs w:val="36"/>
          <w:lang w:val="tg-Cyrl-TJ"/>
        </w:rPr>
        <w:t xml:space="preserve">: </w:t>
      </w:r>
      <w:r w:rsidR="00F172EA" w:rsidRPr="00477D3E">
        <w:rPr>
          <w:rFonts w:ascii="Times New Roman" w:hAnsi="Times New Roman" w:cs="Times New Roman"/>
          <w:b/>
          <w:color w:val="000000" w:themeColor="text1"/>
          <w:sz w:val="36"/>
          <w:szCs w:val="36"/>
          <w:lang w:val="tg-Cyrl-TJ"/>
        </w:rPr>
        <w:t>Сиёсат ва дин: ҳамбастагӣ ва таъсирҳо</w:t>
      </w:r>
    </w:p>
    <w:p w:rsidR="009658C5" w:rsidRPr="00477D3E" w:rsidRDefault="009658C5" w:rsidP="0025694D">
      <w:pPr>
        <w:spacing w:after="0" w:line="276" w:lineRule="auto"/>
        <w:jc w:val="center"/>
        <w:rPr>
          <w:rFonts w:ascii="Times New Roman" w:hAnsi="Times New Roman" w:cs="Times New Roman"/>
          <w:b/>
          <w:color w:val="000000" w:themeColor="text1"/>
          <w:sz w:val="24"/>
          <w:szCs w:val="24"/>
          <w:lang w:val="tg-Cyrl-TJ"/>
        </w:rPr>
      </w:pPr>
    </w:p>
    <w:p w:rsidR="009658C5" w:rsidRPr="00477D3E" w:rsidRDefault="009658C5" w:rsidP="000F69BD">
      <w:pPr>
        <w:spacing w:after="0" w:line="276" w:lineRule="auto"/>
        <w:rPr>
          <w:rFonts w:ascii="Times New Roman" w:hAnsi="Times New Roman" w:cs="Times New Roman"/>
          <w:b/>
          <w:color w:val="000000" w:themeColor="text1"/>
          <w:sz w:val="24"/>
          <w:szCs w:val="24"/>
          <w:lang w:val="tg-Cyrl-TJ"/>
        </w:rPr>
      </w:pPr>
    </w:p>
    <w:p w:rsidR="009658C5" w:rsidRPr="00477D3E" w:rsidRDefault="009658C5" w:rsidP="009658C5">
      <w:pPr>
        <w:spacing w:after="0" w:line="360" w:lineRule="auto"/>
        <w:jc w:val="center"/>
        <w:rPr>
          <w:rFonts w:ascii="Times New Roman" w:hAnsi="Times New Roman" w:cs="Times New Roman"/>
          <w:b/>
          <w:color w:val="000000" w:themeColor="text1"/>
          <w:sz w:val="24"/>
          <w:szCs w:val="24"/>
          <w:lang w:val="tg-Cyrl-TJ"/>
        </w:rPr>
      </w:pPr>
    </w:p>
    <w:p w:rsidR="009658C5" w:rsidRPr="00477D3E" w:rsidRDefault="0025694D" w:rsidP="007D2AF3">
      <w:pPr>
        <w:spacing w:after="0" w:line="360" w:lineRule="auto"/>
        <w:jc w:val="center"/>
        <w:rPr>
          <w:rFonts w:ascii="Times New Roman" w:hAnsi="Times New Roman" w:cs="Times New Roman"/>
          <w:b/>
          <w:color w:val="000000" w:themeColor="text1"/>
          <w:sz w:val="28"/>
          <w:szCs w:val="28"/>
          <w:lang w:val="tg-Cyrl-TJ"/>
        </w:rPr>
      </w:pPr>
      <w:r w:rsidRPr="00477D3E">
        <w:rPr>
          <w:rFonts w:ascii="Times New Roman" w:hAnsi="Times New Roman" w:cs="Times New Roman"/>
          <w:b/>
          <w:color w:val="000000" w:themeColor="text1"/>
          <w:sz w:val="28"/>
          <w:szCs w:val="28"/>
          <w:lang w:val="tg-Cyrl-TJ"/>
        </w:rPr>
        <w:t>Нақшаи лексия:</w:t>
      </w:r>
    </w:p>
    <w:p w:rsidR="001623D8" w:rsidRPr="00477D3E" w:rsidRDefault="001623D8" w:rsidP="00C56245">
      <w:pPr>
        <w:pStyle w:val="af1"/>
        <w:numPr>
          <w:ilvl w:val="0"/>
          <w:numId w:val="44"/>
        </w:numPr>
        <w:autoSpaceDE w:val="0"/>
        <w:autoSpaceDN w:val="0"/>
        <w:adjustRightInd w:val="0"/>
        <w:spacing w:after="0" w:line="360" w:lineRule="auto"/>
        <w:rPr>
          <w:rFonts w:ascii="Times New Roman" w:hAnsi="Times New Roman" w:cs="Times New Roman"/>
          <w:b/>
          <w:bCs/>
          <w:color w:val="000000" w:themeColor="text1"/>
          <w:sz w:val="24"/>
          <w:szCs w:val="24"/>
          <w:lang w:val="tg-Cyrl-TJ"/>
        </w:rPr>
      </w:pPr>
      <w:r w:rsidRPr="00477D3E">
        <w:rPr>
          <w:rFonts w:ascii="Times New Roman" w:hAnsi="Times New Roman" w:cs="Times New Roman"/>
          <w:b/>
          <w:bCs/>
          <w:color w:val="000000" w:themeColor="text1"/>
          <w:sz w:val="24"/>
          <w:szCs w:val="24"/>
          <w:lang w:val="tg-Cyrl-TJ"/>
        </w:rPr>
        <w:t>Дин ҳамчун шакли шуури ҷамъиятӣ</w:t>
      </w:r>
    </w:p>
    <w:p w:rsidR="00C56245" w:rsidRPr="00477D3E" w:rsidRDefault="001623D8" w:rsidP="00C56245">
      <w:pPr>
        <w:pStyle w:val="af1"/>
        <w:numPr>
          <w:ilvl w:val="0"/>
          <w:numId w:val="44"/>
        </w:numPr>
        <w:autoSpaceDE w:val="0"/>
        <w:autoSpaceDN w:val="0"/>
        <w:adjustRightInd w:val="0"/>
        <w:spacing w:after="0" w:line="360" w:lineRule="auto"/>
        <w:rPr>
          <w:rFonts w:ascii="Times New Roman" w:hAnsi="Times New Roman" w:cs="Times New Roman"/>
          <w:b/>
          <w:bCs/>
          <w:color w:val="000000" w:themeColor="text1"/>
          <w:sz w:val="24"/>
          <w:szCs w:val="24"/>
          <w:lang w:val="tg-Cyrl-TJ"/>
        </w:rPr>
      </w:pPr>
      <w:r w:rsidRPr="00477D3E">
        <w:rPr>
          <w:rFonts w:ascii="Times New Roman" w:hAnsi="Times New Roman" w:cs="Times New Roman"/>
          <w:b/>
          <w:bCs/>
          <w:color w:val="000000" w:themeColor="text1"/>
          <w:sz w:val="24"/>
          <w:szCs w:val="24"/>
          <w:lang w:val="tg-Cyrl-TJ"/>
        </w:rPr>
        <w:t>Сохтори сиёсии кишварҳои мусалмонӣ</w:t>
      </w:r>
    </w:p>
    <w:p w:rsidR="00C56245" w:rsidRPr="00477D3E" w:rsidRDefault="00C56245" w:rsidP="00C56245">
      <w:pPr>
        <w:pStyle w:val="af1"/>
        <w:numPr>
          <w:ilvl w:val="0"/>
          <w:numId w:val="44"/>
        </w:numPr>
        <w:autoSpaceDE w:val="0"/>
        <w:autoSpaceDN w:val="0"/>
        <w:adjustRightInd w:val="0"/>
        <w:spacing w:after="0" w:line="360" w:lineRule="auto"/>
        <w:rPr>
          <w:rFonts w:ascii="Times New Roman" w:hAnsi="Times New Roman" w:cs="Times New Roman"/>
          <w:b/>
          <w:bCs/>
          <w:color w:val="000000" w:themeColor="text1"/>
          <w:sz w:val="24"/>
          <w:szCs w:val="24"/>
          <w:lang w:val="tg-Cyrl-TJ"/>
        </w:rPr>
      </w:pPr>
      <w:r w:rsidRPr="00477D3E">
        <w:rPr>
          <w:rFonts w:ascii="Times New Roman" w:hAnsi="Times New Roman" w:cs="Times New Roman"/>
          <w:b/>
          <w:bCs/>
          <w:color w:val="000000" w:themeColor="text1"/>
          <w:sz w:val="24"/>
          <w:szCs w:val="24"/>
        </w:rPr>
        <w:t xml:space="preserve">Истиқлоли давлатӣ, арзишҳои динӣ ва </w:t>
      </w:r>
      <w:r w:rsidRPr="00477D3E">
        <w:rPr>
          <w:rFonts w:ascii="Times New Roman" w:hAnsi="Times New Roman" w:cs="Times New Roman"/>
          <w:b/>
          <w:bCs/>
          <w:color w:val="000000" w:themeColor="text1"/>
          <w:sz w:val="24"/>
          <w:szCs w:val="24"/>
          <w:lang w:val="tg-Cyrl-TJ"/>
        </w:rPr>
        <w:t>афзалиятҳои</w:t>
      </w:r>
      <w:r w:rsidRPr="00477D3E">
        <w:rPr>
          <w:rFonts w:ascii="Times New Roman" w:hAnsi="Times New Roman" w:cs="Times New Roman"/>
          <w:b/>
          <w:bCs/>
          <w:color w:val="000000" w:themeColor="text1"/>
          <w:sz w:val="24"/>
          <w:szCs w:val="24"/>
        </w:rPr>
        <w:t xml:space="preserve"> стратегии онҳо</w:t>
      </w:r>
    </w:p>
    <w:p w:rsidR="001623D8" w:rsidRPr="00477D3E" w:rsidRDefault="001623D8" w:rsidP="00C56245">
      <w:pPr>
        <w:autoSpaceDE w:val="0"/>
        <w:autoSpaceDN w:val="0"/>
        <w:adjustRightInd w:val="0"/>
        <w:spacing w:after="0" w:line="360" w:lineRule="auto"/>
        <w:rPr>
          <w:rFonts w:ascii="Times New Roman" w:hAnsi="Times New Roman" w:cs="Times New Roman"/>
          <w:b/>
          <w:bCs/>
          <w:color w:val="000000" w:themeColor="text1"/>
          <w:sz w:val="24"/>
          <w:szCs w:val="24"/>
          <w:lang w:val="tg-Cyrl-TJ"/>
        </w:rPr>
      </w:pPr>
    </w:p>
    <w:p w:rsidR="001623D8" w:rsidRPr="00477D3E" w:rsidRDefault="001623D8" w:rsidP="007D2AF3">
      <w:pPr>
        <w:spacing w:after="0" w:line="360" w:lineRule="auto"/>
        <w:jc w:val="center"/>
        <w:rPr>
          <w:rFonts w:ascii="Times New Roman" w:hAnsi="Times New Roman" w:cs="Times New Roman"/>
          <w:b/>
          <w:color w:val="000000" w:themeColor="text1"/>
          <w:sz w:val="28"/>
          <w:szCs w:val="28"/>
          <w:lang w:val="tg-Cyrl-TJ"/>
        </w:rPr>
      </w:pPr>
    </w:p>
    <w:p w:rsidR="004013B7" w:rsidRPr="00477D3E" w:rsidRDefault="004013B7" w:rsidP="00691DCC">
      <w:pPr>
        <w:autoSpaceDE w:val="0"/>
        <w:autoSpaceDN w:val="0"/>
        <w:adjustRightInd w:val="0"/>
        <w:spacing w:after="0" w:line="360" w:lineRule="auto"/>
        <w:jc w:val="center"/>
        <w:rPr>
          <w:rFonts w:ascii="Times New Roman" w:hAnsi="Times New Roman" w:cs="Times New Roman"/>
          <w:b/>
          <w:color w:val="000000" w:themeColor="text1"/>
          <w:sz w:val="24"/>
          <w:szCs w:val="24"/>
          <w:lang w:val="tg-Cyrl-TJ"/>
        </w:rPr>
      </w:pPr>
      <w:r w:rsidRPr="00477D3E">
        <w:rPr>
          <w:rFonts w:ascii="Times New Roman" w:hAnsi="Times New Roman" w:cs="Times New Roman"/>
          <w:b/>
          <w:bCs/>
          <w:color w:val="000000" w:themeColor="text1"/>
          <w:sz w:val="24"/>
          <w:szCs w:val="24"/>
          <w:lang w:val="tg-Cyrl-TJ"/>
        </w:rPr>
        <w:t>1. Дин ҳамчун шакли шуури ҷамъиятӣ</w:t>
      </w:r>
    </w:p>
    <w:p w:rsidR="004013B7" w:rsidRPr="00477D3E" w:rsidRDefault="004013B7" w:rsidP="00691DCC">
      <w:pPr>
        <w:autoSpaceDE w:val="0"/>
        <w:autoSpaceDN w:val="0"/>
        <w:adjustRightInd w:val="0"/>
        <w:spacing w:after="0" w:line="360" w:lineRule="auto"/>
        <w:ind w:firstLine="567"/>
        <w:jc w:val="both"/>
        <w:rPr>
          <w:rFonts w:ascii="Times New Roman" w:hAnsi="Times New Roman" w:cs="Times New Roman"/>
          <w:color w:val="000000" w:themeColor="text1"/>
          <w:sz w:val="24"/>
          <w:szCs w:val="24"/>
          <w:lang w:val="tg-Cyrl-TJ"/>
        </w:rPr>
      </w:pPr>
      <w:r w:rsidRPr="00477D3E">
        <w:rPr>
          <w:rFonts w:ascii="Times New Roman" w:hAnsi="Times New Roman" w:cs="Times New Roman"/>
          <w:color w:val="000000" w:themeColor="text1"/>
          <w:sz w:val="24"/>
          <w:szCs w:val="24"/>
          <w:lang w:val="tg-Cyrl-TJ"/>
        </w:rPr>
        <w:t xml:space="preserve">Дин яке аз шаклҳои шуури ҷамъиятӣ буда, дар раванди ҳаёти ҷомеа нақши муҳим мебозад. Ба андешаи мутафаккирон ва ҷомеашиносони олам дин як падидаи отифӣ ва эҳсоси даруниест, ки заминаи пайдоиши он то ҷое оҷиз будани дарки инсон нисбати ҳаводиси табиат мебошад. </w:t>
      </w:r>
    </w:p>
    <w:p w:rsidR="004013B7" w:rsidRPr="00477D3E" w:rsidRDefault="004013B7" w:rsidP="00691DCC">
      <w:pPr>
        <w:autoSpaceDE w:val="0"/>
        <w:autoSpaceDN w:val="0"/>
        <w:adjustRightInd w:val="0"/>
        <w:spacing w:after="0" w:line="360" w:lineRule="auto"/>
        <w:ind w:firstLine="567"/>
        <w:jc w:val="both"/>
        <w:rPr>
          <w:rFonts w:ascii="Times New Roman" w:hAnsi="Times New Roman" w:cs="Times New Roman"/>
          <w:color w:val="000000" w:themeColor="text1"/>
          <w:sz w:val="24"/>
          <w:szCs w:val="24"/>
        </w:rPr>
      </w:pPr>
      <w:r w:rsidRPr="00477D3E">
        <w:rPr>
          <w:rFonts w:ascii="Times New Roman" w:hAnsi="Times New Roman" w:cs="Times New Roman"/>
          <w:color w:val="000000" w:themeColor="text1"/>
          <w:sz w:val="24"/>
          <w:szCs w:val="24"/>
        </w:rPr>
        <w:t xml:space="preserve">Файласуфи Юнони қадим Демокрит чунин андеша дошт: «Асоси ҳама динҳо тарс аст». Дин моҳиятан эътиқодест ба як қувваи фавқуттабиӣ, ки дар заминаи он эътиқод, масоили ахлоқӣ ва иҷти-моии инсон тарҳрезӣ мегардад. Чун дин дарбаргирандаи масоили ахлоқӣ ва иҷтимоии инсонӣ мебошад, пас тавассути ин ду унсур вориди саҳнаи сиёсат хоҳад шуд. Зеро ахлоқ ва иҷтимоъ унсурҳои таркибии сиёсат буда, ҳадафи он амалӣ гаштани манфиатҳои инсонӣ мебошад. </w:t>
      </w:r>
    </w:p>
    <w:p w:rsidR="004013B7" w:rsidRPr="00477D3E" w:rsidRDefault="004013B7" w:rsidP="00691DCC">
      <w:pPr>
        <w:autoSpaceDE w:val="0"/>
        <w:autoSpaceDN w:val="0"/>
        <w:adjustRightInd w:val="0"/>
        <w:spacing w:after="0" w:line="360" w:lineRule="auto"/>
        <w:ind w:firstLine="567"/>
        <w:jc w:val="both"/>
        <w:rPr>
          <w:rFonts w:ascii="Times New Roman" w:hAnsi="Times New Roman" w:cs="Times New Roman"/>
          <w:color w:val="000000" w:themeColor="text1"/>
          <w:sz w:val="24"/>
          <w:szCs w:val="24"/>
        </w:rPr>
      </w:pPr>
      <w:r w:rsidRPr="00477D3E">
        <w:rPr>
          <w:rFonts w:ascii="Times New Roman" w:hAnsi="Times New Roman" w:cs="Times New Roman"/>
          <w:color w:val="000000" w:themeColor="text1"/>
          <w:sz w:val="24"/>
          <w:szCs w:val="24"/>
        </w:rPr>
        <w:t xml:space="preserve">Умуман, табиати ҷаҳонбинии динӣ хеле мураккаб буда, омӯзиши амиқеро талаб менамояд. То вақтҳои наздик дар адабиёт ва таҳқиқоти илмӣ динро ҳамчун рамзи торикию ҷаҳолат ва бесаводию бемаърифатӣ қаламдод мекарданд. Ҳол он ки дин зуҳуроти муайяни ҷамъиятӣ ва як рукни маданияти маънавӣ буда, арзишҳои умумиинсониро дар бар мегирад. Маълум аст, ки мазмуни ғоявӣ ва нақши ҷамъиятии дин бо мурури замон тағйир ёфта, дар лаҳзаҳои гуногуни таърих вазифаҳои мухталифро иҷро кардааст. </w:t>
      </w:r>
    </w:p>
    <w:p w:rsidR="00F80319" w:rsidRPr="00477D3E" w:rsidRDefault="00F80319" w:rsidP="00F80319">
      <w:pPr>
        <w:autoSpaceDE w:val="0"/>
        <w:autoSpaceDN w:val="0"/>
        <w:adjustRightInd w:val="0"/>
        <w:spacing w:after="0" w:line="360" w:lineRule="auto"/>
        <w:ind w:firstLine="567"/>
        <w:jc w:val="both"/>
        <w:rPr>
          <w:rFonts w:ascii="Times New Roman" w:hAnsi="Times New Roman" w:cs="Times New Roman"/>
          <w:color w:val="000000" w:themeColor="text1"/>
          <w:sz w:val="24"/>
          <w:szCs w:val="24"/>
          <w:lang w:val="tg-Cyrl-TJ"/>
        </w:rPr>
      </w:pPr>
      <w:r w:rsidRPr="00477D3E">
        <w:rPr>
          <w:rFonts w:ascii="Times New Roman" w:hAnsi="Times New Roman" w:cs="Times New Roman"/>
          <w:color w:val="000000" w:themeColor="text1"/>
          <w:sz w:val="24"/>
          <w:szCs w:val="24"/>
        </w:rPr>
        <w:lastRenderedPageBreak/>
        <w:t>Масъалаи дин ва сиёсат имр</w:t>
      </w:r>
      <w:r w:rsidR="00502314" w:rsidRPr="00477D3E">
        <w:rPr>
          <w:rFonts w:ascii="Times New Roman" w:hAnsi="Times New Roman" w:cs="Times New Roman"/>
          <w:color w:val="000000" w:themeColor="text1"/>
          <w:sz w:val="24"/>
          <w:szCs w:val="24"/>
          <w:lang w:val="tg-Cyrl-TJ"/>
        </w:rPr>
        <w:t>ӯ</w:t>
      </w:r>
      <w:r w:rsidRPr="00477D3E">
        <w:rPr>
          <w:rFonts w:ascii="Times New Roman" w:hAnsi="Times New Roman" w:cs="Times New Roman"/>
          <w:color w:val="000000" w:themeColor="text1"/>
          <w:sz w:val="24"/>
          <w:szCs w:val="24"/>
        </w:rPr>
        <w:t>з яке аз масъалаҳои муҳими ҳаёти ҷамъиятӣ ба шумор меравад. Чунки бисёр ақидаҳо арзишҳо, нишондодҳо дар ҷомеа ба дин тааллуқ доранд ва маданияти сиёсии миллатҳо, халқҳо ва мамлакатҳои гуногун низ аз арзишҳои динӣ сарчашмаи маънавӣ гирифтаанд. Ин равандро бо он асоснок карда метавонем, ки дин як қисми шуури ҷамъиятӣ ва анъанаҳои динии миллатҳою халқҳо ба шумор рафта, дар инкишофи маданияти маънавӣ бениҳоят нақши калон бозидааст.</w:t>
      </w:r>
      <w:r w:rsidRPr="00477D3E">
        <w:rPr>
          <w:rFonts w:ascii="Times New Roman" w:hAnsi="Times New Roman" w:cs="Times New Roman"/>
          <w:color w:val="000000" w:themeColor="text1"/>
          <w:sz w:val="24"/>
          <w:szCs w:val="24"/>
          <w:lang w:val="tg-Cyrl-TJ"/>
        </w:rPr>
        <w:t xml:space="preserve"> Дин ҳамчун шакли махсуси шуури ҷамъиятӣ аз давраҳои пайдо шудани аввалин давлатҳо характери сиёсӣ гирифт. </w:t>
      </w:r>
    </w:p>
    <w:p w:rsidR="00F80319" w:rsidRPr="00477D3E" w:rsidRDefault="00F80319" w:rsidP="00F80319">
      <w:pPr>
        <w:autoSpaceDE w:val="0"/>
        <w:autoSpaceDN w:val="0"/>
        <w:adjustRightInd w:val="0"/>
        <w:spacing w:after="0" w:line="360" w:lineRule="auto"/>
        <w:ind w:firstLine="567"/>
        <w:jc w:val="both"/>
        <w:rPr>
          <w:rFonts w:ascii="Times New Roman" w:hAnsi="Times New Roman" w:cs="Times New Roman"/>
          <w:color w:val="000000" w:themeColor="text1"/>
          <w:sz w:val="24"/>
          <w:szCs w:val="24"/>
          <w:lang w:val="tg-Cyrl-TJ"/>
        </w:rPr>
      </w:pPr>
      <w:r w:rsidRPr="00477D3E">
        <w:rPr>
          <w:rFonts w:ascii="Times New Roman" w:hAnsi="Times New Roman" w:cs="Times New Roman"/>
          <w:color w:val="000000" w:themeColor="text1"/>
          <w:sz w:val="24"/>
          <w:szCs w:val="24"/>
          <w:lang w:val="tg-Cyrl-TJ"/>
        </w:rPr>
        <w:t>Имрӯз дар аксари мамлакатҳои Ғарбу Шарқ дин дар пешрафти ҳаёти сиёсӣ, иқтисодӣ, мактабу маориф нақши хеле калон дорад. Дар кишварҳои насронӣ аҳзоби сиёсии динӣ хеле фаъолона дар ҳаёти сиёсӣ амал мекунанд. Масалан, дар Италия хизби Христианӣ- Демократӣ, дар Олмон Иттиҳоди Христианӣ- демократӣ, Иттиҳоди Христианӣ - Сотсиалистӣ ва дар Австрия ҳизби Халқӣ фаъолона амал мекунанд. Аҳзоби сиёсии насронӣ аз хама бештар дар Аврупои Ғарбӣ нуфузи калон доранд. Дар 17 давлати Аврупо зиёда аз 20 аҳзоби сиёсии мазҳабӣ - христианӣ амал мекунанд. Чунин ҳизбҳо дар бисёр давлатҳои Амрикои Лотинӣ ва Африқову Осиё низ хеле зиёданд.</w:t>
      </w:r>
    </w:p>
    <w:p w:rsidR="004013B7" w:rsidRPr="00477D3E" w:rsidRDefault="004013B7" w:rsidP="00691DCC">
      <w:pPr>
        <w:pStyle w:val="Default"/>
        <w:spacing w:line="360" w:lineRule="auto"/>
        <w:ind w:firstLine="567"/>
        <w:jc w:val="both"/>
        <w:rPr>
          <w:color w:val="000000" w:themeColor="text1"/>
          <w:lang w:val="tg-Cyrl-TJ"/>
        </w:rPr>
      </w:pPr>
      <w:r w:rsidRPr="00477D3E">
        <w:rPr>
          <w:color w:val="000000" w:themeColor="text1"/>
          <w:lang w:val="tg-Cyrl-TJ"/>
        </w:rPr>
        <w:t>Аз ин рӯ, ба ҷаҳонбинии динӣ ҳама вақт баҳои якхела додан ғайриимкон аст. Чунончи, дар замони ҳозира дин барои ҳимояи инсон, ҳуқуқҳои умумибашарӣ, арзишҳои ахлоқӣ, ягонагию якдилии халқҳо заминаи боэътимоде пайдо менамояд. Ҳамзамон, ҷаҳонбинии динӣ метавонад, ғояҳои тамоман хилофи ин, яъне таассуб, ҳисси бадбинӣ ва ғайраро ривоҷ диҳад, ки дар таърих чунин воқеаҳо кам нестанд. Гузашта аз ин, ба ҳамагон маълум аст, ки ихтилофи динӣ ва худи диндорон дар ҷараёни воқеоти сиёсӣ чӣ гуна нақш бозиданд ва чӣ таъсире гузоштанд.</w:t>
      </w:r>
      <w:r w:rsidRPr="00477D3E">
        <w:rPr>
          <w:rStyle w:val="af4"/>
          <w:color w:val="000000" w:themeColor="text1"/>
        </w:rPr>
        <w:footnoteReference w:id="1"/>
      </w:r>
      <w:r w:rsidRPr="00477D3E">
        <w:rPr>
          <w:color w:val="000000" w:themeColor="text1"/>
          <w:lang w:val="tg-Cyrl-TJ"/>
        </w:rPr>
        <w:t xml:space="preserve"> </w:t>
      </w:r>
    </w:p>
    <w:p w:rsidR="004013B7" w:rsidRPr="00477D3E" w:rsidRDefault="004013B7" w:rsidP="00691DCC">
      <w:pPr>
        <w:autoSpaceDE w:val="0"/>
        <w:autoSpaceDN w:val="0"/>
        <w:adjustRightInd w:val="0"/>
        <w:spacing w:after="0" w:line="360" w:lineRule="auto"/>
        <w:ind w:firstLine="567"/>
        <w:jc w:val="both"/>
        <w:rPr>
          <w:rFonts w:ascii="Times New Roman" w:hAnsi="Times New Roman" w:cs="Times New Roman"/>
          <w:color w:val="000000" w:themeColor="text1"/>
          <w:sz w:val="24"/>
          <w:szCs w:val="24"/>
          <w:lang w:val="tg-Cyrl-TJ"/>
        </w:rPr>
      </w:pPr>
      <w:r w:rsidRPr="00477D3E">
        <w:rPr>
          <w:rFonts w:ascii="Times New Roman" w:hAnsi="Times New Roman" w:cs="Times New Roman"/>
          <w:color w:val="000000" w:themeColor="text1"/>
          <w:sz w:val="24"/>
          <w:szCs w:val="24"/>
          <w:lang w:val="tg-Cyrl-TJ"/>
        </w:rPr>
        <w:t xml:space="preserve">Дар дин меъёрҳои ахлоқие низ вуҷуд доранд, ки қисме аз онҳо мусбат ва қисми дигаре манфӣ мебошанд, аз ҷумла адолат ва зулм. Дин тарғибгари адолат буда, маҳкумкунандаи зулм мебошад. Маҳз ин ду амал динро вориди саҳнаи сиёсат месозад. Динро аз раванди ҳаёт дар канор гузоштан имконнопазир мебошад. Зеро дар он ҷомеае, ки зулму истисмор авҷ мегирад, дин ҳамчун тарғибгари адолати иҷтимоӣ вориди сиёсат мегардад. Аз ин хотир, дар раванди таърих неруҳои мухталифи сиёсӣ барои расидан ба ҳадафҳои хеш динро ҳамчун яроқи идеологӣ дар бисёр мавридҳо истифода намудаанд. </w:t>
      </w:r>
    </w:p>
    <w:p w:rsidR="004013B7" w:rsidRPr="00477D3E" w:rsidRDefault="004013B7" w:rsidP="00691DCC">
      <w:pPr>
        <w:autoSpaceDE w:val="0"/>
        <w:autoSpaceDN w:val="0"/>
        <w:adjustRightInd w:val="0"/>
        <w:spacing w:after="0" w:line="360" w:lineRule="auto"/>
        <w:ind w:firstLine="567"/>
        <w:jc w:val="both"/>
        <w:rPr>
          <w:rFonts w:ascii="Times New Roman" w:hAnsi="Times New Roman" w:cs="Times New Roman"/>
          <w:color w:val="000000" w:themeColor="text1"/>
          <w:sz w:val="24"/>
          <w:szCs w:val="24"/>
          <w:lang w:val="tg-Cyrl-TJ"/>
        </w:rPr>
      </w:pPr>
      <w:r w:rsidRPr="00477D3E">
        <w:rPr>
          <w:rFonts w:ascii="Times New Roman" w:hAnsi="Times New Roman" w:cs="Times New Roman"/>
          <w:color w:val="000000" w:themeColor="text1"/>
          <w:sz w:val="24"/>
          <w:szCs w:val="24"/>
          <w:lang w:val="tg-Cyrl-TJ"/>
        </w:rPr>
        <w:t>Олими диншинос Д.</w:t>
      </w:r>
      <w:r w:rsidR="00691DCC" w:rsidRPr="00477D3E">
        <w:rPr>
          <w:rFonts w:ascii="Times New Roman" w:hAnsi="Times New Roman" w:cs="Times New Roman"/>
          <w:color w:val="000000" w:themeColor="text1"/>
          <w:sz w:val="24"/>
          <w:szCs w:val="24"/>
          <w:lang w:val="tg-Cyrl-TJ"/>
        </w:rPr>
        <w:t xml:space="preserve"> </w:t>
      </w:r>
      <w:r w:rsidRPr="00477D3E">
        <w:rPr>
          <w:rFonts w:ascii="Times New Roman" w:hAnsi="Times New Roman" w:cs="Times New Roman"/>
          <w:color w:val="000000" w:themeColor="text1"/>
          <w:sz w:val="24"/>
          <w:szCs w:val="24"/>
          <w:lang w:val="tg-Cyrl-TJ"/>
        </w:rPr>
        <w:t xml:space="preserve">М. Угранович қайд менамояд, ки ахлоқ, иҷтимоиёт ва ташкилотҳои динӣ марзи дину давлатро муштарак месозанд. Мақсад ва вазифаи дину давлат ба истиснои эътиқод, ки дар дин вуҷуд дорад, муштарак мебошад. Зеро таъмини </w:t>
      </w:r>
      <w:r w:rsidRPr="00477D3E">
        <w:rPr>
          <w:rFonts w:ascii="Times New Roman" w:hAnsi="Times New Roman" w:cs="Times New Roman"/>
          <w:color w:val="000000" w:themeColor="text1"/>
          <w:sz w:val="24"/>
          <w:szCs w:val="24"/>
          <w:lang w:val="tg-Cyrl-TJ"/>
        </w:rPr>
        <w:lastRenderedPageBreak/>
        <w:t xml:space="preserve">ваҳдат, амният, сулҳу субот ва адолати иҷтимоӣ мақсад ва вазифаҳои асосии дину давлат ба шумор мераванд. Ба андешаи яке аз мутафаккирони ҷаҳони ислом, Муҳаммад Иқбол: «Дин ҷон аст ва давлат ҷисм». Пас ин ҳардуро аз ҳам ҷудо сохтан имконнопазир мебошад. Гузашта аз ин, дар раванди таърих дин дар ҳаёти иҷтимоию сиёсии ҷомеа нақши барҷаста бозидааст. </w:t>
      </w:r>
    </w:p>
    <w:p w:rsidR="004013B7" w:rsidRPr="00477D3E" w:rsidRDefault="004013B7" w:rsidP="00691DCC">
      <w:pPr>
        <w:autoSpaceDE w:val="0"/>
        <w:autoSpaceDN w:val="0"/>
        <w:adjustRightInd w:val="0"/>
        <w:spacing w:after="0" w:line="360" w:lineRule="auto"/>
        <w:ind w:firstLine="567"/>
        <w:jc w:val="both"/>
        <w:rPr>
          <w:rFonts w:ascii="Times New Roman" w:hAnsi="Times New Roman" w:cs="Times New Roman"/>
          <w:color w:val="000000" w:themeColor="text1"/>
          <w:sz w:val="24"/>
          <w:szCs w:val="24"/>
        </w:rPr>
      </w:pPr>
      <w:r w:rsidRPr="00477D3E">
        <w:rPr>
          <w:rFonts w:ascii="Times New Roman" w:hAnsi="Times New Roman" w:cs="Times New Roman"/>
          <w:color w:val="000000" w:themeColor="text1"/>
          <w:sz w:val="24"/>
          <w:szCs w:val="24"/>
        </w:rPr>
        <w:t xml:space="preserve">Таъсири мутақобила миёни сиёсат ва дин вуҷуд дорад. Ҷомеашиносонро оид ба масъалаи мазкур ба се гурӯҳ метавон ҷудо намуд: </w:t>
      </w:r>
    </w:p>
    <w:p w:rsidR="004013B7" w:rsidRPr="00477D3E" w:rsidRDefault="004013B7" w:rsidP="00691DCC">
      <w:pPr>
        <w:pStyle w:val="33"/>
        <w:numPr>
          <w:ilvl w:val="0"/>
          <w:numId w:val="43"/>
        </w:numPr>
        <w:spacing w:after="0" w:line="360" w:lineRule="auto"/>
        <w:jc w:val="both"/>
        <w:rPr>
          <w:rFonts w:ascii="Times New Roman" w:hAnsi="Times New Roman" w:cs="Times New Roman"/>
          <w:color w:val="000000" w:themeColor="text1"/>
          <w:sz w:val="24"/>
          <w:szCs w:val="24"/>
          <w:lang w:val="tg-Cyrl-TJ"/>
        </w:rPr>
      </w:pPr>
      <w:r w:rsidRPr="00477D3E">
        <w:rPr>
          <w:rFonts w:ascii="Times New Roman" w:hAnsi="Times New Roman" w:cs="Times New Roman"/>
          <w:color w:val="000000" w:themeColor="text1"/>
          <w:sz w:val="24"/>
          <w:szCs w:val="24"/>
        </w:rPr>
        <w:t>Гурӯҳе бар чунин андешаанд, ки сиёсат барои идораи умури зиндагӣ лозим буда, дин низ ҳамчун падидаи отифӣ ва эҳсоси дарунӣ, ки тарғибгари ахлоқи ҳамидаи инсонӣ мебошад, наметавон онро сарфи назар намуд. Аз ин рӯ, робитаи сиёсат ва динро бояд нигоҳ дошт.</w:t>
      </w:r>
      <w:r w:rsidRPr="00477D3E">
        <w:rPr>
          <w:rFonts w:ascii="Times New Roman" w:hAnsi="Times New Roman" w:cs="Times New Roman"/>
          <w:color w:val="000000" w:themeColor="text1"/>
          <w:sz w:val="24"/>
          <w:szCs w:val="24"/>
          <w:lang w:val="tg-Cyrl-TJ"/>
        </w:rPr>
        <w:t xml:space="preserve"> </w:t>
      </w:r>
    </w:p>
    <w:p w:rsidR="004013B7" w:rsidRPr="00477D3E" w:rsidRDefault="004013B7" w:rsidP="00691DCC">
      <w:pPr>
        <w:pStyle w:val="33"/>
        <w:numPr>
          <w:ilvl w:val="0"/>
          <w:numId w:val="43"/>
        </w:numPr>
        <w:spacing w:after="0" w:line="360" w:lineRule="auto"/>
        <w:jc w:val="both"/>
        <w:rPr>
          <w:rFonts w:ascii="Times New Roman" w:hAnsi="Times New Roman" w:cs="Times New Roman"/>
          <w:color w:val="000000" w:themeColor="text1"/>
          <w:sz w:val="24"/>
          <w:szCs w:val="24"/>
          <w:lang w:val="tg-Cyrl-TJ"/>
        </w:rPr>
      </w:pPr>
      <w:r w:rsidRPr="00477D3E">
        <w:rPr>
          <w:rFonts w:ascii="Times New Roman" w:hAnsi="Times New Roman" w:cs="Times New Roman"/>
          <w:color w:val="000000" w:themeColor="text1"/>
          <w:sz w:val="24"/>
          <w:szCs w:val="24"/>
          <w:lang w:val="tg-Cyrl-TJ"/>
        </w:rPr>
        <w:t>Гурӯҳи дувум бар чунин андешаанд, ки дин ва сиёсат марзи муштарак дошта, ҳатто ҳукумат бояд дар хизмати дин бошад. Ин назарияи идеологҳои исломӣ мебошад.</w:t>
      </w:r>
    </w:p>
    <w:p w:rsidR="004013B7" w:rsidRPr="00477D3E" w:rsidRDefault="004013B7" w:rsidP="00691DCC">
      <w:pPr>
        <w:pStyle w:val="af1"/>
        <w:numPr>
          <w:ilvl w:val="0"/>
          <w:numId w:val="43"/>
        </w:numPr>
        <w:autoSpaceDE w:val="0"/>
        <w:autoSpaceDN w:val="0"/>
        <w:adjustRightInd w:val="0"/>
        <w:spacing w:after="0" w:line="360" w:lineRule="auto"/>
        <w:jc w:val="both"/>
        <w:rPr>
          <w:rFonts w:ascii="Times New Roman" w:hAnsi="Times New Roman" w:cs="Times New Roman"/>
          <w:color w:val="000000" w:themeColor="text1"/>
          <w:sz w:val="24"/>
          <w:szCs w:val="24"/>
        </w:rPr>
      </w:pPr>
      <w:r w:rsidRPr="00477D3E">
        <w:rPr>
          <w:rFonts w:ascii="Times New Roman" w:hAnsi="Times New Roman" w:cs="Times New Roman"/>
          <w:color w:val="000000" w:themeColor="text1"/>
          <w:sz w:val="24"/>
          <w:szCs w:val="24"/>
        </w:rPr>
        <w:t xml:space="preserve">Гурӯҳи сеюм чунин андеша доранд, ки дин зараровар буда, онро бояд аз сиёсат дар канор гузошт. </w:t>
      </w:r>
    </w:p>
    <w:p w:rsidR="008D6012" w:rsidRPr="00477D3E" w:rsidRDefault="004013B7" w:rsidP="008D6012">
      <w:pPr>
        <w:autoSpaceDE w:val="0"/>
        <w:autoSpaceDN w:val="0"/>
        <w:adjustRightInd w:val="0"/>
        <w:spacing w:after="0" w:line="360" w:lineRule="auto"/>
        <w:ind w:firstLine="567"/>
        <w:jc w:val="both"/>
        <w:rPr>
          <w:rFonts w:ascii="Times New Roman" w:hAnsi="Times New Roman" w:cs="Times New Roman"/>
          <w:color w:val="000000" w:themeColor="text1"/>
          <w:sz w:val="24"/>
          <w:szCs w:val="24"/>
        </w:rPr>
      </w:pPr>
      <w:r w:rsidRPr="00477D3E">
        <w:rPr>
          <w:rFonts w:ascii="Times New Roman" w:hAnsi="Times New Roman" w:cs="Times New Roman"/>
          <w:color w:val="000000" w:themeColor="text1"/>
          <w:sz w:val="24"/>
          <w:szCs w:val="24"/>
        </w:rPr>
        <w:t xml:space="preserve">Сиёсати давлат оид ба дин дар пояҳои озодии виҷдон, таҳаммулпазирӣ, гуногунфикрии ақидавӣ, эҳтиром ба ҳама дину оинҳо дар чорчӯбаи қонунҳои амалкунанда асос ёфтааст. Раванди демократикунонии ҷомеа ва мусоидати Ҳукумати Тоҷикистон дар самти татбиқи амалии озодии виҷдон барои пайравии озодона аз таълимоти динӣ ва анҷоми маросимҳои динӣ ба шаҳрвандон барои фаъолияти диниашон шароити мусоид фароҳам оварданд. </w:t>
      </w:r>
      <w:r w:rsidR="008D6012" w:rsidRPr="00477D3E">
        <w:rPr>
          <w:rFonts w:ascii="Times New Roman" w:hAnsi="Times New Roman" w:cs="Times New Roman"/>
          <w:color w:val="000000" w:themeColor="text1"/>
          <w:sz w:val="24"/>
          <w:szCs w:val="24"/>
        </w:rPr>
        <w:t>Конститутсияи Ҷумҳурии Тоҷикистон моҳият ва аҳамияти озодии виҷдонро ба назар гирифта, дар моддаи 26 онро аз ҷиҳатиҳуқуқ конунӣ кардааст: «Ҳар кас, - қайд шудааст дар Конститутсия, -ҳақ дорад муносибати худро нисбат ба дин мустақилона муайян намояд, алоҳида ва ё якҷоя бо дигарон динро пайравӣ намояд ва ё пайравӣ накунад, дар маросим ва расму оинҳои динӣ иштирок намояд».</w:t>
      </w:r>
    </w:p>
    <w:p w:rsidR="004013B7" w:rsidRPr="00477D3E" w:rsidRDefault="004013B7" w:rsidP="00E5253B">
      <w:pPr>
        <w:pStyle w:val="Default"/>
        <w:spacing w:line="360" w:lineRule="auto"/>
        <w:ind w:firstLine="567"/>
        <w:jc w:val="both"/>
        <w:rPr>
          <w:color w:val="000000" w:themeColor="text1"/>
          <w:lang w:val="tg-Cyrl-TJ"/>
        </w:rPr>
      </w:pPr>
      <w:r w:rsidRPr="00477D3E">
        <w:rPr>
          <w:color w:val="000000" w:themeColor="text1"/>
          <w:lang w:val="tg-Cyrl-TJ"/>
        </w:rPr>
        <w:t xml:space="preserve">Дин ва арзишҳои динӣ ҳамчун як рукни арзишҳои умумибашарӣ бояд ба танзим дароварда шуда, ба манфиати инсон, ҷомеа ва давлат истифода шаванд. Ҳамзамон, бояд таъкид намуд, ки асоси ҷудоии ташкилотҳои динӣ аз давлат ба нафъи худи ташкилотҳои динӣ буда, аз як тараф, мустақилияти онҳоро дар татбиқи аслии озодии виҷдон ва пайравии озодона аз муқаррароти динӣ ва оинномавии худ кафолат медиҳад ва аз сӯйи дигар, онҳоро аз анҷоми бисёре аз масъулиятҳое, ки ташкилотҳои давлатӣ дар баробари ҷомеа доранд, озод менамоянд. </w:t>
      </w:r>
    </w:p>
    <w:p w:rsidR="00E5253B" w:rsidRPr="00477D3E" w:rsidRDefault="00E5253B" w:rsidP="00691DCC">
      <w:pPr>
        <w:autoSpaceDE w:val="0"/>
        <w:autoSpaceDN w:val="0"/>
        <w:adjustRightInd w:val="0"/>
        <w:spacing w:after="0" w:line="360" w:lineRule="auto"/>
        <w:jc w:val="both"/>
        <w:rPr>
          <w:rFonts w:ascii="Times New Roman" w:hAnsi="Times New Roman" w:cs="Times New Roman"/>
          <w:b/>
          <w:bCs/>
          <w:color w:val="000000" w:themeColor="text1"/>
          <w:sz w:val="24"/>
          <w:szCs w:val="24"/>
          <w:lang w:val="tg-Cyrl-TJ"/>
        </w:rPr>
      </w:pPr>
    </w:p>
    <w:p w:rsidR="005F5BB7" w:rsidRPr="00477D3E" w:rsidRDefault="005F5BB7" w:rsidP="00691DCC">
      <w:pPr>
        <w:autoSpaceDE w:val="0"/>
        <w:autoSpaceDN w:val="0"/>
        <w:adjustRightInd w:val="0"/>
        <w:spacing w:after="0" w:line="360" w:lineRule="auto"/>
        <w:jc w:val="both"/>
        <w:rPr>
          <w:rFonts w:ascii="Times New Roman" w:hAnsi="Times New Roman" w:cs="Times New Roman"/>
          <w:b/>
          <w:bCs/>
          <w:color w:val="000000" w:themeColor="text1"/>
          <w:sz w:val="24"/>
          <w:szCs w:val="24"/>
          <w:lang w:val="tg-Cyrl-TJ"/>
        </w:rPr>
      </w:pPr>
    </w:p>
    <w:p w:rsidR="005F5BB7" w:rsidRPr="00477D3E" w:rsidRDefault="005F5BB7" w:rsidP="00691DCC">
      <w:pPr>
        <w:autoSpaceDE w:val="0"/>
        <w:autoSpaceDN w:val="0"/>
        <w:adjustRightInd w:val="0"/>
        <w:spacing w:after="0" w:line="360" w:lineRule="auto"/>
        <w:jc w:val="both"/>
        <w:rPr>
          <w:rFonts w:ascii="Times New Roman" w:hAnsi="Times New Roman" w:cs="Times New Roman"/>
          <w:b/>
          <w:bCs/>
          <w:color w:val="000000" w:themeColor="text1"/>
          <w:sz w:val="24"/>
          <w:szCs w:val="24"/>
          <w:lang w:val="tg-Cyrl-TJ"/>
        </w:rPr>
      </w:pPr>
    </w:p>
    <w:p w:rsidR="004013B7" w:rsidRPr="00477D3E" w:rsidRDefault="004013B7" w:rsidP="00691DCC">
      <w:pPr>
        <w:autoSpaceDE w:val="0"/>
        <w:autoSpaceDN w:val="0"/>
        <w:adjustRightInd w:val="0"/>
        <w:spacing w:after="0" w:line="360" w:lineRule="auto"/>
        <w:jc w:val="both"/>
        <w:rPr>
          <w:rFonts w:ascii="Times New Roman" w:hAnsi="Times New Roman" w:cs="Times New Roman"/>
          <w:b/>
          <w:color w:val="000000" w:themeColor="text1"/>
          <w:sz w:val="24"/>
          <w:szCs w:val="24"/>
          <w:lang w:val="tg-Cyrl-TJ"/>
        </w:rPr>
      </w:pPr>
      <w:r w:rsidRPr="00477D3E">
        <w:rPr>
          <w:rFonts w:ascii="Times New Roman" w:hAnsi="Times New Roman" w:cs="Times New Roman"/>
          <w:b/>
          <w:bCs/>
          <w:color w:val="000000" w:themeColor="text1"/>
          <w:sz w:val="24"/>
          <w:szCs w:val="24"/>
          <w:lang w:val="tg-Cyrl-TJ"/>
        </w:rPr>
        <w:lastRenderedPageBreak/>
        <w:t xml:space="preserve">2. Сохтори сиёсии кишварҳои мусалмонӣ </w:t>
      </w:r>
    </w:p>
    <w:p w:rsidR="004013B7" w:rsidRPr="00477D3E" w:rsidRDefault="004013B7" w:rsidP="00E5253B">
      <w:pPr>
        <w:autoSpaceDE w:val="0"/>
        <w:autoSpaceDN w:val="0"/>
        <w:adjustRightInd w:val="0"/>
        <w:spacing w:after="0" w:line="360" w:lineRule="auto"/>
        <w:ind w:firstLine="708"/>
        <w:jc w:val="both"/>
        <w:rPr>
          <w:rFonts w:ascii="Times New Roman" w:hAnsi="Times New Roman" w:cs="Times New Roman"/>
          <w:color w:val="000000" w:themeColor="text1"/>
          <w:sz w:val="24"/>
          <w:szCs w:val="24"/>
          <w:lang w:val="tg-Cyrl-TJ"/>
        </w:rPr>
      </w:pPr>
      <w:r w:rsidRPr="00477D3E">
        <w:rPr>
          <w:rFonts w:ascii="Times New Roman" w:hAnsi="Times New Roman" w:cs="Times New Roman"/>
          <w:color w:val="000000" w:themeColor="text1"/>
          <w:sz w:val="24"/>
          <w:szCs w:val="24"/>
          <w:lang w:val="tg-Cyrl-TJ"/>
        </w:rPr>
        <w:t xml:space="preserve">Сохтори сиёсии кишварҳои мусулмониро ҷомеашиносон ба се қисм ҷудо намудаанд: </w:t>
      </w:r>
    </w:p>
    <w:p w:rsidR="004013B7" w:rsidRPr="00477D3E" w:rsidRDefault="004013B7" w:rsidP="00E5253B">
      <w:pPr>
        <w:autoSpaceDE w:val="0"/>
        <w:autoSpaceDN w:val="0"/>
        <w:adjustRightInd w:val="0"/>
        <w:spacing w:after="0" w:line="360" w:lineRule="auto"/>
        <w:ind w:firstLine="708"/>
        <w:jc w:val="both"/>
        <w:rPr>
          <w:rFonts w:ascii="Times New Roman" w:hAnsi="Times New Roman" w:cs="Times New Roman"/>
          <w:color w:val="000000" w:themeColor="text1"/>
          <w:sz w:val="24"/>
          <w:szCs w:val="24"/>
        </w:rPr>
      </w:pPr>
      <w:r w:rsidRPr="00477D3E">
        <w:rPr>
          <w:rFonts w:ascii="Times New Roman" w:hAnsi="Times New Roman" w:cs="Times New Roman"/>
          <w:color w:val="000000" w:themeColor="text1"/>
          <w:sz w:val="24"/>
          <w:szCs w:val="24"/>
          <w:lang w:val="tg-Cyrl-TJ"/>
        </w:rPr>
        <w:t xml:space="preserve">1. Гурӯҳи кишварҳои мусалмоне, ки идеологияи расмии онҳо дунявӣ буда, дар онҳо қонунҳои гражданӣ, яъне сохтори ҳуқуқию конститутсионӣ амал менамояд. Гарчанде ки идеологияи дунявӣ амал намояд ҳам, вале дар баъзе аз ин кишварҳо, чун Республикаи Демократии Яман дар моддаи 47 Конститутсия ва моддаи 4 конститутсияи Ироқ ислом ҳамчун дини давлатӣ эътироф шудааст. </w:t>
      </w:r>
      <w:r w:rsidRPr="00477D3E">
        <w:rPr>
          <w:rFonts w:ascii="Times New Roman" w:hAnsi="Times New Roman" w:cs="Times New Roman"/>
          <w:color w:val="000000" w:themeColor="text1"/>
          <w:sz w:val="24"/>
          <w:szCs w:val="24"/>
        </w:rPr>
        <w:t xml:space="preserve">Ба ин сохтори сиёсӣ аслан он кишварҳои мусулмоние шомил мегарданд, ки дорои режимҳои прогрессивӣ мебошанд. </w:t>
      </w:r>
    </w:p>
    <w:p w:rsidR="004013B7" w:rsidRPr="00477D3E" w:rsidRDefault="004013B7" w:rsidP="00E5253B">
      <w:pPr>
        <w:autoSpaceDE w:val="0"/>
        <w:autoSpaceDN w:val="0"/>
        <w:adjustRightInd w:val="0"/>
        <w:spacing w:after="0" w:line="360" w:lineRule="auto"/>
        <w:ind w:firstLine="708"/>
        <w:jc w:val="both"/>
        <w:rPr>
          <w:rFonts w:ascii="Times New Roman" w:hAnsi="Times New Roman" w:cs="Times New Roman"/>
          <w:color w:val="000000" w:themeColor="text1"/>
          <w:sz w:val="24"/>
          <w:szCs w:val="24"/>
        </w:rPr>
      </w:pPr>
      <w:r w:rsidRPr="00477D3E">
        <w:rPr>
          <w:rFonts w:ascii="Times New Roman" w:hAnsi="Times New Roman" w:cs="Times New Roman"/>
          <w:color w:val="000000" w:themeColor="text1"/>
          <w:sz w:val="24"/>
          <w:szCs w:val="24"/>
        </w:rPr>
        <w:t xml:space="preserve">2. Ба гурӯҳи дуюм он кишварҳое шомил мегарданд, ки аслан дунявӣ мебошанд, ки баъзе қонунҳои динӣ низ дар конститутсияи ин кишварҳо сабт гардидааст, яъне конститутсияи онҳо омехта мебошад, аслан масъалаҳои ахлоқӣ тавассути меъёрҳои шариати исломӣ тарҳрезӣ гардидаанд. Масалан, принсипҳои исломӣ дар сохтори давлат ва сиёсат дар моддаи 3 Конститутсияи Сурия, Алҷазоир моддаи 3, Тунис, Судон моддаи 15, Миср мувофиқи Конститутсияи кишварҳои мазкур ба органҳои интихоботӣ пешбарӣ кардани шахсони ҳизбие, ки ҳизби онҳо исломро ҳамчун сарчашмаи қонунҳо намедонад, манъ аст. Дар Малайзия ва Марокко дар сохтори давлатӣ Шӯрои уламои исломӣ амал мекунад, ки масоили ахлоқиро ба таълимоти исломӣ мутобиқ месозанд. </w:t>
      </w:r>
    </w:p>
    <w:p w:rsidR="004013B7" w:rsidRPr="00477D3E" w:rsidRDefault="004013B7" w:rsidP="00E5253B">
      <w:pPr>
        <w:pStyle w:val="Default"/>
        <w:spacing w:line="360" w:lineRule="auto"/>
        <w:ind w:firstLine="708"/>
        <w:jc w:val="both"/>
        <w:rPr>
          <w:color w:val="000000" w:themeColor="text1"/>
        </w:rPr>
      </w:pPr>
      <w:r w:rsidRPr="00477D3E">
        <w:rPr>
          <w:color w:val="000000" w:themeColor="text1"/>
        </w:rPr>
        <w:t>3. Ба гурӯҳи сеюм кишварҳои мусулмоние шомил мегарданд, ки дар онҳо ислом расман ба ҳайси идеологияи давлатӣ қабул шудааст. Тамоми қонунҳои давлатӣ дар асоси шариат тарҳрезӣ гардидаанд (Арабистони Саудӣ, Аморати Араб, Ливия, Лубнон, Покистон, Республикаи арабии Яман, Эрон)</w:t>
      </w:r>
      <w:r w:rsidR="002D20F8" w:rsidRPr="00477D3E">
        <w:rPr>
          <w:rStyle w:val="af4"/>
          <w:color w:val="000000" w:themeColor="text1"/>
        </w:rPr>
        <w:footnoteReference w:id="2"/>
      </w:r>
      <w:r w:rsidRPr="00477D3E">
        <w:rPr>
          <w:color w:val="000000" w:themeColor="text1"/>
        </w:rPr>
        <w:t xml:space="preserve">. </w:t>
      </w:r>
    </w:p>
    <w:p w:rsidR="002D20F8" w:rsidRPr="00477D3E" w:rsidRDefault="002D20F8" w:rsidP="00E5253B">
      <w:pPr>
        <w:autoSpaceDE w:val="0"/>
        <w:autoSpaceDN w:val="0"/>
        <w:adjustRightInd w:val="0"/>
        <w:spacing w:after="0" w:line="360" w:lineRule="auto"/>
        <w:ind w:firstLine="708"/>
        <w:jc w:val="both"/>
        <w:rPr>
          <w:rFonts w:ascii="Times New Roman" w:hAnsi="Times New Roman" w:cs="Times New Roman"/>
          <w:color w:val="000000" w:themeColor="text1"/>
          <w:sz w:val="24"/>
          <w:szCs w:val="24"/>
        </w:rPr>
      </w:pPr>
      <w:r w:rsidRPr="00477D3E">
        <w:rPr>
          <w:rFonts w:ascii="Times New Roman" w:hAnsi="Times New Roman" w:cs="Times New Roman"/>
          <w:color w:val="000000" w:themeColor="text1"/>
          <w:sz w:val="24"/>
          <w:szCs w:val="24"/>
        </w:rPr>
        <w:t xml:space="preserve">Мувофиқи пешниҳодоти Созмони Конфронси Исломӣ давлати исломӣ бояд дорои принсипҳои зерин бошад: </w:t>
      </w:r>
    </w:p>
    <w:p w:rsidR="002D20F8" w:rsidRPr="00477D3E" w:rsidRDefault="002D20F8" w:rsidP="00E5253B">
      <w:pPr>
        <w:autoSpaceDE w:val="0"/>
        <w:autoSpaceDN w:val="0"/>
        <w:adjustRightInd w:val="0"/>
        <w:spacing w:after="0" w:line="360" w:lineRule="auto"/>
        <w:ind w:firstLine="708"/>
        <w:jc w:val="both"/>
        <w:rPr>
          <w:rFonts w:ascii="Times New Roman" w:hAnsi="Times New Roman" w:cs="Times New Roman"/>
          <w:color w:val="000000" w:themeColor="text1"/>
          <w:sz w:val="24"/>
          <w:szCs w:val="24"/>
        </w:rPr>
      </w:pPr>
      <w:r w:rsidRPr="00477D3E">
        <w:rPr>
          <w:rFonts w:ascii="Times New Roman" w:hAnsi="Times New Roman" w:cs="Times New Roman"/>
          <w:color w:val="000000" w:themeColor="text1"/>
          <w:sz w:val="24"/>
          <w:szCs w:val="24"/>
        </w:rPr>
        <w:t xml:space="preserve">1. Инсоният як оила мебошад ва ҳамаи инсонҳо дар назди Худованд баробар мебошанд. Бояд таассуби нажодиву миллӣ ва динию мазҳабӣ вуҷуд надошта бошад. </w:t>
      </w:r>
    </w:p>
    <w:p w:rsidR="002D20F8" w:rsidRPr="00477D3E" w:rsidRDefault="002D20F8" w:rsidP="00E5253B">
      <w:pPr>
        <w:autoSpaceDE w:val="0"/>
        <w:autoSpaceDN w:val="0"/>
        <w:adjustRightInd w:val="0"/>
        <w:spacing w:after="0" w:line="360" w:lineRule="auto"/>
        <w:ind w:firstLine="708"/>
        <w:jc w:val="both"/>
        <w:rPr>
          <w:rFonts w:ascii="Times New Roman" w:hAnsi="Times New Roman" w:cs="Times New Roman"/>
          <w:color w:val="000000" w:themeColor="text1"/>
          <w:sz w:val="24"/>
          <w:szCs w:val="24"/>
        </w:rPr>
      </w:pPr>
      <w:r w:rsidRPr="00477D3E">
        <w:rPr>
          <w:rFonts w:ascii="Times New Roman" w:hAnsi="Times New Roman" w:cs="Times New Roman"/>
          <w:color w:val="000000" w:themeColor="text1"/>
          <w:sz w:val="24"/>
          <w:szCs w:val="24"/>
        </w:rPr>
        <w:t xml:space="preserve">2. Давлат бояд манфиатҳои ҳамагонро баробар ҳимоя намояд. Барои давлат ҳимояи манфиатҳои шаҳрвандон дар ҷойи аввал гузошта шавад. </w:t>
      </w:r>
    </w:p>
    <w:p w:rsidR="002D20F8" w:rsidRPr="00477D3E" w:rsidRDefault="002D20F8" w:rsidP="00E5253B">
      <w:pPr>
        <w:autoSpaceDE w:val="0"/>
        <w:autoSpaceDN w:val="0"/>
        <w:adjustRightInd w:val="0"/>
        <w:spacing w:after="0" w:line="360" w:lineRule="auto"/>
        <w:ind w:firstLine="708"/>
        <w:jc w:val="both"/>
        <w:rPr>
          <w:rFonts w:ascii="Times New Roman" w:hAnsi="Times New Roman" w:cs="Times New Roman"/>
          <w:color w:val="000000" w:themeColor="text1"/>
          <w:sz w:val="24"/>
          <w:szCs w:val="24"/>
        </w:rPr>
      </w:pPr>
      <w:r w:rsidRPr="00477D3E">
        <w:rPr>
          <w:rFonts w:ascii="Times New Roman" w:hAnsi="Times New Roman" w:cs="Times New Roman"/>
          <w:color w:val="000000" w:themeColor="text1"/>
          <w:sz w:val="24"/>
          <w:szCs w:val="24"/>
        </w:rPr>
        <w:t xml:space="preserve">Идеологҳои исломӣ чунин пешниҳод менамоянд, ки бояд давлати конфедеративии исломӣ таъсис дода шавад. Дар давлати конфедеративӣ ҳар як давлати мусулмонӣ истиқлолияти миллию сиёсии худро нигоҳ дошта, соҳиби сарвари сиёсӣ мебошад. Ҳамчунин, сарҳад ва урфу одатҳои миллии худро нигоҳ медоранд. Дар давлати конфедеративӣ сарвари ягона, идеологияи ягона ва сарҳади ягона бояд амал намояд. Ҳар як аъзои конфедератсия дар сиёсати дохилии худ мустақил мебошад. </w:t>
      </w:r>
    </w:p>
    <w:p w:rsidR="002D20F8" w:rsidRPr="00477D3E" w:rsidRDefault="002D20F8" w:rsidP="00E5253B">
      <w:pPr>
        <w:autoSpaceDE w:val="0"/>
        <w:autoSpaceDN w:val="0"/>
        <w:adjustRightInd w:val="0"/>
        <w:spacing w:after="0" w:line="360" w:lineRule="auto"/>
        <w:ind w:firstLine="708"/>
        <w:jc w:val="both"/>
        <w:rPr>
          <w:rFonts w:ascii="Times New Roman" w:hAnsi="Times New Roman" w:cs="Times New Roman"/>
          <w:color w:val="000000" w:themeColor="text1"/>
          <w:sz w:val="24"/>
          <w:szCs w:val="24"/>
        </w:rPr>
      </w:pPr>
      <w:r w:rsidRPr="00477D3E">
        <w:rPr>
          <w:rFonts w:ascii="Times New Roman" w:hAnsi="Times New Roman" w:cs="Times New Roman"/>
          <w:color w:val="000000" w:themeColor="text1"/>
          <w:sz w:val="24"/>
          <w:szCs w:val="24"/>
        </w:rPr>
        <w:lastRenderedPageBreak/>
        <w:t>Олими замони Шӯравӣ Бартолд дар китоби худ «Халиф и султан» қайд мекунад, ки иттифоқ миёни давлат ва дин яке аз масъалаҳои муҳим дар ҷаҳони ислом мебошад. Мутафаккири бузурги ҷаҳони ислом Берунӣ чунин меандешад, ки «Иттиҳоди давлат ва дин зинаи баландтарини ташаккулёбии ҷомеаи инсонӣ мебошад, зеро ҷавҳари дин адолат, бародарӣ, баробарӣ, озодӣ ва сулҳу амният мебошад»</w:t>
      </w:r>
      <w:r w:rsidRPr="00477D3E">
        <w:rPr>
          <w:rStyle w:val="af4"/>
          <w:rFonts w:ascii="Times New Roman" w:hAnsi="Times New Roman" w:cs="Times New Roman"/>
          <w:color w:val="000000" w:themeColor="text1"/>
          <w:sz w:val="24"/>
          <w:szCs w:val="24"/>
        </w:rPr>
        <w:footnoteReference w:id="3"/>
      </w:r>
      <w:r w:rsidRPr="00477D3E">
        <w:rPr>
          <w:rFonts w:ascii="Times New Roman" w:hAnsi="Times New Roman" w:cs="Times New Roman"/>
          <w:color w:val="000000" w:themeColor="text1"/>
          <w:sz w:val="24"/>
          <w:szCs w:val="24"/>
        </w:rPr>
        <w:t xml:space="preserve">. </w:t>
      </w:r>
    </w:p>
    <w:p w:rsidR="002D20F8" w:rsidRPr="00477D3E" w:rsidRDefault="002D20F8" w:rsidP="00E5253B">
      <w:pPr>
        <w:pStyle w:val="Default"/>
        <w:spacing w:line="360" w:lineRule="auto"/>
        <w:ind w:firstLine="708"/>
        <w:jc w:val="both"/>
        <w:rPr>
          <w:color w:val="000000" w:themeColor="text1"/>
        </w:rPr>
      </w:pPr>
      <w:r w:rsidRPr="00477D3E">
        <w:rPr>
          <w:color w:val="000000" w:themeColor="text1"/>
        </w:rPr>
        <w:t>Сарвари сиёсӣ дар таълимоти исломӣ интихобӣ мебошад. Абӯбакр мегӯяд: «Эй бародарон, ман шахси беҳтарин дар миёни шумо нестам, барои ман кумак ва маслиҳати шумо лозим мебошад. Агар ман фаъолияти хуб намоям, маро ҷонибдорӣ намоед, агар хатогӣ содир намоям, ислоҳ намоед. Мусулмонон бояд ҳамеша ҳақиқатро дар чашми роҳбар гӯянд. Пинҳон намудани камбудиҳои сарвар ин хиёнат аст. Барои ман заиф ва тавоно як мебошад. Ман мехоҳам, ҳам барои инҳо ва ҳам барои онҳо одил бошам. Итоат намоед бар ман ҳамчуноне, ки ман итоат мекунам ба Худованд ва Паёмбар</w:t>
      </w:r>
      <w:r w:rsidR="00E5253B" w:rsidRPr="00477D3E">
        <w:rPr>
          <w:color w:val="000000" w:themeColor="text1"/>
          <w:lang w:val="tg-Cyrl-TJ"/>
        </w:rPr>
        <w:t xml:space="preserve"> (с)</w:t>
      </w:r>
      <w:r w:rsidRPr="00477D3E">
        <w:rPr>
          <w:color w:val="000000" w:themeColor="text1"/>
        </w:rPr>
        <w:t xml:space="preserve">. Агар ман вайрон кунам қонуни Худо ва Расули ӯро, пас ман ҳуқуқи роҳбарӣ кардан надорам». </w:t>
      </w:r>
    </w:p>
    <w:p w:rsidR="002D20F8" w:rsidRPr="00477D3E" w:rsidRDefault="002D20F8" w:rsidP="00E5253B">
      <w:pPr>
        <w:autoSpaceDE w:val="0"/>
        <w:autoSpaceDN w:val="0"/>
        <w:adjustRightInd w:val="0"/>
        <w:spacing w:after="0" w:line="360" w:lineRule="auto"/>
        <w:ind w:firstLine="708"/>
        <w:jc w:val="both"/>
        <w:rPr>
          <w:rFonts w:ascii="Times New Roman" w:hAnsi="Times New Roman" w:cs="Times New Roman"/>
          <w:color w:val="000000" w:themeColor="text1"/>
          <w:sz w:val="24"/>
          <w:szCs w:val="24"/>
        </w:rPr>
      </w:pPr>
      <w:r w:rsidRPr="00477D3E">
        <w:rPr>
          <w:rFonts w:ascii="Times New Roman" w:hAnsi="Times New Roman" w:cs="Times New Roman"/>
          <w:color w:val="000000" w:themeColor="text1"/>
          <w:sz w:val="24"/>
          <w:szCs w:val="24"/>
        </w:rPr>
        <w:t xml:space="preserve">Дар солҳои 70-80-уми қарни ХХ дар ҷаҳони ислом таҳаввулоти бузург ба вуҷуд омад. Дар ин марҳилаи таърихӣ як қатор ташкилотҳои байналмилалии исломӣ ба вуҷуд омаданд, ки ҳадафи асосии онҳо паҳн намудани таълимоти исломӣ дар тамоми сайёра ва ба вуҷуд овардани иттиҳоди исломӣ мебошад. Аз ҷумла яке аз ташкилотҳои бонуфузи байналмилалии исломӣ Созмони Конфронси Исломӣ мебошад, ки он соли 1969 дар шаҳри Марокко (Работ) таъсис ёфта, 57 кишвари дунё ва созмони озодибахши Фаластинро дар бар мегирад. Аз ҷумла Тоҷикистон низ аъзои ин ташкилоти бонуфузи байналмилалӣ буда, ҳадафи асосии ин ташкилот ба вуҷуд овардани робитаҳои сиёсию иқтисодӣ ва иҷтимоию фарҳангӣ байни кишварҳои аъзо мебошад. Ин ташкилот моҳи августи соли 1990 дар Қоҳира Декларатсия оид ба ҳуқуқи инсон дар исломро қабул менамояд, ки он аз 25 модда иборат аст. Дар ин ҳуҷҷати муҳимми сиёсӣ тамоми паҳлуҳои ҳуқуқи инсон тарҳрезӣ гардидаанд. </w:t>
      </w:r>
    </w:p>
    <w:p w:rsidR="002D20F8" w:rsidRPr="00477D3E" w:rsidRDefault="002D20F8" w:rsidP="001623D8">
      <w:pPr>
        <w:autoSpaceDE w:val="0"/>
        <w:autoSpaceDN w:val="0"/>
        <w:adjustRightInd w:val="0"/>
        <w:spacing w:after="0" w:line="360" w:lineRule="auto"/>
        <w:ind w:firstLine="567"/>
        <w:jc w:val="both"/>
        <w:rPr>
          <w:rFonts w:ascii="Times New Roman" w:hAnsi="Times New Roman" w:cs="Times New Roman"/>
          <w:color w:val="000000" w:themeColor="text1"/>
          <w:sz w:val="24"/>
          <w:szCs w:val="24"/>
        </w:rPr>
      </w:pPr>
      <w:r w:rsidRPr="00477D3E">
        <w:rPr>
          <w:rFonts w:ascii="Times New Roman" w:hAnsi="Times New Roman" w:cs="Times New Roman"/>
          <w:color w:val="000000" w:themeColor="text1"/>
          <w:sz w:val="24"/>
          <w:szCs w:val="24"/>
        </w:rPr>
        <w:t xml:space="preserve">Ташкилоти дигари байналмилалии исломӣ Лигаи Ҷаҳони Ислом мебошад, ки он соли 1962 дар Арабистони Саудӣ таъсис дода шудааст. Шӯрои ин ташкилот намояндагони рӯҳониёни мусулмо-нони 50 кишвари оламро дар бар мегирад. Ин ташкилоти байналмилалии исломӣ барои мусалмононе, ки дар кишварҳои исломӣ ва ғайриисломӣ зиндагонӣ мекунанд, барои сохтани масоҷид, таълимгоҳҳо кумаки молиявӣ расонида, адабиёти исломиро дар тамоми сайёра паҳн менамояд. </w:t>
      </w:r>
    </w:p>
    <w:p w:rsidR="002D20F8" w:rsidRPr="00477D3E" w:rsidRDefault="002D20F8" w:rsidP="001623D8">
      <w:pPr>
        <w:autoSpaceDE w:val="0"/>
        <w:autoSpaceDN w:val="0"/>
        <w:adjustRightInd w:val="0"/>
        <w:spacing w:after="0" w:line="360" w:lineRule="auto"/>
        <w:ind w:firstLine="567"/>
        <w:jc w:val="both"/>
        <w:rPr>
          <w:rFonts w:ascii="Times New Roman" w:hAnsi="Times New Roman" w:cs="Times New Roman"/>
          <w:color w:val="000000" w:themeColor="text1"/>
          <w:sz w:val="24"/>
          <w:szCs w:val="24"/>
        </w:rPr>
      </w:pPr>
      <w:r w:rsidRPr="00477D3E">
        <w:rPr>
          <w:rFonts w:ascii="Times New Roman" w:hAnsi="Times New Roman" w:cs="Times New Roman"/>
          <w:color w:val="000000" w:themeColor="text1"/>
          <w:sz w:val="24"/>
          <w:szCs w:val="24"/>
        </w:rPr>
        <w:t xml:space="preserve">Ташкилоти дигари байналмилалии исломӣ Конгресси ҷаҳони ислом мебошад. Ин ташкилоти байналмилалии исломӣ дар соли 1926 дар Макка таъсис ёфтааст. Феълан дар 60 кишвари олам шуъба дошта, қароргоҳи он шаҳри Карочӣ мебошад. Мақсади ин ташкилот </w:t>
      </w:r>
      <w:r w:rsidRPr="00477D3E">
        <w:rPr>
          <w:rFonts w:ascii="Times New Roman" w:hAnsi="Times New Roman" w:cs="Times New Roman"/>
          <w:color w:val="000000" w:themeColor="text1"/>
          <w:sz w:val="24"/>
          <w:szCs w:val="24"/>
        </w:rPr>
        <w:lastRenderedPageBreak/>
        <w:t xml:space="preserve">истиқлолияти комили иқтисодию сиёсӣ ба даст овардани кишварҳои мусулмонӣ ва ба вуҷуд овардани иттиҳоди исломӣ мебошад. </w:t>
      </w:r>
    </w:p>
    <w:p w:rsidR="002D20F8" w:rsidRPr="00477D3E" w:rsidRDefault="002D20F8" w:rsidP="001623D8">
      <w:pPr>
        <w:autoSpaceDE w:val="0"/>
        <w:autoSpaceDN w:val="0"/>
        <w:adjustRightInd w:val="0"/>
        <w:spacing w:after="0" w:line="360" w:lineRule="auto"/>
        <w:ind w:firstLine="567"/>
        <w:jc w:val="both"/>
        <w:rPr>
          <w:rFonts w:ascii="Times New Roman" w:hAnsi="Times New Roman" w:cs="Times New Roman"/>
          <w:color w:val="000000" w:themeColor="text1"/>
          <w:sz w:val="24"/>
          <w:szCs w:val="24"/>
        </w:rPr>
      </w:pPr>
      <w:r w:rsidRPr="00477D3E">
        <w:rPr>
          <w:rFonts w:ascii="Times New Roman" w:hAnsi="Times New Roman" w:cs="Times New Roman"/>
          <w:color w:val="000000" w:themeColor="text1"/>
          <w:sz w:val="24"/>
          <w:szCs w:val="24"/>
        </w:rPr>
        <w:t xml:space="preserve">Дар раванди ҳаёти сиёсии кишварҳои исломӣ нақши ҳизбҳои сиёсӣ, ки хосияти динӣ доранд, хеле барҷаста аст. </w:t>
      </w:r>
    </w:p>
    <w:p w:rsidR="002D20F8" w:rsidRPr="00477D3E" w:rsidRDefault="002D20F8" w:rsidP="001623D8">
      <w:pPr>
        <w:autoSpaceDE w:val="0"/>
        <w:autoSpaceDN w:val="0"/>
        <w:adjustRightInd w:val="0"/>
        <w:spacing w:after="0" w:line="360" w:lineRule="auto"/>
        <w:ind w:firstLine="567"/>
        <w:jc w:val="both"/>
        <w:rPr>
          <w:rFonts w:ascii="Times New Roman" w:hAnsi="Times New Roman" w:cs="Times New Roman"/>
          <w:color w:val="000000" w:themeColor="text1"/>
          <w:sz w:val="24"/>
          <w:szCs w:val="24"/>
        </w:rPr>
      </w:pPr>
      <w:r w:rsidRPr="00477D3E">
        <w:rPr>
          <w:rFonts w:ascii="Times New Roman" w:hAnsi="Times New Roman" w:cs="Times New Roman"/>
          <w:color w:val="000000" w:themeColor="text1"/>
          <w:sz w:val="24"/>
          <w:szCs w:val="24"/>
        </w:rPr>
        <w:t xml:space="preserve">Ҳизбҳои исломиро асосан ба се гурӯҳ ҷудо намудан мумкин аст: </w:t>
      </w:r>
    </w:p>
    <w:p w:rsidR="002D20F8" w:rsidRPr="00477D3E" w:rsidRDefault="002D20F8" w:rsidP="00691DCC">
      <w:pPr>
        <w:autoSpaceDE w:val="0"/>
        <w:autoSpaceDN w:val="0"/>
        <w:adjustRightInd w:val="0"/>
        <w:spacing w:after="0" w:line="360" w:lineRule="auto"/>
        <w:jc w:val="both"/>
        <w:rPr>
          <w:rFonts w:ascii="Times New Roman" w:hAnsi="Times New Roman" w:cs="Times New Roman"/>
          <w:color w:val="000000" w:themeColor="text1"/>
          <w:sz w:val="24"/>
          <w:szCs w:val="24"/>
        </w:rPr>
      </w:pPr>
      <w:r w:rsidRPr="00477D3E">
        <w:rPr>
          <w:rFonts w:ascii="Times New Roman" w:hAnsi="Times New Roman" w:cs="Times New Roman"/>
          <w:color w:val="000000" w:themeColor="text1"/>
          <w:sz w:val="24"/>
          <w:szCs w:val="24"/>
        </w:rPr>
        <w:t xml:space="preserve">1. Ҳизбҳои сиёсие, ки хосияти модернизатсионӣ доранд. Аъзои ин ҳизбҳои сиёсӣ дар раванди ҳаёти сиёсии кишварҳои мусулмонӣ нақши фаъол мебозанд. Ба ин гурӯҳ чунин ҳизбҳои сиёсӣ дохил мешаванд: ҳизби «Истиқлол» дар Марокко, «Лигаи мусул-монон» дар Покистон, «Ҳизби наҷоти миллӣ» дар Туркия. </w:t>
      </w:r>
    </w:p>
    <w:p w:rsidR="002D20F8" w:rsidRPr="00477D3E" w:rsidRDefault="002D20F8" w:rsidP="00691DCC">
      <w:pPr>
        <w:autoSpaceDE w:val="0"/>
        <w:autoSpaceDN w:val="0"/>
        <w:adjustRightInd w:val="0"/>
        <w:spacing w:after="0" w:line="360" w:lineRule="auto"/>
        <w:jc w:val="both"/>
        <w:rPr>
          <w:rFonts w:ascii="Times New Roman" w:hAnsi="Times New Roman" w:cs="Times New Roman"/>
          <w:color w:val="000000" w:themeColor="text1"/>
          <w:sz w:val="24"/>
          <w:szCs w:val="24"/>
        </w:rPr>
      </w:pPr>
      <w:r w:rsidRPr="00477D3E">
        <w:rPr>
          <w:rFonts w:ascii="Times New Roman" w:hAnsi="Times New Roman" w:cs="Times New Roman"/>
          <w:color w:val="000000" w:themeColor="text1"/>
          <w:sz w:val="24"/>
          <w:szCs w:val="24"/>
        </w:rPr>
        <w:t xml:space="preserve">2. Ҳизбҳои исломие, ки сохтори онҳо бо «Бародарони исломӣ»-и асримиёнагӣ ва ҳизбҳои муосир омехта карда шудааст. </w:t>
      </w:r>
    </w:p>
    <w:p w:rsidR="002D20F8" w:rsidRPr="00477D3E" w:rsidRDefault="002D20F8" w:rsidP="00691DCC">
      <w:pPr>
        <w:autoSpaceDE w:val="0"/>
        <w:autoSpaceDN w:val="0"/>
        <w:adjustRightInd w:val="0"/>
        <w:spacing w:after="0" w:line="360" w:lineRule="auto"/>
        <w:jc w:val="both"/>
        <w:rPr>
          <w:rFonts w:ascii="Times New Roman" w:hAnsi="Times New Roman" w:cs="Times New Roman"/>
          <w:color w:val="000000" w:themeColor="text1"/>
          <w:sz w:val="24"/>
          <w:szCs w:val="24"/>
        </w:rPr>
      </w:pPr>
      <w:r w:rsidRPr="00477D3E">
        <w:rPr>
          <w:rFonts w:ascii="Times New Roman" w:hAnsi="Times New Roman" w:cs="Times New Roman"/>
          <w:color w:val="000000" w:themeColor="text1"/>
          <w:sz w:val="24"/>
          <w:szCs w:val="24"/>
        </w:rPr>
        <w:t>3. Ҳизби уламо, ки ба ин гурӯҳ аҳзоби сиёсӣ «Ҳизби ҷумҳурии исломӣ» дар Эрон, «Ҷамоати уламо» дар Покистон, «Ҷамоати уламо» дар Ҳиндустон дохил мешаванд ва дар дигар кишварҳои мусулмонӣ ин гуна азҳоби сиёсӣ низ амал менамоянд</w:t>
      </w:r>
      <w:r w:rsidRPr="00477D3E">
        <w:rPr>
          <w:rStyle w:val="af4"/>
          <w:rFonts w:ascii="Times New Roman" w:hAnsi="Times New Roman" w:cs="Times New Roman"/>
          <w:color w:val="000000" w:themeColor="text1"/>
          <w:sz w:val="24"/>
          <w:szCs w:val="24"/>
        </w:rPr>
        <w:footnoteReference w:id="4"/>
      </w:r>
      <w:r w:rsidRPr="00477D3E">
        <w:rPr>
          <w:rFonts w:ascii="Times New Roman" w:hAnsi="Times New Roman" w:cs="Times New Roman"/>
          <w:color w:val="000000" w:themeColor="text1"/>
          <w:sz w:val="24"/>
          <w:szCs w:val="24"/>
        </w:rPr>
        <w:t xml:space="preserve">. </w:t>
      </w:r>
    </w:p>
    <w:p w:rsidR="002D20F8" w:rsidRPr="00477D3E" w:rsidRDefault="00A56266" w:rsidP="00732C24">
      <w:pPr>
        <w:autoSpaceDE w:val="0"/>
        <w:autoSpaceDN w:val="0"/>
        <w:adjustRightInd w:val="0"/>
        <w:spacing w:after="0" w:line="360" w:lineRule="auto"/>
        <w:ind w:firstLine="567"/>
        <w:jc w:val="both"/>
        <w:rPr>
          <w:rFonts w:ascii="Times New Roman" w:hAnsi="Times New Roman" w:cs="Times New Roman"/>
          <w:color w:val="000000" w:themeColor="text1"/>
          <w:sz w:val="24"/>
          <w:szCs w:val="24"/>
        </w:rPr>
      </w:pPr>
      <w:r w:rsidRPr="00477D3E">
        <w:rPr>
          <w:rFonts w:ascii="Times New Roman" w:hAnsi="Times New Roman" w:cs="Times New Roman"/>
          <w:color w:val="000000" w:themeColor="text1"/>
          <w:sz w:val="24"/>
          <w:szCs w:val="24"/>
          <w:lang w:val="tg-Cyrl-TJ"/>
        </w:rPr>
        <w:t>Ҳ</w:t>
      </w:r>
      <w:r w:rsidR="002D20F8" w:rsidRPr="00477D3E">
        <w:rPr>
          <w:rFonts w:ascii="Times New Roman" w:hAnsi="Times New Roman" w:cs="Times New Roman"/>
          <w:color w:val="000000" w:themeColor="text1"/>
          <w:sz w:val="24"/>
          <w:szCs w:val="24"/>
        </w:rPr>
        <w:t xml:space="preserve">ар ки мехоҳад ба инсоният ва пешрафти он хизмат кунад, бояд асосҳои ҳақиқати куллро дар дини мубини ислом дарк намуда, онро барои сулҳу салоҳ, дӯстиву рафоқат, баробарию бародарӣ ва покиву ҷавонмардӣ амалӣ намояд. Ҳадафи дини ислом, пеш аз ҳама, ахлоқи пок, фикру амали солим, созиш ва назм байни афрод ва ҷомеа мебошад. Масалан, Бернард Шоу менависад: «Ман ҳамеша ба дини Муҳаммад (с) ба воситаи хислати наҷиби зинда буданаш ниҳояти эҳтиромро доштам. Ба назари ман, ислом танҳо мазҳабе аст, ки истеъдоди тавофуқ ва тасаллут, тағйири зиндагӣ ва мувоҷеҳа бо асрҳои мухталифро дорад. Ман пешбинӣ мекунам, ки аз ҳоло осори он падидор шудааст, ки имони Муҳаммад (с), мавриди қабули Аврупои фардо хоҳад буд. Ба ақидаи ман, агар марде мисли ӯ роҳбарии ҷаҳони навро ба уҳда бигирад, дар ҳалли мушкилоти он пирӯз хоҳад гашт ва сулҳу саодатро, ки орзуи башар аст, амалӣ ва таъмин менамояд». Чунин аст рисолат, азамат ва бузургии Паёмбари ислом, ки ӯро ҳамчун сиёсатмадори бемисл, пешвои олиқадр ва роҳнамои дӯстиву рафоқат мешиносанд. Гузашта аз ин, муҳимтарин арзиши ҳаёти ҷомеаи инсонӣ ин шуури динӣ мебошад, ки нақши он аз дуриҳои таърих то ба имрӯз дар ҷомеа хеле бузург аст. Аз ин рӯ, инкишофи дин аз содатару аниқ кардан ва озод намудан аз ҳар чизе, ки ӯро пӯшида медошт, аз қадимулайём аз ҷониби нобиғаҳои бузурги асрҳо ба ҷо оварда шудаанд. </w:t>
      </w:r>
    </w:p>
    <w:p w:rsidR="00C56245" w:rsidRPr="00477D3E" w:rsidRDefault="002D20F8" w:rsidP="00C56245">
      <w:pPr>
        <w:pStyle w:val="33"/>
        <w:spacing w:after="0" w:line="360" w:lineRule="auto"/>
        <w:ind w:left="0"/>
        <w:jc w:val="both"/>
        <w:rPr>
          <w:rFonts w:ascii="Times New Roman" w:hAnsi="Times New Roman" w:cs="Times New Roman"/>
          <w:color w:val="000000" w:themeColor="text1"/>
          <w:sz w:val="24"/>
          <w:szCs w:val="24"/>
        </w:rPr>
      </w:pPr>
      <w:r w:rsidRPr="00477D3E">
        <w:rPr>
          <w:rFonts w:ascii="Times New Roman" w:hAnsi="Times New Roman" w:cs="Times New Roman"/>
          <w:color w:val="000000" w:themeColor="text1"/>
          <w:sz w:val="24"/>
          <w:szCs w:val="24"/>
        </w:rPr>
        <w:t>Дарвоқеъ, на мисли зумрае аз ҷавононе, ки имрӯз фирефтаи сиёсати пардапӯшонаи дину мазҳабҳои бегона шуда, аз аслу</w:t>
      </w:r>
      <w:r w:rsidRPr="00477D3E">
        <w:rPr>
          <w:rFonts w:ascii="Times New Roman" w:hAnsi="Times New Roman" w:cs="Times New Roman"/>
          <w:color w:val="000000" w:themeColor="text1"/>
          <w:sz w:val="24"/>
          <w:szCs w:val="24"/>
          <w:lang w:val="tg-Cyrl-TJ"/>
        </w:rPr>
        <w:t xml:space="preserve"> </w:t>
      </w:r>
      <w:r w:rsidRPr="00477D3E">
        <w:rPr>
          <w:rFonts w:ascii="Times New Roman" w:hAnsi="Times New Roman" w:cs="Times New Roman"/>
          <w:color w:val="000000" w:themeColor="text1"/>
          <w:sz w:val="24"/>
          <w:szCs w:val="24"/>
        </w:rPr>
        <w:t xml:space="preserve">насаби хеш рӯй мегардонанд. Чунин бегонашавӣ ба раванди </w:t>
      </w:r>
      <w:r w:rsidRPr="00477D3E">
        <w:rPr>
          <w:rFonts w:ascii="Times New Roman" w:hAnsi="Times New Roman" w:cs="Times New Roman"/>
          <w:color w:val="000000" w:themeColor="text1"/>
          <w:sz w:val="24"/>
          <w:szCs w:val="24"/>
        </w:rPr>
        <w:lastRenderedPageBreak/>
        <w:t>ташаккулёбии ҳувияти динию миллӣ таъсири манфӣ расонида, унсурҳои нави бегонашавиро ба миён меоварад, ки ин хатари ҷиддие барои миллат аст.</w:t>
      </w:r>
    </w:p>
    <w:p w:rsidR="008D6012" w:rsidRPr="00477D3E" w:rsidRDefault="008D6012" w:rsidP="00C56245">
      <w:pPr>
        <w:pStyle w:val="33"/>
        <w:spacing w:after="0" w:line="360" w:lineRule="auto"/>
        <w:ind w:left="0"/>
        <w:jc w:val="both"/>
        <w:rPr>
          <w:rFonts w:ascii="Times New Roman" w:hAnsi="Times New Roman" w:cs="Times New Roman"/>
          <w:color w:val="000000" w:themeColor="text1"/>
          <w:sz w:val="24"/>
          <w:szCs w:val="24"/>
        </w:rPr>
      </w:pPr>
    </w:p>
    <w:p w:rsidR="002D20F8" w:rsidRPr="00477D3E" w:rsidRDefault="00C56245" w:rsidP="00C56245">
      <w:pPr>
        <w:pStyle w:val="33"/>
        <w:spacing w:after="0" w:line="360" w:lineRule="auto"/>
        <w:ind w:left="0"/>
        <w:jc w:val="both"/>
        <w:rPr>
          <w:rFonts w:ascii="Times New Roman" w:hAnsi="Times New Roman" w:cs="Times New Roman"/>
          <w:color w:val="000000" w:themeColor="text1"/>
          <w:sz w:val="24"/>
          <w:szCs w:val="24"/>
        </w:rPr>
      </w:pPr>
      <w:r w:rsidRPr="00477D3E">
        <w:rPr>
          <w:rFonts w:ascii="Times New Roman" w:hAnsi="Times New Roman" w:cs="Times New Roman"/>
          <w:b/>
          <w:bCs/>
          <w:color w:val="000000" w:themeColor="text1"/>
          <w:sz w:val="24"/>
          <w:szCs w:val="24"/>
          <w:lang w:val="tg-Cyrl-TJ"/>
        </w:rPr>
        <w:t>3.</w:t>
      </w:r>
      <w:r w:rsidR="002D20F8" w:rsidRPr="00477D3E">
        <w:rPr>
          <w:rFonts w:ascii="Times New Roman" w:hAnsi="Times New Roman" w:cs="Times New Roman"/>
          <w:b/>
          <w:bCs/>
          <w:color w:val="000000" w:themeColor="text1"/>
          <w:sz w:val="24"/>
          <w:szCs w:val="24"/>
        </w:rPr>
        <w:t xml:space="preserve">Истиқлоли давлатӣ, арзишҳои динӣ </w:t>
      </w:r>
      <w:r w:rsidR="00732C24" w:rsidRPr="00477D3E">
        <w:rPr>
          <w:rFonts w:ascii="Times New Roman" w:hAnsi="Times New Roman" w:cs="Times New Roman"/>
          <w:b/>
          <w:bCs/>
          <w:color w:val="000000" w:themeColor="text1"/>
          <w:sz w:val="24"/>
          <w:szCs w:val="24"/>
        </w:rPr>
        <w:t xml:space="preserve">ва </w:t>
      </w:r>
      <w:r w:rsidR="00732C24" w:rsidRPr="00477D3E">
        <w:rPr>
          <w:rFonts w:ascii="Times New Roman" w:hAnsi="Times New Roman" w:cs="Times New Roman"/>
          <w:b/>
          <w:bCs/>
          <w:color w:val="000000" w:themeColor="text1"/>
          <w:sz w:val="24"/>
          <w:szCs w:val="24"/>
          <w:lang w:val="tg-Cyrl-TJ"/>
        </w:rPr>
        <w:t>афзалиятҳои</w:t>
      </w:r>
      <w:r w:rsidR="002D20F8" w:rsidRPr="00477D3E">
        <w:rPr>
          <w:rFonts w:ascii="Times New Roman" w:hAnsi="Times New Roman" w:cs="Times New Roman"/>
          <w:b/>
          <w:bCs/>
          <w:color w:val="000000" w:themeColor="text1"/>
          <w:sz w:val="24"/>
          <w:szCs w:val="24"/>
        </w:rPr>
        <w:t xml:space="preserve"> стратегии онҳо</w:t>
      </w:r>
    </w:p>
    <w:p w:rsidR="008D6012" w:rsidRPr="00477D3E" w:rsidRDefault="008D6012" w:rsidP="008D6012">
      <w:pPr>
        <w:autoSpaceDE w:val="0"/>
        <w:autoSpaceDN w:val="0"/>
        <w:adjustRightInd w:val="0"/>
        <w:spacing w:after="0" w:line="360" w:lineRule="auto"/>
        <w:ind w:firstLine="567"/>
        <w:jc w:val="both"/>
        <w:rPr>
          <w:rFonts w:ascii="Times New Roman" w:hAnsi="Times New Roman" w:cs="Times New Roman"/>
          <w:color w:val="000000" w:themeColor="text1"/>
          <w:sz w:val="24"/>
          <w:szCs w:val="24"/>
        </w:rPr>
      </w:pPr>
      <w:r w:rsidRPr="00477D3E">
        <w:rPr>
          <w:rFonts w:ascii="Times New Roman" w:hAnsi="Times New Roman" w:cs="Times New Roman"/>
          <w:color w:val="000000" w:themeColor="text1"/>
          <w:sz w:val="24"/>
          <w:szCs w:val="24"/>
        </w:rPr>
        <w:t>Масъалаи озодии виҷдон имр</w:t>
      </w:r>
      <w:r w:rsidRPr="00477D3E">
        <w:rPr>
          <w:rFonts w:ascii="Times New Roman" w:hAnsi="Times New Roman" w:cs="Times New Roman"/>
          <w:color w:val="000000" w:themeColor="text1"/>
          <w:sz w:val="24"/>
          <w:szCs w:val="24"/>
          <w:lang w:val="tg-Cyrl-TJ"/>
        </w:rPr>
        <w:t>ӯ</w:t>
      </w:r>
      <w:r w:rsidRPr="00477D3E">
        <w:rPr>
          <w:rFonts w:ascii="Times New Roman" w:hAnsi="Times New Roman" w:cs="Times New Roman"/>
          <w:color w:val="000000" w:themeColor="text1"/>
          <w:sz w:val="24"/>
          <w:szCs w:val="24"/>
        </w:rPr>
        <w:t>з ба яке аз масъалаҳои</w:t>
      </w:r>
      <w:r w:rsidR="00334D0D" w:rsidRPr="00477D3E">
        <w:rPr>
          <w:rFonts w:ascii="Times New Roman" w:hAnsi="Times New Roman" w:cs="Times New Roman"/>
          <w:color w:val="000000" w:themeColor="text1"/>
          <w:sz w:val="24"/>
          <w:szCs w:val="24"/>
          <w:lang w:val="tg-Cyrl-TJ"/>
        </w:rPr>
        <w:t xml:space="preserve"> </w:t>
      </w:r>
      <w:r w:rsidRPr="00477D3E">
        <w:rPr>
          <w:rFonts w:ascii="Times New Roman" w:hAnsi="Times New Roman" w:cs="Times New Roman"/>
          <w:color w:val="000000" w:themeColor="text1"/>
          <w:sz w:val="24"/>
          <w:szCs w:val="24"/>
        </w:rPr>
        <w:t>муҳими ҳуқуқию</w:t>
      </w:r>
      <w:r w:rsidR="00334D0D" w:rsidRPr="00477D3E">
        <w:rPr>
          <w:rFonts w:ascii="Times New Roman" w:hAnsi="Times New Roman" w:cs="Times New Roman"/>
          <w:color w:val="000000" w:themeColor="text1"/>
          <w:sz w:val="24"/>
          <w:szCs w:val="24"/>
          <w:lang w:val="tg-Cyrl-TJ"/>
        </w:rPr>
        <w:t xml:space="preserve"> </w:t>
      </w:r>
      <w:r w:rsidRPr="00477D3E">
        <w:rPr>
          <w:rFonts w:ascii="Times New Roman" w:hAnsi="Times New Roman" w:cs="Times New Roman"/>
          <w:color w:val="000000" w:themeColor="text1"/>
          <w:sz w:val="24"/>
          <w:szCs w:val="24"/>
        </w:rPr>
        <w:t>ахлоқии</w:t>
      </w:r>
      <w:r w:rsidR="00334D0D" w:rsidRPr="00477D3E">
        <w:rPr>
          <w:rFonts w:ascii="Times New Roman" w:hAnsi="Times New Roman" w:cs="Times New Roman"/>
          <w:color w:val="000000" w:themeColor="text1"/>
          <w:sz w:val="24"/>
          <w:szCs w:val="24"/>
          <w:lang w:val="tg-Cyrl-TJ"/>
        </w:rPr>
        <w:t xml:space="preserve"> </w:t>
      </w:r>
      <w:r w:rsidRPr="00477D3E">
        <w:rPr>
          <w:rFonts w:ascii="Times New Roman" w:hAnsi="Times New Roman" w:cs="Times New Roman"/>
          <w:color w:val="000000" w:themeColor="text1"/>
          <w:sz w:val="24"/>
          <w:szCs w:val="24"/>
        </w:rPr>
        <w:t>байналхалқӣ табдил ёфтааст, ки оиди ин масъалаи муҳим Созмони Миллали Муттаҳид 10 декабри соли 1948 Эъломияи умумии ҳуқуқибашарро қабул кард, ки дар моддаи 18- уми он чунин навишта шудааст: «Ҳар инсон ба озодии фикр, виҷдон ва дин ҳақ дорад. Ҳамчунин инҳукуқ озодии тағйири дин ё эътиқод, ба таври алоҳида ва ё якҷоя бо дигарон пайравӣ кардан аз дини худ, омўзиши расмӣ (умумӣ) ва ё хусусӣ, худопарастӣ ва иҷрои маросимҳоимазҳабиву хосро дар бар мегирад».</w:t>
      </w:r>
    </w:p>
    <w:p w:rsidR="002D20F8" w:rsidRPr="00477D3E" w:rsidRDefault="002D20F8" w:rsidP="00732C24">
      <w:pPr>
        <w:autoSpaceDE w:val="0"/>
        <w:autoSpaceDN w:val="0"/>
        <w:adjustRightInd w:val="0"/>
        <w:spacing w:after="0" w:line="360" w:lineRule="auto"/>
        <w:ind w:firstLine="567"/>
        <w:jc w:val="both"/>
        <w:rPr>
          <w:rFonts w:ascii="Times New Roman" w:hAnsi="Times New Roman" w:cs="Times New Roman"/>
          <w:color w:val="000000" w:themeColor="text1"/>
          <w:sz w:val="24"/>
          <w:szCs w:val="24"/>
        </w:rPr>
      </w:pPr>
      <w:r w:rsidRPr="00477D3E">
        <w:rPr>
          <w:rFonts w:ascii="Times New Roman" w:hAnsi="Times New Roman" w:cs="Times New Roman"/>
          <w:color w:val="000000" w:themeColor="text1"/>
          <w:sz w:val="24"/>
          <w:szCs w:val="24"/>
        </w:rPr>
        <w:t xml:space="preserve">Масъалаи истиқлоли давлатӣ ва вазъи динӣ-сиёсӣ дар таҳлилҳои муҳаққиқон ҳамеша мавриди баҳсу муколамаҳои гуногун қарор гирифта, бештар аз конститутсияҳои кишварҳои мухталиф ва дигар сарчашмаҳои илмию ҳуқуқӣ маншаъ мегиранд. Таҳлили зиёда аз 60 конститутсияи давлати ҷаҳон нишон медиҳад, ки мавқеи дин ва давлат дар кишварҳои мухталифи ҷаҳон хеле гуногун аст. Масалан, оид ба мавқеи ҳуқуқии калисо дар қонунҳои асосии танҳо се кишвари ҷаҳон Босния Герсеговина, Венгрия ва Венесуэла умуман чизе гуфта нашудааст. Ҷудо будани калисо аз давлат дар 13 сарқонун расман эълон карда шудааст. </w:t>
      </w:r>
    </w:p>
    <w:p w:rsidR="002D20F8" w:rsidRPr="00477D3E" w:rsidRDefault="002D20F8" w:rsidP="00732C24">
      <w:pPr>
        <w:autoSpaceDE w:val="0"/>
        <w:autoSpaceDN w:val="0"/>
        <w:adjustRightInd w:val="0"/>
        <w:spacing w:after="0" w:line="360" w:lineRule="auto"/>
        <w:ind w:firstLine="567"/>
        <w:jc w:val="both"/>
        <w:rPr>
          <w:rFonts w:ascii="Times New Roman" w:hAnsi="Times New Roman" w:cs="Times New Roman"/>
          <w:color w:val="000000" w:themeColor="text1"/>
          <w:sz w:val="24"/>
          <w:szCs w:val="24"/>
        </w:rPr>
      </w:pPr>
      <w:r w:rsidRPr="00477D3E">
        <w:rPr>
          <w:rFonts w:ascii="Times New Roman" w:hAnsi="Times New Roman" w:cs="Times New Roman"/>
          <w:color w:val="000000" w:themeColor="text1"/>
          <w:sz w:val="24"/>
          <w:szCs w:val="24"/>
        </w:rPr>
        <w:t xml:space="preserve">Дар баробари ин, дар 10-тои онҳо (Булғория, Гондурас, Латвия, Македония, Португалия, Туркманистон, Ӯзбекистон, Украина, Хорватия ва Югославия) мафҳуми ҳуқуқии «калисо (ташкилоти динӣ, муассиса ё ҷамъият) аз давлат ҷудо мебошад» истифода мешавад. Дар конститутсияи Озарбойҷон ва Молдавия «давлат аз дин (ё парастиши динҳо) ҷудо аст» дарҷ гардида, дар конститутсияи Словения мафҳуми «давлат ва калисо аз ҳамдигар ҷудо мебошанд» омадааст. </w:t>
      </w:r>
    </w:p>
    <w:p w:rsidR="002D20F8" w:rsidRPr="00477D3E" w:rsidRDefault="002D20F8" w:rsidP="00732C24">
      <w:pPr>
        <w:autoSpaceDE w:val="0"/>
        <w:autoSpaceDN w:val="0"/>
        <w:adjustRightInd w:val="0"/>
        <w:spacing w:after="0" w:line="360" w:lineRule="auto"/>
        <w:ind w:firstLine="567"/>
        <w:jc w:val="both"/>
        <w:rPr>
          <w:rFonts w:ascii="Times New Roman" w:hAnsi="Times New Roman" w:cs="Times New Roman"/>
          <w:color w:val="000000" w:themeColor="text1"/>
          <w:sz w:val="24"/>
          <w:szCs w:val="24"/>
        </w:rPr>
      </w:pPr>
      <w:r w:rsidRPr="00477D3E">
        <w:rPr>
          <w:rFonts w:ascii="Times New Roman" w:hAnsi="Times New Roman" w:cs="Times New Roman"/>
          <w:color w:val="000000" w:themeColor="text1"/>
          <w:sz w:val="24"/>
          <w:szCs w:val="24"/>
        </w:rPr>
        <w:t xml:space="preserve">Мафҳуми «дини ҳукмрон» танҳо дар конститутсияи давлати Юнон дарҷ гардида, мақоми дини расмӣ (давлатӣ) тавассути конститутсияи ҳафт кишвар – Британияи Кабир, Дания, Коста-Рика, Лихтенштейн, Малта, Монако ва Норвегия, расман эълон гардидааст. Мафҳуми ҳуқуқии «дини анъанавӣ» дар сарқонуни панҷ давлат – Андорра, Булғористон, Гурҷистон, Ҳиндустон ва Литва таҷассум ёфтааст. </w:t>
      </w:r>
    </w:p>
    <w:p w:rsidR="002D20F8" w:rsidRPr="00477D3E" w:rsidRDefault="002D20F8" w:rsidP="00732C24">
      <w:pPr>
        <w:autoSpaceDE w:val="0"/>
        <w:autoSpaceDN w:val="0"/>
        <w:adjustRightInd w:val="0"/>
        <w:spacing w:after="0" w:line="360" w:lineRule="auto"/>
        <w:ind w:firstLine="567"/>
        <w:jc w:val="both"/>
        <w:rPr>
          <w:rFonts w:ascii="Times New Roman" w:hAnsi="Times New Roman" w:cs="Times New Roman"/>
          <w:color w:val="000000" w:themeColor="text1"/>
          <w:sz w:val="24"/>
          <w:szCs w:val="24"/>
        </w:rPr>
      </w:pPr>
      <w:r w:rsidRPr="00477D3E">
        <w:rPr>
          <w:rFonts w:ascii="Times New Roman" w:hAnsi="Times New Roman" w:cs="Times New Roman"/>
          <w:color w:val="000000" w:themeColor="text1"/>
          <w:sz w:val="24"/>
          <w:szCs w:val="24"/>
        </w:rPr>
        <w:t xml:space="preserve">Дастгирии махсуси як калисоро конститутсияи нуҳ давлат (Аргентина, Боливия, Гаити, Испания, Италия, Кипр, Колумбия, Македония ва Полша) иҷозат додааст. Аммо баръакс манъи расмӣ ё бартарияти ягон дин дар қонунҳои асосии – Албания, Белорусия, Гватемала, Ирландия, Литва, Никарагуа, Словакия, ИМА, Тоҷикистон, Украина, Эстония ва Япония ҷой дорад. </w:t>
      </w:r>
    </w:p>
    <w:p w:rsidR="002D20F8" w:rsidRPr="00477D3E" w:rsidRDefault="002D20F8" w:rsidP="00732C24">
      <w:pPr>
        <w:pStyle w:val="Default"/>
        <w:spacing w:line="360" w:lineRule="auto"/>
        <w:ind w:firstLine="567"/>
        <w:jc w:val="both"/>
        <w:rPr>
          <w:color w:val="000000" w:themeColor="text1"/>
        </w:rPr>
      </w:pPr>
      <w:r w:rsidRPr="00477D3E">
        <w:rPr>
          <w:color w:val="000000" w:themeColor="text1"/>
        </w:rPr>
        <w:lastRenderedPageBreak/>
        <w:t>Дар баробари ин, қариб аксарияти мусалмонони Шарқи Наздику Миёна новобаста аз шаклҳои идоракунӣ пайравии</w:t>
      </w:r>
      <w:r w:rsidRPr="00477D3E">
        <w:rPr>
          <w:color w:val="000000" w:themeColor="text1"/>
          <w:lang w:val="tg-Cyrl-TJ"/>
        </w:rPr>
        <w:t xml:space="preserve"> </w:t>
      </w:r>
      <w:r w:rsidRPr="00477D3E">
        <w:rPr>
          <w:color w:val="000000" w:themeColor="text1"/>
        </w:rPr>
        <w:t xml:space="preserve">исломро ҷонибдорӣ мекунанд. Дар Конститутсияи Арабистони Саудӣ чунин омадааст: «Шоҳигарии Арабистони Саудӣ-давлати озоди исломӣ бо доштани дини ислом аст. Қуръон ва Суннаи Пайғамбар… Конститутсияи он мебошад». Тахминан чунин муқаррарот дар Конститутсияи Эрон дарҷ ёфтаанд, чунончи: «Шакли идоракунӣ дар Эрон ҷумҳурии исломӣ мебошад, ки дар асоси дини мардуми Эрон бо волоият ва адолати Қуръон аст». Дар моддаи якуми Конститутсияи Султонии Умон чунин шарҳ дода мешавад, ки «давлати соҳибистиқлоли мустақили исломии арабӣ». Дар муқаррароти моддаи 2 «дини давлат - ислом, шариат-асоси қонунгузорӣ» дарҷ ёфтааст. Дар Конститутсияи Ҷумҳурии Яман низ чунин монандиҳо мавҷуд аст. </w:t>
      </w:r>
    </w:p>
    <w:p w:rsidR="002D20F8" w:rsidRPr="00477D3E" w:rsidRDefault="002D20F8" w:rsidP="00732C24">
      <w:pPr>
        <w:autoSpaceDE w:val="0"/>
        <w:autoSpaceDN w:val="0"/>
        <w:adjustRightInd w:val="0"/>
        <w:spacing w:after="0" w:line="360" w:lineRule="auto"/>
        <w:ind w:firstLine="567"/>
        <w:jc w:val="both"/>
        <w:rPr>
          <w:rFonts w:ascii="Times New Roman" w:hAnsi="Times New Roman" w:cs="Times New Roman"/>
          <w:color w:val="000000" w:themeColor="text1"/>
          <w:sz w:val="24"/>
          <w:szCs w:val="24"/>
        </w:rPr>
      </w:pPr>
      <w:r w:rsidRPr="00477D3E">
        <w:rPr>
          <w:rFonts w:ascii="Times New Roman" w:hAnsi="Times New Roman" w:cs="Times New Roman"/>
          <w:color w:val="000000" w:themeColor="text1"/>
          <w:sz w:val="24"/>
          <w:szCs w:val="24"/>
        </w:rPr>
        <w:t xml:space="preserve">Давлатҳои исломии ин минтақа (ба ҷуз Арабистони Саудӣ ва Эрон) «озодии худмуаррифии диниро» кафолат медиҳанд. Ба шарте ки «ин бо рафтори дурусти омма қабулнамуда зиддиятнок набошад». Дар ин вазъ ҳам ислом дар ҳолати бартариятнок қарор дошта, ворид гардидани он ба ҳамаи соҳаҳои муносибатҳои иҷтимоию иқтисодӣ назар ба бисёр кишварҳои ҷаҳон хеле баланд аст. </w:t>
      </w:r>
    </w:p>
    <w:p w:rsidR="002D20F8" w:rsidRPr="00477D3E" w:rsidRDefault="002D20F8" w:rsidP="00732C24">
      <w:pPr>
        <w:autoSpaceDE w:val="0"/>
        <w:autoSpaceDN w:val="0"/>
        <w:adjustRightInd w:val="0"/>
        <w:spacing w:after="0" w:line="360" w:lineRule="auto"/>
        <w:ind w:firstLine="567"/>
        <w:jc w:val="both"/>
        <w:rPr>
          <w:rFonts w:ascii="Times New Roman" w:hAnsi="Times New Roman" w:cs="Times New Roman"/>
          <w:color w:val="000000" w:themeColor="text1"/>
          <w:sz w:val="24"/>
          <w:szCs w:val="24"/>
        </w:rPr>
      </w:pPr>
      <w:r w:rsidRPr="00477D3E">
        <w:rPr>
          <w:rFonts w:ascii="Times New Roman" w:hAnsi="Times New Roman" w:cs="Times New Roman"/>
          <w:color w:val="000000" w:themeColor="text1"/>
          <w:sz w:val="24"/>
          <w:szCs w:val="24"/>
        </w:rPr>
        <w:t xml:space="preserve">Конститутсияҳои аврупоӣ дар ташвиқи хусусияти дунявӣ доштани давлат муносибати констутсиониро ба дин ва калисо хеле мухталиф нишон медиҳанд. Масалан, дар моддаи якуми Конститутсияи Фаронса чунин омадааст: «Фаронса ҷумҳурии иҷтимоӣ, ягона, дунявӣ ва демократӣ мебошад. Он баробариро дар назди қонун барои ҳама шаҳрвандон, новобаста аз мансубият, нажод, дин таъмин мекунад. Он ҳама динҳоро эҳтиром мекунад». </w:t>
      </w:r>
    </w:p>
    <w:p w:rsidR="002D20F8" w:rsidRPr="00477D3E" w:rsidRDefault="002D20F8" w:rsidP="00691DCC">
      <w:pPr>
        <w:pStyle w:val="Default"/>
        <w:spacing w:line="360" w:lineRule="auto"/>
        <w:jc w:val="both"/>
        <w:rPr>
          <w:color w:val="000000" w:themeColor="text1"/>
          <w:lang w:val="tg-Cyrl-TJ"/>
        </w:rPr>
      </w:pPr>
      <w:r w:rsidRPr="00477D3E">
        <w:rPr>
          <w:color w:val="000000" w:themeColor="text1"/>
        </w:rPr>
        <w:t>Ҳамин тавр, чуноне ки маълум аст, муносибати ҳар як кишвар нисбат ба дин гуногун мебошад. Аммо истиқлоли сиёсӣ барои рушду нумӯи дин ва ҳолати диндорию диншиносӣ пас аз пош хӯрдани Иттиҳоди Шӯравӣ барои бисёр кишварҳои собиқ Иттиҳоди Шӯравӣ шароитҳои мусоидро фароҳам овард. Новобаста ба он ки дар солҳои соҳибистиқлолӣ дар ҷумҳурӣ дар ин соҳа корҳои зиёде ба анҷом расонида шудаанд</w:t>
      </w:r>
      <w:r w:rsidR="00732C24" w:rsidRPr="00477D3E">
        <w:rPr>
          <w:color w:val="000000" w:themeColor="text1"/>
          <w:lang w:val="tg-Cyrl-TJ"/>
        </w:rPr>
        <w:t>.</w:t>
      </w:r>
      <w:r w:rsidRPr="00477D3E">
        <w:rPr>
          <w:color w:val="000000" w:themeColor="text1"/>
          <w:lang w:val="tg-Cyrl-TJ"/>
        </w:rPr>
        <w:t xml:space="preserve"> Мутобиқи моддаи якуми Конститутсияи Ҷумҳурии Тоҷикистон, Тоҷикистон давлати дунявӣ эълон шудааст, ки он яке аз муҳимтарин мафҳумҳо ва меъёрҳои муайянкунандаи муносибати давлат ба дин, ташкилотҳои динӣ ва асли озодии виҷдон мебошад. Шакли дунявии давлатдорӣ яке аз шаклҳои комил ва таърихан озмудашудаи давлатдорӣ дар ҷаҳони муосир буда, муносибтарин шакли танзими муносибатҳои дину давлат ва таъмини озодии эътиқод дар ҷомеа ба шумор меравад. Асли дунявият дар ҳеҷ сурат маъно ва маҳфуми зиддидинӣ надошта, моҳияти асосии он дар фароҳам овардани шароити озод ва баробарӣ татбиқи озодиҳои динию ибодати шаҳрвандон ифода мегардад. </w:t>
      </w:r>
    </w:p>
    <w:p w:rsidR="002D20F8" w:rsidRPr="00477D3E" w:rsidRDefault="002D20F8" w:rsidP="00732C24">
      <w:pPr>
        <w:autoSpaceDE w:val="0"/>
        <w:autoSpaceDN w:val="0"/>
        <w:adjustRightInd w:val="0"/>
        <w:spacing w:after="0" w:line="360" w:lineRule="auto"/>
        <w:ind w:firstLine="567"/>
        <w:jc w:val="both"/>
        <w:rPr>
          <w:rFonts w:ascii="Times New Roman" w:hAnsi="Times New Roman" w:cs="Times New Roman"/>
          <w:color w:val="000000" w:themeColor="text1"/>
          <w:sz w:val="24"/>
          <w:szCs w:val="24"/>
          <w:lang w:val="tg-Cyrl-TJ"/>
        </w:rPr>
      </w:pPr>
      <w:r w:rsidRPr="00477D3E">
        <w:rPr>
          <w:rFonts w:ascii="Times New Roman" w:hAnsi="Times New Roman" w:cs="Times New Roman"/>
          <w:color w:val="000000" w:themeColor="text1"/>
          <w:sz w:val="24"/>
          <w:szCs w:val="24"/>
          <w:lang w:val="tg-Cyrl-TJ"/>
        </w:rPr>
        <w:t xml:space="preserve">Хусусияти дигари ин масъала аз он иборат аст, ки масъалаи дин ва диндорӣ қариб, ки дар ҳама давру замон хусусияти нав пайдо намуда, баҳсҳои мухталифи илмиро ба миён </w:t>
      </w:r>
      <w:r w:rsidRPr="00477D3E">
        <w:rPr>
          <w:rFonts w:ascii="Times New Roman" w:hAnsi="Times New Roman" w:cs="Times New Roman"/>
          <w:color w:val="000000" w:themeColor="text1"/>
          <w:sz w:val="24"/>
          <w:szCs w:val="24"/>
          <w:lang w:val="tg-Cyrl-TJ"/>
        </w:rPr>
        <w:lastRenderedPageBreak/>
        <w:t xml:space="preserve">меоранд. Масалан, ҳолатҳои давлатикунонидани дин дар бисёр назарияҳои теократии динҳо ба назар мерасад, аммо роҳҳои дар амал тадбиқ намудани он дар динҳои алоҳида назокати ниҳонӣ дорад. Дар ҳолати дигар, иддае аз сарварони динӣ динро на ҳамчун падидаи имонӣ, балки чун воситаи сиёсӣ дониста, бештар барои ба даст овардани қудрати сиёсӣ мавриди истифода қарор медиҳанд. </w:t>
      </w:r>
    </w:p>
    <w:p w:rsidR="002D20F8" w:rsidRPr="00477D3E" w:rsidRDefault="002D20F8" w:rsidP="00590D2D">
      <w:pPr>
        <w:autoSpaceDE w:val="0"/>
        <w:autoSpaceDN w:val="0"/>
        <w:adjustRightInd w:val="0"/>
        <w:spacing w:after="0" w:line="360" w:lineRule="auto"/>
        <w:ind w:firstLine="567"/>
        <w:jc w:val="both"/>
        <w:rPr>
          <w:rFonts w:ascii="Times New Roman" w:hAnsi="Times New Roman" w:cs="Times New Roman"/>
          <w:color w:val="000000" w:themeColor="text1"/>
          <w:sz w:val="24"/>
          <w:szCs w:val="24"/>
          <w:lang w:val="tg-Cyrl-TJ"/>
        </w:rPr>
      </w:pPr>
      <w:r w:rsidRPr="00477D3E">
        <w:rPr>
          <w:rFonts w:ascii="Times New Roman" w:hAnsi="Times New Roman" w:cs="Times New Roman"/>
          <w:color w:val="000000" w:themeColor="text1"/>
          <w:sz w:val="24"/>
          <w:szCs w:val="24"/>
          <w:lang w:val="tg-Cyrl-TJ"/>
        </w:rPr>
        <w:t xml:space="preserve">Албатта, дини ислом на танҳо дин, балки низоми фикрӣ ва эътиқодест, ки дар ҷомеаи имрӯза нуфузи зиёд дорад. Маълум аст, ки дар дини ислом аҳамият ба умумияти эътиқодӣ дода мешавад, на ба умумиятҳои миллию қавмӣ. Вале новобаста аз ин, бояд дар назар дошт, ки ҳастӣ ва ё таъйиноти инсон танҳо ба як ҷаҳонбинии динӣ ё миллӣ набояд маҳдуд бошад. Инсон барои рушди оянда бояд ҳадафҳои бузургтаре дошта бошад ва бо истифода аз захира ва имкониятҳои мавҷуда роҳҳои ба даст овардани онҳоро дарёфт карда тавонад. </w:t>
      </w:r>
    </w:p>
    <w:p w:rsidR="002D20F8" w:rsidRPr="00477D3E" w:rsidRDefault="002D20F8" w:rsidP="00590D2D">
      <w:pPr>
        <w:autoSpaceDE w:val="0"/>
        <w:autoSpaceDN w:val="0"/>
        <w:adjustRightInd w:val="0"/>
        <w:spacing w:after="0" w:line="360" w:lineRule="auto"/>
        <w:ind w:firstLine="567"/>
        <w:jc w:val="both"/>
        <w:rPr>
          <w:rFonts w:ascii="Times New Roman" w:hAnsi="Times New Roman" w:cs="Times New Roman"/>
          <w:color w:val="000000" w:themeColor="text1"/>
          <w:sz w:val="24"/>
          <w:szCs w:val="24"/>
        </w:rPr>
      </w:pPr>
      <w:r w:rsidRPr="00477D3E">
        <w:rPr>
          <w:rFonts w:ascii="Times New Roman" w:hAnsi="Times New Roman" w:cs="Times New Roman"/>
          <w:color w:val="000000" w:themeColor="text1"/>
          <w:sz w:val="24"/>
          <w:szCs w:val="24"/>
          <w:lang w:val="tg-Cyrl-TJ"/>
        </w:rPr>
        <w:t xml:space="preserve">Муносибати инсон ҳам ба дин хусусияти муайян ва номуайянӣ дорад ва дар тӯли таърих ҳодисаҳои зиёди эътиқодӣ, аз як дин ба дини дигар гузаштан, дин ва ё ҷараёнҳои наву ислоҳоти динӣ ташкил кардан хеле зиёд буд. </w:t>
      </w:r>
      <w:r w:rsidRPr="00477D3E">
        <w:rPr>
          <w:rFonts w:ascii="Times New Roman" w:hAnsi="Times New Roman" w:cs="Times New Roman"/>
          <w:color w:val="000000" w:themeColor="text1"/>
          <w:sz w:val="24"/>
          <w:szCs w:val="24"/>
        </w:rPr>
        <w:t xml:space="preserve">Дар баробари ин, боз раванди давлатикунонидани дин низ бо шаклҳои гуногун ба назар мерасад. </w:t>
      </w:r>
    </w:p>
    <w:p w:rsidR="002D20F8" w:rsidRPr="00477D3E" w:rsidRDefault="002D20F8" w:rsidP="00590D2D">
      <w:pPr>
        <w:pStyle w:val="Default"/>
        <w:spacing w:line="360" w:lineRule="auto"/>
        <w:ind w:firstLine="567"/>
        <w:jc w:val="both"/>
        <w:rPr>
          <w:color w:val="000000" w:themeColor="text1"/>
        </w:rPr>
      </w:pPr>
      <w:r w:rsidRPr="00477D3E">
        <w:rPr>
          <w:color w:val="000000" w:themeColor="text1"/>
        </w:rPr>
        <w:t>Дар хусуси истифода аз неру ва имконияти унсурҳои динӣ дар ташкили ҳувияти миллӣ муаррих ва сиёсатшиноси англис Ҳобсбаум менависад: «Давлат бояд шаҳрвандони худро ба дини</w:t>
      </w:r>
      <w:r w:rsidRPr="00477D3E">
        <w:rPr>
          <w:color w:val="000000" w:themeColor="text1"/>
          <w:lang w:val="tg-Cyrl-TJ"/>
        </w:rPr>
        <w:t xml:space="preserve"> </w:t>
      </w:r>
      <w:r w:rsidRPr="00477D3E">
        <w:rPr>
          <w:color w:val="000000" w:themeColor="text1"/>
        </w:rPr>
        <w:t>шаҳрвандӣ дохил кунад, қабл аз он ки ин амалро рақибони он анҷом диҳанд»</w:t>
      </w:r>
      <w:r w:rsidRPr="00477D3E">
        <w:rPr>
          <w:rStyle w:val="af4"/>
          <w:color w:val="000000" w:themeColor="text1"/>
        </w:rPr>
        <w:footnoteReference w:id="5"/>
      </w:r>
      <w:r w:rsidRPr="00477D3E">
        <w:rPr>
          <w:color w:val="000000" w:themeColor="text1"/>
        </w:rPr>
        <w:t xml:space="preserve">. Ҳобсбаум ин масъаларо бо истилоҳи «ихтирои анъанаҳо» баён намуда, таъкид менамояд, ки давлат бояд барои тақвияти «ваҳдати тасаввурӣ» ва «ҳувият»-и шаҳрвандон пайваста аз унсурҳои динӣ истифода кунад. Яъне, ба назари ин коршиноси масоили миллатшиносӣ, давлатҳои муваффақи миллӣ ба хубӣ тавонистанд аз неруи дин барои таҳкими ваҳдат ва ҳифзи манофеи миллӣ истифода баранд. </w:t>
      </w:r>
    </w:p>
    <w:p w:rsidR="002D20F8" w:rsidRPr="00477D3E" w:rsidRDefault="002D20F8" w:rsidP="00590D2D">
      <w:pPr>
        <w:autoSpaceDE w:val="0"/>
        <w:autoSpaceDN w:val="0"/>
        <w:adjustRightInd w:val="0"/>
        <w:spacing w:after="0" w:line="360" w:lineRule="auto"/>
        <w:ind w:firstLine="567"/>
        <w:jc w:val="both"/>
        <w:rPr>
          <w:rFonts w:ascii="Times New Roman" w:hAnsi="Times New Roman" w:cs="Times New Roman"/>
          <w:color w:val="000000" w:themeColor="text1"/>
          <w:sz w:val="24"/>
          <w:szCs w:val="24"/>
        </w:rPr>
      </w:pPr>
      <w:r w:rsidRPr="00477D3E">
        <w:rPr>
          <w:rFonts w:ascii="Times New Roman" w:hAnsi="Times New Roman" w:cs="Times New Roman"/>
          <w:color w:val="000000" w:themeColor="text1"/>
          <w:sz w:val="24"/>
          <w:szCs w:val="24"/>
        </w:rPr>
        <w:t xml:space="preserve">Бояд гуфт, ки мафҳумҳои «давлатикунонӣ» ё «миллисозӣ» дар ҳолатҳои бисёр ба як мазмун истифода мешаванд, аммо дар муносибат ба динҳо хусусияти дигар пайдо менамоянд, ки мушаххасоти он аз таълимоти динӣ вобастагӣ дорад. Ин мафҳумҳо дар мадди назар чун зуҳуроти фармоишӣ ба зеҳну тафаккури инсон чандон таъсири мусбат надоранд. Масалан, дар иқтисодиёт давлатикунонӣ ин гузариш аз моликияти хусусӣ ба моликияти давлатӣ мебошад. Ба тарзи дигар, ин раванди мусодира намудани молу мулк аст, ки тадбиқи он танҳо дар ҳолатҳои фавқулода бояд амалӣ карда шавад. Дигар тамоми шаклҳои мусодира ё мувофиқа бо моликони молу мулки хусусӣ барои милликунонӣ ҳамон вақт амалӣ карда мешаванд, ки агар ба амнияти миллии кишвар хавфу хатари ҷиддӣ таҳдид намояд ё барои ҳимояи манфиатҳои миллӣ зарурияте пайдо гардад. </w:t>
      </w:r>
    </w:p>
    <w:p w:rsidR="002D20F8" w:rsidRPr="00477D3E" w:rsidRDefault="002D20F8" w:rsidP="00590D2D">
      <w:pPr>
        <w:autoSpaceDE w:val="0"/>
        <w:autoSpaceDN w:val="0"/>
        <w:adjustRightInd w:val="0"/>
        <w:spacing w:after="0" w:line="360" w:lineRule="auto"/>
        <w:ind w:firstLine="567"/>
        <w:jc w:val="both"/>
        <w:rPr>
          <w:rFonts w:ascii="Times New Roman" w:hAnsi="Times New Roman" w:cs="Times New Roman"/>
          <w:color w:val="000000" w:themeColor="text1"/>
          <w:sz w:val="24"/>
          <w:szCs w:val="24"/>
        </w:rPr>
      </w:pPr>
      <w:r w:rsidRPr="00477D3E">
        <w:rPr>
          <w:rFonts w:ascii="Times New Roman" w:hAnsi="Times New Roman" w:cs="Times New Roman"/>
          <w:color w:val="000000" w:themeColor="text1"/>
          <w:sz w:val="24"/>
          <w:szCs w:val="24"/>
        </w:rPr>
        <w:lastRenderedPageBreak/>
        <w:t xml:space="preserve">Маълум аст, ки раванди давлатикунонии дин кашфиёти наве нест, он як баҳси хеле қадимаест, ки одамон дар раванди амалӣ намудани он ба масъалаҳои ҳассоси динию миллӣ рӯ ба рӯ мегарданд. Яке таваҷҷуҳи бештар ба дин, дигаре ба ҳувияти миллию ифтихори ватандорӣ намуда, барои ҳастӣ ва муносибатҳои рӯзмарра талош меварзанд. Масалан, дину мазҳабро ҳамеша одамон ҳамчун падидаи арзишманд тасаввур намуда, кӯшиш менамоянд, ки онҳо худӣ бошанд. </w:t>
      </w:r>
    </w:p>
    <w:p w:rsidR="002D20F8" w:rsidRPr="00477D3E" w:rsidRDefault="002D20F8" w:rsidP="00590D2D">
      <w:pPr>
        <w:pStyle w:val="Default"/>
        <w:spacing w:line="360" w:lineRule="auto"/>
        <w:ind w:firstLine="567"/>
        <w:jc w:val="both"/>
        <w:rPr>
          <w:color w:val="000000" w:themeColor="text1"/>
        </w:rPr>
      </w:pPr>
      <w:r w:rsidRPr="00477D3E">
        <w:rPr>
          <w:color w:val="000000" w:themeColor="text1"/>
        </w:rPr>
        <w:t>Аз ҷониби дигар, ин равиш бояд барои пешрафти давлат таҳти таҳлилу назорати умум қарор ёбад ва дар ҳолатҳои бисёр ҳисси миллию ватандӯстӣ ва боварии динӣ аз дигар шаклҳои ифротгароӣ фарқ дошта бошанд. Бояд гуфт, ки раванди ниҳоии давлатикунонии дин дар кадом сатҳе ки набошад, вобаста ба самтҳо бояд мантиқӣ ва ҳикмати хоссае дошта бошад. Яъне, маънои давлатикунонии дин ин доштани як фалсафаи миллӣ барои</w:t>
      </w:r>
      <w:r w:rsidRPr="00477D3E">
        <w:rPr>
          <w:color w:val="000000" w:themeColor="text1"/>
          <w:lang w:val="tg-Cyrl-TJ"/>
        </w:rPr>
        <w:t xml:space="preserve"> </w:t>
      </w:r>
      <w:r w:rsidRPr="00477D3E">
        <w:rPr>
          <w:color w:val="000000" w:themeColor="text1"/>
        </w:rPr>
        <w:t xml:space="preserve">рушду бақодории миллату давлат аст, ки аз милликунонии моликият ба куллӣ фарқ мекунад. </w:t>
      </w:r>
    </w:p>
    <w:p w:rsidR="002D20F8" w:rsidRPr="00477D3E" w:rsidRDefault="002D20F8" w:rsidP="00590D2D">
      <w:pPr>
        <w:autoSpaceDE w:val="0"/>
        <w:autoSpaceDN w:val="0"/>
        <w:adjustRightInd w:val="0"/>
        <w:spacing w:after="0" w:line="360" w:lineRule="auto"/>
        <w:ind w:firstLine="567"/>
        <w:jc w:val="both"/>
        <w:rPr>
          <w:rFonts w:ascii="Times New Roman" w:hAnsi="Times New Roman" w:cs="Times New Roman"/>
          <w:color w:val="000000" w:themeColor="text1"/>
          <w:sz w:val="24"/>
          <w:szCs w:val="24"/>
        </w:rPr>
      </w:pPr>
      <w:r w:rsidRPr="00477D3E">
        <w:rPr>
          <w:rFonts w:ascii="Times New Roman" w:hAnsi="Times New Roman" w:cs="Times New Roman"/>
          <w:color w:val="000000" w:themeColor="text1"/>
          <w:sz w:val="24"/>
          <w:szCs w:val="24"/>
        </w:rPr>
        <w:t xml:space="preserve">Ҳамин тавр, раванди давлатикунонии дин гузариши сифатиест, ки ба сарварону нухбагони сиёсӣ ва шаҳрвандон вобастагӣ дорад. Ин раванд на танҳо мақсаднокӣ, балки тартибест, ки дар бисёр ҳолатҳо метавонад давлату миллатро аз вазъи ноустувори иҷтимоию сиёсӣ берун барорад. Барои расидан ба ин ҳадаф, пеш аз ҳама, рушди иқтисодӣ, волоияти забони давлатӣ, таҳаммулпазирӣ, худшиносӣ ва шуҷоатмандии миллӣ бояд дошт. </w:t>
      </w:r>
    </w:p>
    <w:p w:rsidR="002D20F8" w:rsidRPr="00477D3E" w:rsidRDefault="002D20F8" w:rsidP="00691DCC">
      <w:pPr>
        <w:autoSpaceDE w:val="0"/>
        <w:autoSpaceDN w:val="0"/>
        <w:adjustRightInd w:val="0"/>
        <w:spacing w:after="0" w:line="360" w:lineRule="auto"/>
        <w:jc w:val="both"/>
        <w:rPr>
          <w:rFonts w:ascii="Times New Roman" w:hAnsi="Times New Roman" w:cs="Times New Roman"/>
          <w:color w:val="000000" w:themeColor="text1"/>
          <w:sz w:val="24"/>
          <w:szCs w:val="24"/>
        </w:rPr>
      </w:pPr>
      <w:r w:rsidRPr="00477D3E">
        <w:rPr>
          <w:rFonts w:ascii="Times New Roman" w:hAnsi="Times New Roman" w:cs="Times New Roman"/>
          <w:color w:val="000000" w:themeColor="text1"/>
          <w:sz w:val="24"/>
          <w:szCs w:val="24"/>
        </w:rPr>
        <w:t xml:space="preserve">Ҳамзамон, дин воситаест, ки метавонад барои давлат ва миллат дар арсаи байналмилалӣ афзалияти стратегиро диҳад. Айни замон муносибат ба ин раванд барои миллатҳои тозаистиқлол муҳиммияти миллиро дар бар мегирад. Маҳз аз ҳамин нуқтаи назар, дар тағйирёбии ҷомеа таҳаммулпазирии динию миллиро ба назар гирифта, мавқеи забони давлатиро дар тамоми соҳаҳои ҳаёт бояд мустаҳкам ва амалӣ намоем. </w:t>
      </w:r>
    </w:p>
    <w:p w:rsidR="002D20F8" w:rsidRPr="00477D3E" w:rsidRDefault="002D20F8" w:rsidP="00590D2D">
      <w:pPr>
        <w:autoSpaceDE w:val="0"/>
        <w:autoSpaceDN w:val="0"/>
        <w:adjustRightInd w:val="0"/>
        <w:spacing w:after="0" w:line="360" w:lineRule="auto"/>
        <w:ind w:firstLine="708"/>
        <w:jc w:val="both"/>
        <w:rPr>
          <w:rFonts w:ascii="Times New Roman" w:hAnsi="Times New Roman" w:cs="Times New Roman"/>
          <w:color w:val="000000" w:themeColor="text1"/>
          <w:sz w:val="24"/>
          <w:szCs w:val="24"/>
        </w:rPr>
      </w:pPr>
      <w:r w:rsidRPr="00477D3E">
        <w:rPr>
          <w:rFonts w:ascii="Times New Roman" w:hAnsi="Times New Roman" w:cs="Times New Roman"/>
          <w:color w:val="000000" w:themeColor="text1"/>
          <w:sz w:val="24"/>
          <w:szCs w:val="24"/>
        </w:rPr>
        <w:t xml:space="preserve">Мазмуни давлатикунонии дин худ маънои гуногуни иҷтимоию динӣ ва сиёсӣ низ дорад. Инчунин, вобаста ба он ки дар кадом марҳилаи таърихӣ он чӣ гуна ва барои чӣ гузаронида мешавад, баҳогузорӣ карда мешавад. Бояд гуфт, ки вобаста ба дигаргуниҳои ҷаҳони муосир дар ояндаи начандон дур, идеяи ниҳонии давлатикунонии дин таваҷҷуҳи бисёр таҳлилгаронро ба худ ҷалб хоҳад кард. Зеро дигар раванди омезиши адешаҳои динию миллӣ дар бисёр кишварҳо хусусияти пуштибонӣ ва ҳимояи миллиятро пайдо менамояд. </w:t>
      </w:r>
    </w:p>
    <w:p w:rsidR="002D20F8" w:rsidRPr="00477D3E" w:rsidRDefault="002D20F8" w:rsidP="00590D2D">
      <w:pPr>
        <w:autoSpaceDE w:val="0"/>
        <w:autoSpaceDN w:val="0"/>
        <w:adjustRightInd w:val="0"/>
        <w:spacing w:after="0" w:line="360" w:lineRule="auto"/>
        <w:ind w:firstLine="708"/>
        <w:jc w:val="both"/>
        <w:rPr>
          <w:rFonts w:ascii="Times New Roman" w:hAnsi="Times New Roman" w:cs="Times New Roman"/>
          <w:color w:val="000000" w:themeColor="text1"/>
          <w:sz w:val="24"/>
          <w:szCs w:val="24"/>
        </w:rPr>
      </w:pPr>
      <w:r w:rsidRPr="00477D3E">
        <w:rPr>
          <w:rFonts w:ascii="Times New Roman" w:hAnsi="Times New Roman" w:cs="Times New Roman"/>
          <w:color w:val="000000" w:themeColor="text1"/>
          <w:sz w:val="24"/>
          <w:szCs w:val="24"/>
        </w:rPr>
        <w:t xml:space="preserve">Бояд тазаккур дод, ки худи раванди ниҳонии давлатикунонии дин, агарчи барои бисёриҳо дар баъзе соҳаҳои ҳаёт чандон кори хуб набошад ҳам, он як омили муҳим барои ҳимояи манфиатҳои ҳаётан муҳим дар пешрафти давлату миллат ба шумор меравад. Ба андешаи мо, моҳият ва аҳамияти ин масъала, рӯз то рӯз барои ҳифзи манфиатҳои миллӣ ва дину мазҳаб муҳиммият пайдо менамояд. </w:t>
      </w:r>
    </w:p>
    <w:p w:rsidR="002D20F8" w:rsidRPr="00477D3E" w:rsidRDefault="002D20F8" w:rsidP="00590D2D">
      <w:pPr>
        <w:autoSpaceDE w:val="0"/>
        <w:autoSpaceDN w:val="0"/>
        <w:adjustRightInd w:val="0"/>
        <w:spacing w:after="0" w:line="360" w:lineRule="auto"/>
        <w:ind w:firstLine="708"/>
        <w:jc w:val="both"/>
        <w:rPr>
          <w:rFonts w:ascii="Times New Roman" w:hAnsi="Times New Roman" w:cs="Times New Roman"/>
          <w:color w:val="000000" w:themeColor="text1"/>
          <w:sz w:val="24"/>
          <w:szCs w:val="24"/>
        </w:rPr>
      </w:pPr>
      <w:r w:rsidRPr="00477D3E">
        <w:rPr>
          <w:rFonts w:ascii="Times New Roman" w:hAnsi="Times New Roman" w:cs="Times New Roman"/>
          <w:color w:val="000000" w:themeColor="text1"/>
          <w:sz w:val="24"/>
          <w:szCs w:val="24"/>
        </w:rPr>
        <w:t xml:space="preserve">Намояндагони дини насронӣ бар он андешаанд, ки калисо метавонад ва бояд тавонад ба манфиатҳои миллии худӣ хизмат намояд. Инчунин, тақвият медиҳанд, ки калисо дар </w:t>
      </w:r>
      <w:r w:rsidRPr="00477D3E">
        <w:rPr>
          <w:rFonts w:ascii="Times New Roman" w:hAnsi="Times New Roman" w:cs="Times New Roman"/>
          <w:color w:val="000000" w:themeColor="text1"/>
          <w:sz w:val="24"/>
          <w:szCs w:val="24"/>
        </w:rPr>
        <w:lastRenderedPageBreak/>
        <w:t xml:space="preserve">ҳоле аз уҳдаи ин масъала мебарояд, ки гурӯҳҳои манфиатҷӯ надошта бошад, лекин чӣ гуна рақибоне, ки надошта бошад, онҳо доимӣ нестанд, вале арзишҳои миллӣ доимӣ ва аз бисёр арзишҳои дигар афзалтаранд. </w:t>
      </w:r>
    </w:p>
    <w:p w:rsidR="002D20F8" w:rsidRPr="00477D3E" w:rsidRDefault="002D20F8" w:rsidP="00590D2D">
      <w:pPr>
        <w:autoSpaceDE w:val="0"/>
        <w:autoSpaceDN w:val="0"/>
        <w:adjustRightInd w:val="0"/>
        <w:spacing w:after="0" w:line="360" w:lineRule="auto"/>
        <w:ind w:firstLine="283"/>
        <w:jc w:val="both"/>
        <w:rPr>
          <w:rFonts w:ascii="Times New Roman" w:hAnsi="Times New Roman" w:cs="Times New Roman"/>
          <w:color w:val="000000" w:themeColor="text1"/>
          <w:sz w:val="24"/>
          <w:szCs w:val="24"/>
          <w:lang w:val="tg-Cyrl-TJ"/>
        </w:rPr>
      </w:pPr>
      <w:r w:rsidRPr="00477D3E">
        <w:rPr>
          <w:rFonts w:ascii="Times New Roman" w:hAnsi="Times New Roman" w:cs="Times New Roman"/>
          <w:color w:val="000000" w:themeColor="text1"/>
          <w:sz w:val="24"/>
          <w:szCs w:val="24"/>
        </w:rPr>
        <w:t>Айни замон, агар танҳо дин асоси ҷаҳонбинии мардумро ташкил диҳад, ҷой барои дигар шакли ҷаҳонбинӣ дар ҷомеа нахоҳад монд.</w:t>
      </w:r>
      <w:r w:rsidRPr="00477D3E">
        <w:rPr>
          <w:rFonts w:ascii="Times New Roman" w:hAnsi="Times New Roman" w:cs="Times New Roman"/>
          <w:color w:val="000000" w:themeColor="text1"/>
          <w:sz w:val="24"/>
          <w:szCs w:val="24"/>
          <w:lang w:val="tg-Cyrl-TJ"/>
        </w:rPr>
        <w:t xml:space="preserve"> </w:t>
      </w:r>
    </w:p>
    <w:p w:rsidR="00691DCC" w:rsidRPr="00477D3E" w:rsidRDefault="00691DCC" w:rsidP="00D559E9">
      <w:pPr>
        <w:pStyle w:val="33"/>
        <w:spacing w:line="276" w:lineRule="auto"/>
        <w:jc w:val="center"/>
        <w:rPr>
          <w:rFonts w:ascii="Times New Roman" w:hAnsi="Times New Roman" w:cs="Times New Roman"/>
          <w:b/>
          <w:color w:val="000000" w:themeColor="text1"/>
          <w:sz w:val="24"/>
          <w:szCs w:val="24"/>
          <w:lang w:val="tg-Cyrl-TJ"/>
        </w:rPr>
      </w:pPr>
    </w:p>
    <w:p w:rsidR="00D559E9" w:rsidRPr="00477D3E" w:rsidRDefault="00D559E9" w:rsidP="00D559E9">
      <w:pPr>
        <w:pStyle w:val="33"/>
        <w:spacing w:line="276" w:lineRule="auto"/>
        <w:jc w:val="center"/>
        <w:rPr>
          <w:rFonts w:ascii="Times New Roman" w:hAnsi="Times New Roman" w:cs="Times New Roman"/>
          <w:b/>
          <w:color w:val="000000" w:themeColor="text1"/>
          <w:sz w:val="24"/>
          <w:szCs w:val="24"/>
          <w:lang w:val="tg-Cyrl-TJ"/>
        </w:rPr>
      </w:pPr>
      <w:r w:rsidRPr="00477D3E">
        <w:rPr>
          <w:rFonts w:ascii="Times New Roman" w:hAnsi="Times New Roman" w:cs="Times New Roman"/>
          <w:b/>
          <w:color w:val="000000" w:themeColor="text1"/>
          <w:sz w:val="24"/>
          <w:szCs w:val="24"/>
          <w:lang w:val="tg-Cyrl-TJ"/>
        </w:rPr>
        <w:t>Адабиёт:</w:t>
      </w:r>
    </w:p>
    <w:p w:rsidR="00477D3E" w:rsidRPr="00477D3E" w:rsidRDefault="00477D3E" w:rsidP="00477D3E">
      <w:pPr>
        <w:pStyle w:val="af1"/>
        <w:numPr>
          <w:ilvl w:val="0"/>
          <w:numId w:val="7"/>
        </w:numPr>
        <w:spacing w:after="0" w:line="360" w:lineRule="auto"/>
        <w:jc w:val="both"/>
        <w:rPr>
          <w:rFonts w:ascii="Times New Roman" w:hAnsi="Times New Roman" w:cs="Times New Roman"/>
          <w:color w:val="000000" w:themeColor="text1"/>
          <w:sz w:val="24"/>
          <w:szCs w:val="24"/>
        </w:rPr>
      </w:pPr>
      <w:r w:rsidRPr="00477D3E">
        <w:rPr>
          <w:rFonts w:ascii="Times New Roman" w:hAnsi="Times New Roman" w:cs="Times New Roman"/>
          <w:color w:val="000000" w:themeColor="text1"/>
          <w:sz w:val="24"/>
          <w:szCs w:val="24"/>
        </w:rPr>
        <w:t xml:space="preserve">  Қурбонов А.Ш. Аз дин то фалсафа. – Душанбе, 1984. – С.5-6.  </w:t>
      </w:r>
    </w:p>
    <w:p w:rsidR="00477D3E" w:rsidRPr="00477D3E" w:rsidRDefault="00477D3E" w:rsidP="00477D3E">
      <w:pPr>
        <w:pStyle w:val="af1"/>
        <w:numPr>
          <w:ilvl w:val="0"/>
          <w:numId w:val="7"/>
        </w:numPr>
        <w:spacing w:after="0" w:line="360" w:lineRule="auto"/>
        <w:jc w:val="both"/>
        <w:rPr>
          <w:rFonts w:ascii="Times New Roman" w:hAnsi="Times New Roman" w:cs="Times New Roman"/>
          <w:color w:val="000000" w:themeColor="text1"/>
          <w:sz w:val="24"/>
          <w:szCs w:val="24"/>
        </w:rPr>
      </w:pPr>
      <w:r w:rsidRPr="00477D3E">
        <w:rPr>
          <w:rFonts w:ascii="Times New Roman" w:hAnsi="Times New Roman" w:cs="Times New Roman"/>
          <w:color w:val="000000" w:themeColor="text1"/>
          <w:sz w:val="24"/>
          <w:szCs w:val="24"/>
        </w:rPr>
        <w:t xml:space="preserve">  Ислам в современной политике стран востока. – М., 1986. – С.95.  </w:t>
      </w:r>
    </w:p>
    <w:p w:rsidR="00477D3E" w:rsidRPr="00477D3E" w:rsidRDefault="00477D3E" w:rsidP="00477D3E">
      <w:pPr>
        <w:pStyle w:val="af1"/>
        <w:numPr>
          <w:ilvl w:val="0"/>
          <w:numId w:val="7"/>
        </w:numPr>
        <w:spacing w:after="0" w:line="360" w:lineRule="auto"/>
        <w:jc w:val="both"/>
        <w:rPr>
          <w:rFonts w:ascii="Times New Roman" w:hAnsi="Times New Roman" w:cs="Times New Roman"/>
          <w:color w:val="000000" w:themeColor="text1"/>
          <w:sz w:val="24"/>
          <w:szCs w:val="24"/>
        </w:rPr>
      </w:pPr>
      <w:r w:rsidRPr="00477D3E">
        <w:rPr>
          <w:rFonts w:ascii="Times New Roman" w:hAnsi="Times New Roman" w:cs="Times New Roman"/>
          <w:color w:val="000000" w:themeColor="text1"/>
          <w:sz w:val="24"/>
          <w:szCs w:val="24"/>
        </w:rPr>
        <w:t xml:space="preserve">  Бартольд В.В. Халифат и султан. Соч.6. – М., 1966. – С.29.  </w:t>
      </w:r>
    </w:p>
    <w:p w:rsidR="00477D3E" w:rsidRPr="00477D3E" w:rsidRDefault="00477D3E" w:rsidP="00477D3E">
      <w:pPr>
        <w:pStyle w:val="af1"/>
        <w:numPr>
          <w:ilvl w:val="0"/>
          <w:numId w:val="7"/>
        </w:numPr>
        <w:spacing w:after="0" w:line="360" w:lineRule="auto"/>
        <w:jc w:val="both"/>
        <w:rPr>
          <w:rFonts w:ascii="Times New Roman" w:hAnsi="Times New Roman" w:cs="Times New Roman"/>
          <w:color w:val="000000" w:themeColor="text1"/>
          <w:sz w:val="24"/>
          <w:szCs w:val="24"/>
        </w:rPr>
      </w:pPr>
      <w:r w:rsidRPr="00477D3E">
        <w:rPr>
          <w:rFonts w:ascii="Times New Roman" w:hAnsi="Times New Roman" w:cs="Times New Roman"/>
          <w:color w:val="000000" w:themeColor="text1"/>
          <w:sz w:val="24"/>
          <w:szCs w:val="24"/>
        </w:rPr>
        <w:t xml:space="preserve">  Ислам в современной политике стран востока. – М., 1986. – С.75.  </w:t>
      </w:r>
    </w:p>
    <w:p w:rsidR="00477D3E" w:rsidRPr="00477D3E" w:rsidRDefault="00477D3E" w:rsidP="00477D3E">
      <w:pPr>
        <w:pStyle w:val="af1"/>
        <w:numPr>
          <w:ilvl w:val="0"/>
          <w:numId w:val="7"/>
        </w:numPr>
        <w:spacing w:after="0" w:line="360" w:lineRule="auto"/>
        <w:jc w:val="both"/>
        <w:rPr>
          <w:rFonts w:ascii="Times New Roman" w:hAnsi="Times New Roman" w:cs="Times New Roman"/>
          <w:color w:val="000000" w:themeColor="text1"/>
          <w:sz w:val="24"/>
          <w:szCs w:val="24"/>
        </w:rPr>
      </w:pPr>
      <w:r w:rsidRPr="00477D3E">
        <w:rPr>
          <w:rFonts w:ascii="Times New Roman" w:hAnsi="Times New Roman" w:cs="Times New Roman"/>
          <w:color w:val="000000" w:themeColor="text1"/>
          <w:sz w:val="24"/>
          <w:szCs w:val="24"/>
        </w:rPr>
        <w:t xml:space="preserve">  Хобсбаум Э. Нации и национальизм после 1780 г. – СПб.: Антей, 1998. – С.75.  </w:t>
      </w:r>
    </w:p>
    <w:p w:rsidR="00E35A16" w:rsidRPr="00477D3E" w:rsidRDefault="00E35A16" w:rsidP="00E35A16">
      <w:pPr>
        <w:pStyle w:val="af1"/>
        <w:numPr>
          <w:ilvl w:val="0"/>
          <w:numId w:val="7"/>
        </w:numPr>
        <w:spacing w:after="0" w:line="360" w:lineRule="auto"/>
        <w:jc w:val="both"/>
        <w:rPr>
          <w:rFonts w:ascii="Times New Roman" w:hAnsi="Times New Roman" w:cs="Times New Roman"/>
          <w:color w:val="000000" w:themeColor="text1"/>
          <w:sz w:val="24"/>
          <w:szCs w:val="24"/>
        </w:rPr>
      </w:pPr>
      <w:r w:rsidRPr="00477D3E">
        <w:rPr>
          <w:rFonts w:ascii="Times New Roman" w:hAnsi="Times New Roman" w:cs="Times New Roman"/>
          <w:color w:val="000000" w:themeColor="text1"/>
          <w:sz w:val="24"/>
          <w:szCs w:val="24"/>
        </w:rPr>
        <w:t>Г. Зокиров Системаи сиёсӣ: Масъалаҳои рӯз ва дурнамои инкишоф. Душанбе 2011.-с.16-17</w:t>
      </w:r>
    </w:p>
    <w:p w:rsidR="00D559E9" w:rsidRPr="00477D3E" w:rsidRDefault="00D559E9" w:rsidP="00D559E9">
      <w:pPr>
        <w:numPr>
          <w:ilvl w:val="0"/>
          <w:numId w:val="7"/>
        </w:numPr>
        <w:spacing w:after="0" w:line="276" w:lineRule="auto"/>
        <w:jc w:val="both"/>
        <w:rPr>
          <w:rFonts w:ascii="Times New Roman" w:hAnsi="Times New Roman" w:cs="Times New Roman"/>
          <w:color w:val="000000" w:themeColor="text1"/>
          <w:sz w:val="24"/>
          <w:szCs w:val="24"/>
        </w:rPr>
      </w:pPr>
      <w:r w:rsidRPr="00477D3E">
        <w:rPr>
          <w:rFonts w:ascii="Times New Roman" w:hAnsi="Times New Roman" w:cs="Times New Roman"/>
          <w:color w:val="000000" w:themeColor="text1"/>
          <w:sz w:val="24"/>
          <w:szCs w:val="24"/>
        </w:rPr>
        <w:t>Фаркушин М. Х. Политическая система общества «Социально – политические науки». 1991. №5.</w:t>
      </w:r>
    </w:p>
    <w:p w:rsidR="00D559E9" w:rsidRPr="00477D3E" w:rsidRDefault="00D559E9" w:rsidP="00477D3E">
      <w:pPr>
        <w:spacing w:after="0" w:line="276" w:lineRule="auto"/>
        <w:ind w:left="540"/>
        <w:jc w:val="both"/>
        <w:rPr>
          <w:rFonts w:ascii="Times New Roman" w:hAnsi="Times New Roman" w:cs="Times New Roman"/>
          <w:color w:val="000000" w:themeColor="text1"/>
          <w:sz w:val="24"/>
          <w:szCs w:val="24"/>
        </w:rPr>
      </w:pPr>
    </w:p>
    <w:p w:rsidR="00CE6BB0" w:rsidRPr="00477D3E" w:rsidRDefault="00CE6BB0" w:rsidP="00CE6BB0">
      <w:pPr>
        <w:autoSpaceDE w:val="0"/>
        <w:autoSpaceDN w:val="0"/>
        <w:adjustRightInd w:val="0"/>
        <w:spacing w:after="0" w:line="276" w:lineRule="auto"/>
        <w:jc w:val="both"/>
        <w:rPr>
          <w:rFonts w:ascii="Times New Roman" w:hAnsi="Times New Roman" w:cs="Times New Roman"/>
          <w:color w:val="000000" w:themeColor="text1"/>
          <w:sz w:val="24"/>
          <w:szCs w:val="24"/>
        </w:rPr>
      </w:pPr>
    </w:p>
    <w:p w:rsidR="00CE6BB0" w:rsidRPr="00477D3E" w:rsidRDefault="00CE6BB0" w:rsidP="00CE6BB0">
      <w:pPr>
        <w:autoSpaceDE w:val="0"/>
        <w:autoSpaceDN w:val="0"/>
        <w:adjustRightInd w:val="0"/>
        <w:spacing w:after="0" w:line="276" w:lineRule="auto"/>
        <w:jc w:val="both"/>
        <w:rPr>
          <w:rFonts w:ascii="Times New Roman" w:hAnsi="Times New Roman" w:cs="Times New Roman"/>
          <w:color w:val="000000" w:themeColor="text1"/>
          <w:sz w:val="24"/>
          <w:szCs w:val="24"/>
        </w:rPr>
      </w:pPr>
      <w:bookmarkStart w:id="0" w:name="_GoBack"/>
      <w:bookmarkEnd w:id="0"/>
    </w:p>
    <w:p w:rsidR="00CE6BB0" w:rsidRPr="00477D3E" w:rsidRDefault="00CE6BB0" w:rsidP="00CE6BB0">
      <w:pPr>
        <w:autoSpaceDE w:val="0"/>
        <w:autoSpaceDN w:val="0"/>
        <w:adjustRightInd w:val="0"/>
        <w:spacing w:after="0" w:line="276" w:lineRule="auto"/>
        <w:jc w:val="both"/>
        <w:rPr>
          <w:rFonts w:ascii="Times New Roman" w:hAnsi="Times New Roman" w:cs="Times New Roman"/>
          <w:color w:val="000000" w:themeColor="text1"/>
          <w:sz w:val="24"/>
          <w:szCs w:val="24"/>
        </w:rPr>
      </w:pPr>
    </w:p>
    <w:p w:rsidR="00CE6BB0" w:rsidRPr="00477D3E" w:rsidRDefault="00CE6BB0" w:rsidP="00CE6BB0">
      <w:pPr>
        <w:autoSpaceDE w:val="0"/>
        <w:autoSpaceDN w:val="0"/>
        <w:adjustRightInd w:val="0"/>
        <w:spacing w:after="0" w:line="276" w:lineRule="auto"/>
        <w:jc w:val="both"/>
        <w:rPr>
          <w:rFonts w:ascii="Times New Roman" w:hAnsi="Times New Roman" w:cs="Times New Roman"/>
          <w:color w:val="000000" w:themeColor="text1"/>
          <w:sz w:val="24"/>
          <w:szCs w:val="24"/>
          <w:lang w:val="tg-Cyrl-TJ"/>
        </w:rPr>
      </w:pPr>
    </w:p>
    <w:sectPr w:rsidR="00CE6BB0" w:rsidRPr="00477D3E">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E6B8D" w:rsidRDefault="008E6B8D" w:rsidP="003543F1">
      <w:pPr>
        <w:spacing w:after="0" w:line="240" w:lineRule="auto"/>
      </w:pPr>
      <w:r>
        <w:separator/>
      </w:r>
    </w:p>
  </w:endnote>
  <w:endnote w:type="continuationSeparator" w:id="0">
    <w:p w:rsidR="008E6B8D" w:rsidRDefault="008E6B8D" w:rsidP="003543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alibri">
    <w:panose1 w:val="020F0502020204030204"/>
    <w:charset w:val="CC"/>
    <w:family w:val="swiss"/>
    <w:pitch w:val="variable"/>
    <w:sig w:usb0="E4002EFF" w:usb1="C000247B" w:usb2="00000009" w:usb3="00000000" w:csb0="000001FF" w:csb1="00000000"/>
  </w:font>
  <w:font w:name="Times New Roman Tj">
    <w:panose1 w:val="02020603050405020304"/>
    <w:charset w:val="CC"/>
    <w:family w:val="roman"/>
    <w:pitch w:val="variable"/>
    <w:sig w:usb0="00000201" w:usb1="00000000" w:usb2="00000000" w:usb3="00000000" w:csb0="00000004"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ndnya">
    <w:altName w:val="Cambria"/>
    <w:panose1 w:val="00000400000000000000"/>
    <w:charset w:val="01"/>
    <w:family w:val="roman"/>
    <w:notTrueType/>
    <w:pitch w:val="variable"/>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E6B8D" w:rsidRDefault="008E6B8D" w:rsidP="003543F1">
      <w:pPr>
        <w:spacing w:after="0" w:line="240" w:lineRule="auto"/>
      </w:pPr>
      <w:r>
        <w:separator/>
      </w:r>
    </w:p>
  </w:footnote>
  <w:footnote w:type="continuationSeparator" w:id="0">
    <w:p w:rsidR="008E6B8D" w:rsidRDefault="008E6B8D" w:rsidP="003543F1">
      <w:pPr>
        <w:spacing w:after="0" w:line="240" w:lineRule="auto"/>
      </w:pPr>
      <w:r>
        <w:continuationSeparator/>
      </w:r>
    </w:p>
  </w:footnote>
  <w:footnote w:id="1">
    <w:p w:rsidR="004013B7" w:rsidRPr="00691DCC" w:rsidRDefault="004013B7" w:rsidP="00691DCC">
      <w:pPr>
        <w:pStyle w:val="af2"/>
        <w:rPr>
          <w:rFonts w:ascii="Times New Roman" w:hAnsi="Times New Roman" w:cs="Times New Roman"/>
          <w:lang w:val="tg-Cyrl-TJ"/>
        </w:rPr>
      </w:pPr>
      <w:r w:rsidRPr="00691DCC">
        <w:rPr>
          <w:rStyle w:val="af4"/>
          <w:rFonts w:ascii="Times New Roman" w:hAnsi="Times New Roman" w:cs="Times New Roman"/>
        </w:rPr>
        <w:footnoteRef/>
      </w:r>
      <w:r w:rsidRPr="00691DCC">
        <w:rPr>
          <w:rFonts w:ascii="Times New Roman" w:hAnsi="Times New Roman" w:cs="Times New Roman"/>
        </w:rPr>
        <w:t xml:space="preserve"> Қурбонов А.Ш. Аз дин то фалсафа. – Душанбе, 1984. – С.5-6.  </w:t>
      </w:r>
    </w:p>
  </w:footnote>
  <w:footnote w:id="2">
    <w:p w:rsidR="002D20F8" w:rsidRPr="00691DCC" w:rsidRDefault="002D20F8" w:rsidP="00691DCC">
      <w:pPr>
        <w:pStyle w:val="af2"/>
        <w:rPr>
          <w:rFonts w:ascii="Times New Roman" w:hAnsi="Times New Roman" w:cs="Times New Roman"/>
          <w:lang w:val="tg-Cyrl-TJ"/>
        </w:rPr>
      </w:pPr>
      <w:r w:rsidRPr="00691DCC">
        <w:rPr>
          <w:rStyle w:val="af4"/>
          <w:rFonts w:ascii="Times New Roman" w:hAnsi="Times New Roman" w:cs="Times New Roman"/>
        </w:rPr>
        <w:footnoteRef/>
      </w:r>
      <w:r w:rsidRPr="00691DCC">
        <w:rPr>
          <w:rFonts w:ascii="Times New Roman" w:hAnsi="Times New Roman" w:cs="Times New Roman"/>
        </w:rPr>
        <w:t xml:space="preserve"> Ислам в современной политике стран востока. – М., 1986. – С.95.  </w:t>
      </w:r>
    </w:p>
  </w:footnote>
  <w:footnote w:id="3">
    <w:p w:rsidR="002D20F8" w:rsidRPr="00691DCC" w:rsidRDefault="002D20F8" w:rsidP="00691DCC">
      <w:pPr>
        <w:pStyle w:val="af2"/>
        <w:rPr>
          <w:rFonts w:ascii="Times New Roman" w:hAnsi="Times New Roman" w:cs="Times New Roman"/>
          <w:lang w:val="tg-Cyrl-TJ"/>
        </w:rPr>
      </w:pPr>
      <w:r w:rsidRPr="00691DCC">
        <w:rPr>
          <w:rStyle w:val="af4"/>
          <w:rFonts w:ascii="Times New Roman" w:hAnsi="Times New Roman" w:cs="Times New Roman"/>
        </w:rPr>
        <w:footnoteRef/>
      </w:r>
      <w:r w:rsidRPr="00691DCC">
        <w:rPr>
          <w:rFonts w:ascii="Times New Roman" w:hAnsi="Times New Roman" w:cs="Times New Roman"/>
        </w:rPr>
        <w:t xml:space="preserve"> Бартольд В.В. Халифат и султан. Соч.6. – М., 1966. – С.29.  </w:t>
      </w:r>
    </w:p>
  </w:footnote>
  <w:footnote w:id="4">
    <w:p w:rsidR="002D20F8" w:rsidRPr="00691DCC" w:rsidRDefault="002D20F8" w:rsidP="00691DCC">
      <w:pPr>
        <w:pStyle w:val="af2"/>
        <w:rPr>
          <w:rFonts w:ascii="Times New Roman" w:hAnsi="Times New Roman" w:cs="Times New Roman"/>
          <w:lang w:val="tg-Cyrl-TJ"/>
        </w:rPr>
      </w:pPr>
      <w:r w:rsidRPr="00691DCC">
        <w:rPr>
          <w:rStyle w:val="af4"/>
          <w:rFonts w:ascii="Times New Roman" w:hAnsi="Times New Roman" w:cs="Times New Roman"/>
        </w:rPr>
        <w:footnoteRef/>
      </w:r>
      <w:r w:rsidRPr="00691DCC">
        <w:rPr>
          <w:rFonts w:ascii="Times New Roman" w:hAnsi="Times New Roman" w:cs="Times New Roman"/>
        </w:rPr>
        <w:t xml:space="preserve"> Ислам в современной политике стран востока. – М., 1986. – С.75.  </w:t>
      </w:r>
    </w:p>
  </w:footnote>
  <w:footnote w:id="5">
    <w:p w:rsidR="002D20F8" w:rsidRPr="00691DCC" w:rsidRDefault="002D20F8" w:rsidP="00691DCC">
      <w:pPr>
        <w:pStyle w:val="af2"/>
        <w:rPr>
          <w:rFonts w:ascii="Times New Roman" w:hAnsi="Times New Roman" w:cs="Times New Roman"/>
          <w:lang w:val="tg-Cyrl-TJ"/>
        </w:rPr>
      </w:pPr>
      <w:r w:rsidRPr="00691DCC">
        <w:rPr>
          <w:rStyle w:val="af4"/>
          <w:rFonts w:ascii="Times New Roman" w:hAnsi="Times New Roman" w:cs="Times New Roman"/>
        </w:rPr>
        <w:footnoteRef/>
      </w:r>
      <w:r w:rsidRPr="00691DCC">
        <w:rPr>
          <w:rFonts w:ascii="Times New Roman" w:hAnsi="Times New Roman" w:cs="Times New Roman"/>
        </w:rPr>
        <w:t xml:space="preserve"> Хобсбаум Э. Нации и национальизм после 1780 г. – СПб.: Антей, 1998. – С.75.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6030791E"/>
    <w:lvl w:ilvl="0">
      <w:numFmt w:val="bullet"/>
      <w:lvlText w:val="*"/>
      <w:lvlJc w:val="left"/>
      <w:pPr>
        <w:ind w:left="0" w:firstLine="0"/>
      </w:pPr>
    </w:lvl>
  </w:abstractNum>
  <w:abstractNum w:abstractNumId="1" w15:restartNumberingAfterBreak="0">
    <w:nsid w:val="03D82DBE"/>
    <w:multiLevelType w:val="hybridMultilevel"/>
    <w:tmpl w:val="F71EC260"/>
    <w:lvl w:ilvl="0" w:tplc="D7928C82">
      <w:start w:val="1"/>
      <w:numFmt w:val="decimal"/>
      <w:lvlText w:val="%1."/>
      <w:lvlJc w:val="left"/>
      <w:pPr>
        <w:ind w:left="1620" w:hanging="360"/>
      </w:pPr>
      <w:rPr>
        <w:rFonts w:hint="default"/>
      </w:rPr>
    </w:lvl>
    <w:lvl w:ilvl="1" w:tplc="04190019">
      <w:start w:val="1"/>
      <w:numFmt w:val="lowerLetter"/>
      <w:lvlText w:val="%2."/>
      <w:lvlJc w:val="left"/>
      <w:pPr>
        <w:ind w:left="2340" w:hanging="360"/>
      </w:pPr>
    </w:lvl>
    <w:lvl w:ilvl="2" w:tplc="0419001B" w:tentative="1">
      <w:start w:val="1"/>
      <w:numFmt w:val="lowerRoman"/>
      <w:lvlText w:val="%3."/>
      <w:lvlJc w:val="right"/>
      <w:pPr>
        <w:ind w:left="3060" w:hanging="180"/>
      </w:pPr>
    </w:lvl>
    <w:lvl w:ilvl="3" w:tplc="0419000F" w:tentative="1">
      <w:start w:val="1"/>
      <w:numFmt w:val="decimal"/>
      <w:lvlText w:val="%4."/>
      <w:lvlJc w:val="left"/>
      <w:pPr>
        <w:ind w:left="3780" w:hanging="360"/>
      </w:pPr>
    </w:lvl>
    <w:lvl w:ilvl="4" w:tplc="04190019" w:tentative="1">
      <w:start w:val="1"/>
      <w:numFmt w:val="lowerLetter"/>
      <w:lvlText w:val="%5."/>
      <w:lvlJc w:val="left"/>
      <w:pPr>
        <w:ind w:left="4500" w:hanging="360"/>
      </w:pPr>
    </w:lvl>
    <w:lvl w:ilvl="5" w:tplc="0419001B" w:tentative="1">
      <w:start w:val="1"/>
      <w:numFmt w:val="lowerRoman"/>
      <w:lvlText w:val="%6."/>
      <w:lvlJc w:val="right"/>
      <w:pPr>
        <w:ind w:left="5220" w:hanging="180"/>
      </w:pPr>
    </w:lvl>
    <w:lvl w:ilvl="6" w:tplc="0419000F" w:tentative="1">
      <w:start w:val="1"/>
      <w:numFmt w:val="decimal"/>
      <w:lvlText w:val="%7."/>
      <w:lvlJc w:val="left"/>
      <w:pPr>
        <w:ind w:left="5940" w:hanging="360"/>
      </w:pPr>
    </w:lvl>
    <w:lvl w:ilvl="7" w:tplc="04190019" w:tentative="1">
      <w:start w:val="1"/>
      <w:numFmt w:val="lowerLetter"/>
      <w:lvlText w:val="%8."/>
      <w:lvlJc w:val="left"/>
      <w:pPr>
        <w:ind w:left="6660" w:hanging="360"/>
      </w:pPr>
    </w:lvl>
    <w:lvl w:ilvl="8" w:tplc="0419001B" w:tentative="1">
      <w:start w:val="1"/>
      <w:numFmt w:val="lowerRoman"/>
      <w:lvlText w:val="%9."/>
      <w:lvlJc w:val="right"/>
      <w:pPr>
        <w:ind w:left="7380" w:hanging="180"/>
      </w:pPr>
    </w:lvl>
  </w:abstractNum>
  <w:abstractNum w:abstractNumId="2" w15:restartNumberingAfterBreak="0">
    <w:nsid w:val="04A01E0D"/>
    <w:multiLevelType w:val="hybridMultilevel"/>
    <w:tmpl w:val="1B54BFF2"/>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5985593"/>
    <w:multiLevelType w:val="hybridMultilevel"/>
    <w:tmpl w:val="535A22DA"/>
    <w:lvl w:ilvl="0" w:tplc="0419000F">
      <w:start w:val="1"/>
      <w:numFmt w:val="decimal"/>
      <w:lvlText w:val="%1."/>
      <w:lvlJc w:val="left"/>
      <w:pPr>
        <w:tabs>
          <w:tab w:val="num" w:pos="720"/>
        </w:tabs>
        <w:ind w:left="720" w:hanging="360"/>
      </w:pPr>
    </w:lvl>
    <w:lvl w:ilvl="1" w:tplc="0419000F">
      <w:start w:val="1"/>
      <w:numFmt w:val="decimal"/>
      <w:lvlText w:val="%2."/>
      <w:lvlJc w:val="left"/>
      <w:pPr>
        <w:tabs>
          <w:tab w:val="num" w:pos="720"/>
        </w:tabs>
        <w:ind w:left="72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05E13496"/>
    <w:multiLevelType w:val="hybridMultilevel"/>
    <w:tmpl w:val="15585782"/>
    <w:lvl w:ilvl="0" w:tplc="2BF4ABDE">
      <w:start w:val="1"/>
      <w:numFmt w:val="decimal"/>
      <w:lvlText w:val="%1."/>
      <w:lvlJc w:val="left"/>
      <w:pPr>
        <w:tabs>
          <w:tab w:val="num" w:pos="1035"/>
        </w:tabs>
        <w:ind w:left="1035" w:hanging="49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5" w15:restartNumberingAfterBreak="0">
    <w:nsid w:val="07AA3074"/>
    <w:multiLevelType w:val="hybridMultilevel"/>
    <w:tmpl w:val="047A3B26"/>
    <w:lvl w:ilvl="0" w:tplc="A0381E0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B062279"/>
    <w:multiLevelType w:val="hybridMultilevel"/>
    <w:tmpl w:val="5A9C84F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0CCB7CBE"/>
    <w:multiLevelType w:val="hybridMultilevel"/>
    <w:tmpl w:val="2818A4C2"/>
    <w:lvl w:ilvl="0" w:tplc="14F09CC2">
      <w:start w:val="1"/>
      <w:numFmt w:val="decimal"/>
      <w:lvlText w:val="%1."/>
      <w:lvlJc w:val="left"/>
      <w:pPr>
        <w:tabs>
          <w:tab w:val="num" w:pos="780"/>
        </w:tabs>
        <w:ind w:left="780" w:hanging="4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123B044F"/>
    <w:multiLevelType w:val="hybridMultilevel"/>
    <w:tmpl w:val="8C0884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33C2853"/>
    <w:multiLevelType w:val="hybridMultilevel"/>
    <w:tmpl w:val="3F82AA2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14367EE0"/>
    <w:multiLevelType w:val="hybridMultilevel"/>
    <w:tmpl w:val="2C763628"/>
    <w:lvl w:ilvl="0" w:tplc="EC2C0E18">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15:restartNumberingAfterBreak="0">
    <w:nsid w:val="17013E59"/>
    <w:multiLevelType w:val="hybridMultilevel"/>
    <w:tmpl w:val="E19CC7AC"/>
    <w:lvl w:ilvl="0" w:tplc="EC2C0E18">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15:restartNumberingAfterBreak="0">
    <w:nsid w:val="1B4F6D17"/>
    <w:multiLevelType w:val="hybridMultilevel"/>
    <w:tmpl w:val="7ADE112C"/>
    <w:lvl w:ilvl="0" w:tplc="2ED4C044">
      <w:start w:val="1"/>
      <w:numFmt w:val="decimal"/>
      <w:lvlText w:val="%1."/>
      <w:lvlJc w:val="left"/>
      <w:pPr>
        <w:tabs>
          <w:tab w:val="num" w:pos="855"/>
        </w:tabs>
        <w:ind w:left="855" w:hanging="49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15:restartNumberingAfterBreak="0">
    <w:nsid w:val="1F0F3606"/>
    <w:multiLevelType w:val="hybridMultilevel"/>
    <w:tmpl w:val="7B303DA8"/>
    <w:lvl w:ilvl="0" w:tplc="5C00C5AA">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238E36CE"/>
    <w:multiLevelType w:val="hybridMultilevel"/>
    <w:tmpl w:val="B0565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44B0715"/>
    <w:multiLevelType w:val="hybridMultilevel"/>
    <w:tmpl w:val="A050AA58"/>
    <w:lvl w:ilvl="0" w:tplc="0419000F">
      <w:start w:val="1"/>
      <w:numFmt w:val="decimal"/>
      <w:lvlText w:val="%1."/>
      <w:lvlJc w:val="left"/>
      <w:pPr>
        <w:tabs>
          <w:tab w:val="num" w:pos="1440"/>
        </w:tabs>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15:restartNumberingAfterBreak="0">
    <w:nsid w:val="25560F24"/>
    <w:multiLevelType w:val="hybridMultilevel"/>
    <w:tmpl w:val="AD4AA4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741173E"/>
    <w:multiLevelType w:val="hybridMultilevel"/>
    <w:tmpl w:val="FF668012"/>
    <w:lvl w:ilvl="0" w:tplc="5C00C5AA">
      <w:start w:val="1"/>
      <w:numFmt w:val="decimal"/>
      <w:lvlText w:val="%1."/>
      <w:lvlJc w:val="left"/>
      <w:pPr>
        <w:tabs>
          <w:tab w:val="num" w:pos="360"/>
        </w:tabs>
        <w:ind w:left="360" w:hanging="360"/>
      </w:pPr>
      <w:rPr>
        <w:rFonts w:hint="default"/>
      </w:rPr>
    </w:lvl>
    <w:lvl w:ilvl="1" w:tplc="BDD417BC">
      <w:start w:val="1"/>
      <w:numFmt w:val="upperRoman"/>
      <w:lvlText w:val="%2."/>
      <w:lvlJc w:val="left"/>
      <w:pPr>
        <w:tabs>
          <w:tab w:val="num" w:pos="1440"/>
        </w:tabs>
        <w:ind w:left="1440" w:hanging="720"/>
      </w:pPr>
      <w:rPr>
        <w:rFonts w:hint="default"/>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8" w15:restartNumberingAfterBreak="0">
    <w:nsid w:val="3835067F"/>
    <w:multiLevelType w:val="hybridMultilevel"/>
    <w:tmpl w:val="127EC846"/>
    <w:lvl w:ilvl="0" w:tplc="EC2C0E18">
      <w:start w:val="1"/>
      <w:numFmt w:val="decimal"/>
      <w:lvlText w:val="%1."/>
      <w:lvlJc w:val="left"/>
      <w:pPr>
        <w:tabs>
          <w:tab w:val="num" w:pos="900"/>
        </w:tabs>
        <w:ind w:left="900" w:hanging="360"/>
      </w:pPr>
    </w:lvl>
    <w:lvl w:ilvl="1" w:tplc="C620420A">
      <w:numFmt w:val="bullet"/>
      <w:lvlText w:val="-"/>
      <w:lvlJc w:val="left"/>
      <w:pPr>
        <w:tabs>
          <w:tab w:val="num" w:pos="1620"/>
        </w:tabs>
        <w:ind w:left="1620" w:hanging="360"/>
      </w:pPr>
      <w:rPr>
        <w:rFonts w:ascii="Times New Roman" w:eastAsia="Times New Roman" w:hAnsi="Times New Roman" w:cs="Times New Roman"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15:restartNumberingAfterBreak="0">
    <w:nsid w:val="3C317585"/>
    <w:multiLevelType w:val="hybridMultilevel"/>
    <w:tmpl w:val="9E40A306"/>
    <w:lvl w:ilvl="0" w:tplc="451A5B5C">
      <w:start w:val="1"/>
      <w:numFmt w:val="upperRoman"/>
      <w:lvlText w:val="%1."/>
      <w:lvlJc w:val="left"/>
      <w:pPr>
        <w:tabs>
          <w:tab w:val="num" w:pos="1860"/>
        </w:tabs>
        <w:ind w:left="1860" w:hanging="720"/>
      </w:pPr>
      <w:rPr>
        <w:rFonts w:ascii="Times New Roman" w:hAnsi="Times New Roman" w:cs="Times New Roman"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15:restartNumberingAfterBreak="0">
    <w:nsid w:val="3EA17294"/>
    <w:multiLevelType w:val="hybridMultilevel"/>
    <w:tmpl w:val="31E69A14"/>
    <w:lvl w:ilvl="0" w:tplc="EC2C0E18">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15:restartNumberingAfterBreak="0">
    <w:nsid w:val="4334674B"/>
    <w:multiLevelType w:val="hybridMultilevel"/>
    <w:tmpl w:val="D57213E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485471D7"/>
    <w:multiLevelType w:val="hybridMultilevel"/>
    <w:tmpl w:val="4B06AA7E"/>
    <w:lvl w:ilvl="0" w:tplc="0419000D">
      <w:start w:val="1"/>
      <w:numFmt w:val="bullet"/>
      <w:lvlText w:val=""/>
      <w:lvlJc w:val="left"/>
      <w:pPr>
        <w:tabs>
          <w:tab w:val="num" w:pos="720"/>
        </w:tabs>
        <w:ind w:left="720" w:hanging="360"/>
      </w:pPr>
      <w:rPr>
        <w:rFonts w:ascii="Wingdings" w:hAnsi="Wingdings" w:hint="default"/>
      </w:rPr>
    </w:lvl>
    <w:lvl w:ilvl="1" w:tplc="0419000F">
      <w:start w:val="1"/>
      <w:numFmt w:val="decimal"/>
      <w:lvlText w:val="%2."/>
      <w:lvlJc w:val="left"/>
      <w:pPr>
        <w:tabs>
          <w:tab w:val="num" w:pos="1440"/>
        </w:tabs>
        <w:ind w:left="1440" w:hanging="360"/>
      </w:p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C8D0EBE"/>
    <w:multiLevelType w:val="hybridMultilevel"/>
    <w:tmpl w:val="A85C7F9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4CC739F0"/>
    <w:multiLevelType w:val="hybridMultilevel"/>
    <w:tmpl w:val="D326E9E8"/>
    <w:lvl w:ilvl="0" w:tplc="0419000D">
      <w:start w:val="1"/>
      <w:numFmt w:val="bullet"/>
      <w:lvlText w:val=""/>
      <w:lvlJc w:val="left"/>
      <w:pPr>
        <w:tabs>
          <w:tab w:val="num" w:pos="644"/>
        </w:tabs>
        <w:ind w:left="644"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D6C6F5A"/>
    <w:multiLevelType w:val="multilevel"/>
    <w:tmpl w:val="E512700E"/>
    <w:lvl w:ilvl="0">
      <w:start w:val="1"/>
      <w:numFmt w:val="decimal"/>
      <w:lvlText w:val="%1."/>
      <w:lvlJc w:val="left"/>
      <w:pPr>
        <w:ind w:left="720"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26" w15:restartNumberingAfterBreak="0">
    <w:nsid w:val="50C13CE1"/>
    <w:multiLevelType w:val="hybridMultilevel"/>
    <w:tmpl w:val="69BA8EB0"/>
    <w:lvl w:ilvl="0" w:tplc="80106DEC">
      <w:start w:val="1"/>
      <w:numFmt w:val="decimal"/>
      <w:lvlText w:val="%1."/>
      <w:lvlJc w:val="left"/>
      <w:pPr>
        <w:tabs>
          <w:tab w:val="num" w:pos="1260"/>
        </w:tabs>
        <w:ind w:left="1260" w:hanging="7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15:restartNumberingAfterBreak="0">
    <w:nsid w:val="53BF0766"/>
    <w:multiLevelType w:val="hybridMultilevel"/>
    <w:tmpl w:val="11B6D7C4"/>
    <w:lvl w:ilvl="0" w:tplc="0419000F">
      <w:start w:val="1"/>
      <w:numFmt w:val="decimal"/>
      <w:lvlText w:val="%1."/>
      <w:lvlJc w:val="left"/>
      <w:pPr>
        <w:tabs>
          <w:tab w:val="num" w:pos="1260"/>
        </w:tabs>
        <w:ind w:left="12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15:restartNumberingAfterBreak="0">
    <w:nsid w:val="5D037FAB"/>
    <w:multiLevelType w:val="hybridMultilevel"/>
    <w:tmpl w:val="1D4AF142"/>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DFF4D19"/>
    <w:multiLevelType w:val="hybridMultilevel"/>
    <w:tmpl w:val="DA64E5AA"/>
    <w:lvl w:ilvl="0" w:tplc="EC2C0E18">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15:restartNumberingAfterBreak="0">
    <w:nsid w:val="5E0E7A42"/>
    <w:multiLevelType w:val="hybridMultilevel"/>
    <w:tmpl w:val="A3D493F4"/>
    <w:lvl w:ilvl="0" w:tplc="77F8CF42">
      <w:start w:val="1"/>
      <w:numFmt w:val="decimal"/>
      <w:lvlText w:val="%1."/>
      <w:lvlJc w:val="left"/>
      <w:pPr>
        <w:ind w:left="927" w:hanging="360"/>
      </w:pPr>
      <w:rPr>
        <w:rFonts w:hint="default"/>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61C33D7B"/>
    <w:multiLevelType w:val="hybridMultilevel"/>
    <w:tmpl w:val="B582F4CC"/>
    <w:lvl w:ilvl="0" w:tplc="0419000F">
      <w:start w:val="1"/>
      <w:numFmt w:val="decimal"/>
      <w:lvlText w:val="%1."/>
      <w:lvlJc w:val="left"/>
      <w:pPr>
        <w:tabs>
          <w:tab w:val="num" w:pos="1440"/>
        </w:tabs>
        <w:ind w:left="1440" w:hanging="360"/>
      </w:pPr>
    </w:lvl>
    <w:lvl w:ilvl="1" w:tplc="0419000D">
      <w:start w:val="1"/>
      <w:numFmt w:val="bullet"/>
      <w:lvlText w:val=""/>
      <w:lvlJc w:val="left"/>
      <w:pPr>
        <w:tabs>
          <w:tab w:val="num" w:pos="2160"/>
        </w:tabs>
        <w:ind w:left="2160" w:hanging="360"/>
      </w:pPr>
      <w:rPr>
        <w:rFonts w:ascii="Wingdings" w:hAnsi="Wingdings" w:hint="default"/>
      </w:r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2" w15:restartNumberingAfterBreak="0">
    <w:nsid w:val="6B9174AD"/>
    <w:multiLevelType w:val="hybridMultilevel"/>
    <w:tmpl w:val="AF280B0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DAF30F3"/>
    <w:multiLevelType w:val="hybridMultilevel"/>
    <w:tmpl w:val="0810B77C"/>
    <w:lvl w:ilvl="0" w:tplc="0419000F">
      <w:start w:val="1"/>
      <w:numFmt w:val="decimal"/>
      <w:lvlText w:val="%1."/>
      <w:lvlJc w:val="left"/>
      <w:pPr>
        <w:tabs>
          <w:tab w:val="num" w:pos="1500"/>
        </w:tabs>
        <w:ind w:left="1500" w:hanging="360"/>
      </w:pPr>
    </w:lvl>
    <w:lvl w:ilvl="1" w:tplc="04190019" w:tentative="1">
      <w:start w:val="1"/>
      <w:numFmt w:val="lowerLetter"/>
      <w:lvlText w:val="%2."/>
      <w:lvlJc w:val="left"/>
      <w:pPr>
        <w:tabs>
          <w:tab w:val="num" w:pos="2220"/>
        </w:tabs>
        <w:ind w:left="2220" w:hanging="360"/>
      </w:pPr>
    </w:lvl>
    <w:lvl w:ilvl="2" w:tplc="0419001B" w:tentative="1">
      <w:start w:val="1"/>
      <w:numFmt w:val="lowerRoman"/>
      <w:lvlText w:val="%3."/>
      <w:lvlJc w:val="right"/>
      <w:pPr>
        <w:tabs>
          <w:tab w:val="num" w:pos="2940"/>
        </w:tabs>
        <w:ind w:left="2940" w:hanging="180"/>
      </w:pPr>
    </w:lvl>
    <w:lvl w:ilvl="3" w:tplc="0419000F" w:tentative="1">
      <w:start w:val="1"/>
      <w:numFmt w:val="decimal"/>
      <w:lvlText w:val="%4."/>
      <w:lvlJc w:val="left"/>
      <w:pPr>
        <w:tabs>
          <w:tab w:val="num" w:pos="3660"/>
        </w:tabs>
        <w:ind w:left="3660" w:hanging="360"/>
      </w:pPr>
    </w:lvl>
    <w:lvl w:ilvl="4" w:tplc="04190019" w:tentative="1">
      <w:start w:val="1"/>
      <w:numFmt w:val="lowerLetter"/>
      <w:lvlText w:val="%5."/>
      <w:lvlJc w:val="left"/>
      <w:pPr>
        <w:tabs>
          <w:tab w:val="num" w:pos="4380"/>
        </w:tabs>
        <w:ind w:left="4380" w:hanging="360"/>
      </w:pPr>
    </w:lvl>
    <w:lvl w:ilvl="5" w:tplc="0419001B" w:tentative="1">
      <w:start w:val="1"/>
      <w:numFmt w:val="lowerRoman"/>
      <w:lvlText w:val="%6."/>
      <w:lvlJc w:val="right"/>
      <w:pPr>
        <w:tabs>
          <w:tab w:val="num" w:pos="5100"/>
        </w:tabs>
        <w:ind w:left="5100" w:hanging="180"/>
      </w:pPr>
    </w:lvl>
    <w:lvl w:ilvl="6" w:tplc="0419000F" w:tentative="1">
      <w:start w:val="1"/>
      <w:numFmt w:val="decimal"/>
      <w:lvlText w:val="%7."/>
      <w:lvlJc w:val="left"/>
      <w:pPr>
        <w:tabs>
          <w:tab w:val="num" w:pos="5820"/>
        </w:tabs>
        <w:ind w:left="5820" w:hanging="360"/>
      </w:pPr>
    </w:lvl>
    <w:lvl w:ilvl="7" w:tplc="04190019" w:tentative="1">
      <w:start w:val="1"/>
      <w:numFmt w:val="lowerLetter"/>
      <w:lvlText w:val="%8."/>
      <w:lvlJc w:val="left"/>
      <w:pPr>
        <w:tabs>
          <w:tab w:val="num" w:pos="6540"/>
        </w:tabs>
        <w:ind w:left="6540" w:hanging="360"/>
      </w:pPr>
    </w:lvl>
    <w:lvl w:ilvl="8" w:tplc="0419001B" w:tentative="1">
      <w:start w:val="1"/>
      <w:numFmt w:val="lowerRoman"/>
      <w:lvlText w:val="%9."/>
      <w:lvlJc w:val="right"/>
      <w:pPr>
        <w:tabs>
          <w:tab w:val="num" w:pos="7260"/>
        </w:tabs>
        <w:ind w:left="7260" w:hanging="180"/>
      </w:pPr>
    </w:lvl>
  </w:abstractNum>
  <w:abstractNum w:abstractNumId="34" w15:restartNumberingAfterBreak="0">
    <w:nsid w:val="6E197A9D"/>
    <w:multiLevelType w:val="hybridMultilevel"/>
    <w:tmpl w:val="88C8E5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1F1700E"/>
    <w:multiLevelType w:val="hybridMultilevel"/>
    <w:tmpl w:val="4E4624DE"/>
    <w:lvl w:ilvl="0" w:tplc="0419000F">
      <w:start w:val="1"/>
      <w:numFmt w:val="decimal"/>
      <w:lvlText w:val="%1."/>
      <w:lvlJc w:val="left"/>
      <w:pPr>
        <w:tabs>
          <w:tab w:val="num" w:pos="800"/>
        </w:tabs>
        <w:ind w:left="800" w:hanging="360"/>
      </w:pPr>
    </w:lvl>
    <w:lvl w:ilvl="1" w:tplc="04190019" w:tentative="1">
      <w:start w:val="1"/>
      <w:numFmt w:val="lowerLetter"/>
      <w:lvlText w:val="%2."/>
      <w:lvlJc w:val="left"/>
      <w:pPr>
        <w:tabs>
          <w:tab w:val="num" w:pos="1520"/>
        </w:tabs>
        <w:ind w:left="1520" w:hanging="360"/>
      </w:pPr>
    </w:lvl>
    <w:lvl w:ilvl="2" w:tplc="0419001B" w:tentative="1">
      <w:start w:val="1"/>
      <w:numFmt w:val="lowerRoman"/>
      <w:lvlText w:val="%3."/>
      <w:lvlJc w:val="right"/>
      <w:pPr>
        <w:tabs>
          <w:tab w:val="num" w:pos="2240"/>
        </w:tabs>
        <w:ind w:left="2240" w:hanging="180"/>
      </w:pPr>
    </w:lvl>
    <w:lvl w:ilvl="3" w:tplc="0419000F" w:tentative="1">
      <w:start w:val="1"/>
      <w:numFmt w:val="decimal"/>
      <w:lvlText w:val="%4."/>
      <w:lvlJc w:val="left"/>
      <w:pPr>
        <w:tabs>
          <w:tab w:val="num" w:pos="2960"/>
        </w:tabs>
        <w:ind w:left="2960" w:hanging="360"/>
      </w:pPr>
    </w:lvl>
    <w:lvl w:ilvl="4" w:tplc="04190019" w:tentative="1">
      <w:start w:val="1"/>
      <w:numFmt w:val="lowerLetter"/>
      <w:lvlText w:val="%5."/>
      <w:lvlJc w:val="left"/>
      <w:pPr>
        <w:tabs>
          <w:tab w:val="num" w:pos="3680"/>
        </w:tabs>
        <w:ind w:left="3680" w:hanging="360"/>
      </w:pPr>
    </w:lvl>
    <w:lvl w:ilvl="5" w:tplc="0419001B" w:tentative="1">
      <w:start w:val="1"/>
      <w:numFmt w:val="lowerRoman"/>
      <w:lvlText w:val="%6."/>
      <w:lvlJc w:val="right"/>
      <w:pPr>
        <w:tabs>
          <w:tab w:val="num" w:pos="4400"/>
        </w:tabs>
        <w:ind w:left="4400" w:hanging="180"/>
      </w:pPr>
    </w:lvl>
    <w:lvl w:ilvl="6" w:tplc="0419000F" w:tentative="1">
      <w:start w:val="1"/>
      <w:numFmt w:val="decimal"/>
      <w:lvlText w:val="%7."/>
      <w:lvlJc w:val="left"/>
      <w:pPr>
        <w:tabs>
          <w:tab w:val="num" w:pos="5120"/>
        </w:tabs>
        <w:ind w:left="5120" w:hanging="360"/>
      </w:pPr>
    </w:lvl>
    <w:lvl w:ilvl="7" w:tplc="04190019" w:tentative="1">
      <w:start w:val="1"/>
      <w:numFmt w:val="lowerLetter"/>
      <w:lvlText w:val="%8."/>
      <w:lvlJc w:val="left"/>
      <w:pPr>
        <w:tabs>
          <w:tab w:val="num" w:pos="5840"/>
        </w:tabs>
        <w:ind w:left="5840" w:hanging="360"/>
      </w:pPr>
    </w:lvl>
    <w:lvl w:ilvl="8" w:tplc="0419001B" w:tentative="1">
      <w:start w:val="1"/>
      <w:numFmt w:val="lowerRoman"/>
      <w:lvlText w:val="%9."/>
      <w:lvlJc w:val="right"/>
      <w:pPr>
        <w:tabs>
          <w:tab w:val="num" w:pos="6560"/>
        </w:tabs>
        <w:ind w:left="6560" w:hanging="180"/>
      </w:pPr>
    </w:lvl>
  </w:abstractNum>
  <w:abstractNum w:abstractNumId="36" w15:restartNumberingAfterBreak="0">
    <w:nsid w:val="750C2D61"/>
    <w:multiLevelType w:val="hybridMultilevel"/>
    <w:tmpl w:val="4ABECB9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15:restartNumberingAfterBreak="0">
    <w:nsid w:val="75DF2F25"/>
    <w:multiLevelType w:val="hybridMultilevel"/>
    <w:tmpl w:val="0E169EEE"/>
    <w:lvl w:ilvl="0" w:tplc="EC2C0E18">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8" w15:restartNumberingAfterBreak="0">
    <w:nsid w:val="79660C9B"/>
    <w:multiLevelType w:val="multilevel"/>
    <w:tmpl w:val="FD84632C"/>
    <w:lvl w:ilvl="0">
      <w:start w:val="1"/>
      <w:numFmt w:val="decimal"/>
      <w:lvlText w:val="%1."/>
      <w:legacy w:legacy="1" w:legacySpace="0" w:legacyIndent="327"/>
      <w:lvlJc w:val="left"/>
      <w:pPr>
        <w:ind w:left="0" w:firstLine="0"/>
      </w:pPr>
      <w:rPr>
        <w:rFonts w:ascii="Times New Roman" w:hAnsi="Times New Roman" w:cs="Times New Roman" w:hint="default"/>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9" w15:restartNumberingAfterBreak="0">
    <w:nsid w:val="7B3F7FFB"/>
    <w:multiLevelType w:val="multilevel"/>
    <w:tmpl w:val="5E5C6302"/>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7B8E37BF"/>
    <w:multiLevelType w:val="hybridMultilevel"/>
    <w:tmpl w:val="C2AA8FBA"/>
    <w:lvl w:ilvl="0" w:tplc="623CEE5A">
      <w:numFmt w:val="bullet"/>
      <w:lvlText w:val="-"/>
      <w:lvlJc w:val="left"/>
      <w:pPr>
        <w:ind w:left="720" w:hanging="360"/>
      </w:pPr>
      <w:rPr>
        <w:rFonts w:ascii="Palatino Linotype" w:eastAsia="Calibri" w:hAnsi="Palatino Linotype"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DB26C80"/>
    <w:multiLevelType w:val="hybridMultilevel"/>
    <w:tmpl w:val="EFA42722"/>
    <w:lvl w:ilvl="0" w:tplc="7B9220FC">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2" w15:restartNumberingAfterBreak="0">
    <w:nsid w:val="7E5432A3"/>
    <w:multiLevelType w:val="hybridMultilevel"/>
    <w:tmpl w:val="5C7437BA"/>
    <w:lvl w:ilvl="0" w:tplc="0419000D">
      <w:start w:val="1"/>
      <w:numFmt w:val="bullet"/>
      <w:lvlText w:val=""/>
      <w:lvlJc w:val="left"/>
      <w:pPr>
        <w:tabs>
          <w:tab w:val="num" w:pos="720"/>
        </w:tabs>
        <w:ind w:left="720" w:hanging="360"/>
      </w:pPr>
      <w:rPr>
        <w:rFonts w:ascii="Wingdings" w:hAnsi="Wingdings" w:hint="default"/>
      </w:rPr>
    </w:lvl>
    <w:lvl w:ilvl="1" w:tplc="0419000F">
      <w:start w:val="1"/>
      <w:numFmt w:val="decimal"/>
      <w:lvlText w:val="%2."/>
      <w:lvlJc w:val="left"/>
      <w:pPr>
        <w:tabs>
          <w:tab w:val="num" w:pos="2940"/>
        </w:tabs>
        <w:ind w:left="2940" w:hanging="360"/>
      </w:pPr>
    </w:lvl>
    <w:lvl w:ilvl="2" w:tplc="37FAC81A">
      <w:start w:val="3"/>
      <w:numFmt w:val="bullet"/>
      <w:lvlText w:val="-"/>
      <w:lvlJc w:val="left"/>
      <w:pPr>
        <w:tabs>
          <w:tab w:val="num" w:pos="3840"/>
        </w:tabs>
        <w:ind w:left="3840" w:hanging="360"/>
      </w:pPr>
      <w:rPr>
        <w:rFonts w:ascii="Times New Roman" w:eastAsia="Times New Roman" w:hAnsi="Times New Roman" w:cs="Times New Roman" w:hint="default"/>
      </w:rPr>
    </w:lvl>
    <w:lvl w:ilvl="3" w:tplc="0419000F" w:tentative="1">
      <w:start w:val="1"/>
      <w:numFmt w:val="decimal"/>
      <w:lvlText w:val="%4."/>
      <w:lvlJc w:val="left"/>
      <w:pPr>
        <w:tabs>
          <w:tab w:val="num" w:pos="4380"/>
        </w:tabs>
        <w:ind w:left="4380" w:hanging="360"/>
      </w:pPr>
    </w:lvl>
    <w:lvl w:ilvl="4" w:tplc="04190019" w:tentative="1">
      <w:start w:val="1"/>
      <w:numFmt w:val="lowerLetter"/>
      <w:lvlText w:val="%5."/>
      <w:lvlJc w:val="left"/>
      <w:pPr>
        <w:tabs>
          <w:tab w:val="num" w:pos="5100"/>
        </w:tabs>
        <w:ind w:left="5100" w:hanging="360"/>
      </w:pPr>
    </w:lvl>
    <w:lvl w:ilvl="5" w:tplc="0419001B" w:tentative="1">
      <w:start w:val="1"/>
      <w:numFmt w:val="lowerRoman"/>
      <w:lvlText w:val="%6."/>
      <w:lvlJc w:val="right"/>
      <w:pPr>
        <w:tabs>
          <w:tab w:val="num" w:pos="5820"/>
        </w:tabs>
        <w:ind w:left="5820" w:hanging="180"/>
      </w:pPr>
    </w:lvl>
    <w:lvl w:ilvl="6" w:tplc="0419000F" w:tentative="1">
      <w:start w:val="1"/>
      <w:numFmt w:val="decimal"/>
      <w:lvlText w:val="%7."/>
      <w:lvlJc w:val="left"/>
      <w:pPr>
        <w:tabs>
          <w:tab w:val="num" w:pos="6540"/>
        </w:tabs>
        <w:ind w:left="6540" w:hanging="360"/>
      </w:pPr>
    </w:lvl>
    <w:lvl w:ilvl="7" w:tplc="04190019" w:tentative="1">
      <w:start w:val="1"/>
      <w:numFmt w:val="lowerLetter"/>
      <w:lvlText w:val="%8."/>
      <w:lvlJc w:val="left"/>
      <w:pPr>
        <w:tabs>
          <w:tab w:val="num" w:pos="7260"/>
        </w:tabs>
        <w:ind w:left="7260" w:hanging="360"/>
      </w:pPr>
    </w:lvl>
    <w:lvl w:ilvl="8" w:tplc="0419001B" w:tentative="1">
      <w:start w:val="1"/>
      <w:numFmt w:val="lowerRoman"/>
      <w:lvlText w:val="%9."/>
      <w:lvlJc w:val="right"/>
      <w:pPr>
        <w:tabs>
          <w:tab w:val="num" w:pos="7980"/>
        </w:tabs>
        <w:ind w:left="7980" w:hanging="180"/>
      </w:pPr>
    </w:lvl>
  </w:abstractNum>
  <w:num w:numId="1">
    <w:abstractNumId w:val="1"/>
  </w:num>
  <w:num w:numId="2">
    <w:abstractNumId w:val="40"/>
  </w:num>
  <w:num w:numId="3">
    <w:abstractNumId w:val="5"/>
  </w:num>
  <w:num w:numId="4">
    <w:abstractNumId w:val="39"/>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num>
  <w:num w:numId="9">
    <w:abstractNumId w:val="28"/>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30"/>
  </w:num>
  <w:num w:numId="1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2"/>
  </w:num>
  <w:num w:numId="17">
    <w:abstractNumId w:val="21"/>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 w:numId="21">
    <w:abstractNumId w:val="9"/>
  </w:num>
  <w:num w:numId="22">
    <w:abstractNumId w:val="24"/>
  </w:num>
  <w:num w:numId="23">
    <w:abstractNumId w:val="35"/>
  </w:num>
  <w:num w:numId="24">
    <w:abstractNumId w:val="14"/>
  </w:num>
  <w:num w:numId="25">
    <w:abstractNumId w:val="25"/>
  </w:num>
  <w:num w:numId="26">
    <w:abstractNumId w:val="2"/>
  </w:num>
  <w:num w:numId="2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8"/>
    <w:lvlOverride w:ilvl="0">
      <w:startOverride w:val="1"/>
    </w:lvlOverride>
  </w:num>
  <w:num w:numId="31">
    <w:abstractNumId w:val="0"/>
    <w:lvlOverride w:ilvl="0">
      <w:lvl w:ilvl="0">
        <w:numFmt w:val="bullet"/>
        <w:lvlText w:val="-"/>
        <w:legacy w:legacy="1" w:legacySpace="0" w:legacyIndent="163"/>
        <w:lvlJc w:val="left"/>
        <w:pPr>
          <w:ind w:left="0" w:firstLine="0"/>
        </w:pPr>
        <w:rPr>
          <w:rFonts w:ascii="Times New Roman" w:hAnsi="Times New Roman" w:cs="Times New Roman" w:hint="default"/>
        </w:rPr>
      </w:lvl>
    </w:lvlOverride>
  </w:num>
  <w:num w:numId="32">
    <w:abstractNumId w:val="0"/>
    <w:lvlOverride w:ilvl="0">
      <w:lvl w:ilvl="0">
        <w:numFmt w:val="bullet"/>
        <w:lvlText w:val="-"/>
        <w:legacy w:legacy="1" w:legacySpace="0" w:legacyIndent="164"/>
        <w:lvlJc w:val="left"/>
        <w:pPr>
          <w:ind w:left="0" w:firstLine="0"/>
        </w:pPr>
        <w:rPr>
          <w:rFonts w:ascii="Times New Roman" w:hAnsi="Times New Roman" w:cs="Times New Roman" w:hint="default"/>
        </w:rPr>
      </w:lvl>
    </w:lvlOverride>
  </w:num>
  <w:num w:numId="33">
    <w:abstractNumId w:val="34"/>
  </w:num>
  <w:num w:numId="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
  </w:num>
  <w:num w:numId="37">
    <w:abstractNumId w:val="13"/>
  </w:num>
  <w:num w:numId="38">
    <w:abstractNumId w:val="33"/>
  </w:num>
  <w:num w:numId="39">
    <w:abstractNumId w:val="31"/>
  </w:num>
  <w:num w:numId="40">
    <w:abstractNumId w:val="22"/>
  </w:num>
  <w:num w:numId="41">
    <w:abstractNumId w:val="32"/>
  </w:num>
  <w:num w:numId="42">
    <w:abstractNumId w:val="4"/>
  </w:num>
  <w:num w:numId="43">
    <w:abstractNumId w:val="16"/>
  </w:num>
  <w:num w:numId="44">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8CB"/>
    <w:rsid w:val="00003FB7"/>
    <w:rsid w:val="0000665A"/>
    <w:rsid w:val="00007942"/>
    <w:rsid w:val="000130E5"/>
    <w:rsid w:val="00013AB0"/>
    <w:rsid w:val="000318F1"/>
    <w:rsid w:val="000350CC"/>
    <w:rsid w:val="00037392"/>
    <w:rsid w:val="000376CF"/>
    <w:rsid w:val="00047BBD"/>
    <w:rsid w:val="00050C1C"/>
    <w:rsid w:val="0005160E"/>
    <w:rsid w:val="0006196E"/>
    <w:rsid w:val="00061FC1"/>
    <w:rsid w:val="00062C28"/>
    <w:rsid w:val="00063436"/>
    <w:rsid w:val="00071205"/>
    <w:rsid w:val="00071772"/>
    <w:rsid w:val="00071AF1"/>
    <w:rsid w:val="00071D3E"/>
    <w:rsid w:val="00077DB6"/>
    <w:rsid w:val="00080D07"/>
    <w:rsid w:val="00083780"/>
    <w:rsid w:val="00087977"/>
    <w:rsid w:val="0009795A"/>
    <w:rsid w:val="00097CDC"/>
    <w:rsid w:val="00097EE7"/>
    <w:rsid w:val="000A3499"/>
    <w:rsid w:val="000A7114"/>
    <w:rsid w:val="000C0D2E"/>
    <w:rsid w:val="000C40B4"/>
    <w:rsid w:val="000C57A8"/>
    <w:rsid w:val="000F2079"/>
    <w:rsid w:val="000F4F96"/>
    <w:rsid w:val="000F5481"/>
    <w:rsid w:val="000F69BD"/>
    <w:rsid w:val="000F774A"/>
    <w:rsid w:val="00114A38"/>
    <w:rsid w:val="001340CF"/>
    <w:rsid w:val="00137553"/>
    <w:rsid w:val="00143F9C"/>
    <w:rsid w:val="001445AB"/>
    <w:rsid w:val="00145977"/>
    <w:rsid w:val="00145F85"/>
    <w:rsid w:val="00154A69"/>
    <w:rsid w:val="001575DE"/>
    <w:rsid w:val="001623D8"/>
    <w:rsid w:val="00162465"/>
    <w:rsid w:val="001713E4"/>
    <w:rsid w:val="00177E06"/>
    <w:rsid w:val="001A05D1"/>
    <w:rsid w:val="001A2006"/>
    <w:rsid w:val="001A2957"/>
    <w:rsid w:val="001A29F0"/>
    <w:rsid w:val="001A4991"/>
    <w:rsid w:val="001B18B8"/>
    <w:rsid w:val="001B3757"/>
    <w:rsid w:val="001B4047"/>
    <w:rsid w:val="001C3664"/>
    <w:rsid w:val="001C7002"/>
    <w:rsid w:val="001D1524"/>
    <w:rsid w:val="001D7AE5"/>
    <w:rsid w:val="001D7E89"/>
    <w:rsid w:val="001E1114"/>
    <w:rsid w:val="001F0EB7"/>
    <w:rsid w:val="001F3D86"/>
    <w:rsid w:val="00201D86"/>
    <w:rsid w:val="00207B73"/>
    <w:rsid w:val="0021066E"/>
    <w:rsid w:val="00221051"/>
    <w:rsid w:val="002235FC"/>
    <w:rsid w:val="00224FC9"/>
    <w:rsid w:val="00225342"/>
    <w:rsid w:val="002338F6"/>
    <w:rsid w:val="0025129E"/>
    <w:rsid w:val="00255F3D"/>
    <w:rsid w:val="0025694D"/>
    <w:rsid w:val="0026149F"/>
    <w:rsid w:val="002652D5"/>
    <w:rsid w:val="0027268E"/>
    <w:rsid w:val="00281372"/>
    <w:rsid w:val="00281FD0"/>
    <w:rsid w:val="0028294A"/>
    <w:rsid w:val="002A43F2"/>
    <w:rsid w:val="002A7DA7"/>
    <w:rsid w:val="002B5B7F"/>
    <w:rsid w:val="002B5FCA"/>
    <w:rsid w:val="002B6349"/>
    <w:rsid w:val="002B7847"/>
    <w:rsid w:val="002C25FB"/>
    <w:rsid w:val="002C4651"/>
    <w:rsid w:val="002C71CD"/>
    <w:rsid w:val="002D20F8"/>
    <w:rsid w:val="002E3DFF"/>
    <w:rsid w:val="002E5C2C"/>
    <w:rsid w:val="002E71A1"/>
    <w:rsid w:val="002F3093"/>
    <w:rsid w:val="002F4B53"/>
    <w:rsid w:val="002F515D"/>
    <w:rsid w:val="002F6219"/>
    <w:rsid w:val="00303F92"/>
    <w:rsid w:val="003129AB"/>
    <w:rsid w:val="00320FE1"/>
    <w:rsid w:val="00324EB2"/>
    <w:rsid w:val="003272D2"/>
    <w:rsid w:val="003322D7"/>
    <w:rsid w:val="00334D0D"/>
    <w:rsid w:val="00336B73"/>
    <w:rsid w:val="00350D7E"/>
    <w:rsid w:val="003543F1"/>
    <w:rsid w:val="00355EB1"/>
    <w:rsid w:val="00363CBF"/>
    <w:rsid w:val="00370270"/>
    <w:rsid w:val="0037407D"/>
    <w:rsid w:val="0038161E"/>
    <w:rsid w:val="00387433"/>
    <w:rsid w:val="00395A6B"/>
    <w:rsid w:val="00396DB3"/>
    <w:rsid w:val="00397EAF"/>
    <w:rsid w:val="003A3119"/>
    <w:rsid w:val="003A5A6B"/>
    <w:rsid w:val="003A6F97"/>
    <w:rsid w:val="003C6AE2"/>
    <w:rsid w:val="003D5DAB"/>
    <w:rsid w:val="003E2434"/>
    <w:rsid w:val="003E2B88"/>
    <w:rsid w:val="004013B7"/>
    <w:rsid w:val="00403A11"/>
    <w:rsid w:val="0040471D"/>
    <w:rsid w:val="004112D3"/>
    <w:rsid w:val="00412DE8"/>
    <w:rsid w:val="00421392"/>
    <w:rsid w:val="00423A8A"/>
    <w:rsid w:val="00425735"/>
    <w:rsid w:val="00431CF9"/>
    <w:rsid w:val="00435104"/>
    <w:rsid w:val="0045060E"/>
    <w:rsid w:val="00455435"/>
    <w:rsid w:val="0047272A"/>
    <w:rsid w:val="0047274A"/>
    <w:rsid w:val="00473D3C"/>
    <w:rsid w:val="00477D3E"/>
    <w:rsid w:val="004833C5"/>
    <w:rsid w:val="004A4286"/>
    <w:rsid w:val="004B5843"/>
    <w:rsid w:val="004D3F4E"/>
    <w:rsid w:val="004D48EF"/>
    <w:rsid w:val="004D6446"/>
    <w:rsid w:val="004F4D4E"/>
    <w:rsid w:val="004F5937"/>
    <w:rsid w:val="00502314"/>
    <w:rsid w:val="00505A57"/>
    <w:rsid w:val="00506C0A"/>
    <w:rsid w:val="005160CC"/>
    <w:rsid w:val="00522293"/>
    <w:rsid w:val="00532C02"/>
    <w:rsid w:val="00543299"/>
    <w:rsid w:val="00544CFC"/>
    <w:rsid w:val="005508ED"/>
    <w:rsid w:val="00552340"/>
    <w:rsid w:val="00557B01"/>
    <w:rsid w:val="00565E76"/>
    <w:rsid w:val="00575CC8"/>
    <w:rsid w:val="00590D2D"/>
    <w:rsid w:val="00590E53"/>
    <w:rsid w:val="00591A44"/>
    <w:rsid w:val="00591B50"/>
    <w:rsid w:val="00594C4E"/>
    <w:rsid w:val="005A1491"/>
    <w:rsid w:val="005A3436"/>
    <w:rsid w:val="005A494D"/>
    <w:rsid w:val="005A66B9"/>
    <w:rsid w:val="005B11E9"/>
    <w:rsid w:val="005B1B79"/>
    <w:rsid w:val="005B6375"/>
    <w:rsid w:val="005C1F82"/>
    <w:rsid w:val="005C4883"/>
    <w:rsid w:val="005D5679"/>
    <w:rsid w:val="005E143C"/>
    <w:rsid w:val="005E7C38"/>
    <w:rsid w:val="005F4639"/>
    <w:rsid w:val="005F5BB7"/>
    <w:rsid w:val="00604D95"/>
    <w:rsid w:val="00606B2F"/>
    <w:rsid w:val="006076A9"/>
    <w:rsid w:val="0062580B"/>
    <w:rsid w:val="00630373"/>
    <w:rsid w:val="0063094B"/>
    <w:rsid w:val="00640451"/>
    <w:rsid w:val="00641C7C"/>
    <w:rsid w:val="00642165"/>
    <w:rsid w:val="00651F8A"/>
    <w:rsid w:val="00661767"/>
    <w:rsid w:val="00672E19"/>
    <w:rsid w:val="00672E1F"/>
    <w:rsid w:val="0067353A"/>
    <w:rsid w:val="00683648"/>
    <w:rsid w:val="00691DCC"/>
    <w:rsid w:val="00694B5D"/>
    <w:rsid w:val="006A705E"/>
    <w:rsid w:val="006C3A09"/>
    <w:rsid w:val="006D10C8"/>
    <w:rsid w:val="006D5320"/>
    <w:rsid w:val="006E75BF"/>
    <w:rsid w:val="006F0497"/>
    <w:rsid w:val="0071146D"/>
    <w:rsid w:val="00713E90"/>
    <w:rsid w:val="00714E15"/>
    <w:rsid w:val="00724909"/>
    <w:rsid w:val="00732C24"/>
    <w:rsid w:val="00745EC5"/>
    <w:rsid w:val="00777D40"/>
    <w:rsid w:val="00777FDB"/>
    <w:rsid w:val="007910C2"/>
    <w:rsid w:val="00794369"/>
    <w:rsid w:val="007958A2"/>
    <w:rsid w:val="00795E04"/>
    <w:rsid w:val="007960A5"/>
    <w:rsid w:val="007A03C9"/>
    <w:rsid w:val="007A4273"/>
    <w:rsid w:val="007B2A1F"/>
    <w:rsid w:val="007C6E5F"/>
    <w:rsid w:val="007D1271"/>
    <w:rsid w:val="007D180B"/>
    <w:rsid w:val="007D2AF3"/>
    <w:rsid w:val="007D2EDE"/>
    <w:rsid w:val="007E49C5"/>
    <w:rsid w:val="007E5746"/>
    <w:rsid w:val="007E6022"/>
    <w:rsid w:val="007E6181"/>
    <w:rsid w:val="007E6ACD"/>
    <w:rsid w:val="007F0AF2"/>
    <w:rsid w:val="007F197A"/>
    <w:rsid w:val="007F1A33"/>
    <w:rsid w:val="00802691"/>
    <w:rsid w:val="00833AA7"/>
    <w:rsid w:val="00834D5B"/>
    <w:rsid w:val="008543F9"/>
    <w:rsid w:val="008561BF"/>
    <w:rsid w:val="00864BF0"/>
    <w:rsid w:val="00867B80"/>
    <w:rsid w:val="008728BC"/>
    <w:rsid w:val="008846D1"/>
    <w:rsid w:val="0088678B"/>
    <w:rsid w:val="008A1D1C"/>
    <w:rsid w:val="008A37CA"/>
    <w:rsid w:val="008B6F0D"/>
    <w:rsid w:val="008B7726"/>
    <w:rsid w:val="008C0435"/>
    <w:rsid w:val="008C09A7"/>
    <w:rsid w:val="008C1918"/>
    <w:rsid w:val="008C418E"/>
    <w:rsid w:val="008D6012"/>
    <w:rsid w:val="008E067E"/>
    <w:rsid w:val="008E4413"/>
    <w:rsid w:val="008E6B8D"/>
    <w:rsid w:val="008E780A"/>
    <w:rsid w:val="009148F3"/>
    <w:rsid w:val="00925A91"/>
    <w:rsid w:val="0092624C"/>
    <w:rsid w:val="0093583E"/>
    <w:rsid w:val="00956233"/>
    <w:rsid w:val="00964C6E"/>
    <w:rsid w:val="009658C5"/>
    <w:rsid w:val="00972239"/>
    <w:rsid w:val="0097277D"/>
    <w:rsid w:val="00974C87"/>
    <w:rsid w:val="00980800"/>
    <w:rsid w:val="009871A6"/>
    <w:rsid w:val="00992375"/>
    <w:rsid w:val="00993FB0"/>
    <w:rsid w:val="009A0B08"/>
    <w:rsid w:val="009B363A"/>
    <w:rsid w:val="009C0ADF"/>
    <w:rsid w:val="009C12B5"/>
    <w:rsid w:val="009D5169"/>
    <w:rsid w:val="009D619E"/>
    <w:rsid w:val="009E58CE"/>
    <w:rsid w:val="009F0927"/>
    <w:rsid w:val="009F6972"/>
    <w:rsid w:val="00A14136"/>
    <w:rsid w:val="00A143F1"/>
    <w:rsid w:val="00A16F42"/>
    <w:rsid w:val="00A17365"/>
    <w:rsid w:val="00A2295F"/>
    <w:rsid w:val="00A229B4"/>
    <w:rsid w:val="00A250D3"/>
    <w:rsid w:val="00A26632"/>
    <w:rsid w:val="00A30833"/>
    <w:rsid w:val="00A31FE4"/>
    <w:rsid w:val="00A36543"/>
    <w:rsid w:val="00A45629"/>
    <w:rsid w:val="00A47E9A"/>
    <w:rsid w:val="00A53FB5"/>
    <w:rsid w:val="00A55198"/>
    <w:rsid w:val="00A56266"/>
    <w:rsid w:val="00A57D7B"/>
    <w:rsid w:val="00A64A71"/>
    <w:rsid w:val="00A64D77"/>
    <w:rsid w:val="00A748D9"/>
    <w:rsid w:val="00A76A0E"/>
    <w:rsid w:val="00A805C7"/>
    <w:rsid w:val="00A827C8"/>
    <w:rsid w:val="00A97595"/>
    <w:rsid w:val="00AA4DE6"/>
    <w:rsid w:val="00AC239C"/>
    <w:rsid w:val="00AC23CA"/>
    <w:rsid w:val="00AD13E8"/>
    <w:rsid w:val="00AD2967"/>
    <w:rsid w:val="00AD4078"/>
    <w:rsid w:val="00AD5444"/>
    <w:rsid w:val="00AE066F"/>
    <w:rsid w:val="00AE0D46"/>
    <w:rsid w:val="00AE2DB1"/>
    <w:rsid w:val="00AE54EA"/>
    <w:rsid w:val="00AE6D4B"/>
    <w:rsid w:val="00AF24B9"/>
    <w:rsid w:val="00B0135A"/>
    <w:rsid w:val="00B0142E"/>
    <w:rsid w:val="00B0152A"/>
    <w:rsid w:val="00B02A2B"/>
    <w:rsid w:val="00B045DB"/>
    <w:rsid w:val="00B04E96"/>
    <w:rsid w:val="00B20948"/>
    <w:rsid w:val="00B23E9C"/>
    <w:rsid w:val="00B24C54"/>
    <w:rsid w:val="00B27CA1"/>
    <w:rsid w:val="00B326C2"/>
    <w:rsid w:val="00B34F39"/>
    <w:rsid w:val="00B4199D"/>
    <w:rsid w:val="00B457E6"/>
    <w:rsid w:val="00B51DE0"/>
    <w:rsid w:val="00B5274F"/>
    <w:rsid w:val="00B568F8"/>
    <w:rsid w:val="00B61941"/>
    <w:rsid w:val="00B666A2"/>
    <w:rsid w:val="00B91F04"/>
    <w:rsid w:val="00BE267A"/>
    <w:rsid w:val="00BE5BF2"/>
    <w:rsid w:val="00BE7864"/>
    <w:rsid w:val="00BE78CB"/>
    <w:rsid w:val="00BE7B74"/>
    <w:rsid w:val="00C0602E"/>
    <w:rsid w:val="00C12311"/>
    <w:rsid w:val="00C16317"/>
    <w:rsid w:val="00C345D1"/>
    <w:rsid w:val="00C40EAF"/>
    <w:rsid w:val="00C422EB"/>
    <w:rsid w:val="00C56245"/>
    <w:rsid w:val="00C56F23"/>
    <w:rsid w:val="00C60F33"/>
    <w:rsid w:val="00C639D2"/>
    <w:rsid w:val="00C804F6"/>
    <w:rsid w:val="00C82848"/>
    <w:rsid w:val="00C875D1"/>
    <w:rsid w:val="00C97C0D"/>
    <w:rsid w:val="00CA0FDC"/>
    <w:rsid w:val="00CA4CA7"/>
    <w:rsid w:val="00CB24A0"/>
    <w:rsid w:val="00CB29DA"/>
    <w:rsid w:val="00CB2E0A"/>
    <w:rsid w:val="00CC00F8"/>
    <w:rsid w:val="00CC3E56"/>
    <w:rsid w:val="00CC7655"/>
    <w:rsid w:val="00CD2007"/>
    <w:rsid w:val="00CD2969"/>
    <w:rsid w:val="00CD476D"/>
    <w:rsid w:val="00CD4BBA"/>
    <w:rsid w:val="00CE0188"/>
    <w:rsid w:val="00CE3C57"/>
    <w:rsid w:val="00CE42A1"/>
    <w:rsid w:val="00CE581C"/>
    <w:rsid w:val="00CE6BB0"/>
    <w:rsid w:val="00CF1425"/>
    <w:rsid w:val="00CF3385"/>
    <w:rsid w:val="00D13C27"/>
    <w:rsid w:val="00D2228E"/>
    <w:rsid w:val="00D229FD"/>
    <w:rsid w:val="00D22F4C"/>
    <w:rsid w:val="00D31203"/>
    <w:rsid w:val="00D378D2"/>
    <w:rsid w:val="00D53ABD"/>
    <w:rsid w:val="00D559E9"/>
    <w:rsid w:val="00D56944"/>
    <w:rsid w:val="00D646E5"/>
    <w:rsid w:val="00D7303C"/>
    <w:rsid w:val="00D8001A"/>
    <w:rsid w:val="00D844A5"/>
    <w:rsid w:val="00D908CB"/>
    <w:rsid w:val="00D948F1"/>
    <w:rsid w:val="00DA2345"/>
    <w:rsid w:val="00DA3F12"/>
    <w:rsid w:val="00DA6CEE"/>
    <w:rsid w:val="00DA7D5B"/>
    <w:rsid w:val="00DB4483"/>
    <w:rsid w:val="00DC0CF6"/>
    <w:rsid w:val="00DC29C6"/>
    <w:rsid w:val="00DC2A9A"/>
    <w:rsid w:val="00DC3E11"/>
    <w:rsid w:val="00DC72CA"/>
    <w:rsid w:val="00DD11DA"/>
    <w:rsid w:val="00DD688C"/>
    <w:rsid w:val="00DE2210"/>
    <w:rsid w:val="00DE40D5"/>
    <w:rsid w:val="00E00696"/>
    <w:rsid w:val="00E008FC"/>
    <w:rsid w:val="00E04BD3"/>
    <w:rsid w:val="00E0766F"/>
    <w:rsid w:val="00E17EA5"/>
    <w:rsid w:val="00E35A16"/>
    <w:rsid w:val="00E371AA"/>
    <w:rsid w:val="00E42220"/>
    <w:rsid w:val="00E47806"/>
    <w:rsid w:val="00E47F06"/>
    <w:rsid w:val="00E5253B"/>
    <w:rsid w:val="00E54FB7"/>
    <w:rsid w:val="00E752DC"/>
    <w:rsid w:val="00E76FF1"/>
    <w:rsid w:val="00E82D07"/>
    <w:rsid w:val="00E90F44"/>
    <w:rsid w:val="00EA17B1"/>
    <w:rsid w:val="00EA41A3"/>
    <w:rsid w:val="00EC000D"/>
    <w:rsid w:val="00EC08E6"/>
    <w:rsid w:val="00EC3640"/>
    <w:rsid w:val="00EC3BD7"/>
    <w:rsid w:val="00EC4E16"/>
    <w:rsid w:val="00ED52F6"/>
    <w:rsid w:val="00EE29F5"/>
    <w:rsid w:val="00EE3D6D"/>
    <w:rsid w:val="00EF38F2"/>
    <w:rsid w:val="00EF6C3D"/>
    <w:rsid w:val="00EF78CC"/>
    <w:rsid w:val="00F05A4F"/>
    <w:rsid w:val="00F065CE"/>
    <w:rsid w:val="00F06E3E"/>
    <w:rsid w:val="00F14737"/>
    <w:rsid w:val="00F16D79"/>
    <w:rsid w:val="00F172EA"/>
    <w:rsid w:val="00F2173E"/>
    <w:rsid w:val="00F2356F"/>
    <w:rsid w:val="00F501D2"/>
    <w:rsid w:val="00F56392"/>
    <w:rsid w:val="00F60FF6"/>
    <w:rsid w:val="00F73491"/>
    <w:rsid w:val="00F74767"/>
    <w:rsid w:val="00F74A18"/>
    <w:rsid w:val="00F77DEA"/>
    <w:rsid w:val="00F80319"/>
    <w:rsid w:val="00F81927"/>
    <w:rsid w:val="00F834EA"/>
    <w:rsid w:val="00F84158"/>
    <w:rsid w:val="00F87E3B"/>
    <w:rsid w:val="00F955A4"/>
    <w:rsid w:val="00F95A53"/>
    <w:rsid w:val="00F96917"/>
    <w:rsid w:val="00F96B81"/>
    <w:rsid w:val="00FA09B9"/>
    <w:rsid w:val="00FB1843"/>
    <w:rsid w:val="00FB1C56"/>
    <w:rsid w:val="00FB1FBD"/>
    <w:rsid w:val="00FB4974"/>
    <w:rsid w:val="00FD674A"/>
    <w:rsid w:val="00FE0D90"/>
    <w:rsid w:val="00FE65B1"/>
    <w:rsid w:val="00FF47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D1FCC"/>
  <w15:chartTrackingRefBased/>
  <w15:docId w15:val="{0B3D28C8-98F0-4FEA-BEF2-EE962D5C4B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543F1"/>
  </w:style>
  <w:style w:type="paragraph" w:styleId="1">
    <w:name w:val="heading 1"/>
    <w:basedOn w:val="a"/>
    <w:next w:val="a"/>
    <w:link w:val="10"/>
    <w:qFormat/>
    <w:rsid w:val="003543F1"/>
    <w:pPr>
      <w:keepNext/>
      <w:spacing w:after="0" w:line="240" w:lineRule="auto"/>
      <w:jc w:val="center"/>
      <w:outlineLvl w:val="0"/>
    </w:pPr>
    <w:rPr>
      <w:rFonts w:ascii="Times New Roman Tj" w:eastAsia="Times New Roman" w:hAnsi="Times New Roman Tj" w:cs="Times New Roman"/>
      <w:b/>
      <w:bCs/>
      <w:color w:val="0000FF"/>
      <w:sz w:val="30"/>
      <w:szCs w:val="24"/>
      <w:lang w:eastAsia="ru-RU"/>
    </w:rPr>
  </w:style>
  <w:style w:type="paragraph" w:styleId="2">
    <w:name w:val="heading 2"/>
    <w:basedOn w:val="a"/>
    <w:next w:val="a"/>
    <w:link w:val="20"/>
    <w:qFormat/>
    <w:rsid w:val="003543F1"/>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qFormat/>
    <w:rsid w:val="003543F1"/>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
    <w:next w:val="a"/>
    <w:link w:val="40"/>
    <w:unhideWhenUsed/>
    <w:qFormat/>
    <w:rsid w:val="0003739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0"/>
    <w:qFormat/>
    <w:rsid w:val="00505A57"/>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7">
    <w:name w:val="heading 7"/>
    <w:basedOn w:val="a"/>
    <w:next w:val="a"/>
    <w:link w:val="70"/>
    <w:uiPriority w:val="9"/>
    <w:semiHidden/>
    <w:unhideWhenUsed/>
    <w:qFormat/>
    <w:rsid w:val="00455435"/>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8">
    <w:name w:val="heading 8"/>
    <w:basedOn w:val="a"/>
    <w:next w:val="a"/>
    <w:link w:val="80"/>
    <w:uiPriority w:val="9"/>
    <w:unhideWhenUsed/>
    <w:qFormat/>
    <w:rsid w:val="00BE5BF2"/>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543F1"/>
    <w:rPr>
      <w:rFonts w:ascii="Times New Roman Tj" w:eastAsia="Times New Roman" w:hAnsi="Times New Roman Tj" w:cs="Times New Roman"/>
      <w:b/>
      <w:bCs/>
      <w:color w:val="0000FF"/>
      <w:sz w:val="30"/>
      <w:szCs w:val="24"/>
      <w:lang w:eastAsia="ru-RU"/>
    </w:rPr>
  </w:style>
  <w:style w:type="character" w:customStyle="1" w:styleId="20">
    <w:name w:val="Заголовок 2 Знак"/>
    <w:basedOn w:val="a0"/>
    <w:link w:val="2"/>
    <w:rsid w:val="003543F1"/>
    <w:rPr>
      <w:rFonts w:ascii="Arial" w:eastAsia="Times New Roman" w:hAnsi="Arial" w:cs="Arial"/>
      <w:b/>
      <w:bCs/>
      <w:i/>
      <w:iCs/>
      <w:sz w:val="28"/>
      <w:szCs w:val="28"/>
      <w:lang w:eastAsia="ru-RU"/>
    </w:rPr>
  </w:style>
  <w:style w:type="character" w:customStyle="1" w:styleId="30">
    <w:name w:val="Заголовок 3 Знак"/>
    <w:basedOn w:val="a0"/>
    <w:link w:val="3"/>
    <w:rsid w:val="003543F1"/>
    <w:rPr>
      <w:rFonts w:ascii="Arial" w:eastAsia="Times New Roman" w:hAnsi="Arial" w:cs="Arial"/>
      <w:b/>
      <w:bCs/>
      <w:sz w:val="26"/>
      <w:szCs w:val="26"/>
      <w:lang w:eastAsia="ru-RU"/>
    </w:rPr>
  </w:style>
  <w:style w:type="paragraph" w:styleId="a3">
    <w:name w:val="Body Text Indent"/>
    <w:basedOn w:val="a"/>
    <w:link w:val="a4"/>
    <w:rsid w:val="003543F1"/>
    <w:pPr>
      <w:overflowPunct w:val="0"/>
      <w:autoSpaceDE w:val="0"/>
      <w:autoSpaceDN w:val="0"/>
      <w:adjustRightInd w:val="0"/>
      <w:spacing w:after="0" w:line="240" w:lineRule="auto"/>
      <w:ind w:firstLine="720"/>
      <w:jc w:val="both"/>
    </w:pPr>
    <w:rPr>
      <w:rFonts w:ascii="Times New Roman Tj" w:eastAsia="Times New Roman" w:hAnsi="Times New Roman Tj" w:cs="Times New Roman"/>
      <w:b/>
      <w:sz w:val="24"/>
      <w:szCs w:val="24"/>
      <w:lang w:eastAsia="ru-RU"/>
    </w:rPr>
  </w:style>
  <w:style w:type="character" w:customStyle="1" w:styleId="a4">
    <w:name w:val="Основной текст с отступом Знак"/>
    <w:basedOn w:val="a0"/>
    <w:link w:val="a3"/>
    <w:rsid w:val="003543F1"/>
    <w:rPr>
      <w:rFonts w:ascii="Times New Roman Tj" w:eastAsia="Times New Roman" w:hAnsi="Times New Roman Tj" w:cs="Times New Roman"/>
      <w:b/>
      <w:sz w:val="24"/>
      <w:szCs w:val="24"/>
      <w:lang w:eastAsia="ru-RU"/>
    </w:rPr>
  </w:style>
  <w:style w:type="paragraph" w:styleId="a5">
    <w:name w:val="Body Text"/>
    <w:basedOn w:val="a"/>
    <w:link w:val="a6"/>
    <w:unhideWhenUsed/>
    <w:rsid w:val="003543F1"/>
    <w:pPr>
      <w:spacing w:after="120"/>
    </w:pPr>
  </w:style>
  <w:style w:type="character" w:customStyle="1" w:styleId="a6">
    <w:name w:val="Основной текст Знак"/>
    <w:basedOn w:val="a0"/>
    <w:link w:val="a5"/>
    <w:rsid w:val="003543F1"/>
  </w:style>
  <w:style w:type="paragraph" w:styleId="a7">
    <w:name w:val="Subtitle"/>
    <w:basedOn w:val="a"/>
    <w:link w:val="a8"/>
    <w:qFormat/>
    <w:rsid w:val="003543F1"/>
    <w:pPr>
      <w:spacing w:after="0" w:line="240" w:lineRule="auto"/>
      <w:ind w:firstLine="540"/>
      <w:jc w:val="both"/>
    </w:pPr>
    <w:rPr>
      <w:rFonts w:ascii="Times New Roman" w:eastAsia="Times New Roman" w:hAnsi="Times New Roman" w:cs="Sendnya"/>
      <w:sz w:val="28"/>
      <w:szCs w:val="24"/>
      <w:lang w:eastAsia="ru-RU" w:bidi="or-IN"/>
    </w:rPr>
  </w:style>
  <w:style w:type="character" w:customStyle="1" w:styleId="a8">
    <w:name w:val="Подзаголовок Знак"/>
    <w:basedOn w:val="a0"/>
    <w:link w:val="a7"/>
    <w:rsid w:val="003543F1"/>
    <w:rPr>
      <w:rFonts w:ascii="Times New Roman" w:eastAsia="Times New Roman" w:hAnsi="Times New Roman" w:cs="Sendnya"/>
      <w:sz w:val="28"/>
      <w:szCs w:val="24"/>
      <w:lang w:eastAsia="ru-RU" w:bidi="or-IN"/>
    </w:rPr>
  </w:style>
  <w:style w:type="paragraph" w:styleId="21">
    <w:name w:val="Body Text Indent 2"/>
    <w:basedOn w:val="a"/>
    <w:link w:val="22"/>
    <w:unhideWhenUsed/>
    <w:rsid w:val="003543F1"/>
    <w:pPr>
      <w:spacing w:after="120" w:line="480" w:lineRule="auto"/>
      <w:ind w:left="283"/>
    </w:pPr>
  </w:style>
  <w:style w:type="character" w:customStyle="1" w:styleId="22">
    <w:name w:val="Основной текст с отступом 2 Знак"/>
    <w:basedOn w:val="a0"/>
    <w:link w:val="21"/>
    <w:rsid w:val="003543F1"/>
  </w:style>
  <w:style w:type="paragraph" w:styleId="a9">
    <w:name w:val="Title"/>
    <w:basedOn w:val="a"/>
    <w:link w:val="aa"/>
    <w:qFormat/>
    <w:rsid w:val="003543F1"/>
    <w:pPr>
      <w:overflowPunct w:val="0"/>
      <w:autoSpaceDE w:val="0"/>
      <w:autoSpaceDN w:val="0"/>
      <w:adjustRightInd w:val="0"/>
      <w:spacing w:after="0" w:line="240" w:lineRule="auto"/>
      <w:jc w:val="center"/>
    </w:pPr>
    <w:rPr>
      <w:rFonts w:ascii="Times New Roman Tj" w:eastAsia="Times New Roman" w:hAnsi="Times New Roman Tj" w:cs="Times New Roman"/>
      <w:b/>
      <w:bCs/>
      <w:color w:val="0000FF"/>
      <w:sz w:val="28"/>
      <w:szCs w:val="24"/>
      <w:lang w:eastAsia="ru-RU"/>
    </w:rPr>
  </w:style>
  <w:style w:type="character" w:customStyle="1" w:styleId="aa">
    <w:name w:val="Заголовок Знак"/>
    <w:basedOn w:val="a0"/>
    <w:link w:val="a9"/>
    <w:rsid w:val="003543F1"/>
    <w:rPr>
      <w:rFonts w:ascii="Times New Roman Tj" w:eastAsia="Times New Roman" w:hAnsi="Times New Roman Tj" w:cs="Times New Roman"/>
      <w:b/>
      <w:bCs/>
      <w:color w:val="0000FF"/>
      <w:sz w:val="28"/>
      <w:szCs w:val="24"/>
      <w:lang w:eastAsia="ru-RU"/>
    </w:rPr>
  </w:style>
  <w:style w:type="paragraph" w:styleId="ab">
    <w:name w:val="Balloon Text"/>
    <w:basedOn w:val="a"/>
    <w:link w:val="ac"/>
    <w:uiPriority w:val="99"/>
    <w:semiHidden/>
    <w:unhideWhenUsed/>
    <w:rsid w:val="003543F1"/>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3543F1"/>
    <w:rPr>
      <w:rFonts w:ascii="Segoe UI" w:hAnsi="Segoe UI" w:cs="Segoe UI"/>
      <w:sz w:val="18"/>
      <w:szCs w:val="18"/>
    </w:rPr>
  </w:style>
  <w:style w:type="paragraph" w:styleId="ad">
    <w:name w:val="header"/>
    <w:basedOn w:val="a"/>
    <w:link w:val="ae"/>
    <w:uiPriority w:val="99"/>
    <w:unhideWhenUsed/>
    <w:rsid w:val="003543F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3543F1"/>
  </w:style>
  <w:style w:type="paragraph" w:styleId="af">
    <w:name w:val="footer"/>
    <w:basedOn w:val="a"/>
    <w:link w:val="af0"/>
    <w:unhideWhenUsed/>
    <w:rsid w:val="003543F1"/>
    <w:pPr>
      <w:tabs>
        <w:tab w:val="center" w:pos="4677"/>
        <w:tab w:val="right" w:pos="9355"/>
      </w:tabs>
      <w:spacing w:after="0" w:line="240" w:lineRule="auto"/>
    </w:pPr>
  </w:style>
  <w:style w:type="character" w:customStyle="1" w:styleId="af0">
    <w:name w:val="Нижний колонтитул Знак"/>
    <w:basedOn w:val="a0"/>
    <w:link w:val="af"/>
    <w:rsid w:val="003543F1"/>
  </w:style>
  <w:style w:type="paragraph" w:styleId="23">
    <w:name w:val="Body Text 2"/>
    <w:basedOn w:val="a"/>
    <w:link w:val="24"/>
    <w:unhideWhenUsed/>
    <w:rsid w:val="003543F1"/>
    <w:pPr>
      <w:spacing w:after="120" w:line="480" w:lineRule="auto"/>
    </w:pPr>
  </w:style>
  <w:style w:type="character" w:customStyle="1" w:styleId="24">
    <w:name w:val="Основной текст 2 Знак"/>
    <w:basedOn w:val="a0"/>
    <w:link w:val="23"/>
    <w:rsid w:val="003543F1"/>
  </w:style>
  <w:style w:type="paragraph" w:styleId="af1">
    <w:name w:val="List Paragraph"/>
    <w:basedOn w:val="a"/>
    <w:uiPriority w:val="34"/>
    <w:qFormat/>
    <w:rsid w:val="003543F1"/>
    <w:pPr>
      <w:ind w:left="720"/>
      <w:contextualSpacing/>
    </w:pPr>
  </w:style>
  <w:style w:type="paragraph" w:styleId="af2">
    <w:name w:val="footnote text"/>
    <w:basedOn w:val="a"/>
    <w:link w:val="af3"/>
    <w:unhideWhenUsed/>
    <w:rsid w:val="003543F1"/>
    <w:pPr>
      <w:spacing w:after="0" w:line="240" w:lineRule="auto"/>
    </w:pPr>
    <w:rPr>
      <w:sz w:val="20"/>
      <w:szCs w:val="20"/>
    </w:rPr>
  </w:style>
  <w:style w:type="character" w:customStyle="1" w:styleId="af3">
    <w:name w:val="Текст сноски Знак"/>
    <w:basedOn w:val="a0"/>
    <w:link w:val="af2"/>
    <w:rsid w:val="003543F1"/>
    <w:rPr>
      <w:sz w:val="20"/>
      <w:szCs w:val="20"/>
    </w:rPr>
  </w:style>
  <w:style w:type="character" w:styleId="af4">
    <w:name w:val="footnote reference"/>
    <w:basedOn w:val="a0"/>
    <w:semiHidden/>
    <w:unhideWhenUsed/>
    <w:rsid w:val="003543F1"/>
    <w:rPr>
      <w:vertAlign w:val="superscript"/>
    </w:rPr>
  </w:style>
  <w:style w:type="paragraph" w:customStyle="1" w:styleId="Default">
    <w:name w:val="Default"/>
    <w:rsid w:val="00777D40"/>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80">
    <w:name w:val="Заголовок 8 Знак"/>
    <w:basedOn w:val="a0"/>
    <w:link w:val="8"/>
    <w:uiPriority w:val="9"/>
    <w:rsid w:val="00BE5BF2"/>
    <w:rPr>
      <w:rFonts w:asciiTheme="majorHAnsi" w:eastAsiaTheme="majorEastAsia" w:hAnsiTheme="majorHAnsi" w:cstheme="majorBidi"/>
      <w:color w:val="272727" w:themeColor="text1" w:themeTint="D8"/>
      <w:sz w:val="21"/>
      <w:szCs w:val="21"/>
    </w:rPr>
  </w:style>
  <w:style w:type="character" w:customStyle="1" w:styleId="40">
    <w:name w:val="Заголовок 4 Знак"/>
    <w:basedOn w:val="a0"/>
    <w:link w:val="4"/>
    <w:rsid w:val="00037392"/>
    <w:rPr>
      <w:rFonts w:asciiTheme="majorHAnsi" w:eastAsiaTheme="majorEastAsia" w:hAnsiTheme="majorHAnsi" w:cstheme="majorBidi"/>
      <w:i/>
      <w:iCs/>
      <w:color w:val="2F5496" w:themeColor="accent1" w:themeShade="BF"/>
    </w:rPr>
  </w:style>
  <w:style w:type="paragraph" w:styleId="31">
    <w:name w:val="Body Text 3"/>
    <w:basedOn w:val="a"/>
    <w:link w:val="32"/>
    <w:uiPriority w:val="99"/>
    <w:semiHidden/>
    <w:unhideWhenUsed/>
    <w:rsid w:val="00037392"/>
    <w:pPr>
      <w:spacing w:after="120"/>
    </w:pPr>
    <w:rPr>
      <w:sz w:val="16"/>
      <w:szCs w:val="16"/>
    </w:rPr>
  </w:style>
  <w:style w:type="character" w:customStyle="1" w:styleId="32">
    <w:name w:val="Основной текст 3 Знак"/>
    <w:basedOn w:val="a0"/>
    <w:link w:val="31"/>
    <w:uiPriority w:val="99"/>
    <w:semiHidden/>
    <w:rsid w:val="00037392"/>
    <w:rPr>
      <w:sz w:val="16"/>
      <w:szCs w:val="16"/>
    </w:rPr>
  </w:style>
  <w:style w:type="character" w:customStyle="1" w:styleId="70">
    <w:name w:val="Заголовок 7 Знак"/>
    <w:basedOn w:val="a0"/>
    <w:link w:val="7"/>
    <w:uiPriority w:val="9"/>
    <w:semiHidden/>
    <w:rsid w:val="00455435"/>
    <w:rPr>
      <w:rFonts w:asciiTheme="majorHAnsi" w:eastAsiaTheme="majorEastAsia" w:hAnsiTheme="majorHAnsi" w:cstheme="majorBidi"/>
      <w:i/>
      <w:iCs/>
      <w:color w:val="1F3763" w:themeColor="accent1" w:themeShade="7F"/>
    </w:rPr>
  </w:style>
  <w:style w:type="paragraph" w:styleId="33">
    <w:name w:val="Body Text Indent 3"/>
    <w:basedOn w:val="a"/>
    <w:link w:val="34"/>
    <w:unhideWhenUsed/>
    <w:rsid w:val="00455435"/>
    <w:pPr>
      <w:spacing w:after="120"/>
      <w:ind w:left="283"/>
    </w:pPr>
    <w:rPr>
      <w:sz w:val="16"/>
      <w:szCs w:val="16"/>
    </w:rPr>
  </w:style>
  <w:style w:type="character" w:customStyle="1" w:styleId="34">
    <w:name w:val="Основной текст с отступом 3 Знак"/>
    <w:basedOn w:val="a0"/>
    <w:link w:val="33"/>
    <w:rsid w:val="00455435"/>
    <w:rPr>
      <w:sz w:val="16"/>
      <w:szCs w:val="16"/>
    </w:rPr>
  </w:style>
  <w:style w:type="character" w:customStyle="1" w:styleId="50">
    <w:name w:val="Заголовок 5 Знак"/>
    <w:basedOn w:val="a0"/>
    <w:link w:val="5"/>
    <w:rsid w:val="00505A57"/>
    <w:rPr>
      <w:rFonts w:ascii="Times New Roman" w:eastAsia="Times New Roman" w:hAnsi="Times New Roman" w:cs="Times New Roman"/>
      <w:b/>
      <w:bCs/>
      <w:i/>
      <w:iCs/>
      <w:sz w:val="26"/>
      <w:szCs w:val="26"/>
      <w:lang w:eastAsia="ru-RU"/>
    </w:rPr>
  </w:style>
  <w:style w:type="character" w:styleId="af5">
    <w:name w:val="page number"/>
    <w:basedOn w:val="a0"/>
    <w:rsid w:val="00505A57"/>
  </w:style>
  <w:style w:type="paragraph" w:styleId="af6">
    <w:name w:val="Normal (Web)"/>
    <w:basedOn w:val="a"/>
    <w:rsid w:val="00505A5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7">
    <w:name w:val="Document Map"/>
    <w:basedOn w:val="a"/>
    <w:link w:val="af8"/>
    <w:semiHidden/>
    <w:rsid w:val="00505A57"/>
    <w:pPr>
      <w:shd w:val="clear" w:color="auto" w:fill="000080"/>
      <w:spacing w:after="0" w:line="240" w:lineRule="auto"/>
    </w:pPr>
    <w:rPr>
      <w:rFonts w:ascii="Tahoma" w:eastAsia="Times New Roman" w:hAnsi="Tahoma" w:cs="Tahoma"/>
      <w:sz w:val="20"/>
      <w:szCs w:val="20"/>
      <w:lang w:eastAsia="ru-RU"/>
    </w:rPr>
  </w:style>
  <w:style w:type="character" w:customStyle="1" w:styleId="af8">
    <w:name w:val="Схема документа Знак"/>
    <w:basedOn w:val="a0"/>
    <w:link w:val="af7"/>
    <w:semiHidden/>
    <w:rsid w:val="00505A57"/>
    <w:rPr>
      <w:rFonts w:ascii="Tahoma" w:eastAsia="Times New Roman" w:hAnsi="Tahoma" w:cs="Tahoma"/>
      <w:sz w:val="20"/>
      <w:szCs w:val="20"/>
      <w:shd w:val="clear" w:color="auto" w:fill="000080"/>
      <w:lang w:eastAsia="ru-RU"/>
    </w:rPr>
  </w:style>
  <w:style w:type="paragraph" w:customStyle="1" w:styleId="af9">
    <w:name w:val="Стиль"/>
    <w:rsid w:val="00505A5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fa">
    <w:name w:val="Emphasis"/>
    <w:basedOn w:val="a0"/>
    <w:uiPriority w:val="20"/>
    <w:qFormat/>
    <w:rsid w:val="00F834EA"/>
    <w:rPr>
      <w:i/>
      <w:iCs/>
    </w:rPr>
  </w:style>
  <w:style w:type="character" w:styleId="afb">
    <w:name w:val="Strong"/>
    <w:basedOn w:val="a0"/>
    <w:uiPriority w:val="22"/>
    <w:qFormat/>
    <w:rsid w:val="00F834EA"/>
    <w:rPr>
      <w:b/>
      <w:bCs/>
    </w:rPr>
  </w:style>
  <w:style w:type="paragraph" w:customStyle="1" w:styleId="afc">
    <w:basedOn w:val="a"/>
    <w:next w:val="a9"/>
    <w:qFormat/>
    <w:rsid w:val="00E76FF1"/>
    <w:pPr>
      <w:overflowPunct w:val="0"/>
      <w:autoSpaceDE w:val="0"/>
      <w:autoSpaceDN w:val="0"/>
      <w:adjustRightInd w:val="0"/>
      <w:spacing w:after="0" w:line="240" w:lineRule="auto"/>
      <w:jc w:val="center"/>
    </w:pPr>
    <w:rPr>
      <w:rFonts w:ascii="Times New Roman Tj" w:eastAsia="Times New Roman" w:hAnsi="Times New Roman Tj" w:cs="Times New Roman"/>
      <w:b/>
      <w:bCs/>
      <w:color w:val="0000FF"/>
      <w:sz w:val="28"/>
      <w:szCs w:val="24"/>
      <w:lang w:eastAsia="ru-RU"/>
    </w:rPr>
  </w:style>
  <w:style w:type="paragraph" w:customStyle="1" w:styleId="Style1">
    <w:name w:val="Style1"/>
    <w:basedOn w:val="a"/>
    <w:uiPriority w:val="99"/>
    <w:rsid w:val="00D559E9"/>
    <w:pPr>
      <w:widowControl w:val="0"/>
      <w:autoSpaceDE w:val="0"/>
      <w:autoSpaceDN w:val="0"/>
      <w:adjustRightInd w:val="0"/>
      <w:spacing w:after="0" w:line="310" w:lineRule="exact"/>
      <w:jc w:val="both"/>
    </w:pPr>
    <w:rPr>
      <w:rFonts w:ascii="Times New Roman" w:eastAsia="Times New Roman" w:hAnsi="Times New Roman" w:cs="Times New Roman"/>
      <w:sz w:val="24"/>
      <w:szCs w:val="24"/>
      <w:lang w:eastAsia="ru-RU"/>
    </w:rPr>
  </w:style>
  <w:style w:type="paragraph" w:customStyle="1" w:styleId="Style2">
    <w:name w:val="Style2"/>
    <w:basedOn w:val="a"/>
    <w:uiPriority w:val="99"/>
    <w:rsid w:val="00D559E9"/>
    <w:pPr>
      <w:widowControl w:val="0"/>
      <w:autoSpaceDE w:val="0"/>
      <w:autoSpaceDN w:val="0"/>
      <w:adjustRightInd w:val="0"/>
      <w:spacing w:after="0" w:line="317" w:lineRule="exact"/>
      <w:ind w:firstLine="2150"/>
    </w:pPr>
    <w:rPr>
      <w:rFonts w:ascii="Times New Roman" w:eastAsia="Times New Roman" w:hAnsi="Times New Roman" w:cs="Times New Roman"/>
      <w:sz w:val="24"/>
      <w:szCs w:val="24"/>
      <w:lang w:eastAsia="ru-RU"/>
    </w:rPr>
  </w:style>
  <w:style w:type="paragraph" w:customStyle="1" w:styleId="Style3">
    <w:name w:val="Style3"/>
    <w:basedOn w:val="a"/>
    <w:uiPriority w:val="99"/>
    <w:rsid w:val="00D559E9"/>
    <w:pPr>
      <w:widowControl w:val="0"/>
      <w:autoSpaceDE w:val="0"/>
      <w:autoSpaceDN w:val="0"/>
      <w:adjustRightInd w:val="0"/>
      <w:spacing w:after="0" w:line="315" w:lineRule="exact"/>
      <w:ind w:firstLine="710"/>
      <w:jc w:val="both"/>
    </w:pPr>
    <w:rPr>
      <w:rFonts w:ascii="Times New Roman" w:eastAsia="Times New Roman" w:hAnsi="Times New Roman" w:cs="Times New Roman"/>
      <w:sz w:val="24"/>
      <w:szCs w:val="24"/>
      <w:lang w:eastAsia="ru-RU"/>
    </w:rPr>
  </w:style>
  <w:style w:type="paragraph" w:customStyle="1" w:styleId="Style4">
    <w:name w:val="Style4"/>
    <w:basedOn w:val="a"/>
    <w:uiPriority w:val="99"/>
    <w:rsid w:val="00D559E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6">
    <w:name w:val="Style6"/>
    <w:basedOn w:val="a"/>
    <w:uiPriority w:val="99"/>
    <w:rsid w:val="00D559E9"/>
    <w:pPr>
      <w:widowControl w:val="0"/>
      <w:autoSpaceDE w:val="0"/>
      <w:autoSpaceDN w:val="0"/>
      <w:adjustRightInd w:val="0"/>
      <w:spacing w:after="0" w:line="322" w:lineRule="exact"/>
      <w:ind w:hanging="346"/>
    </w:pPr>
    <w:rPr>
      <w:rFonts w:ascii="Times New Roman" w:eastAsia="Times New Roman" w:hAnsi="Times New Roman" w:cs="Times New Roman"/>
      <w:sz w:val="24"/>
      <w:szCs w:val="24"/>
      <w:lang w:eastAsia="ru-RU"/>
    </w:rPr>
  </w:style>
  <w:style w:type="character" w:styleId="afd">
    <w:name w:val="Placeholder Text"/>
    <w:basedOn w:val="a0"/>
    <w:uiPriority w:val="99"/>
    <w:semiHidden/>
    <w:rsid w:val="0009795A"/>
    <w:rPr>
      <w:color w:val="808080"/>
    </w:rPr>
  </w:style>
  <w:style w:type="paragraph" w:customStyle="1" w:styleId="FR2">
    <w:name w:val="FR2"/>
    <w:rsid w:val="000F2079"/>
    <w:pPr>
      <w:widowControl w:val="0"/>
      <w:autoSpaceDE w:val="0"/>
      <w:autoSpaceDN w:val="0"/>
      <w:adjustRightInd w:val="0"/>
      <w:spacing w:after="0" w:line="240" w:lineRule="auto"/>
    </w:pPr>
    <w:rPr>
      <w:rFonts w:ascii="Times New Roman" w:eastAsia="Times New Roman" w:hAnsi="Times New Roman" w:cs="Times New Roman"/>
      <w:sz w:val="16"/>
      <w:szCs w:val="16"/>
      <w:lang w:eastAsia="ru-RU"/>
    </w:rPr>
  </w:style>
  <w:style w:type="paragraph" w:styleId="afe">
    <w:name w:val="No Spacing"/>
    <w:link w:val="aff"/>
    <w:uiPriority w:val="1"/>
    <w:qFormat/>
    <w:rsid w:val="004D6446"/>
    <w:pPr>
      <w:spacing w:after="0" w:line="240" w:lineRule="auto"/>
    </w:pPr>
    <w:rPr>
      <w:rFonts w:ascii="Calibri" w:eastAsia="Times New Roman" w:hAnsi="Calibri" w:cs="Times New Roman"/>
    </w:rPr>
  </w:style>
  <w:style w:type="character" w:customStyle="1" w:styleId="aff">
    <w:name w:val="Без интервала Знак"/>
    <w:link w:val="afe"/>
    <w:uiPriority w:val="1"/>
    <w:rsid w:val="004D6446"/>
    <w:rPr>
      <w:rFonts w:ascii="Calibri" w:eastAsia="Times New Roman" w:hAnsi="Calibri" w:cs="Times New Roman"/>
    </w:rPr>
  </w:style>
  <w:style w:type="paragraph" w:styleId="aff0">
    <w:name w:val="caption"/>
    <w:basedOn w:val="a"/>
    <w:next w:val="a"/>
    <w:qFormat/>
    <w:rsid w:val="00221051"/>
    <w:pPr>
      <w:spacing w:after="0" w:line="240" w:lineRule="auto"/>
      <w:jc w:val="both"/>
    </w:pPr>
    <w:rPr>
      <w:rFonts w:ascii="Times New Roman Tj" w:eastAsia="Times New Roman" w:hAnsi="Times New Roman Tj" w:cs="Times New Roman"/>
      <w:sz w:val="32"/>
      <w:szCs w:val="24"/>
      <w:lang w:eastAsia="ru-RU"/>
    </w:rPr>
  </w:style>
  <w:style w:type="paragraph" w:customStyle="1" w:styleId="FR4">
    <w:name w:val="FR4"/>
    <w:rsid w:val="00E17EA5"/>
    <w:pPr>
      <w:widowControl w:val="0"/>
      <w:autoSpaceDE w:val="0"/>
      <w:autoSpaceDN w:val="0"/>
      <w:adjustRightInd w:val="0"/>
      <w:spacing w:before="140" w:after="0" w:line="240" w:lineRule="auto"/>
      <w:ind w:left="1120"/>
    </w:pPr>
    <w:rPr>
      <w:rFonts w:ascii="Courier New" w:eastAsia="Times New Roman" w:hAnsi="Courier New" w:cs="Courier New"/>
      <w:sz w:val="24"/>
      <w:szCs w:val="24"/>
      <w:lang w:eastAsia="ru-RU"/>
    </w:rPr>
  </w:style>
  <w:style w:type="paragraph" w:customStyle="1" w:styleId="Style5">
    <w:name w:val="Style5"/>
    <w:basedOn w:val="a"/>
    <w:uiPriority w:val="99"/>
    <w:rsid w:val="00E17EA5"/>
    <w:pPr>
      <w:widowControl w:val="0"/>
      <w:autoSpaceDE w:val="0"/>
      <w:autoSpaceDN w:val="0"/>
      <w:adjustRightInd w:val="0"/>
      <w:spacing w:after="0" w:line="317" w:lineRule="exact"/>
      <w:ind w:firstLine="701"/>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EA747B-CB26-44A2-A726-AC4EE39B32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3926</TotalTime>
  <Pages>12</Pages>
  <Words>3764</Words>
  <Characters>21460</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276</cp:revision>
  <dcterms:created xsi:type="dcterms:W3CDTF">2025-09-07T06:56:00Z</dcterms:created>
  <dcterms:modified xsi:type="dcterms:W3CDTF">2025-11-08T04:49:00Z</dcterms:modified>
</cp:coreProperties>
</file>