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21E" w:rsidRDefault="0068521E" w:rsidP="00051035">
      <w:pPr>
        <w:shd w:val="clear" w:color="auto" w:fill="FFFFFF"/>
        <w:spacing w:before="100" w:beforeAutospacing="1" w:after="0" w:line="276" w:lineRule="auto"/>
        <w:rPr>
          <w:rFonts w:ascii="Times New Roman" w:eastAsia="Times New Roman" w:hAnsi="Times New Roman" w:cs="Times New Roman"/>
          <w:b/>
          <w:color w:val="0F1115"/>
          <w:sz w:val="28"/>
          <w:szCs w:val="28"/>
          <w:lang w:val="en-US" w:eastAsia="ru-RU"/>
        </w:rPr>
      </w:pPr>
    </w:p>
    <w:p w:rsidR="00051035" w:rsidRPr="00051035" w:rsidRDefault="00051035" w:rsidP="00051035">
      <w:pPr>
        <w:shd w:val="clear" w:color="auto" w:fill="FFFFFF"/>
        <w:spacing w:before="100" w:beforeAutospacing="1" w:after="0" w:line="276" w:lineRule="auto"/>
        <w:rPr>
          <w:rFonts w:ascii="Times New Roman" w:eastAsia="Times New Roman" w:hAnsi="Times New Roman" w:cs="Times New Roman"/>
          <w:b/>
          <w:color w:val="0F1115"/>
          <w:sz w:val="28"/>
          <w:szCs w:val="28"/>
          <w:lang w:val="en-US" w:eastAsia="ru-RU"/>
        </w:rPr>
      </w:pPr>
      <w:r w:rsidRPr="00051035">
        <w:rPr>
          <w:rFonts w:ascii="Times New Roman" w:eastAsia="Times New Roman" w:hAnsi="Times New Roman" w:cs="Times New Roman"/>
          <w:b/>
          <w:color w:val="0F1115"/>
          <w:sz w:val="28"/>
          <w:szCs w:val="28"/>
          <w:lang w:val="en-US" w:eastAsia="ru-RU"/>
        </w:rPr>
        <w:t>Lecture Notes: Trade Theory II – Beyond Comparative Advantage</w:t>
      </w:r>
    </w:p>
    <w:p w:rsidR="00051035" w:rsidRPr="00051035" w:rsidRDefault="00051035" w:rsidP="00051035">
      <w:pPr>
        <w:shd w:val="clear" w:color="auto" w:fill="FFFFFF"/>
        <w:spacing w:before="100" w:beforeAutospacing="1" w:after="0" w:line="276" w:lineRule="auto"/>
        <w:rPr>
          <w:rFonts w:ascii="Times New Roman" w:eastAsia="Times New Roman" w:hAnsi="Times New Roman" w:cs="Times New Roman"/>
          <w:b/>
          <w:color w:val="0F1115"/>
          <w:sz w:val="28"/>
          <w:szCs w:val="28"/>
          <w:lang w:val="en-US" w:eastAsia="ru-RU"/>
        </w:rPr>
      </w:pPr>
      <w:r w:rsidRPr="00051035">
        <w:rPr>
          <w:rFonts w:ascii="Times New Roman" w:eastAsia="Times New Roman" w:hAnsi="Times New Roman" w:cs="Times New Roman"/>
          <w:b/>
          <w:color w:val="0F1115"/>
          <w:sz w:val="28"/>
          <w:szCs w:val="28"/>
          <w:lang w:val="en-US" w:eastAsia="ru-RU"/>
        </w:rPr>
        <w:t>Table of Contents</w:t>
      </w:r>
    </w:p>
    <w:p w:rsidR="00051035" w:rsidRPr="00051035" w:rsidRDefault="00051035" w:rsidP="00051035">
      <w:pPr>
        <w:numPr>
          <w:ilvl w:val="0"/>
          <w:numId w:val="1"/>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Introduction: The Limits of Comparative Advantage</w:t>
      </w:r>
    </w:p>
    <w:p w:rsidR="00051035" w:rsidRPr="00051035" w:rsidRDefault="00051035" w:rsidP="00051035">
      <w:pPr>
        <w:numPr>
          <w:ilvl w:val="0"/>
          <w:numId w:val="1"/>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Module 1: The Specific-Factors Model (Short-Run Trade Effects)</w:t>
      </w:r>
    </w:p>
    <w:p w:rsidR="00051035" w:rsidRPr="00051035" w:rsidRDefault="00051035" w:rsidP="00051035">
      <w:pPr>
        <w:numPr>
          <w:ilvl w:val="0"/>
          <w:numId w:val="1"/>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Module 2: Increasing Returns to Scale (IRS) and Trade</w:t>
      </w:r>
    </w:p>
    <w:p w:rsidR="00051035" w:rsidRPr="00051035" w:rsidRDefault="00051035" w:rsidP="00051035">
      <w:pPr>
        <w:numPr>
          <w:ilvl w:val="0"/>
          <w:numId w:val="1"/>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Module 3: Monopolistic Competition and Intra-Industry Trade</w:t>
      </w:r>
    </w:p>
    <w:p w:rsidR="00051035" w:rsidRPr="00051035" w:rsidRDefault="00051035" w:rsidP="00051035">
      <w:pPr>
        <w:numPr>
          <w:ilvl w:val="0"/>
          <w:numId w:val="1"/>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Module 4: The Gravity Model of Trade</w:t>
      </w:r>
    </w:p>
    <w:p w:rsidR="00051035" w:rsidRPr="00051035" w:rsidRDefault="00051035" w:rsidP="00051035">
      <w:pPr>
        <w:numPr>
          <w:ilvl w:val="0"/>
          <w:numId w:val="1"/>
        </w:numPr>
        <w:shd w:val="clear" w:color="auto" w:fill="FFFFFF"/>
        <w:spacing w:before="100" w:beforeAutospacing="1" w:after="0" w:line="276" w:lineRule="auto"/>
        <w:ind w:left="0"/>
        <w:rPr>
          <w:rFonts w:ascii="Times New Roman" w:eastAsia="Times New Roman" w:hAnsi="Times New Roman" w:cs="Times New Roman"/>
          <w:color w:val="0F1115"/>
          <w:sz w:val="28"/>
          <w:szCs w:val="28"/>
          <w:lang w:eastAsia="ru-RU"/>
        </w:rPr>
      </w:pPr>
      <w:proofErr w:type="spellStart"/>
      <w:r w:rsidRPr="00051035">
        <w:rPr>
          <w:rFonts w:ascii="Times New Roman" w:eastAsia="Times New Roman" w:hAnsi="Times New Roman" w:cs="Times New Roman"/>
          <w:color w:val="0F1115"/>
          <w:sz w:val="28"/>
          <w:szCs w:val="28"/>
          <w:lang w:eastAsia="ru-RU"/>
        </w:rPr>
        <w:t>Synthesis</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Putting</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It</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All</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Together</w:t>
      </w:r>
      <w:proofErr w:type="spellEnd"/>
    </w:p>
    <w:p w:rsidR="00051035" w:rsidRPr="00051035" w:rsidRDefault="00051035" w:rsidP="00051035">
      <w:pPr>
        <w:numPr>
          <w:ilvl w:val="0"/>
          <w:numId w:val="1"/>
        </w:numPr>
        <w:shd w:val="clear" w:color="auto" w:fill="FFFFFF"/>
        <w:spacing w:before="100" w:beforeAutospacing="1" w:after="0" w:line="276" w:lineRule="auto"/>
        <w:ind w:left="0"/>
        <w:rPr>
          <w:rFonts w:ascii="Times New Roman" w:eastAsia="Times New Roman" w:hAnsi="Times New Roman" w:cs="Times New Roman"/>
          <w:color w:val="0F1115"/>
          <w:sz w:val="28"/>
          <w:szCs w:val="28"/>
          <w:lang w:eastAsia="ru-RU"/>
        </w:rPr>
      </w:pPr>
      <w:proofErr w:type="spellStart"/>
      <w:r w:rsidRPr="00051035">
        <w:rPr>
          <w:rFonts w:ascii="Times New Roman" w:eastAsia="Times New Roman" w:hAnsi="Times New Roman" w:cs="Times New Roman"/>
          <w:color w:val="0F1115"/>
          <w:sz w:val="28"/>
          <w:szCs w:val="28"/>
          <w:lang w:eastAsia="ru-RU"/>
        </w:rPr>
        <w:t>Key</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Terms</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and</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Review</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Questions</w:t>
      </w:r>
      <w:proofErr w:type="spellEnd"/>
    </w:p>
    <w:p w:rsidR="00051035" w:rsidRDefault="00051035" w:rsidP="00051035">
      <w:pPr>
        <w:numPr>
          <w:ilvl w:val="0"/>
          <w:numId w:val="1"/>
        </w:numPr>
        <w:shd w:val="clear" w:color="auto" w:fill="FFFFFF"/>
        <w:spacing w:before="100" w:beforeAutospacing="1" w:after="0" w:line="276" w:lineRule="auto"/>
        <w:ind w:left="0"/>
        <w:rPr>
          <w:rFonts w:ascii="Times New Roman" w:eastAsia="Times New Roman" w:hAnsi="Times New Roman" w:cs="Times New Roman"/>
          <w:color w:val="0F1115"/>
          <w:sz w:val="28"/>
          <w:szCs w:val="28"/>
          <w:lang w:eastAsia="ru-RU"/>
        </w:rPr>
      </w:pPr>
      <w:proofErr w:type="spellStart"/>
      <w:r w:rsidRPr="00051035">
        <w:rPr>
          <w:rFonts w:ascii="Times New Roman" w:eastAsia="Times New Roman" w:hAnsi="Times New Roman" w:cs="Times New Roman"/>
          <w:color w:val="0F1115"/>
          <w:sz w:val="28"/>
          <w:szCs w:val="28"/>
          <w:lang w:eastAsia="ru-RU"/>
        </w:rPr>
        <w:t>References</w:t>
      </w:r>
      <w:proofErr w:type="spellEnd"/>
    </w:p>
    <w:p w:rsidR="00051035" w:rsidRPr="00051035" w:rsidRDefault="00051035" w:rsidP="00051035">
      <w:pPr>
        <w:shd w:val="clear" w:color="auto" w:fill="FFFFFF"/>
        <w:spacing w:before="100" w:beforeAutospacing="1" w:after="0" w:line="276" w:lineRule="auto"/>
        <w:rPr>
          <w:rFonts w:ascii="Times New Roman" w:eastAsia="Times New Roman" w:hAnsi="Times New Roman" w:cs="Times New Roman"/>
          <w:color w:val="0F1115"/>
          <w:sz w:val="28"/>
          <w:szCs w:val="28"/>
          <w:lang w:eastAsia="ru-RU"/>
        </w:rPr>
      </w:pPr>
    </w:p>
    <w:p w:rsidR="00051035" w:rsidRPr="00051035" w:rsidRDefault="00051035" w:rsidP="00051035">
      <w:pPr>
        <w:shd w:val="clear" w:color="auto" w:fill="FFFFFF"/>
        <w:spacing w:before="240" w:after="240" w:line="276" w:lineRule="auto"/>
        <w:jc w:val="center"/>
        <w:rPr>
          <w:rFonts w:ascii="Times New Roman" w:eastAsia="Times New Roman" w:hAnsi="Times New Roman" w:cs="Times New Roman"/>
          <w:b/>
          <w:color w:val="0070C0"/>
          <w:sz w:val="28"/>
          <w:szCs w:val="28"/>
          <w:lang w:val="en-US" w:eastAsia="ru-RU"/>
        </w:rPr>
      </w:pPr>
      <w:r w:rsidRPr="00051035">
        <w:rPr>
          <w:rFonts w:ascii="Times New Roman" w:eastAsia="Times New Roman" w:hAnsi="Times New Roman" w:cs="Times New Roman"/>
          <w:b/>
          <w:color w:val="0070C0"/>
          <w:sz w:val="28"/>
          <w:szCs w:val="28"/>
          <w:lang w:val="en-US" w:eastAsia="ru-RU"/>
        </w:rPr>
        <w:t>Section 1: Introduction – The Limits of Comparative Advantage</w:t>
      </w:r>
    </w:p>
    <w:p w:rsidR="00051035" w:rsidRPr="00051035" w:rsidRDefault="00051035" w:rsidP="00051035">
      <w:pPr>
        <w:shd w:val="clear" w:color="auto" w:fill="FFFFFF"/>
        <w:spacing w:before="240" w:after="240" w:line="276" w:lineRule="auto"/>
        <w:jc w:val="center"/>
        <w:rPr>
          <w:rFonts w:ascii="Times New Roman" w:eastAsia="Times New Roman" w:hAnsi="Times New Roman" w:cs="Times New Roman"/>
          <w:b/>
          <w:color w:val="0F1115"/>
          <w:sz w:val="28"/>
          <w:szCs w:val="28"/>
          <w:lang w:val="en-US" w:eastAsia="ru-RU"/>
        </w:rPr>
      </w:pPr>
      <w:r w:rsidRPr="00051035">
        <w:rPr>
          <w:rFonts w:ascii="Times New Roman" w:eastAsia="Times New Roman" w:hAnsi="Times New Roman" w:cs="Times New Roman"/>
          <w:b/>
          <w:color w:val="0F1115"/>
          <w:sz w:val="28"/>
          <w:szCs w:val="28"/>
          <w:lang w:val="en-US" w:eastAsia="ru-RU"/>
        </w:rPr>
        <w:t>1.1 The Standard Model’s Successes and Failures</w:t>
      </w:r>
    </w:p>
    <w:p w:rsidR="00051035" w:rsidRPr="00051035" w:rsidRDefault="00051035" w:rsidP="00051035">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The standard theory of comparative adv</w:t>
      </w:r>
      <w:r>
        <w:rPr>
          <w:rFonts w:ascii="Times New Roman" w:eastAsia="Times New Roman" w:hAnsi="Times New Roman" w:cs="Times New Roman"/>
          <w:color w:val="0F1115"/>
          <w:sz w:val="28"/>
          <w:szCs w:val="28"/>
          <w:lang w:val="en-US" w:eastAsia="ru-RU"/>
        </w:rPr>
        <w:t xml:space="preserve">antage </w:t>
      </w:r>
      <w:r w:rsidRPr="00051035">
        <w:rPr>
          <w:rFonts w:ascii="Times New Roman" w:eastAsia="Times New Roman" w:hAnsi="Times New Roman" w:cs="Times New Roman"/>
          <w:color w:val="0F1115"/>
          <w:sz w:val="28"/>
          <w:szCs w:val="28"/>
          <w:lang w:val="en-US" w:eastAsia="ru-RU"/>
        </w:rPr>
        <w:t>a cornerstone of</w:t>
      </w:r>
      <w:r>
        <w:rPr>
          <w:rFonts w:ascii="Times New Roman" w:eastAsia="Times New Roman" w:hAnsi="Times New Roman" w:cs="Times New Roman"/>
          <w:color w:val="0F1115"/>
          <w:sz w:val="28"/>
          <w:szCs w:val="28"/>
          <w:lang w:val="en-US" w:eastAsia="ru-RU"/>
        </w:rPr>
        <w:t xml:space="preserve"> international trade economics</w:t>
      </w:r>
      <w:r w:rsidRPr="00051035">
        <w:rPr>
          <w:rFonts w:ascii="Times New Roman" w:eastAsia="Times New Roman" w:hAnsi="Times New Roman" w:cs="Times New Roman"/>
          <w:color w:val="0F1115"/>
          <w:sz w:val="28"/>
          <w:szCs w:val="28"/>
          <w:lang w:val="en-US" w:eastAsia="ru-RU"/>
        </w:rPr>
        <w:t xml:space="preserve"> successfully explains many aggregate patterns of global commerce. For instance, it clarifies why </w:t>
      </w:r>
      <w:proofErr w:type="spellStart"/>
      <w:r>
        <w:rPr>
          <w:rFonts w:ascii="Times New Roman" w:eastAsia="Times New Roman" w:hAnsi="Times New Roman" w:cs="Times New Roman"/>
          <w:color w:val="0F1115"/>
          <w:sz w:val="28"/>
          <w:szCs w:val="28"/>
          <w:lang w:val="en-US" w:eastAsia="ru-RU"/>
        </w:rPr>
        <w:t>labour</w:t>
      </w:r>
      <w:proofErr w:type="spellEnd"/>
      <w:r>
        <w:rPr>
          <w:rFonts w:ascii="Times New Roman" w:eastAsia="Times New Roman" w:hAnsi="Times New Roman" w:cs="Times New Roman"/>
          <w:color w:val="0F1115"/>
          <w:sz w:val="28"/>
          <w:szCs w:val="28"/>
          <w:lang w:val="en-US" w:eastAsia="ru-RU"/>
        </w:rPr>
        <w:t>-abundant</w:t>
      </w:r>
      <w:r w:rsidRPr="00051035">
        <w:rPr>
          <w:rFonts w:ascii="Times New Roman" w:eastAsia="Times New Roman" w:hAnsi="Times New Roman" w:cs="Times New Roman"/>
          <w:color w:val="0F1115"/>
          <w:sz w:val="28"/>
          <w:szCs w:val="28"/>
          <w:lang w:val="en-US" w:eastAsia="ru-RU"/>
        </w:rPr>
        <w:t xml:space="preserve"> countries tend to export labor-intensive goods, and it has guided trade policy for decades. However, the model systematically fails to account for several critical real-world phenomena: persistent wage disparities between nations, the role of increasing returns to scale, the dominance of intra-industry trade among similar economies, and the uneven distribution of gains that often leaves certain workers or regions worse off. These empirical shortcomings reveal that while comparative advantage illuminates why trade can be mutually beneficial in principle, it offers an incomplete picture of how trade actually functions. Hence, we need the extensions and critiques developed in subsequent sections.</w:t>
      </w:r>
    </w:p>
    <w:p w:rsidR="00051035" w:rsidRPr="00051035" w:rsidRDefault="00051035" w:rsidP="00051035">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 xml:space="preserve">The </w:t>
      </w:r>
      <w:proofErr w:type="spellStart"/>
      <w:r w:rsidRPr="00051035">
        <w:rPr>
          <w:rFonts w:ascii="Times New Roman" w:eastAsia="Times New Roman" w:hAnsi="Times New Roman" w:cs="Times New Roman"/>
          <w:color w:val="0F1115"/>
          <w:sz w:val="28"/>
          <w:szCs w:val="28"/>
          <w:lang w:val="en-US" w:eastAsia="ru-RU"/>
        </w:rPr>
        <w:t>Ricardian</w:t>
      </w:r>
      <w:proofErr w:type="spellEnd"/>
      <w:r w:rsidRPr="00051035">
        <w:rPr>
          <w:rFonts w:ascii="Times New Roman" w:eastAsia="Times New Roman" w:hAnsi="Times New Roman" w:cs="Times New Roman"/>
          <w:color w:val="0F1115"/>
          <w:sz w:val="28"/>
          <w:szCs w:val="28"/>
          <w:lang w:val="en-US" w:eastAsia="ru-RU"/>
        </w:rPr>
        <w:t xml:space="preserve"> (technology differences) and </w:t>
      </w:r>
      <w:proofErr w:type="spellStart"/>
      <w:r w:rsidRPr="00051035">
        <w:rPr>
          <w:rFonts w:ascii="Times New Roman" w:eastAsia="Times New Roman" w:hAnsi="Times New Roman" w:cs="Times New Roman"/>
          <w:color w:val="0F1115"/>
          <w:sz w:val="28"/>
          <w:szCs w:val="28"/>
          <w:lang w:val="en-US" w:eastAsia="ru-RU"/>
        </w:rPr>
        <w:t>Heckscher</w:t>
      </w:r>
      <w:proofErr w:type="spellEnd"/>
      <w:r w:rsidRPr="00051035">
        <w:rPr>
          <w:rFonts w:ascii="Times New Roman" w:eastAsia="Times New Roman" w:hAnsi="Times New Roman" w:cs="Times New Roman"/>
          <w:color w:val="0F1115"/>
          <w:sz w:val="28"/>
          <w:szCs w:val="28"/>
          <w:lang w:val="en-US" w:eastAsia="ru-RU"/>
        </w:rPr>
        <w:t>-Ohlin (factor endowment) models form the bedrock of trade theory. They successfully explain </w:t>
      </w:r>
      <w:r w:rsidRPr="00051035">
        <w:rPr>
          <w:rFonts w:ascii="Times New Roman" w:eastAsia="Times New Roman" w:hAnsi="Times New Roman" w:cs="Times New Roman"/>
          <w:b/>
          <w:bCs/>
          <w:color w:val="0F1115"/>
          <w:sz w:val="28"/>
          <w:szCs w:val="28"/>
          <w:lang w:val="en-US" w:eastAsia="ru-RU"/>
        </w:rPr>
        <w:t>inter-industry trade</w:t>
      </w:r>
      <w:r w:rsidRPr="00051035">
        <w:rPr>
          <w:rFonts w:ascii="Times New Roman" w:eastAsia="Times New Roman" w:hAnsi="Times New Roman" w:cs="Times New Roman"/>
          <w:color w:val="0F1115"/>
          <w:sz w:val="28"/>
          <w:szCs w:val="28"/>
          <w:lang w:val="en-US" w:eastAsia="ru-RU"/>
        </w:rPr>
        <w:t> – the exchange of agricultural goods for manufactured goods (e.g., France trading wine for German machinery). However, by the mid-20th century, economists noticed three critical puzzles that comparative advantage could not solve:</w:t>
      </w:r>
    </w:p>
    <w:p w:rsidR="00051035" w:rsidRPr="00051035" w:rsidRDefault="00051035" w:rsidP="00051035">
      <w:pPr>
        <w:numPr>
          <w:ilvl w:val="0"/>
          <w:numId w:val="2"/>
        </w:numPr>
        <w:shd w:val="clear" w:color="auto" w:fill="FFFFFF"/>
        <w:spacing w:before="100" w:beforeAutospacing="1" w:after="0" w:line="276" w:lineRule="auto"/>
        <w:ind w:left="0"/>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b/>
          <w:bCs/>
          <w:color w:val="0F1115"/>
          <w:sz w:val="28"/>
          <w:szCs w:val="28"/>
          <w:lang w:val="en-US" w:eastAsia="ru-RU"/>
        </w:rPr>
        <w:lastRenderedPageBreak/>
        <w:t>The Factor Price Equalization Puzzle:</w:t>
      </w:r>
      <w:r w:rsidRPr="00051035">
        <w:rPr>
          <w:rFonts w:ascii="Times New Roman" w:eastAsia="Times New Roman" w:hAnsi="Times New Roman" w:cs="Times New Roman"/>
          <w:color w:val="0F1115"/>
          <w:sz w:val="28"/>
          <w:szCs w:val="28"/>
          <w:lang w:val="en-US" w:eastAsia="ru-RU"/>
        </w:rPr>
        <w:t xml:space="preserve"> The </w:t>
      </w:r>
      <w:proofErr w:type="spellStart"/>
      <w:r w:rsidRPr="00051035">
        <w:rPr>
          <w:rFonts w:ascii="Times New Roman" w:eastAsia="Times New Roman" w:hAnsi="Times New Roman" w:cs="Times New Roman"/>
          <w:color w:val="0F1115"/>
          <w:sz w:val="28"/>
          <w:szCs w:val="28"/>
          <w:lang w:val="en-US" w:eastAsia="ru-RU"/>
        </w:rPr>
        <w:t>Heckscher</w:t>
      </w:r>
      <w:proofErr w:type="spellEnd"/>
      <w:r w:rsidRPr="00051035">
        <w:rPr>
          <w:rFonts w:ascii="Times New Roman" w:eastAsia="Times New Roman" w:hAnsi="Times New Roman" w:cs="Times New Roman"/>
          <w:color w:val="0F1115"/>
          <w:sz w:val="28"/>
          <w:szCs w:val="28"/>
          <w:lang w:val="en-US" w:eastAsia="ru-RU"/>
        </w:rPr>
        <w:t xml:space="preserve">-Ohlin model predicts that wages and returns to capital should converge across trading countries. </w:t>
      </w:r>
      <w:proofErr w:type="spellStart"/>
      <w:r w:rsidRPr="00051035">
        <w:rPr>
          <w:rFonts w:ascii="Times New Roman" w:eastAsia="Times New Roman" w:hAnsi="Times New Roman" w:cs="Times New Roman"/>
          <w:color w:val="0F1115"/>
          <w:sz w:val="28"/>
          <w:szCs w:val="28"/>
          <w:lang w:eastAsia="ru-RU"/>
        </w:rPr>
        <w:t>Reality</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Persistent</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wage</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gaps</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between</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North</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and</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South</w:t>
      </w:r>
      <w:proofErr w:type="spellEnd"/>
      <w:r w:rsidRPr="00051035">
        <w:rPr>
          <w:rFonts w:ascii="Times New Roman" w:eastAsia="Times New Roman" w:hAnsi="Times New Roman" w:cs="Times New Roman"/>
          <w:color w:val="0F1115"/>
          <w:sz w:val="28"/>
          <w:szCs w:val="28"/>
          <w:lang w:eastAsia="ru-RU"/>
        </w:rPr>
        <w:t>.</w:t>
      </w:r>
    </w:p>
    <w:p w:rsidR="00051035" w:rsidRPr="00051035" w:rsidRDefault="00051035" w:rsidP="00051035">
      <w:pPr>
        <w:numPr>
          <w:ilvl w:val="0"/>
          <w:numId w:val="2"/>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The Leontief Paradox (1953):</w:t>
      </w:r>
      <w:r w:rsidRPr="00051035">
        <w:rPr>
          <w:rFonts w:ascii="Times New Roman" w:eastAsia="Times New Roman" w:hAnsi="Times New Roman" w:cs="Times New Roman"/>
          <w:color w:val="0F1115"/>
          <w:sz w:val="28"/>
          <w:szCs w:val="28"/>
          <w:lang w:val="en-US" w:eastAsia="ru-RU"/>
        </w:rPr>
        <w:t> Leontief found that US exports were </w:t>
      </w:r>
      <w:r w:rsidRPr="00051035">
        <w:rPr>
          <w:rFonts w:ascii="Times New Roman" w:eastAsia="Times New Roman" w:hAnsi="Times New Roman" w:cs="Times New Roman"/>
          <w:i/>
          <w:iCs/>
          <w:color w:val="0F1115"/>
          <w:sz w:val="28"/>
          <w:szCs w:val="28"/>
          <w:lang w:val="en-US" w:eastAsia="ru-RU"/>
        </w:rPr>
        <w:t>less</w:t>
      </w:r>
      <w:r w:rsidRPr="00051035">
        <w:rPr>
          <w:rFonts w:ascii="Times New Roman" w:eastAsia="Times New Roman" w:hAnsi="Times New Roman" w:cs="Times New Roman"/>
          <w:color w:val="0F1115"/>
          <w:sz w:val="28"/>
          <w:szCs w:val="28"/>
          <w:lang w:val="en-US" w:eastAsia="ru-RU"/>
        </w:rPr>
        <w:t xml:space="preserve"> capital-intensive than US imports – the opposite of what </w:t>
      </w:r>
      <w:proofErr w:type="spellStart"/>
      <w:r w:rsidRPr="00051035">
        <w:rPr>
          <w:rFonts w:ascii="Times New Roman" w:eastAsia="Times New Roman" w:hAnsi="Times New Roman" w:cs="Times New Roman"/>
          <w:color w:val="0F1115"/>
          <w:sz w:val="28"/>
          <w:szCs w:val="28"/>
          <w:lang w:val="en-US" w:eastAsia="ru-RU"/>
        </w:rPr>
        <w:t>Heckscher</w:t>
      </w:r>
      <w:proofErr w:type="spellEnd"/>
      <w:r w:rsidRPr="00051035">
        <w:rPr>
          <w:rFonts w:ascii="Times New Roman" w:eastAsia="Times New Roman" w:hAnsi="Times New Roman" w:cs="Times New Roman"/>
          <w:color w:val="0F1115"/>
          <w:sz w:val="28"/>
          <w:szCs w:val="28"/>
          <w:lang w:val="en-US" w:eastAsia="ru-RU"/>
        </w:rPr>
        <w:t>-Ohlin predicted for a capital-abundant country.</w:t>
      </w:r>
    </w:p>
    <w:p w:rsidR="00051035" w:rsidRPr="00051035" w:rsidRDefault="00051035" w:rsidP="00051035">
      <w:pPr>
        <w:numPr>
          <w:ilvl w:val="0"/>
          <w:numId w:val="2"/>
        </w:numPr>
        <w:shd w:val="clear" w:color="auto" w:fill="FFFFFF"/>
        <w:spacing w:before="100" w:beforeAutospacing="1" w:after="0" w:line="276" w:lineRule="auto"/>
        <w:ind w:left="0"/>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b/>
          <w:bCs/>
          <w:color w:val="0F1115"/>
          <w:sz w:val="28"/>
          <w:szCs w:val="28"/>
          <w:lang w:val="en-US" w:eastAsia="ru-RU"/>
        </w:rPr>
        <w:t>The Rise of Intra-Industry Trade:</w:t>
      </w:r>
      <w:r w:rsidRPr="00051035">
        <w:rPr>
          <w:rFonts w:ascii="Times New Roman" w:eastAsia="Times New Roman" w:hAnsi="Times New Roman" w:cs="Times New Roman"/>
          <w:color w:val="0F1115"/>
          <w:sz w:val="28"/>
          <w:szCs w:val="28"/>
          <w:lang w:val="en-US" w:eastAsia="ru-RU"/>
        </w:rPr>
        <w:t xml:space="preserve"> Most trade today (over 60% in OECD countries) is between similar countries (e.g., Germany and France) in similar products (cars for cars). </w:t>
      </w:r>
      <w:proofErr w:type="spellStart"/>
      <w:r w:rsidRPr="00051035">
        <w:rPr>
          <w:rFonts w:ascii="Times New Roman" w:eastAsia="Times New Roman" w:hAnsi="Times New Roman" w:cs="Times New Roman"/>
          <w:color w:val="0F1115"/>
          <w:sz w:val="28"/>
          <w:szCs w:val="28"/>
          <w:lang w:eastAsia="ru-RU"/>
        </w:rPr>
        <w:t>Comparative</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advantage</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predicts</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trade</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between</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dissimilar</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countries</w:t>
      </w:r>
      <w:proofErr w:type="spellEnd"/>
      <w:r w:rsidRPr="00051035">
        <w:rPr>
          <w:rFonts w:ascii="Times New Roman" w:eastAsia="Times New Roman" w:hAnsi="Times New Roman" w:cs="Times New Roman"/>
          <w:color w:val="0F1115"/>
          <w:sz w:val="28"/>
          <w:szCs w:val="28"/>
          <w:lang w:eastAsia="ru-RU"/>
        </w:rPr>
        <w:t>.</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Thus, we need “Beyond Comparative Advantage” models.</w:t>
      </w:r>
    </w:p>
    <w:p w:rsidR="00051035" w:rsidRDefault="00051035" w:rsidP="00051035">
      <w:pPr>
        <w:spacing w:after="0" w:line="276" w:lineRule="auto"/>
        <w:rPr>
          <w:rFonts w:ascii="Times New Roman" w:eastAsia="Times New Roman" w:hAnsi="Times New Roman" w:cs="Times New Roman"/>
          <w:b/>
          <w:color w:val="000000" w:themeColor="text1"/>
          <w:sz w:val="28"/>
          <w:szCs w:val="28"/>
          <w:lang w:eastAsia="ru-RU"/>
        </w:rPr>
      </w:pPr>
    </w:p>
    <w:p w:rsidR="00051035" w:rsidRDefault="00051035" w:rsidP="00051035">
      <w:pPr>
        <w:spacing w:after="0" w:line="276" w:lineRule="auto"/>
        <w:jc w:val="center"/>
        <w:rPr>
          <w:rFonts w:ascii="Times New Roman" w:eastAsia="Times New Roman" w:hAnsi="Times New Roman" w:cs="Times New Roman"/>
          <w:b/>
          <w:color w:val="0070C0"/>
          <w:sz w:val="32"/>
          <w:szCs w:val="28"/>
          <w:lang w:val="en-US" w:eastAsia="ru-RU"/>
        </w:rPr>
      </w:pPr>
      <w:r w:rsidRPr="00051035">
        <w:rPr>
          <w:rFonts w:ascii="Times New Roman" w:eastAsia="Times New Roman" w:hAnsi="Times New Roman" w:cs="Times New Roman"/>
          <w:b/>
          <w:color w:val="0070C0"/>
          <w:sz w:val="32"/>
          <w:szCs w:val="28"/>
          <w:lang w:val="en-US" w:eastAsia="ru-RU"/>
        </w:rPr>
        <w:t>Section 2: The Specific-Factors Model</w:t>
      </w:r>
    </w:p>
    <w:p w:rsidR="00051035" w:rsidRPr="00051035" w:rsidRDefault="00051035" w:rsidP="00051035">
      <w:pPr>
        <w:spacing w:after="0" w:line="276" w:lineRule="auto"/>
        <w:jc w:val="center"/>
        <w:rPr>
          <w:rFonts w:ascii="Times New Roman" w:eastAsia="Times New Roman" w:hAnsi="Times New Roman" w:cs="Times New Roman"/>
          <w:b/>
          <w:color w:val="0070C0"/>
          <w:sz w:val="32"/>
          <w:szCs w:val="28"/>
          <w:lang w:val="en-US" w:eastAsia="ru-RU"/>
        </w:rPr>
      </w:pPr>
    </w:p>
    <w:p w:rsidR="00051035" w:rsidRPr="00051035" w:rsidRDefault="00051035" w:rsidP="00051035">
      <w:pPr>
        <w:spacing w:after="0" w:line="276" w:lineRule="auto"/>
        <w:rPr>
          <w:rFonts w:ascii="Times New Roman" w:eastAsia="Times New Roman" w:hAnsi="Times New Roman" w:cs="Times New Roman"/>
          <w:b/>
          <w:color w:val="000000" w:themeColor="text1"/>
          <w:sz w:val="28"/>
          <w:szCs w:val="28"/>
          <w:lang w:val="en-US" w:eastAsia="ru-RU"/>
        </w:rPr>
      </w:pPr>
      <w:r w:rsidRPr="00051035">
        <w:rPr>
          <w:rFonts w:ascii="Times New Roman" w:eastAsia="Times New Roman" w:hAnsi="Times New Roman" w:cs="Times New Roman"/>
          <w:b/>
          <w:color w:val="000000" w:themeColor="text1"/>
          <w:sz w:val="28"/>
          <w:szCs w:val="28"/>
          <w:lang w:val="en-US" w:eastAsia="ru-RU"/>
        </w:rPr>
        <w:t>2.1 Assumptions and Motivation</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 xml:space="preserve">The specific-factors model (also known as the Ricardo-Viner model) relaxes the </w:t>
      </w:r>
      <w:proofErr w:type="spellStart"/>
      <w:r w:rsidRPr="00051035">
        <w:rPr>
          <w:rFonts w:ascii="Times New Roman" w:eastAsia="Times New Roman" w:hAnsi="Times New Roman" w:cs="Times New Roman"/>
          <w:color w:val="0F1115"/>
          <w:sz w:val="28"/>
          <w:szCs w:val="28"/>
          <w:lang w:val="en-US" w:eastAsia="ru-RU"/>
        </w:rPr>
        <w:t>Heckscher</w:t>
      </w:r>
      <w:proofErr w:type="spellEnd"/>
      <w:r w:rsidRPr="00051035">
        <w:rPr>
          <w:rFonts w:ascii="Times New Roman" w:eastAsia="Times New Roman" w:hAnsi="Times New Roman" w:cs="Times New Roman"/>
          <w:color w:val="0F1115"/>
          <w:sz w:val="28"/>
          <w:szCs w:val="28"/>
          <w:lang w:val="en-US" w:eastAsia="ru-RU"/>
        </w:rPr>
        <w:t>-Ohlin assumption that factors are perfectly mobile between sectors. In the short run, some factors are </w:t>
      </w:r>
      <w:r w:rsidRPr="00051035">
        <w:rPr>
          <w:rFonts w:ascii="Times New Roman" w:eastAsia="Times New Roman" w:hAnsi="Times New Roman" w:cs="Times New Roman"/>
          <w:b/>
          <w:bCs/>
          <w:color w:val="0F1115"/>
          <w:sz w:val="28"/>
          <w:szCs w:val="28"/>
          <w:lang w:val="en-US" w:eastAsia="ru-RU"/>
        </w:rPr>
        <w:t>specific</w:t>
      </w:r>
      <w:r w:rsidRPr="00051035">
        <w:rPr>
          <w:rFonts w:ascii="Times New Roman" w:eastAsia="Times New Roman" w:hAnsi="Times New Roman" w:cs="Times New Roman"/>
          <w:color w:val="0F1115"/>
          <w:sz w:val="28"/>
          <w:szCs w:val="28"/>
          <w:lang w:val="en-US" w:eastAsia="ru-RU"/>
        </w:rPr>
        <w:t> to an industry.</w:t>
      </w:r>
    </w:p>
    <w:p w:rsidR="00051035" w:rsidRPr="00051035" w:rsidRDefault="00051035" w:rsidP="00051035">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051035">
        <w:rPr>
          <w:rFonts w:ascii="Times New Roman" w:eastAsia="Times New Roman" w:hAnsi="Times New Roman" w:cs="Times New Roman"/>
          <w:b/>
          <w:color w:val="0F1115"/>
          <w:sz w:val="28"/>
          <w:szCs w:val="28"/>
          <w:lang w:val="en-US" w:eastAsia="ru-RU"/>
        </w:rPr>
        <w:t>2.2 The Structure: Specific vs. Mobile Factors</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We assume the economy produces two goods: </w:t>
      </w:r>
      <w:r w:rsidRPr="00051035">
        <w:rPr>
          <w:rFonts w:ascii="Times New Roman" w:eastAsia="Times New Roman" w:hAnsi="Times New Roman" w:cs="Times New Roman"/>
          <w:b/>
          <w:bCs/>
          <w:color w:val="0F1115"/>
          <w:sz w:val="28"/>
          <w:szCs w:val="28"/>
          <w:lang w:val="en-US" w:eastAsia="ru-RU"/>
        </w:rPr>
        <w:t>Manufacturing (M)</w:t>
      </w:r>
      <w:r w:rsidRPr="00051035">
        <w:rPr>
          <w:rFonts w:ascii="Times New Roman" w:eastAsia="Times New Roman" w:hAnsi="Times New Roman" w:cs="Times New Roman"/>
          <w:color w:val="0F1115"/>
          <w:sz w:val="28"/>
          <w:szCs w:val="28"/>
          <w:lang w:val="en-US" w:eastAsia="ru-RU"/>
        </w:rPr>
        <w:t> and </w:t>
      </w:r>
      <w:r w:rsidRPr="00051035">
        <w:rPr>
          <w:rFonts w:ascii="Times New Roman" w:eastAsia="Times New Roman" w:hAnsi="Times New Roman" w:cs="Times New Roman"/>
          <w:b/>
          <w:bCs/>
          <w:color w:val="0F1115"/>
          <w:sz w:val="28"/>
          <w:szCs w:val="28"/>
          <w:lang w:val="en-US" w:eastAsia="ru-RU"/>
        </w:rPr>
        <w:t>Agriculture (A)</w:t>
      </w:r>
      <w:r w:rsidRPr="00051035">
        <w:rPr>
          <w:rFonts w:ascii="Times New Roman" w:eastAsia="Times New Roman" w:hAnsi="Times New Roman" w:cs="Times New Roman"/>
          <w:color w:val="0F1115"/>
          <w:sz w:val="28"/>
          <w:szCs w:val="28"/>
          <w:lang w:val="en-US" w:eastAsia="ru-RU"/>
        </w:rPr>
        <w:t>. The factors of production are categorized by their ability to move:</w:t>
      </w:r>
    </w:p>
    <w:p w:rsidR="00051035" w:rsidRPr="00051035" w:rsidRDefault="00051035" w:rsidP="00051035">
      <w:pPr>
        <w:numPr>
          <w:ilvl w:val="0"/>
          <w:numId w:val="4"/>
        </w:numPr>
        <w:shd w:val="clear" w:color="auto" w:fill="FFFFFF"/>
        <w:spacing w:before="100" w:beforeAutospacing="1" w:after="0" w:line="276" w:lineRule="auto"/>
        <w:ind w:left="0" w:firstLine="45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Mobile Factor (Labor, L):</w:t>
      </w:r>
      <w:r w:rsidRPr="00051035">
        <w:rPr>
          <w:rFonts w:ascii="Times New Roman" w:eastAsia="Times New Roman" w:hAnsi="Times New Roman" w:cs="Times New Roman"/>
          <w:color w:val="0F1115"/>
          <w:sz w:val="28"/>
          <w:szCs w:val="28"/>
          <w:lang w:val="en-US" w:eastAsia="ru-RU"/>
        </w:rPr>
        <w:t> Labor is the “fluid” part of the economy. Workers can freely move from a farm to a factory or vice versa based on who pays a higher wage. Because of this mobility, a single equilibrium wage (*w*</w:t>
      </w:r>
      <w:r w:rsidRPr="00051035">
        <w:rPr>
          <w:rFonts w:ascii="Cambria Math" w:eastAsia="Times New Roman" w:hAnsi="Cambria Math" w:cs="Cambria Math"/>
          <w:color w:val="0F1115"/>
          <w:sz w:val="28"/>
          <w:szCs w:val="28"/>
          <w:lang w:val="en-US" w:eastAsia="ru-RU"/>
        </w:rPr>
        <w:t>∗</w:t>
      </w:r>
      <w:r w:rsidRPr="00051035">
        <w:rPr>
          <w:rFonts w:ascii="Times New Roman" w:eastAsia="Times New Roman" w:hAnsi="Times New Roman" w:cs="Times New Roman"/>
          <w:color w:val="0F1115"/>
          <w:sz w:val="28"/>
          <w:szCs w:val="28"/>
          <w:lang w:val="en-US" w:eastAsia="ru-RU"/>
        </w:rPr>
        <w:t>) eventually prevails across the entire economy.</w:t>
      </w:r>
    </w:p>
    <w:p w:rsidR="00051035" w:rsidRPr="00051035" w:rsidRDefault="00051035" w:rsidP="00051035">
      <w:pPr>
        <w:numPr>
          <w:ilvl w:val="0"/>
          <w:numId w:val="4"/>
        </w:numPr>
        <w:shd w:val="clear" w:color="auto" w:fill="FFFFFF"/>
        <w:spacing w:before="100" w:beforeAutospacing="1" w:after="120" w:line="276" w:lineRule="auto"/>
        <w:ind w:left="0" w:firstLine="45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Specific Factors:</w:t>
      </w:r>
      <w:r w:rsidRPr="00051035">
        <w:rPr>
          <w:rFonts w:ascii="Times New Roman" w:eastAsia="Times New Roman" w:hAnsi="Times New Roman" w:cs="Times New Roman"/>
          <w:color w:val="0F1115"/>
          <w:sz w:val="28"/>
          <w:szCs w:val="28"/>
          <w:lang w:val="en-US" w:eastAsia="ru-RU"/>
        </w:rPr>
        <w:t> These are “trapped” resources with no use in the other sector:</w:t>
      </w:r>
    </w:p>
    <w:p w:rsidR="00051035" w:rsidRPr="00051035" w:rsidRDefault="00051035" w:rsidP="00051035">
      <w:pPr>
        <w:numPr>
          <w:ilvl w:val="1"/>
          <w:numId w:val="22"/>
        </w:num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Capital (K):</w:t>
      </w:r>
      <w:r w:rsidRPr="00051035">
        <w:rPr>
          <w:rFonts w:ascii="Times New Roman" w:eastAsia="Times New Roman" w:hAnsi="Times New Roman" w:cs="Times New Roman"/>
          <w:color w:val="0F1115"/>
          <w:sz w:val="28"/>
          <w:szCs w:val="28"/>
          <w:lang w:val="en-US" w:eastAsia="ru-RU"/>
        </w:rPr>
        <w:t> Specialized machinery used only in Manufacturing.</w:t>
      </w:r>
    </w:p>
    <w:p w:rsidR="00051035" w:rsidRPr="00051035" w:rsidRDefault="00051035" w:rsidP="00051035">
      <w:pPr>
        <w:numPr>
          <w:ilvl w:val="1"/>
          <w:numId w:val="22"/>
        </w:num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Land (T):</w:t>
      </w:r>
      <w:r w:rsidRPr="00051035">
        <w:rPr>
          <w:rFonts w:ascii="Times New Roman" w:eastAsia="Times New Roman" w:hAnsi="Times New Roman" w:cs="Times New Roman"/>
          <w:color w:val="0F1115"/>
          <w:sz w:val="28"/>
          <w:szCs w:val="28"/>
          <w:lang w:val="en-US" w:eastAsia="ru-RU"/>
        </w:rPr>
        <w:t> Arable land used only for Agriculture.</w:t>
      </w:r>
    </w:p>
    <w:p w:rsidR="00051035" w:rsidRPr="00051035" w:rsidRDefault="00051035" w:rsidP="00051035">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051035">
        <w:rPr>
          <w:rFonts w:ascii="Times New Roman" w:eastAsia="Times New Roman" w:hAnsi="Times New Roman" w:cs="Times New Roman"/>
          <w:b/>
          <w:color w:val="0F1115"/>
          <w:sz w:val="28"/>
          <w:szCs w:val="28"/>
          <w:lang w:val="en-US" w:eastAsia="ru-RU"/>
        </w:rPr>
        <w:t>2.3 The Production Function and Diminishing Returns</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Since </w:t>
      </w:r>
      <w:r w:rsidRPr="00051035">
        <w:rPr>
          <w:rFonts w:ascii="Times New Roman" w:eastAsia="Times New Roman" w:hAnsi="Times New Roman" w:cs="Times New Roman"/>
          <w:i/>
          <w:iCs/>
          <w:color w:val="0F1115"/>
          <w:sz w:val="28"/>
          <w:szCs w:val="28"/>
          <w:lang w:val="en-US" w:eastAsia="ru-RU"/>
        </w:rPr>
        <w:t>K</w:t>
      </w:r>
      <w:r w:rsidRPr="00051035">
        <w:rPr>
          <w:rFonts w:ascii="Times New Roman" w:eastAsia="Times New Roman" w:hAnsi="Times New Roman" w:cs="Times New Roman"/>
          <w:color w:val="0F1115"/>
          <w:sz w:val="28"/>
          <w:szCs w:val="28"/>
          <w:lang w:val="en-US" w:eastAsia="ru-RU"/>
        </w:rPr>
        <w:t> and </w:t>
      </w:r>
      <w:r w:rsidRPr="00051035">
        <w:rPr>
          <w:rFonts w:ascii="Times New Roman" w:eastAsia="Times New Roman" w:hAnsi="Times New Roman" w:cs="Times New Roman"/>
          <w:i/>
          <w:iCs/>
          <w:color w:val="0F1115"/>
          <w:sz w:val="28"/>
          <w:szCs w:val="28"/>
          <w:lang w:val="en-US" w:eastAsia="ru-RU"/>
        </w:rPr>
        <w:t>T</w:t>
      </w:r>
      <w:r w:rsidRPr="00051035">
        <w:rPr>
          <w:rFonts w:ascii="Times New Roman" w:eastAsia="Times New Roman" w:hAnsi="Times New Roman" w:cs="Times New Roman"/>
          <w:color w:val="0F1115"/>
          <w:sz w:val="28"/>
          <w:szCs w:val="28"/>
          <w:lang w:val="en-US" w:eastAsia="ru-RU"/>
        </w:rPr>
        <w:t> are fixed in the short run, each sector’s output depends entirely on how much labor is hired. However, they follow the law of </w:t>
      </w:r>
      <w:r w:rsidRPr="00051035">
        <w:rPr>
          <w:rFonts w:ascii="Times New Roman" w:eastAsia="Times New Roman" w:hAnsi="Times New Roman" w:cs="Times New Roman"/>
          <w:b/>
          <w:bCs/>
          <w:color w:val="0F1115"/>
          <w:sz w:val="28"/>
          <w:szCs w:val="28"/>
          <w:lang w:val="en-US" w:eastAsia="ru-RU"/>
        </w:rPr>
        <w:t xml:space="preserve">diminishing marginal </w:t>
      </w:r>
      <w:r w:rsidRPr="00051035">
        <w:rPr>
          <w:rFonts w:ascii="Times New Roman" w:eastAsia="Times New Roman" w:hAnsi="Times New Roman" w:cs="Times New Roman"/>
          <w:b/>
          <w:bCs/>
          <w:color w:val="0F1115"/>
          <w:sz w:val="28"/>
          <w:szCs w:val="28"/>
          <w:lang w:val="en-US" w:eastAsia="ru-RU"/>
        </w:rPr>
        <w:lastRenderedPageBreak/>
        <w:t>returns</w:t>
      </w:r>
      <w:r w:rsidRPr="00051035">
        <w:rPr>
          <w:rFonts w:ascii="Times New Roman" w:eastAsia="Times New Roman" w:hAnsi="Times New Roman" w:cs="Times New Roman"/>
          <w:color w:val="0F1115"/>
          <w:sz w:val="28"/>
          <w:szCs w:val="28"/>
          <w:lang w:val="en-US" w:eastAsia="ru-RU"/>
        </w:rPr>
        <w:t>: as more workers are added to a fixed amount of land or machinery, each additional worker adds less to total output than the previous one. Mathematically, the </w:t>
      </w:r>
      <w:r w:rsidRPr="00051035">
        <w:rPr>
          <w:rFonts w:ascii="Times New Roman" w:eastAsia="Times New Roman" w:hAnsi="Times New Roman" w:cs="Times New Roman"/>
          <w:b/>
          <w:bCs/>
          <w:color w:val="0F1115"/>
          <w:sz w:val="28"/>
          <w:szCs w:val="28"/>
          <w:lang w:val="en-US" w:eastAsia="ru-RU"/>
        </w:rPr>
        <w:t>marginal product of labor (MPL)</w:t>
      </w:r>
      <w:r w:rsidRPr="00051035">
        <w:rPr>
          <w:rFonts w:ascii="Times New Roman" w:eastAsia="Times New Roman" w:hAnsi="Times New Roman" w:cs="Times New Roman"/>
          <w:color w:val="0F1115"/>
          <w:sz w:val="28"/>
          <w:szCs w:val="28"/>
          <w:lang w:val="en-US" w:eastAsia="ru-RU"/>
        </w:rPr>
        <w:t> is downward-sloping.</w:t>
      </w:r>
    </w:p>
    <w:p w:rsidR="00051035" w:rsidRDefault="00051035"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Figure 1 – The Production Function and Diminishing Returns</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6F5B6E">
        <w:rPr>
          <w:noProof/>
          <w:color w:val="000000" w:themeColor="text1"/>
          <w:sz w:val="28"/>
          <w:szCs w:val="28"/>
          <w:lang w:eastAsia="ru-RU"/>
        </w:rPr>
        <w:drawing>
          <wp:inline distT="0" distB="0" distL="0" distR="0" wp14:anchorId="43204170" wp14:editId="477B3C28">
            <wp:extent cx="3009900" cy="2600495"/>
            <wp:effectExtent l="19050" t="19050" r="19050" b="285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BEBA8EAE-BF5A-486C-A8C5-ECC9F3942E4B}">
                          <a14:imgProps xmlns:a14="http://schemas.microsoft.com/office/drawing/2010/main">
                            <a14:imgLayer r:embed="rId7">
                              <a14:imgEffect>
                                <a14:colorTemperature colorTemp="4700"/>
                              </a14:imgEffect>
                            </a14:imgLayer>
                          </a14:imgProps>
                        </a:ext>
                      </a:extLst>
                    </a:blip>
                    <a:stretch>
                      <a:fillRect/>
                    </a:stretch>
                  </pic:blipFill>
                  <pic:spPr>
                    <a:xfrm>
                      <a:off x="0" y="0"/>
                      <a:ext cx="3049506" cy="2634714"/>
                    </a:xfrm>
                    <a:prstGeom prst="rect">
                      <a:avLst/>
                    </a:prstGeom>
                    <a:ln>
                      <a:solidFill>
                        <a:srgbClr val="7030A0"/>
                      </a:solidFill>
                    </a:ln>
                  </pic:spPr>
                </pic:pic>
              </a:graphicData>
            </a:graphic>
          </wp:inline>
        </w:drawing>
      </w:r>
      <w:r w:rsidRPr="00051035">
        <w:rPr>
          <w:rFonts w:ascii="Times New Roman" w:eastAsia="Times New Roman" w:hAnsi="Times New Roman" w:cs="Times New Roman"/>
          <w:color w:val="0F1115"/>
          <w:sz w:val="28"/>
          <w:szCs w:val="28"/>
          <w:lang w:val="en-US" w:eastAsia="ru-RU"/>
        </w:rPr>
        <w:br/>
      </w:r>
      <w:r w:rsidRPr="00051035">
        <w:rPr>
          <w:rFonts w:ascii="Times New Roman" w:eastAsia="Times New Roman" w:hAnsi="Times New Roman" w:cs="Times New Roman"/>
          <w:i/>
          <w:iCs/>
          <w:color w:val="0F1115"/>
          <w:sz w:val="28"/>
          <w:szCs w:val="28"/>
          <w:lang w:val="en-US" w:eastAsia="ru-RU"/>
        </w:rPr>
        <w:t>Source: Created by the author.</w:t>
      </w:r>
    </w:p>
    <w:p w:rsidR="00051035" w:rsidRPr="00051035" w:rsidRDefault="00051035" w:rsidP="00051035">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051035">
        <w:rPr>
          <w:rFonts w:ascii="Times New Roman" w:eastAsia="Times New Roman" w:hAnsi="Times New Roman" w:cs="Times New Roman"/>
          <w:b/>
          <w:color w:val="0F1115"/>
          <w:sz w:val="28"/>
          <w:szCs w:val="28"/>
          <w:lang w:val="en-US" w:eastAsia="ru-RU"/>
        </w:rPr>
        <w:t xml:space="preserve">2.4 The Concave PPF </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The combination of specific factors and diminishing returns creates a </w:t>
      </w:r>
      <w:r w:rsidRPr="00051035">
        <w:rPr>
          <w:rFonts w:ascii="Times New Roman" w:eastAsia="Times New Roman" w:hAnsi="Times New Roman" w:cs="Times New Roman"/>
          <w:b/>
          <w:bCs/>
          <w:color w:val="0F1115"/>
          <w:sz w:val="28"/>
          <w:szCs w:val="28"/>
          <w:lang w:val="en-US" w:eastAsia="ru-RU"/>
        </w:rPr>
        <w:t>concave (bowed-out)</w:t>
      </w:r>
      <w:r w:rsidRPr="00051035">
        <w:rPr>
          <w:rFonts w:ascii="Times New Roman" w:eastAsia="Times New Roman" w:hAnsi="Times New Roman" w:cs="Times New Roman"/>
          <w:color w:val="0F1115"/>
          <w:sz w:val="28"/>
          <w:szCs w:val="28"/>
          <w:lang w:val="en-US" w:eastAsia="ru-RU"/>
        </w:rPr>
        <w:t> PPF. If you want to produce more Manufacturing, you must take labor away from Agriculture. Because of diminishing returns, the labor taken from Agriculture was very productive there (fewer workers left), while labor added to Manufacturing becomes less productive (factories get crowded). This results in </w:t>
      </w:r>
      <w:r w:rsidRPr="00051035">
        <w:rPr>
          <w:rFonts w:ascii="Times New Roman" w:eastAsia="Times New Roman" w:hAnsi="Times New Roman" w:cs="Times New Roman"/>
          <w:b/>
          <w:bCs/>
          <w:color w:val="0F1115"/>
          <w:sz w:val="28"/>
          <w:szCs w:val="28"/>
          <w:lang w:val="en-US" w:eastAsia="ru-RU"/>
        </w:rPr>
        <w:t>increasing opportunity cost</w:t>
      </w:r>
      <w:r w:rsidRPr="00051035">
        <w:rPr>
          <w:rFonts w:ascii="Times New Roman" w:eastAsia="Times New Roman" w:hAnsi="Times New Roman" w:cs="Times New Roman"/>
          <w:color w:val="0F1115"/>
          <w:sz w:val="28"/>
          <w:szCs w:val="28"/>
          <w:lang w:val="en-US" w:eastAsia="ru-RU"/>
        </w:rPr>
        <w:t>: each additional car costs more and more “lost grain” to produce.</w:t>
      </w:r>
    </w:p>
    <w:p w:rsidR="00051035" w:rsidRDefault="00051035" w:rsidP="00051035">
      <w:pPr>
        <w:shd w:val="clear" w:color="auto" w:fill="FFFFFF"/>
        <w:spacing w:after="0" w:line="276" w:lineRule="auto"/>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Figure 2 – The Concave PPF</w:t>
      </w:r>
      <w:r w:rsidRPr="00051035">
        <w:rPr>
          <w:rFonts w:ascii="Times New Roman" w:eastAsia="Times New Roman" w:hAnsi="Times New Roman" w:cs="Times New Roman"/>
          <w:color w:val="0F1115"/>
          <w:sz w:val="28"/>
          <w:szCs w:val="28"/>
          <w:lang w:val="en-US" w:eastAsia="ru-RU"/>
        </w:rPr>
        <w:br/>
      </w:r>
      <w:r w:rsidRPr="006F5B6E">
        <w:rPr>
          <w:noProof/>
          <w:color w:val="000000" w:themeColor="text1"/>
          <w:sz w:val="28"/>
          <w:szCs w:val="28"/>
          <w:lang w:eastAsia="ru-RU"/>
        </w:rPr>
        <w:drawing>
          <wp:inline distT="0" distB="0" distL="0" distR="0" wp14:anchorId="3CF7257B" wp14:editId="7065A6F0">
            <wp:extent cx="3031397" cy="2453640"/>
            <wp:effectExtent l="19050" t="19050" r="17145" b="2286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colorTemperature colorTemp="5300"/>
                              </a14:imgEffect>
                            </a14:imgLayer>
                          </a14:imgProps>
                        </a:ext>
                      </a:extLst>
                    </a:blip>
                    <a:stretch>
                      <a:fillRect/>
                    </a:stretch>
                  </pic:blipFill>
                  <pic:spPr>
                    <a:xfrm>
                      <a:off x="0" y="0"/>
                      <a:ext cx="3065522" cy="2481261"/>
                    </a:xfrm>
                    <a:prstGeom prst="rect">
                      <a:avLst/>
                    </a:prstGeom>
                    <a:ln>
                      <a:solidFill>
                        <a:srgbClr val="7030A0"/>
                      </a:solidFill>
                    </a:ln>
                  </pic:spPr>
                </pic:pic>
              </a:graphicData>
            </a:graphic>
          </wp:inline>
        </w:drawing>
      </w:r>
    </w:p>
    <w:p w:rsidR="00051035" w:rsidRDefault="00051035" w:rsidP="00051035">
      <w:pPr>
        <w:shd w:val="clear" w:color="auto" w:fill="FFFFFF"/>
        <w:spacing w:after="0" w:line="276" w:lineRule="auto"/>
        <w:rPr>
          <w:rFonts w:ascii="Times New Roman" w:eastAsia="Times New Roman" w:hAnsi="Times New Roman" w:cs="Times New Roman"/>
          <w:i/>
          <w:iCs/>
          <w:color w:val="0F1115"/>
          <w:sz w:val="28"/>
          <w:szCs w:val="28"/>
          <w:lang w:val="en-US" w:eastAsia="ru-RU"/>
        </w:rPr>
      </w:pPr>
      <w:r w:rsidRPr="00051035">
        <w:rPr>
          <w:rFonts w:ascii="Times New Roman" w:eastAsia="Times New Roman" w:hAnsi="Times New Roman" w:cs="Times New Roman"/>
          <w:i/>
          <w:iCs/>
          <w:color w:val="0F1115"/>
          <w:sz w:val="28"/>
          <w:szCs w:val="28"/>
          <w:lang w:val="en-US" w:eastAsia="ru-RU"/>
        </w:rPr>
        <w:lastRenderedPageBreak/>
        <w:t>Source: Created by the author.</w:t>
      </w:r>
    </w:p>
    <w:p w:rsidR="00051035" w:rsidRDefault="00051035" w:rsidP="00051035">
      <w:pPr>
        <w:shd w:val="clear" w:color="auto" w:fill="FFFFFF"/>
        <w:spacing w:after="0" w:line="276" w:lineRule="auto"/>
        <w:rPr>
          <w:rFonts w:ascii="Times New Roman" w:eastAsia="Times New Roman" w:hAnsi="Times New Roman" w:cs="Times New Roman"/>
          <w:color w:val="0F1115"/>
          <w:sz w:val="28"/>
          <w:szCs w:val="28"/>
          <w:lang w:val="en-US" w:eastAsia="ru-RU"/>
        </w:rPr>
      </w:pP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A graph with Product A (e.g., Agriculture) on the vertical axis and Product B (Manufacturing) on the horizontal axis. The PPF is bowed outward from the origin, indicating increasing opportunity cost. Points inside the curve are inefficient, points outside unattainable.</w:t>
      </w:r>
      <w:r w:rsidRPr="00051035">
        <w:rPr>
          <w:rFonts w:ascii="Times New Roman" w:eastAsia="Times New Roman" w:hAnsi="Times New Roman" w:cs="Times New Roman"/>
          <w:color w:val="0F1115"/>
          <w:sz w:val="28"/>
          <w:szCs w:val="28"/>
          <w:lang w:val="en-US" w:eastAsia="ru-RU"/>
        </w:rPr>
        <w:br/>
      </w:r>
    </w:p>
    <w:p w:rsidR="00051035" w:rsidRPr="00051035" w:rsidRDefault="00051035" w:rsidP="00051035">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051035">
        <w:rPr>
          <w:rFonts w:ascii="Times New Roman" w:eastAsia="Times New Roman" w:hAnsi="Times New Roman" w:cs="Times New Roman"/>
          <w:b/>
          <w:color w:val="0F1115"/>
          <w:sz w:val="28"/>
          <w:szCs w:val="28"/>
          <w:lang w:val="en-US" w:eastAsia="ru-RU"/>
        </w:rPr>
        <w:t>2.5 Why This Matters for Trade</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The specific-factors model is a “short-run” model. It explains why trade creates </w:t>
      </w:r>
      <w:r w:rsidRPr="00051035">
        <w:rPr>
          <w:rFonts w:ascii="Times New Roman" w:eastAsia="Times New Roman" w:hAnsi="Times New Roman" w:cs="Times New Roman"/>
          <w:b/>
          <w:bCs/>
          <w:color w:val="0F1115"/>
          <w:sz w:val="28"/>
          <w:szCs w:val="28"/>
          <w:lang w:val="en-US" w:eastAsia="ru-RU"/>
        </w:rPr>
        <w:t>winners and losers</w:t>
      </w:r>
      <w:r w:rsidRPr="00051035">
        <w:rPr>
          <w:rFonts w:ascii="Times New Roman" w:eastAsia="Times New Roman" w:hAnsi="Times New Roman" w:cs="Times New Roman"/>
          <w:color w:val="0F1115"/>
          <w:sz w:val="28"/>
          <w:szCs w:val="28"/>
          <w:lang w:val="en-US" w:eastAsia="ru-RU"/>
        </w:rPr>
        <w:t> within a country:</w:t>
      </w:r>
    </w:p>
    <w:p w:rsidR="00051035" w:rsidRPr="00051035" w:rsidRDefault="00051035" w:rsidP="00051035">
      <w:pPr>
        <w:numPr>
          <w:ilvl w:val="0"/>
          <w:numId w:val="5"/>
        </w:numPr>
        <w:shd w:val="clear" w:color="auto" w:fill="FFFFFF"/>
        <w:spacing w:before="100" w:beforeAutospacing="1" w:after="0" w:line="276" w:lineRule="auto"/>
        <w:ind w:left="0" w:firstLine="45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The export sector:</w:t>
      </w:r>
      <w:r w:rsidRPr="00051035">
        <w:rPr>
          <w:rFonts w:ascii="Times New Roman" w:eastAsia="Times New Roman" w:hAnsi="Times New Roman" w:cs="Times New Roman"/>
          <w:color w:val="0F1115"/>
          <w:sz w:val="28"/>
          <w:szCs w:val="28"/>
          <w:lang w:val="en-US" w:eastAsia="ru-RU"/>
        </w:rPr>
        <w:t> If the price of Manufacturing rises (due to exports), the specific factor in that sector (capital owners) gains significantly.</w:t>
      </w:r>
    </w:p>
    <w:p w:rsidR="00051035" w:rsidRPr="00051035" w:rsidRDefault="00051035" w:rsidP="00051035">
      <w:pPr>
        <w:numPr>
          <w:ilvl w:val="0"/>
          <w:numId w:val="5"/>
        </w:numPr>
        <w:shd w:val="clear" w:color="auto" w:fill="FFFFFF"/>
        <w:spacing w:before="100" w:beforeAutospacing="1" w:after="0" w:line="276" w:lineRule="auto"/>
        <w:ind w:left="0" w:firstLine="45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The import sector:</w:t>
      </w:r>
      <w:r w:rsidRPr="00051035">
        <w:rPr>
          <w:rFonts w:ascii="Times New Roman" w:eastAsia="Times New Roman" w:hAnsi="Times New Roman" w:cs="Times New Roman"/>
          <w:color w:val="0F1115"/>
          <w:sz w:val="28"/>
          <w:szCs w:val="28"/>
          <w:lang w:val="en-US" w:eastAsia="ru-RU"/>
        </w:rPr>
        <w:t> The specific factor in the competing sector (land owners) loses significantly because their resource is stuck in a shrinking industry.</w:t>
      </w:r>
    </w:p>
    <w:p w:rsidR="00051035" w:rsidRPr="00051035" w:rsidRDefault="00051035" w:rsidP="00051035">
      <w:pPr>
        <w:numPr>
          <w:ilvl w:val="0"/>
          <w:numId w:val="5"/>
        </w:numPr>
        <w:shd w:val="clear" w:color="auto" w:fill="FFFFFF"/>
        <w:spacing w:before="100" w:beforeAutospacing="1" w:after="0" w:line="276" w:lineRule="auto"/>
        <w:ind w:left="0" w:firstLine="45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Labor:</w:t>
      </w:r>
      <w:r w:rsidRPr="00051035">
        <w:rPr>
          <w:rFonts w:ascii="Times New Roman" w:eastAsia="Times New Roman" w:hAnsi="Times New Roman" w:cs="Times New Roman"/>
          <w:color w:val="0F1115"/>
          <w:sz w:val="28"/>
          <w:szCs w:val="28"/>
          <w:lang w:val="en-US" w:eastAsia="ru-RU"/>
        </w:rPr>
        <w:t> The effect on workers is ambiguous, depending on whether they spend more of their income on the good that became cheaper or the one that became more expensive.</w:t>
      </w:r>
    </w:p>
    <w:p w:rsidR="00051035" w:rsidRPr="00051035" w:rsidRDefault="00051035" w:rsidP="00051035">
      <w:pPr>
        <w:shd w:val="clear" w:color="auto" w:fill="FFFFFF"/>
        <w:spacing w:before="480" w:after="240" w:line="276" w:lineRule="auto"/>
        <w:outlineLvl w:val="2"/>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2.6 Labor Allocation and Wages</w:t>
      </w:r>
    </w:p>
    <w:p w:rsidR="00051035" w:rsidRDefault="00051035"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Figure 3 – Labor Allocation and Wage Determination in Equilibrium</w:t>
      </w:r>
    </w:p>
    <w:p w:rsidR="00051035" w:rsidRDefault="00051035" w:rsidP="00051035">
      <w:pPr>
        <w:shd w:val="clear" w:color="auto" w:fill="FFFFFF"/>
        <w:spacing w:after="0" w:line="276" w:lineRule="auto"/>
        <w:rPr>
          <w:rFonts w:ascii="Times New Roman" w:eastAsia="Times New Roman" w:hAnsi="Times New Roman" w:cs="Times New Roman"/>
          <w:i/>
          <w:iCs/>
          <w:color w:val="0F1115"/>
          <w:sz w:val="28"/>
          <w:szCs w:val="28"/>
          <w:lang w:val="en-US" w:eastAsia="ru-RU"/>
        </w:rPr>
      </w:pPr>
      <w:bookmarkStart w:id="0" w:name="_GoBack"/>
      <w:r w:rsidRPr="006F5B6E">
        <w:rPr>
          <w:rFonts w:ascii="Times New Roman" w:eastAsia="Times New Roman" w:hAnsi="Times New Roman" w:cs="Times New Roman"/>
          <w:b/>
          <w:bCs/>
          <w:noProof/>
          <w:color w:val="000000" w:themeColor="text1"/>
          <w:sz w:val="28"/>
          <w:szCs w:val="28"/>
          <w:lang w:eastAsia="ru-RU"/>
        </w:rPr>
        <w:drawing>
          <wp:inline distT="0" distB="0" distL="0" distR="0" wp14:anchorId="7063AD6A" wp14:editId="3B00AE13">
            <wp:extent cx="4991100" cy="3015663"/>
            <wp:effectExtent l="19050" t="19050" r="19050" b="133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0">
                      <a:extLst>
                        <a:ext uri="{BEBA8EAE-BF5A-486C-A8C5-ECC9F3942E4B}">
                          <a14:imgProps xmlns:a14="http://schemas.microsoft.com/office/drawing/2010/main">
                            <a14:imgLayer r:embed="rId11">
                              <a14:imgEffect>
                                <a14:colorTemperature colorTemp="4700"/>
                              </a14:imgEffect>
                            </a14:imgLayer>
                          </a14:imgProps>
                        </a:ext>
                        <a:ext uri="{28A0092B-C50C-407E-A947-70E740481C1C}">
                          <a14:useLocalDpi xmlns:a14="http://schemas.microsoft.com/office/drawing/2010/main" val="0"/>
                        </a:ext>
                      </a:extLst>
                    </a:blip>
                    <a:srcRect l="10149" t="9004" r="9643" b="2141"/>
                    <a:stretch/>
                  </pic:blipFill>
                  <pic:spPr bwMode="auto">
                    <a:xfrm>
                      <a:off x="0" y="0"/>
                      <a:ext cx="5028421" cy="3038212"/>
                    </a:xfrm>
                    <a:prstGeom prst="rect">
                      <a:avLst/>
                    </a:prstGeom>
                    <a:ln>
                      <a:solidFill>
                        <a:schemeClr val="bg2">
                          <a:lumMod val="75000"/>
                        </a:schemeClr>
                      </a:solidFill>
                    </a:ln>
                    <a:extLst>
                      <a:ext uri="{53640926-AAD7-44D8-BBD7-CCE9431645EC}">
                        <a14:shadowObscured xmlns:a14="http://schemas.microsoft.com/office/drawing/2010/main"/>
                      </a:ext>
                    </a:extLst>
                  </pic:spPr>
                </pic:pic>
              </a:graphicData>
            </a:graphic>
          </wp:inline>
        </w:drawing>
      </w:r>
      <w:bookmarkEnd w:id="0"/>
      <w:r w:rsidRPr="00051035">
        <w:rPr>
          <w:rFonts w:ascii="Times New Roman" w:eastAsia="Times New Roman" w:hAnsi="Times New Roman" w:cs="Times New Roman"/>
          <w:color w:val="0F1115"/>
          <w:sz w:val="28"/>
          <w:szCs w:val="28"/>
          <w:lang w:val="en-US" w:eastAsia="ru-RU"/>
        </w:rPr>
        <w:br/>
      </w:r>
      <w:r w:rsidRPr="00051035">
        <w:rPr>
          <w:rFonts w:ascii="Times New Roman" w:eastAsia="Times New Roman" w:hAnsi="Times New Roman" w:cs="Times New Roman"/>
          <w:i/>
          <w:iCs/>
          <w:color w:val="0F1115"/>
          <w:sz w:val="28"/>
          <w:szCs w:val="28"/>
          <w:lang w:val="en-US" w:eastAsia="ru-RU"/>
        </w:rPr>
        <w:t>Source: Created by the author.</w:t>
      </w:r>
    </w:p>
    <w:p w:rsidR="00051035" w:rsidRPr="006F5B6E" w:rsidRDefault="00051035" w:rsidP="00051035">
      <w:pPr>
        <w:pStyle w:val="a6"/>
        <w:spacing w:line="276" w:lineRule="auto"/>
        <w:rPr>
          <w:color w:val="000000" w:themeColor="text1"/>
          <w:sz w:val="28"/>
          <w:szCs w:val="28"/>
          <w:lang w:val="en-US"/>
        </w:rPr>
      </w:pPr>
      <w:r w:rsidRPr="006F5B6E">
        <w:rPr>
          <w:color w:val="000000" w:themeColor="text1"/>
          <w:sz w:val="28"/>
          <w:szCs w:val="28"/>
          <w:lang w:val="en-US"/>
        </w:rPr>
        <w:lastRenderedPageBreak/>
        <w:t xml:space="preserve">Figure </w:t>
      </w:r>
      <w:r>
        <w:rPr>
          <w:color w:val="000000" w:themeColor="text1"/>
          <w:sz w:val="28"/>
          <w:szCs w:val="28"/>
          <w:lang w:val="en-US"/>
        </w:rPr>
        <w:t>3</w:t>
      </w:r>
      <w:r w:rsidRPr="006F5B6E">
        <w:rPr>
          <w:color w:val="000000" w:themeColor="text1"/>
          <w:sz w:val="28"/>
          <w:szCs w:val="28"/>
          <w:lang w:val="en-US"/>
        </w:rPr>
        <w:t xml:space="preserve"> illustrates the labor allocation and wage determination between the manufacturing and agricultural sectors in equilibrium.</w:t>
      </w:r>
    </w:p>
    <w:p w:rsidR="00051035" w:rsidRPr="006F5B6E" w:rsidRDefault="00051035" w:rsidP="00051035">
      <w:pPr>
        <w:pStyle w:val="a6"/>
        <w:spacing w:line="276" w:lineRule="auto"/>
        <w:rPr>
          <w:color w:val="000000" w:themeColor="text1"/>
          <w:sz w:val="28"/>
          <w:szCs w:val="28"/>
          <w:lang w:val="en-US"/>
        </w:rPr>
      </w:pPr>
      <w:r w:rsidRPr="006F5B6E">
        <w:rPr>
          <w:color w:val="000000" w:themeColor="text1"/>
          <w:sz w:val="28"/>
          <w:szCs w:val="28"/>
          <w:lang w:val="en-US"/>
        </w:rPr>
        <w:t>The top two panels display the downward-sloping marginal product of labor (MPL) for each sector, showing that additional workers yield diminishing returns.</w:t>
      </w:r>
    </w:p>
    <w:p w:rsidR="00051035" w:rsidRPr="006F5B6E" w:rsidRDefault="00051035" w:rsidP="00051035">
      <w:pPr>
        <w:pStyle w:val="a6"/>
        <w:spacing w:line="276" w:lineRule="auto"/>
        <w:rPr>
          <w:color w:val="000000" w:themeColor="text1"/>
          <w:sz w:val="28"/>
          <w:szCs w:val="28"/>
          <w:lang w:val="en-US"/>
        </w:rPr>
      </w:pPr>
      <w:r w:rsidRPr="006F5B6E">
        <w:rPr>
          <w:color w:val="000000" w:themeColor="text1"/>
          <w:sz w:val="28"/>
          <w:szCs w:val="28"/>
          <w:lang w:val="en-US"/>
        </w:rPr>
        <w:t>The central diagram shows how equilibrium is reached. It combines the values of the marginal products (VMPL), where</w:t>
      </w:r>
      <w:r w:rsidRPr="006F5B6E">
        <w:rPr>
          <w:rStyle w:val="apple-converted-space"/>
          <w:color w:val="000000" w:themeColor="text1"/>
          <w:sz w:val="28"/>
          <w:szCs w:val="28"/>
          <w:lang w:val="en-US"/>
        </w:rPr>
        <w:t> </w:t>
      </w:r>
      <w:r w:rsidRPr="006F5B6E">
        <w:rPr>
          <w:rStyle w:val="mord"/>
          <w:color w:val="000000" w:themeColor="text1"/>
          <w:sz w:val="28"/>
          <w:szCs w:val="28"/>
          <w:lang w:val="en-US"/>
        </w:rPr>
        <w:t>VMPL</w:t>
      </w:r>
      <w:r w:rsidRPr="006F5B6E">
        <w:rPr>
          <w:rStyle w:val="mrel"/>
          <w:color w:val="000000" w:themeColor="text1"/>
          <w:sz w:val="28"/>
          <w:szCs w:val="28"/>
          <w:lang w:val="en-US"/>
        </w:rPr>
        <w:t>=</w:t>
      </w:r>
      <w:r w:rsidRPr="006F5B6E">
        <w:rPr>
          <w:rStyle w:val="mord"/>
          <w:color w:val="000000" w:themeColor="text1"/>
          <w:sz w:val="28"/>
          <w:szCs w:val="28"/>
          <w:lang w:val="en-US"/>
        </w:rPr>
        <w:t>P</w:t>
      </w:r>
      <w:r w:rsidRPr="006F5B6E">
        <w:rPr>
          <w:rStyle w:val="mbin"/>
          <w:color w:val="000000" w:themeColor="text1"/>
          <w:sz w:val="28"/>
          <w:szCs w:val="28"/>
          <w:lang w:val="en-US"/>
        </w:rPr>
        <w:t>×</w:t>
      </w:r>
      <w:r w:rsidRPr="006F5B6E">
        <w:rPr>
          <w:rStyle w:val="mord"/>
          <w:color w:val="000000" w:themeColor="text1"/>
          <w:sz w:val="28"/>
          <w:szCs w:val="28"/>
          <w:lang w:val="en-US"/>
        </w:rPr>
        <w:t>MPL</w:t>
      </w:r>
      <w:r w:rsidRPr="006F5B6E">
        <w:rPr>
          <w:color w:val="000000" w:themeColor="text1"/>
          <w:sz w:val="28"/>
          <w:szCs w:val="28"/>
          <w:lang w:val="en-US"/>
        </w:rPr>
        <w:t>. The intersection point (</w:t>
      </w:r>
      <w:r w:rsidRPr="006F5B6E">
        <w:rPr>
          <w:rStyle w:val="mord"/>
          <w:color w:val="000000" w:themeColor="text1"/>
          <w:sz w:val="28"/>
          <w:szCs w:val="28"/>
          <w:lang w:val="en-US"/>
        </w:rPr>
        <w:t>E</w:t>
      </w:r>
      <w:r w:rsidRPr="006F5B6E">
        <w:rPr>
          <w:color w:val="000000" w:themeColor="text1"/>
          <w:sz w:val="28"/>
          <w:szCs w:val="28"/>
          <w:lang w:val="en-US"/>
        </w:rPr>
        <w:t>) determines the single economy-wide equilibrium nominal wage (</w:t>
      </w:r>
      <w:r w:rsidRPr="006F5B6E">
        <w:rPr>
          <w:rStyle w:val="mord"/>
          <w:color w:val="000000" w:themeColor="text1"/>
          <w:sz w:val="28"/>
          <w:szCs w:val="28"/>
          <w:lang w:val="en-US"/>
        </w:rPr>
        <w:t>w</w:t>
      </w:r>
      <w:r w:rsidRPr="006F5B6E">
        <w:rPr>
          <w:rStyle w:val="mbin"/>
          <w:rFonts w:ascii="Cambria Math" w:hAnsi="Cambria Math" w:cs="Cambria Math"/>
          <w:color w:val="000000" w:themeColor="text1"/>
          <w:sz w:val="28"/>
          <w:szCs w:val="28"/>
          <w:lang w:val="en-US"/>
        </w:rPr>
        <w:t>∗</w:t>
      </w:r>
      <w:r w:rsidRPr="006F5B6E">
        <w:rPr>
          <w:color w:val="000000" w:themeColor="text1"/>
          <w:sz w:val="28"/>
          <w:szCs w:val="28"/>
          <w:lang w:val="en-US"/>
        </w:rPr>
        <w:t>) and the specific allocation of labor (</w:t>
      </w:r>
      <w:r w:rsidRPr="006F5B6E">
        <w:rPr>
          <w:rStyle w:val="mord"/>
          <w:color w:val="000000" w:themeColor="text1"/>
          <w:sz w:val="28"/>
          <w:szCs w:val="28"/>
          <w:lang w:val="en-US"/>
        </w:rPr>
        <w:t>LM</w:t>
      </w:r>
      <w:r w:rsidRPr="006F5B6E">
        <w:rPr>
          <w:rStyle w:val="mbin"/>
          <w:rFonts w:ascii="Cambria Math" w:hAnsi="Cambria Math" w:cs="Cambria Math"/>
          <w:color w:val="000000" w:themeColor="text1"/>
          <w:sz w:val="28"/>
          <w:szCs w:val="28"/>
          <w:lang w:val="en-US"/>
        </w:rPr>
        <w:t>∗</w:t>
      </w:r>
      <w:r w:rsidRPr="006F5B6E">
        <w:rPr>
          <w:rStyle w:val="vlist-s"/>
          <w:color w:val="000000" w:themeColor="text1"/>
          <w:sz w:val="28"/>
          <w:szCs w:val="28"/>
          <w:lang w:val="en-US"/>
        </w:rPr>
        <w:t>​</w:t>
      </w:r>
      <w:r w:rsidRPr="006F5B6E">
        <w:rPr>
          <w:rStyle w:val="apple-converted-space"/>
          <w:color w:val="000000" w:themeColor="text1"/>
          <w:sz w:val="28"/>
          <w:szCs w:val="28"/>
          <w:lang w:val="en-US"/>
        </w:rPr>
        <w:t> </w:t>
      </w:r>
      <w:r w:rsidRPr="006F5B6E">
        <w:rPr>
          <w:color w:val="000000" w:themeColor="text1"/>
          <w:sz w:val="28"/>
          <w:szCs w:val="28"/>
          <w:lang w:val="en-US"/>
        </w:rPr>
        <w:t>and</w:t>
      </w:r>
      <w:r w:rsidRPr="006F5B6E">
        <w:rPr>
          <w:rStyle w:val="apple-converted-space"/>
          <w:color w:val="000000" w:themeColor="text1"/>
          <w:sz w:val="28"/>
          <w:szCs w:val="28"/>
          <w:lang w:val="en-US"/>
        </w:rPr>
        <w:t> </w:t>
      </w:r>
      <w:r w:rsidRPr="006F5B6E">
        <w:rPr>
          <w:rStyle w:val="mord"/>
          <w:color w:val="000000" w:themeColor="text1"/>
          <w:sz w:val="28"/>
          <w:szCs w:val="28"/>
          <w:lang w:val="en-US"/>
        </w:rPr>
        <w:t>LA</w:t>
      </w:r>
      <w:r w:rsidRPr="006F5B6E">
        <w:rPr>
          <w:rStyle w:val="mbin"/>
          <w:rFonts w:ascii="Cambria Math" w:hAnsi="Cambria Math" w:cs="Cambria Math"/>
          <w:color w:val="000000" w:themeColor="text1"/>
          <w:sz w:val="28"/>
          <w:szCs w:val="28"/>
          <w:lang w:val="en-US"/>
        </w:rPr>
        <w:t>∗</w:t>
      </w:r>
      <w:r w:rsidRPr="006F5B6E">
        <w:rPr>
          <w:rStyle w:val="vlist-s"/>
          <w:color w:val="000000" w:themeColor="text1"/>
          <w:sz w:val="28"/>
          <w:szCs w:val="28"/>
          <w:lang w:val="en-US"/>
        </w:rPr>
        <w:t>​</w:t>
      </w:r>
      <w:r w:rsidRPr="006F5B6E">
        <w:rPr>
          <w:color w:val="000000" w:themeColor="text1"/>
          <w:sz w:val="28"/>
          <w:szCs w:val="28"/>
          <w:lang w:val="en-US"/>
        </w:rPr>
        <w:t>). At this point, the value of the last worker is equal in both sectors, satisfying the condition</w:t>
      </w:r>
      <w:r w:rsidRPr="006F5B6E">
        <w:rPr>
          <w:rStyle w:val="apple-converted-space"/>
          <w:color w:val="000000" w:themeColor="text1"/>
          <w:sz w:val="28"/>
          <w:szCs w:val="28"/>
          <w:lang w:val="en-US"/>
        </w:rPr>
        <w:t> </w:t>
      </w:r>
      <w:r w:rsidRPr="006F5B6E">
        <w:rPr>
          <w:rStyle w:val="mord"/>
          <w:color w:val="000000" w:themeColor="text1"/>
          <w:sz w:val="28"/>
          <w:szCs w:val="28"/>
          <w:lang w:val="en-US"/>
        </w:rPr>
        <w:t>PM</w:t>
      </w:r>
      <w:r w:rsidRPr="006F5B6E">
        <w:rPr>
          <w:rStyle w:val="vlist-s"/>
          <w:color w:val="000000" w:themeColor="text1"/>
          <w:sz w:val="28"/>
          <w:szCs w:val="28"/>
          <w:lang w:val="en-US"/>
        </w:rPr>
        <w:t>​</w:t>
      </w:r>
      <w:r w:rsidRPr="006F5B6E">
        <w:rPr>
          <w:rStyle w:val="mbin"/>
          <w:color w:val="000000" w:themeColor="text1"/>
          <w:sz w:val="28"/>
          <w:szCs w:val="28"/>
          <w:lang w:val="en-US"/>
        </w:rPr>
        <w:t>×</w:t>
      </w:r>
      <w:r w:rsidRPr="006F5B6E">
        <w:rPr>
          <w:rStyle w:val="mord"/>
          <w:color w:val="000000" w:themeColor="text1"/>
          <w:sz w:val="28"/>
          <w:szCs w:val="28"/>
          <w:lang w:val="en-US"/>
        </w:rPr>
        <w:t>MPLM</w:t>
      </w:r>
      <w:r w:rsidRPr="006F5B6E">
        <w:rPr>
          <w:rStyle w:val="vlist-s"/>
          <w:color w:val="000000" w:themeColor="text1"/>
          <w:sz w:val="28"/>
          <w:szCs w:val="28"/>
          <w:lang w:val="en-US"/>
        </w:rPr>
        <w:t>​</w:t>
      </w:r>
      <w:r w:rsidRPr="006F5B6E">
        <w:rPr>
          <w:rStyle w:val="mrel"/>
          <w:color w:val="000000" w:themeColor="text1"/>
          <w:sz w:val="28"/>
          <w:szCs w:val="28"/>
          <w:lang w:val="en-US"/>
        </w:rPr>
        <w:t>=</w:t>
      </w:r>
      <w:r w:rsidRPr="006F5B6E">
        <w:rPr>
          <w:rStyle w:val="mord"/>
          <w:color w:val="000000" w:themeColor="text1"/>
          <w:sz w:val="28"/>
          <w:szCs w:val="28"/>
          <w:lang w:val="en-US"/>
        </w:rPr>
        <w:t>PA</w:t>
      </w:r>
      <w:r w:rsidRPr="006F5B6E">
        <w:rPr>
          <w:rStyle w:val="vlist-s"/>
          <w:color w:val="000000" w:themeColor="text1"/>
          <w:sz w:val="28"/>
          <w:szCs w:val="28"/>
          <w:lang w:val="en-US"/>
        </w:rPr>
        <w:t>​</w:t>
      </w:r>
      <w:r w:rsidRPr="006F5B6E">
        <w:rPr>
          <w:rStyle w:val="mbin"/>
          <w:color w:val="000000" w:themeColor="text1"/>
          <w:sz w:val="28"/>
          <w:szCs w:val="28"/>
          <w:lang w:val="en-US"/>
        </w:rPr>
        <w:t>×</w:t>
      </w:r>
      <w:r w:rsidRPr="006F5B6E">
        <w:rPr>
          <w:rStyle w:val="mord"/>
          <w:color w:val="000000" w:themeColor="text1"/>
          <w:sz w:val="28"/>
          <w:szCs w:val="28"/>
          <w:lang w:val="en-US"/>
        </w:rPr>
        <w:t>MPLA</w:t>
      </w:r>
      <w:r w:rsidRPr="006F5B6E">
        <w:rPr>
          <w:rStyle w:val="vlist-s"/>
          <w:color w:val="000000" w:themeColor="text1"/>
          <w:sz w:val="28"/>
          <w:szCs w:val="28"/>
          <w:lang w:val="en-US"/>
        </w:rPr>
        <w:t>​</w:t>
      </w:r>
      <w:r w:rsidRPr="006F5B6E">
        <w:rPr>
          <w:rStyle w:val="mrel"/>
          <w:color w:val="000000" w:themeColor="text1"/>
          <w:sz w:val="28"/>
          <w:szCs w:val="28"/>
          <w:lang w:val="en-US"/>
        </w:rPr>
        <w:t>=</w:t>
      </w:r>
      <w:proofErr w:type="spellStart"/>
      <w:r w:rsidRPr="006F5B6E">
        <w:rPr>
          <w:rStyle w:val="mord"/>
          <w:color w:val="000000" w:themeColor="text1"/>
          <w:sz w:val="28"/>
          <w:szCs w:val="28"/>
          <w:lang w:val="en-US"/>
        </w:rPr>
        <w:t>w</w:t>
      </w:r>
      <w:r w:rsidRPr="006F5B6E">
        <w:rPr>
          <w:rStyle w:val="mbin"/>
          <w:rFonts w:ascii="Cambria Math" w:hAnsi="Cambria Math" w:cs="Cambria Math"/>
          <w:color w:val="000000" w:themeColor="text1"/>
          <w:sz w:val="28"/>
          <w:szCs w:val="28"/>
          <w:lang w:val="en-US"/>
        </w:rPr>
        <w:t>∗</w:t>
      </w:r>
      <w:r w:rsidRPr="006F5B6E">
        <w:rPr>
          <w:color w:val="000000" w:themeColor="text1"/>
          <w:sz w:val="28"/>
          <w:szCs w:val="28"/>
          <w:lang w:val="en-US"/>
        </w:rPr>
        <w:t>.Where</w:t>
      </w:r>
      <w:proofErr w:type="spellEnd"/>
      <w:r w:rsidRPr="006F5B6E">
        <w:rPr>
          <w:color w:val="000000" w:themeColor="text1"/>
          <w:sz w:val="28"/>
          <w:szCs w:val="28"/>
          <w:lang w:val="en-US"/>
        </w:rPr>
        <w:t> </w:t>
      </w:r>
      <w:proofErr w:type="spellStart"/>
      <w:r w:rsidRPr="006F5B6E">
        <w:rPr>
          <w:color w:val="000000" w:themeColor="text1"/>
          <w:sz w:val="28"/>
          <w:szCs w:val="28"/>
          <w:bdr w:val="none" w:sz="0" w:space="0" w:color="auto" w:frame="1"/>
          <w:lang w:val="en-US"/>
        </w:rPr>
        <w:t>w</w:t>
      </w:r>
      <w:r w:rsidRPr="006F5B6E">
        <w:rPr>
          <w:i/>
          <w:iCs/>
          <w:color w:val="000000" w:themeColor="text1"/>
          <w:sz w:val="28"/>
          <w:szCs w:val="28"/>
          <w:lang w:val="en-US"/>
        </w:rPr>
        <w:t>w</w:t>
      </w:r>
      <w:proofErr w:type="spellEnd"/>
      <w:r w:rsidRPr="006F5B6E">
        <w:rPr>
          <w:color w:val="000000" w:themeColor="text1"/>
          <w:sz w:val="28"/>
          <w:szCs w:val="28"/>
          <w:lang w:val="en-US"/>
        </w:rPr>
        <w:t> is the nominal wage.</w:t>
      </w:r>
    </w:p>
    <w:p w:rsidR="00051035" w:rsidRPr="00051035" w:rsidRDefault="00051035" w:rsidP="00051035">
      <w:pPr>
        <w:shd w:val="clear" w:color="auto" w:fill="FFFFFF"/>
        <w:spacing w:before="480" w:after="240" w:line="276" w:lineRule="auto"/>
        <w:outlineLvl w:val="2"/>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2.7 Effects of Trade (Price Change)</w:t>
      </w:r>
    </w:p>
    <w:p w:rsidR="00051035" w:rsidRDefault="00051035"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Figure 4 – Effect of Trade (Price Change): Labor Relocation and Wage Determination</w:t>
      </w:r>
    </w:p>
    <w:p w:rsidR="00051035" w:rsidRDefault="00051035" w:rsidP="00051035">
      <w:pPr>
        <w:shd w:val="clear" w:color="auto" w:fill="FFFFFF"/>
        <w:spacing w:after="0" w:line="276" w:lineRule="auto"/>
        <w:rPr>
          <w:rFonts w:ascii="Times New Roman" w:eastAsia="Times New Roman" w:hAnsi="Times New Roman" w:cs="Times New Roman"/>
          <w:i/>
          <w:iCs/>
          <w:color w:val="0F1115"/>
          <w:sz w:val="28"/>
          <w:szCs w:val="28"/>
          <w:lang w:val="en-US" w:eastAsia="ru-RU"/>
        </w:rPr>
      </w:pPr>
      <w:r w:rsidRPr="006F5B6E">
        <w:rPr>
          <w:rFonts w:ascii="Times New Roman" w:eastAsia="Times New Roman" w:hAnsi="Times New Roman" w:cs="Times New Roman"/>
          <w:b/>
          <w:bCs/>
          <w:noProof/>
          <w:color w:val="000000" w:themeColor="text1"/>
          <w:sz w:val="28"/>
          <w:szCs w:val="28"/>
          <w:lang w:eastAsia="ru-RU"/>
        </w:rPr>
        <w:drawing>
          <wp:inline distT="0" distB="0" distL="0" distR="0" wp14:anchorId="5C9CE3D0" wp14:editId="09DC8D7D">
            <wp:extent cx="4904135" cy="1996440"/>
            <wp:effectExtent l="19050" t="19050" r="10795" b="228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BEBA8EAE-BF5A-486C-A8C5-ECC9F3942E4B}">
                          <a14:imgProps xmlns:a14="http://schemas.microsoft.com/office/drawing/2010/main">
                            <a14:imgLayer r:embed="rId13">
                              <a14:imgEffect>
                                <a14:saturation sat="0"/>
                              </a14:imgEffect>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4957671" cy="2018234"/>
                    </a:xfrm>
                    <a:prstGeom prst="rect">
                      <a:avLst/>
                    </a:prstGeom>
                    <a:ln>
                      <a:solidFill>
                        <a:srgbClr val="7030A0"/>
                      </a:solidFill>
                    </a:ln>
                  </pic:spPr>
                </pic:pic>
              </a:graphicData>
            </a:graphic>
          </wp:inline>
        </w:drawing>
      </w:r>
    </w:p>
    <w:p w:rsidR="00051035" w:rsidRDefault="00051035" w:rsidP="00051035">
      <w:pPr>
        <w:shd w:val="clear" w:color="auto" w:fill="FFFFFF"/>
        <w:spacing w:after="0" w:line="276" w:lineRule="auto"/>
        <w:rPr>
          <w:rFonts w:ascii="Times New Roman" w:eastAsia="Times New Roman" w:hAnsi="Times New Roman" w:cs="Times New Roman"/>
          <w:i/>
          <w:iCs/>
          <w:color w:val="0F1115"/>
          <w:sz w:val="28"/>
          <w:szCs w:val="28"/>
          <w:lang w:val="en-US" w:eastAsia="ru-RU"/>
        </w:rPr>
      </w:pPr>
      <w:r w:rsidRPr="00051035">
        <w:rPr>
          <w:rFonts w:ascii="Times New Roman" w:eastAsia="Times New Roman" w:hAnsi="Times New Roman" w:cs="Times New Roman"/>
          <w:i/>
          <w:iCs/>
          <w:color w:val="0F1115"/>
          <w:sz w:val="28"/>
          <w:szCs w:val="28"/>
          <w:lang w:val="en-US" w:eastAsia="ru-RU"/>
        </w:rPr>
        <w:t>Source: Created by the author.</w:t>
      </w:r>
    </w:p>
    <w:p w:rsidR="00051035" w:rsidRDefault="00051035" w:rsidP="00051035">
      <w:pPr>
        <w:shd w:val="clear" w:color="auto" w:fill="FFFFFF"/>
        <w:spacing w:line="276" w:lineRule="auto"/>
        <w:rPr>
          <w:rFonts w:ascii="Times New Roman" w:eastAsia="Times New Roman" w:hAnsi="Times New Roman" w:cs="Times New Roman"/>
          <w:color w:val="000000" w:themeColor="text1"/>
          <w:sz w:val="28"/>
          <w:szCs w:val="28"/>
          <w:lang w:val="en-US" w:eastAsia="ru-RU"/>
        </w:rPr>
      </w:pPr>
    </w:p>
    <w:p w:rsidR="00051035" w:rsidRPr="006F5B6E" w:rsidRDefault="00051035" w:rsidP="00051035">
      <w:pPr>
        <w:shd w:val="clear" w:color="auto" w:fill="FFFFFF"/>
        <w:spacing w:line="276" w:lineRule="auto"/>
        <w:jc w:val="both"/>
        <w:rPr>
          <w:rFonts w:ascii="Times New Roman" w:eastAsia="Times New Roman" w:hAnsi="Times New Roman" w:cs="Times New Roman"/>
          <w:color w:val="000000" w:themeColor="text1"/>
          <w:sz w:val="28"/>
          <w:szCs w:val="28"/>
          <w:lang w:val="en-US" w:eastAsia="ru-RU"/>
        </w:rPr>
      </w:pPr>
      <w:r w:rsidRPr="006F5B6E">
        <w:rPr>
          <w:rFonts w:ascii="Times New Roman" w:eastAsia="Times New Roman" w:hAnsi="Times New Roman" w:cs="Times New Roman"/>
          <w:color w:val="000000" w:themeColor="text1"/>
          <w:sz w:val="28"/>
          <w:szCs w:val="28"/>
          <w:lang w:val="en-US" w:eastAsia="ru-RU"/>
        </w:rPr>
        <w:t>Figure describe that the passage describes the short-run economic effects of a country opening to international trade, specifically focusing on a situation where the global market price of manufactured goods (M) rises relative to the price of agricultural goods (A). This price change acts as a signal to domestic producers. In the short run, resources are not perfectly mobile between sectors, setting the stage for specific winners and losers. The analysis uses a specific-factors model, where labor can move between industries, but capital is only usable in manufacturing and land only in agriculture.</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When the price of manufactured goods (</w:t>
      </w:r>
      <w:r w:rsidRPr="00051035">
        <w:rPr>
          <w:rFonts w:ascii="Times New Roman" w:eastAsia="Times New Roman" w:hAnsi="Times New Roman" w:cs="Times New Roman"/>
          <w:i/>
          <w:iCs/>
          <w:color w:val="0F1115"/>
          <w:sz w:val="28"/>
          <w:szCs w:val="28"/>
          <w:lang w:val="en-US" w:eastAsia="ru-RU"/>
        </w:rPr>
        <w:t>P_M</w:t>
      </w:r>
      <w:r w:rsidRPr="00051035">
        <w:rPr>
          <w:rFonts w:ascii="Times New Roman" w:eastAsia="Times New Roman" w:hAnsi="Times New Roman" w:cs="Times New Roman"/>
          <w:color w:val="0F1115"/>
          <w:sz w:val="28"/>
          <w:szCs w:val="28"/>
          <w:lang w:val="en-US" w:eastAsia="ru-RU"/>
        </w:rPr>
        <w:t xml:space="preserve">) rises (e.g., due to opening to trade), the value of the marginal product of labor in manufacturing (VMPL_M = P_M × </w:t>
      </w:r>
      <w:r w:rsidRPr="00051035">
        <w:rPr>
          <w:rFonts w:ascii="Times New Roman" w:eastAsia="Times New Roman" w:hAnsi="Times New Roman" w:cs="Times New Roman"/>
          <w:color w:val="0F1115"/>
          <w:sz w:val="28"/>
          <w:szCs w:val="28"/>
          <w:lang w:val="en-US" w:eastAsia="ru-RU"/>
        </w:rPr>
        <w:lastRenderedPageBreak/>
        <w:t>MPL_M) shifts upward. Manufacturing firms hire more workers; labor migrates from agriculture to manufacturing. The new equilibrium nominal wage (*w*) is higher than before trade. Crucially, the wage increase is </w:t>
      </w:r>
      <w:r w:rsidRPr="00051035">
        <w:rPr>
          <w:rFonts w:ascii="Times New Roman" w:eastAsia="Times New Roman" w:hAnsi="Times New Roman" w:cs="Times New Roman"/>
          <w:b/>
          <w:bCs/>
          <w:color w:val="0F1115"/>
          <w:sz w:val="28"/>
          <w:szCs w:val="28"/>
          <w:lang w:val="en-US" w:eastAsia="ru-RU"/>
        </w:rPr>
        <w:t>less than the increase in P_M</w:t>
      </w:r>
      <w:r w:rsidRPr="00051035">
        <w:rPr>
          <w:rFonts w:ascii="Times New Roman" w:eastAsia="Times New Roman" w:hAnsi="Times New Roman" w:cs="Times New Roman"/>
          <w:color w:val="0F1115"/>
          <w:sz w:val="28"/>
          <w:szCs w:val="28"/>
          <w:lang w:val="en-US" w:eastAsia="ru-RU"/>
        </w:rPr>
        <w:t> but </w:t>
      </w:r>
      <w:r w:rsidRPr="00051035">
        <w:rPr>
          <w:rFonts w:ascii="Times New Roman" w:eastAsia="Times New Roman" w:hAnsi="Times New Roman" w:cs="Times New Roman"/>
          <w:b/>
          <w:bCs/>
          <w:color w:val="0F1115"/>
          <w:sz w:val="28"/>
          <w:szCs w:val="28"/>
          <w:lang w:val="en-US" w:eastAsia="ru-RU"/>
        </w:rPr>
        <w:t>greater than the increase in P_A</w:t>
      </w:r>
      <w:r w:rsidRPr="00051035">
        <w:rPr>
          <w:rFonts w:ascii="Times New Roman" w:eastAsia="Times New Roman" w:hAnsi="Times New Roman" w:cs="Times New Roman"/>
          <w:color w:val="0F1115"/>
          <w:sz w:val="28"/>
          <w:szCs w:val="28"/>
          <w:lang w:val="en-US" w:eastAsia="ru-RU"/>
        </w:rPr>
        <w:t> (which may not have risen).</w:t>
      </w:r>
    </w:p>
    <w:p w:rsidR="00151E9F" w:rsidRPr="00151E9F" w:rsidRDefault="00151E9F" w:rsidP="00151E9F">
      <w:pPr>
        <w:shd w:val="clear" w:color="auto" w:fill="FFFFFF"/>
        <w:spacing w:before="100" w:beforeAutospacing="1" w:after="0" w:line="276" w:lineRule="auto"/>
        <w:rPr>
          <w:rFonts w:ascii="Times New Roman" w:eastAsia="Times New Roman" w:hAnsi="Times New Roman" w:cs="Times New Roman"/>
          <w:b/>
          <w:color w:val="0F1115"/>
          <w:sz w:val="28"/>
          <w:szCs w:val="28"/>
          <w:lang w:val="en-US" w:eastAsia="ru-RU"/>
        </w:rPr>
      </w:pPr>
      <w:r w:rsidRPr="00151E9F">
        <w:rPr>
          <w:rFonts w:ascii="Times New Roman" w:eastAsia="Times New Roman" w:hAnsi="Times New Roman" w:cs="Times New Roman"/>
          <w:b/>
          <w:color w:val="0F1115"/>
          <w:sz w:val="28"/>
          <w:szCs w:val="28"/>
          <w:lang w:val="en-US" w:eastAsia="ru-RU"/>
        </w:rPr>
        <w:t>Income Distribution: Winners and Losers</w:t>
      </w:r>
    </w:p>
    <w:p w:rsidR="00151E9F" w:rsidRPr="00151E9F" w:rsidRDefault="00151E9F" w:rsidP="00151E9F">
      <w:p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151E9F">
        <w:rPr>
          <w:rFonts w:ascii="Times New Roman" w:eastAsia="Times New Roman" w:hAnsi="Times New Roman" w:cs="Times New Roman"/>
          <w:color w:val="0F1115"/>
          <w:sz w:val="28"/>
          <w:szCs w:val="28"/>
          <w:lang w:val="en-US" w:eastAsia="ru-RU"/>
        </w:rPr>
        <w:t>The passage identifies clear winners and losers based on which factor of production is specific to the booming sector.</w:t>
      </w:r>
    </w:p>
    <w:p w:rsidR="00151E9F" w:rsidRPr="00151E9F" w:rsidRDefault="00151E9F" w:rsidP="00151E9F">
      <w:p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151E9F">
        <w:rPr>
          <w:rFonts w:ascii="Times New Roman" w:eastAsia="Times New Roman" w:hAnsi="Times New Roman" w:cs="Times New Roman"/>
          <w:color w:val="0F1115"/>
          <w:sz w:val="28"/>
          <w:szCs w:val="28"/>
          <w:lang w:val="en-US" w:eastAsia="ru-RU"/>
        </w:rPr>
        <w:t>1.</w:t>
      </w:r>
      <w:r w:rsidRPr="00151E9F">
        <w:rPr>
          <w:rFonts w:ascii="Times New Roman" w:eastAsia="Times New Roman" w:hAnsi="Times New Roman" w:cs="Times New Roman"/>
          <w:color w:val="0F1115"/>
          <w:sz w:val="28"/>
          <w:szCs w:val="28"/>
          <w:lang w:val="en-US" w:eastAsia="ru-RU"/>
        </w:rPr>
        <w:tab/>
        <w:t>Owners of capital (specific to manufacturing): They are clear gainers. Capital is stuck in the manufacturing sector, which now faces a higher price for its output. While wages have risen, they have risen by less</w:t>
      </w:r>
      <w:r>
        <w:rPr>
          <w:rFonts w:ascii="Times New Roman" w:eastAsia="Times New Roman" w:hAnsi="Times New Roman" w:cs="Times New Roman"/>
          <w:color w:val="0F1115"/>
          <w:sz w:val="28"/>
          <w:szCs w:val="28"/>
          <w:lang w:val="en-US" w:eastAsia="ru-RU"/>
        </w:rPr>
        <w:t>,</w:t>
      </w:r>
      <w:r w:rsidRPr="00151E9F">
        <w:rPr>
          <w:rFonts w:ascii="Times New Roman" w:eastAsia="Times New Roman" w:hAnsi="Times New Roman" w:cs="Times New Roman"/>
          <w:color w:val="0F1115"/>
          <w:sz w:val="28"/>
          <w:szCs w:val="28"/>
          <w:lang w:val="en-US" w:eastAsia="ru-RU"/>
        </w:rPr>
        <w:t xml:space="preserve"> meaning the real return on capital (profits) unambiguously increases. These owners can buy more of both goods than before.</w:t>
      </w:r>
    </w:p>
    <w:p w:rsidR="00151E9F" w:rsidRPr="00151E9F" w:rsidRDefault="00151E9F" w:rsidP="00151E9F">
      <w:p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151E9F">
        <w:rPr>
          <w:rFonts w:ascii="Times New Roman" w:eastAsia="Times New Roman" w:hAnsi="Times New Roman" w:cs="Times New Roman"/>
          <w:color w:val="0F1115"/>
          <w:sz w:val="28"/>
          <w:szCs w:val="28"/>
          <w:lang w:val="en-US" w:eastAsia="ru-RU"/>
        </w:rPr>
        <w:t>2.</w:t>
      </w:r>
      <w:r w:rsidRPr="00151E9F">
        <w:rPr>
          <w:rFonts w:ascii="Times New Roman" w:eastAsia="Times New Roman" w:hAnsi="Times New Roman" w:cs="Times New Roman"/>
          <w:color w:val="0F1115"/>
          <w:sz w:val="28"/>
          <w:szCs w:val="28"/>
          <w:lang w:val="en-US" w:eastAsia="ru-RU"/>
        </w:rPr>
        <w:tab/>
        <w:t>Owners of land (specific to agriculture): They are clear losers. Land is stuck in agriculture, where the relative price has not risen (or has fallen compared to manufacturing). Workers have left agriculture, but the remaining workers earn a higher wage, which eats into the rents earned by landowners. Additionally, the output price for agriculture hasn't increased enough (or at all) to compensate. Therefore, the real return on land falls.</w:t>
      </w:r>
    </w:p>
    <w:p w:rsidR="00151E9F" w:rsidRPr="00051035" w:rsidRDefault="00151E9F" w:rsidP="00151E9F">
      <w:p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151E9F">
        <w:rPr>
          <w:rFonts w:ascii="Times New Roman" w:eastAsia="Times New Roman" w:hAnsi="Times New Roman" w:cs="Times New Roman"/>
          <w:color w:val="0F1115"/>
          <w:sz w:val="28"/>
          <w:szCs w:val="28"/>
          <w:lang w:val="en-US" w:eastAsia="ru-RU"/>
        </w:rPr>
        <w:t>3.</w:t>
      </w:r>
      <w:r w:rsidRPr="00151E9F">
        <w:rPr>
          <w:rFonts w:ascii="Times New Roman" w:eastAsia="Times New Roman" w:hAnsi="Times New Roman" w:cs="Times New Roman"/>
          <w:color w:val="0F1115"/>
          <w:sz w:val="28"/>
          <w:szCs w:val="28"/>
          <w:lang w:val="en-US" w:eastAsia="ru-RU"/>
        </w:rPr>
        <w:tab/>
        <w:t>Workers (mobile between sectors): Their fate is ambiguous. While the nominal wage ($w$) has risen, the real wage depends on what workers consume. If workers spend most of their income on agricultural goods (whose price has risen relatively little), their purchasing power may have increased. However, if their consumption basket is heavily weighted toward manufactured goods (whose price has risen significantly), the increase in the nominal wage may not be enough to cover the higher cost of manufactured goods, leaving them worse off in real terms. Thus, workers can either gain or lose depending on their spending habits.</w:t>
      </w:r>
    </w:p>
    <w:p w:rsidR="00151E9F" w:rsidRDefault="00151E9F"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151E9F">
        <w:rPr>
          <w:rFonts w:ascii="Times New Roman" w:eastAsia="Times New Roman" w:hAnsi="Times New Roman" w:cs="Times New Roman"/>
          <w:b/>
          <w:bCs/>
          <w:color w:val="0F1115"/>
          <w:sz w:val="28"/>
          <w:szCs w:val="28"/>
          <w:lang w:val="en-US" w:eastAsia="ru-RU"/>
        </w:rPr>
        <w:t xml:space="preserve">2.8 Comparison with </w:t>
      </w:r>
      <w:proofErr w:type="spellStart"/>
      <w:r w:rsidRPr="00151E9F">
        <w:rPr>
          <w:rFonts w:ascii="Times New Roman" w:eastAsia="Times New Roman" w:hAnsi="Times New Roman" w:cs="Times New Roman"/>
          <w:b/>
          <w:bCs/>
          <w:color w:val="0F1115"/>
          <w:sz w:val="28"/>
          <w:szCs w:val="28"/>
          <w:lang w:val="en-US" w:eastAsia="ru-RU"/>
        </w:rPr>
        <w:t>Heckscher</w:t>
      </w:r>
      <w:proofErr w:type="spellEnd"/>
      <w:r w:rsidRPr="00151E9F">
        <w:rPr>
          <w:rFonts w:ascii="Times New Roman" w:eastAsia="Times New Roman" w:hAnsi="Times New Roman" w:cs="Times New Roman"/>
          <w:b/>
          <w:bCs/>
          <w:color w:val="0F1115"/>
          <w:sz w:val="28"/>
          <w:szCs w:val="28"/>
          <w:lang w:val="en-US" w:eastAsia="ru-RU"/>
        </w:rPr>
        <w:t>-Ohlin</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 xml:space="preserve">Table 1 – Comparison of </w:t>
      </w:r>
      <w:proofErr w:type="spellStart"/>
      <w:r w:rsidRPr="00051035">
        <w:rPr>
          <w:rFonts w:ascii="Times New Roman" w:eastAsia="Times New Roman" w:hAnsi="Times New Roman" w:cs="Times New Roman"/>
          <w:b/>
          <w:bCs/>
          <w:color w:val="0F1115"/>
          <w:sz w:val="28"/>
          <w:szCs w:val="28"/>
          <w:lang w:val="en-US" w:eastAsia="ru-RU"/>
        </w:rPr>
        <w:t>Heckscher</w:t>
      </w:r>
      <w:proofErr w:type="spellEnd"/>
      <w:r w:rsidRPr="00051035">
        <w:rPr>
          <w:rFonts w:ascii="Times New Roman" w:eastAsia="Times New Roman" w:hAnsi="Times New Roman" w:cs="Times New Roman"/>
          <w:b/>
          <w:bCs/>
          <w:color w:val="0F1115"/>
          <w:sz w:val="28"/>
          <w:szCs w:val="28"/>
          <w:lang w:val="en-US" w:eastAsia="ru-RU"/>
        </w:rPr>
        <w:t>-Ohlin and Specific-Factors Models</w:t>
      </w:r>
    </w:p>
    <w:tbl>
      <w:tblPr>
        <w:tblStyle w:val="11"/>
        <w:tblW w:w="9023" w:type="dxa"/>
        <w:tblLook w:val="04A0" w:firstRow="1" w:lastRow="0" w:firstColumn="1" w:lastColumn="0" w:noHBand="0" w:noVBand="1"/>
      </w:tblPr>
      <w:tblGrid>
        <w:gridCol w:w="2667"/>
        <w:gridCol w:w="2857"/>
        <w:gridCol w:w="3499"/>
      </w:tblGrid>
      <w:tr w:rsidR="00051035" w:rsidRPr="00051035" w:rsidTr="00151E9F">
        <w:trPr>
          <w:cnfStyle w:val="100000000000" w:firstRow="1" w:lastRow="0" w:firstColumn="0" w:lastColumn="0" w:oddVBand="0" w:evenVBand="0" w:oddHBand="0"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0" w:type="auto"/>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Feature</w:t>
            </w:r>
            <w:proofErr w:type="spellEnd"/>
          </w:p>
        </w:tc>
        <w:tc>
          <w:tcPr>
            <w:tcW w:w="0" w:type="auto"/>
            <w:hideMark/>
          </w:tcPr>
          <w:p w:rsidR="00051035" w:rsidRPr="00051035" w:rsidRDefault="00051035" w:rsidP="00051035">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051035">
              <w:rPr>
                <w:rFonts w:ascii="Times New Roman" w:eastAsia="Times New Roman" w:hAnsi="Times New Roman" w:cs="Times New Roman"/>
                <w:sz w:val="28"/>
                <w:szCs w:val="28"/>
                <w:lang w:eastAsia="ru-RU"/>
              </w:rPr>
              <w:t xml:space="preserve">H-O </w:t>
            </w:r>
            <w:proofErr w:type="spellStart"/>
            <w:r w:rsidRPr="00051035">
              <w:rPr>
                <w:rFonts w:ascii="Times New Roman" w:eastAsia="Times New Roman" w:hAnsi="Times New Roman" w:cs="Times New Roman"/>
                <w:sz w:val="28"/>
                <w:szCs w:val="28"/>
                <w:lang w:eastAsia="ru-RU"/>
              </w:rPr>
              <w:t>Model</w:t>
            </w:r>
            <w:proofErr w:type="spellEnd"/>
          </w:p>
        </w:tc>
        <w:tc>
          <w:tcPr>
            <w:tcW w:w="0" w:type="auto"/>
            <w:hideMark/>
          </w:tcPr>
          <w:p w:rsidR="00051035" w:rsidRPr="00051035" w:rsidRDefault="00051035" w:rsidP="00051035">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Specific-Factors</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Model</w:t>
            </w:r>
            <w:proofErr w:type="spellEnd"/>
          </w:p>
        </w:tc>
      </w:tr>
      <w:tr w:rsidR="00051035" w:rsidRPr="00051035" w:rsidTr="00151E9F">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0" w:type="auto"/>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Time</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horizon</w:t>
            </w:r>
            <w:proofErr w:type="spellEnd"/>
          </w:p>
        </w:tc>
        <w:tc>
          <w:tcPr>
            <w:tcW w:w="0" w:type="auto"/>
            <w:hideMark/>
          </w:tcPr>
          <w:p w:rsidR="00051035" w:rsidRPr="00051035" w:rsidRDefault="00051035" w:rsidP="0005103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Long</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run</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full</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adjustment</w:t>
            </w:r>
            <w:proofErr w:type="spellEnd"/>
            <w:r w:rsidRPr="00051035">
              <w:rPr>
                <w:rFonts w:ascii="Times New Roman" w:eastAsia="Times New Roman" w:hAnsi="Times New Roman" w:cs="Times New Roman"/>
                <w:sz w:val="28"/>
                <w:szCs w:val="28"/>
                <w:lang w:eastAsia="ru-RU"/>
              </w:rPr>
              <w:t>)</w:t>
            </w:r>
          </w:p>
        </w:tc>
        <w:tc>
          <w:tcPr>
            <w:tcW w:w="0" w:type="auto"/>
            <w:hideMark/>
          </w:tcPr>
          <w:p w:rsidR="00051035" w:rsidRPr="00051035" w:rsidRDefault="00051035" w:rsidP="0005103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Short/medium run (partial adjustment)</w:t>
            </w:r>
          </w:p>
        </w:tc>
      </w:tr>
      <w:tr w:rsidR="00051035" w:rsidRPr="00051035" w:rsidTr="00151E9F">
        <w:trPr>
          <w:trHeight w:val="693"/>
        </w:trPr>
        <w:tc>
          <w:tcPr>
            <w:cnfStyle w:val="001000000000" w:firstRow="0" w:lastRow="0" w:firstColumn="1" w:lastColumn="0" w:oddVBand="0" w:evenVBand="0" w:oddHBand="0" w:evenHBand="0" w:firstRowFirstColumn="0" w:firstRowLastColumn="0" w:lastRowFirstColumn="0" w:lastRowLastColumn="0"/>
            <w:tcW w:w="0" w:type="auto"/>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Factor</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mobility</w:t>
            </w:r>
            <w:proofErr w:type="spellEnd"/>
          </w:p>
        </w:tc>
        <w:tc>
          <w:tcPr>
            <w:tcW w:w="0" w:type="auto"/>
            <w:hideMark/>
          </w:tcPr>
          <w:p w:rsidR="00051035" w:rsidRPr="00051035" w:rsidRDefault="00051035" w:rsidP="0005103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Perfect</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across</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sectors</w:t>
            </w:r>
            <w:proofErr w:type="spellEnd"/>
          </w:p>
        </w:tc>
        <w:tc>
          <w:tcPr>
            <w:tcW w:w="0" w:type="auto"/>
            <w:hideMark/>
          </w:tcPr>
          <w:p w:rsidR="00051035" w:rsidRPr="00051035" w:rsidRDefault="00051035" w:rsidP="0005103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Some factors immobile (specific), others mobile</w:t>
            </w:r>
          </w:p>
        </w:tc>
      </w:tr>
      <w:tr w:rsidR="00051035" w:rsidRPr="00051035" w:rsidTr="00151E9F">
        <w:trPr>
          <w:cnfStyle w:val="000000100000" w:firstRow="0" w:lastRow="0" w:firstColumn="0" w:lastColumn="0" w:oddVBand="0" w:evenVBand="0" w:oddHBand="1" w:evenHBand="0" w:firstRowFirstColumn="0" w:firstRowLastColumn="0" w:lastRowFirstColumn="0" w:lastRowLastColumn="0"/>
          <w:trHeight w:val="682"/>
        </w:trPr>
        <w:tc>
          <w:tcPr>
            <w:cnfStyle w:val="001000000000" w:firstRow="0" w:lastRow="0" w:firstColumn="1" w:lastColumn="0" w:oddVBand="0" w:evenVBand="0" w:oddHBand="0" w:evenHBand="0" w:firstRowFirstColumn="0" w:firstRowLastColumn="0" w:lastRowFirstColumn="0" w:lastRowLastColumn="0"/>
            <w:tcW w:w="0" w:type="auto"/>
            <w:hideMark/>
          </w:tcPr>
          <w:p w:rsidR="00051035" w:rsidRPr="00051035" w:rsidRDefault="00051035" w:rsidP="00051035">
            <w:pPr>
              <w:spacing w:line="276" w:lineRule="auto"/>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lastRenderedPageBreak/>
              <w:t>Trade effects on factor prices</w:t>
            </w:r>
          </w:p>
        </w:tc>
        <w:tc>
          <w:tcPr>
            <w:tcW w:w="0" w:type="auto"/>
            <w:hideMark/>
          </w:tcPr>
          <w:p w:rsidR="00051035" w:rsidRPr="00051035" w:rsidRDefault="00051035" w:rsidP="0005103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Factor prices equalize across countries</w:t>
            </w:r>
          </w:p>
        </w:tc>
        <w:tc>
          <w:tcPr>
            <w:tcW w:w="0" w:type="auto"/>
            <w:hideMark/>
          </w:tcPr>
          <w:p w:rsidR="00051035" w:rsidRPr="00051035" w:rsidRDefault="00051035" w:rsidP="0005103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Factor prices diverge across countries</w:t>
            </w:r>
          </w:p>
        </w:tc>
      </w:tr>
      <w:tr w:rsidR="00051035" w:rsidRPr="00051035" w:rsidTr="00151E9F">
        <w:trPr>
          <w:trHeight w:val="682"/>
        </w:trPr>
        <w:tc>
          <w:tcPr>
            <w:cnfStyle w:val="001000000000" w:firstRow="0" w:lastRow="0" w:firstColumn="1" w:lastColumn="0" w:oddVBand="0" w:evenVBand="0" w:oddHBand="0" w:evenHBand="0" w:firstRowFirstColumn="0" w:firstRowLastColumn="0" w:lastRowFirstColumn="0" w:lastRowLastColumn="0"/>
            <w:tcW w:w="0" w:type="auto"/>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Winners</w:t>
            </w:r>
            <w:proofErr w:type="spellEnd"/>
            <w:r w:rsidRPr="00051035">
              <w:rPr>
                <w:rFonts w:ascii="Times New Roman" w:eastAsia="Times New Roman" w:hAnsi="Times New Roman" w:cs="Times New Roman"/>
                <w:sz w:val="28"/>
                <w:szCs w:val="28"/>
                <w:lang w:eastAsia="ru-RU"/>
              </w:rPr>
              <w:t>/</w:t>
            </w:r>
            <w:proofErr w:type="spellStart"/>
            <w:r w:rsidRPr="00051035">
              <w:rPr>
                <w:rFonts w:ascii="Times New Roman" w:eastAsia="Times New Roman" w:hAnsi="Times New Roman" w:cs="Times New Roman"/>
                <w:sz w:val="28"/>
                <w:szCs w:val="28"/>
                <w:lang w:eastAsia="ru-RU"/>
              </w:rPr>
              <w:t>losers</w:t>
            </w:r>
            <w:proofErr w:type="spellEnd"/>
          </w:p>
        </w:tc>
        <w:tc>
          <w:tcPr>
            <w:tcW w:w="0" w:type="auto"/>
            <w:hideMark/>
          </w:tcPr>
          <w:p w:rsidR="00051035" w:rsidRPr="00051035" w:rsidRDefault="00051035" w:rsidP="0005103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By factor ownership (abundant vs. scarce)</w:t>
            </w:r>
          </w:p>
        </w:tc>
        <w:tc>
          <w:tcPr>
            <w:tcW w:w="0" w:type="auto"/>
            <w:hideMark/>
          </w:tcPr>
          <w:p w:rsidR="00051035" w:rsidRPr="00051035" w:rsidRDefault="00051035" w:rsidP="0005103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By industry affiliation (export vs. import-competing)</w:t>
            </w:r>
          </w:p>
        </w:tc>
      </w:tr>
    </w:tbl>
    <w:p w:rsidR="00151E9F" w:rsidRDefault="00151E9F" w:rsidP="00151E9F">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p>
    <w:p w:rsidR="00151E9F" w:rsidRPr="00151E9F" w:rsidRDefault="00151E9F" w:rsidP="00151E9F">
      <w:pPr>
        <w:shd w:val="clear" w:color="auto" w:fill="FFFFFF"/>
        <w:spacing w:before="240" w:after="240" w:line="276" w:lineRule="auto"/>
        <w:jc w:val="center"/>
        <w:rPr>
          <w:rFonts w:ascii="Times New Roman" w:eastAsia="Times New Roman" w:hAnsi="Times New Roman" w:cs="Times New Roman"/>
          <w:b/>
          <w:color w:val="0070C0"/>
          <w:sz w:val="32"/>
          <w:szCs w:val="28"/>
          <w:lang w:val="en-US" w:eastAsia="ru-RU"/>
        </w:rPr>
      </w:pPr>
      <w:r w:rsidRPr="00151E9F">
        <w:rPr>
          <w:rFonts w:ascii="Times New Roman" w:eastAsia="Times New Roman" w:hAnsi="Times New Roman" w:cs="Times New Roman"/>
          <w:b/>
          <w:color w:val="0070C0"/>
          <w:sz w:val="32"/>
          <w:szCs w:val="28"/>
          <w:lang w:val="en-US" w:eastAsia="ru-RU"/>
        </w:rPr>
        <w:t>Section 3: Increasing Returns to Scale (IRS) and Trade</w:t>
      </w:r>
    </w:p>
    <w:p w:rsidR="00151E9F" w:rsidRPr="00151E9F" w:rsidRDefault="00151E9F" w:rsidP="00151E9F">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151E9F">
        <w:rPr>
          <w:rFonts w:ascii="Times New Roman" w:eastAsia="Times New Roman" w:hAnsi="Times New Roman" w:cs="Times New Roman"/>
          <w:b/>
          <w:color w:val="0F1115"/>
          <w:sz w:val="28"/>
          <w:szCs w:val="28"/>
          <w:lang w:val="en-US" w:eastAsia="ru-RU"/>
        </w:rPr>
        <w:t>3.1 Why IRS Matters for Trade</w:t>
      </w:r>
    </w:p>
    <w:p w:rsidR="00051035" w:rsidRPr="00051035" w:rsidRDefault="00051035" w:rsidP="00151E9F">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Increasing Returns to Scale (IRS) explain why countries trade even when they have similar resources or technology. By concentrating on a few products for the global market rather than many for a small local one, a nation can slide down the average cost curve, making its goods significantly cheaper. This leads to intra-industry trade, where countries swap similar goods, allowing each to maintain high-efficiency production levels.</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For the global economy, IRS transforms the market from perfect competition into monopolistic competition. This provides a “double win” for consumers: prices drop, and product variety increases. It also highlights “first-mover” advantages.</w:t>
      </w:r>
    </w:p>
    <w:p w:rsidR="00151E9F" w:rsidRDefault="00051035"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Figure 5 – Economies of Scale and Average Cost (AC)</w:t>
      </w:r>
    </w:p>
    <w:p w:rsidR="00051035" w:rsidRDefault="00151E9F" w:rsidP="00051035">
      <w:pPr>
        <w:shd w:val="clear" w:color="auto" w:fill="FFFFFF"/>
        <w:spacing w:before="240" w:after="240" w:line="276" w:lineRule="auto"/>
        <w:rPr>
          <w:rFonts w:ascii="Times New Roman" w:eastAsia="Times New Roman" w:hAnsi="Times New Roman" w:cs="Times New Roman"/>
          <w:i/>
          <w:iCs/>
          <w:color w:val="0F1115"/>
          <w:sz w:val="28"/>
          <w:szCs w:val="28"/>
          <w:lang w:val="en-US" w:eastAsia="ru-RU"/>
        </w:rPr>
      </w:pPr>
      <w:r w:rsidRPr="006F5B6E">
        <w:rPr>
          <w:rFonts w:ascii="Times New Roman" w:eastAsia="Times New Roman" w:hAnsi="Times New Roman" w:cs="Times New Roman"/>
          <w:b/>
          <w:bCs/>
          <w:noProof/>
          <w:color w:val="000000" w:themeColor="text1"/>
          <w:sz w:val="28"/>
          <w:szCs w:val="28"/>
          <w:lang w:eastAsia="ru-RU"/>
        </w:rPr>
        <w:drawing>
          <wp:inline distT="0" distB="0" distL="0" distR="0" wp14:anchorId="404E0100" wp14:editId="0B892529">
            <wp:extent cx="5052060" cy="2466658"/>
            <wp:effectExtent l="19050" t="19050" r="1524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58117" cy="2469615"/>
                    </a:xfrm>
                    <a:prstGeom prst="rect">
                      <a:avLst/>
                    </a:prstGeom>
                    <a:ln>
                      <a:solidFill>
                        <a:srgbClr val="7030A0"/>
                      </a:solidFill>
                    </a:ln>
                  </pic:spPr>
                </pic:pic>
              </a:graphicData>
            </a:graphic>
          </wp:inline>
        </w:drawing>
      </w:r>
      <w:r w:rsidR="00051035" w:rsidRPr="00051035">
        <w:rPr>
          <w:rFonts w:ascii="Times New Roman" w:eastAsia="Times New Roman" w:hAnsi="Times New Roman" w:cs="Times New Roman"/>
          <w:color w:val="0F1115"/>
          <w:sz w:val="28"/>
          <w:szCs w:val="28"/>
          <w:lang w:val="en-US" w:eastAsia="ru-RU"/>
        </w:rPr>
        <w:br/>
      </w:r>
      <w:r w:rsidR="00051035" w:rsidRPr="00051035">
        <w:rPr>
          <w:rFonts w:ascii="Times New Roman" w:eastAsia="Times New Roman" w:hAnsi="Times New Roman" w:cs="Times New Roman"/>
          <w:i/>
          <w:iCs/>
          <w:color w:val="0F1115"/>
          <w:sz w:val="28"/>
          <w:szCs w:val="28"/>
          <w:lang w:val="en-US" w:eastAsia="ru-RU"/>
        </w:rPr>
        <w:t>Source: Created by the author.</w:t>
      </w:r>
    </w:p>
    <w:p w:rsidR="00151E9F" w:rsidRPr="00151E9F" w:rsidRDefault="00151E9F" w:rsidP="00151E9F">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151E9F">
        <w:rPr>
          <w:rFonts w:ascii="Times New Roman" w:eastAsia="Times New Roman" w:hAnsi="Times New Roman" w:cs="Times New Roman"/>
          <w:color w:val="0F1115"/>
          <w:sz w:val="28"/>
          <w:szCs w:val="28"/>
          <w:lang w:val="en-US" w:eastAsia="ru-RU"/>
        </w:rPr>
        <w:t xml:space="preserve">Figure indicate that the concept of Economies of Scale, or Increasing Returns to Scale (IRS), describes a situation where a company becomes more efficient as it grows. In a standard production model without these efficiencies, costs are "linear." If you want to double your output of cars, you double your inputs twice </w:t>
      </w:r>
      <w:r w:rsidRPr="00151E9F">
        <w:rPr>
          <w:rFonts w:ascii="Times New Roman" w:eastAsia="Times New Roman" w:hAnsi="Times New Roman" w:cs="Times New Roman"/>
          <w:color w:val="0F1115"/>
          <w:sz w:val="28"/>
          <w:szCs w:val="28"/>
          <w:lang w:val="en-US" w:eastAsia="ru-RU"/>
        </w:rPr>
        <w:lastRenderedPageBreak/>
        <w:t>the steel, twice the labor, and twice the factory space. In this scenario, the Average Cost (AC) remains perfectly flat because the cost of every single car produced is identical, whether it is the 1st or the 1,000th.</w:t>
      </w:r>
    </w:p>
    <w:p w:rsidR="00151E9F" w:rsidRPr="00051035" w:rsidRDefault="00151E9F" w:rsidP="00151E9F">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151E9F">
        <w:rPr>
          <w:rFonts w:ascii="Times New Roman" w:eastAsia="Times New Roman" w:hAnsi="Times New Roman" w:cs="Times New Roman"/>
          <w:color w:val="0F1115"/>
          <w:sz w:val="28"/>
          <w:szCs w:val="28"/>
          <w:lang w:val="en-US" w:eastAsia="ru-RU"/>
        </w:rPr>
        <w:t>When a firm experiences Increasing Returns to Scale, the relationship between input and output changes. As production scales up, output grows faster than inputs. For example, doubling your budget for materials and labor might actually result in 2.5 times as many cars. This happens because certain "fixed costs" such as the initial construction of a massive automated assembly line or the research and development of the car's engine stay the same regardless of how many cars are made. When you produce only one car, that single unit must "carry" the entire cost of the factory, making it incredibly expensive ($20,000 in our example).</w:t>
      </w:r>
    </w:p>
    <w:p w:rsidR="00151E9F" w:rsidRPr="00151E9F" w:rsidRDefault="00151E9F" w:rsidP="00151E9F">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151E9F">
        <w:rPr>
          <w:rFonts w:ascii="Times New Roman" w:eastAsia="Times New Roman" w:hAnsi="Times New Roman" w:cs="Times New Roman"/>
          <w:b/>
          <w:color w:val="0F1115"/>
          <w:sz w:val="28"/>
          <w:szCs w:val="28"/>
          <w:lang w:val="en-US" w:eastAsia="ru-RU"/>
        </w:rPr>
        <w:t>3.2 Types of Economies of Scale</w:t>
      </w:r>
    </w:p>
    <w:p w:rsidR="00151E9F" w:rsidRPr="00151E9F" w:rsidRDefault="00151E9F" w:rsidP="00151E9F">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151E9F">
        <w:rPr>
          <w:rFonts w:ascii="Times New Roman" w:eastAsia="Times New Roman" w:hAnsi="Times New Roman" w:cs="Times New Roman"/>
          <w:b/>
          <w:color w:val="0F1115"/>
          <w:sz w:val="28"/>
          <w:szCs w:val="28"/>
          <w:lang w:val="en-US" w:eastAsia="ru-RU"/>
        </w:rPr>
        <w:t>a. Internal Economies of Scale</w:t>
      </w:r>
    </w:p>
    <w:p w:rsidR="00051035" w:rsidRPr="00051035" w:rsidRDefault="00051035" w:rsidP="00151E9F">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Internal economies occur when a </w:t>
      </w:r>
      <w:r w:rsidRPr="00051035">
        <w:rPr>
          <w:rFonts w:ascii="Times New Roman" w:eastAsia="Times New Roman" w:hAnsi="Times New Roman" w:cs="Times New Roman"/>
          <w:b/>
          <w:bCs/>
          <w:color w:val="0F1115"/>
          <w:sz w:val="28"/>
          <w:szCs w:val="28"/>
          <w:lang w:val="en-US" w:eastAsia="ru-RU"/>
        </w:rPr>
        <w:t>single firm’s own increase in output</w:t>
      </w:r>
      <w:r w:rsidRPr="00051035">
        <w:rPr>
          <w:rFonts w:ascii="Times New Roman" w:eastAsia="Times New Roman" w:hAnsi="Times New Roman" w:cs="Times New Roman"/>
          <w:color w:val="0F1115"/>
          <w:sz w:val="28"/>
          <w:szCs w:val="28"/>
          <w:lang w:val="en-US" w:eastAsia="ru-RU"/>
        </w:rPr>
        <w:t> leads to a decrease in its average cost. This cost advantage is firm-specific.</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How it works:</w:t>
      </w:r>
      <w:r w:rsidRPr="00051035">
        <w:rPr>
          <w:rFonts w:ascii="Times New Roman" w:eastAsia="Times New Roman" w:hAnsi="Times New Roman" w:cs="Times New Roman"/>
          <w:color w:val="0F1115"/>
          <w:sz w:val="28"/>
          <w:szCs w:val="28"/>
          <w:lang w:val="en-US" w:eastAsia="ru-RU"/>
        </w:rPr>
        <w:t> AC = TC / Q. As Q increases, fixed costs are spread over more units.</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Sources within a firm:</w:t>
      </w:r>
      <w:r w:rsidRPr="00051035">
        <w:rPr>
          <w:rFonts w:ascii="Times New Roman" w:eastAsia="Times New Roman" w:hAnsi="Times New Roman" w:cs="Times New Roman"/>
          <w:color w:val="0F1115"/>
          <w:sz w:val="28"/>
          <w:szCs w:val="28"/>
          <w:lang w:val="en-US" w:eastAsia="ru-RU"/>
        </w:rPr>
        <w:t> Technical economies (efficient machinery), managerial economies (specialized experts), financial economies (lower interest rates), marketing economies (spreading ad costs), R&amp;D economies (spreading development costs).</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Market structure consequences:</w:t>
      </w:r>
      <w:r w:rsidRPr="00051035">
        <w:rPr>
          <w:rFonts w:ascii="Times New Roman" w:eastAsia="Times New Roman" w:hAnsi="Times New Roman" w:cs="Times New Roman"/>
          <w:color w:val="0F1115"/>
          <w:sz w:val="28"/>
          <w:szCs w:val="28"/>
          <w:lang w:val="en-US" w:eastAsia="ru-RU"/>
        </w:rPr>
        <w:t> Internal economies lead to imperfect competition (monopoly or oligopoly) because new small firms cannot match low average costs.</w:t>
      </w:r>
    </w:p>
    <w:p w:rsidR="00151E9F" w:rsidRPr="00151E9F" w:rsidRDefault="00151E9F" w:rsidP="00151E9F">
      <w:pPr>
        <w:shd w:val="clear" w:color="auto" w:fill="FFFFFF"/>
        <w:spacing w:before="240" w:after="240" w:line="276" w:lineRule="auto"/>
        <w:jc w:val="both"/>
        <w:rPr>
          <w:rFonts w:ascii="Times New Roman" w:eastAsia="Times New Roman" w:hAnsi="Times New Roman" w:cs="Times New Roman"/>
          <w:bCs/>
          <w:color w:val="0F1115"/>
          <w:sz w:val="36"/>
          <w:szCs w:val="28"/>
          <w:lang w:val="en-US" w:eastAsia="ru-RU"/>
        </w:rPr>
      </w:pPr>
      <w:r w:rsidRPr="00151E9F">
        <w:rPr>
          <w:rFonts w:ascii="Times New Roman" w:hAnsi="Times New Roman" w:cs="Times New Roman"/>
          <w:color w:val="0F1115"/>
          <w:sz w:val="28"/>
          <w:shd w:val="clear" w:color="auto" w:fill="FFFFFF"/>
          <w:lang w:val="en-US"/>
        </w:rPr>
        <w:t>Internal economies of scale refer to cost advantages that a single firm achieves as it expands its output. </w:t>
      </w:r>
      <w:r w:rsidRPr="00151E9F">
        <w:rPr>
          <w:rStyle w:val="a3"/>
          <w:rFonts w:ascii="Times New Roman" w:hAnsi="Times New Roman" w:cs="Times New Roman"/>
          <w:b w:val="0"/>
          <w:color w:val="0F1115"/>
          <w:sz w:val="28"/>
          <w:shd w:val="clear" w:color="auto" w:fill="FFFFFF"/>
          <w:lang w:val="en-US"/>
        </w:rPr>
        <w:t>Technical economies</w:t>
      </w:r>
      <w:r w:rsidRPr="00151E9F">
        <w:rPr>
          <w:rFonts w:ascii="Times New Roman" w:hAnsi="Times New Roman" w:cs="Times New Roman"/>
          <w:color w:val="0F1115"/>
          <w:sz w:val="28"/>
          <w:shd w:val="clear" w:color="auto" w:fill="FFFFFF"/>
          <w:lang w:val="en-US"/>
        </w:rPr>
        <w:t> arise from using more efficient machinery and specialized assembly lines, allowing high fixed costs (like a steel furnace) to be spread over millions of units. </w:t>
      </w:r>
      <w:r w:rsidRPr="00151E9F">
        <w:rPr>
          <w:rStyle w:val="a3"/>
          <w:rFonts w:ascii="Times New Roman" w:hAnsi="Times New Roman" w:cs="Times New Roman"/>
          <w:b w:val="0"/>
          <w:color w:val="0F1115"/>
          <w:sz w:val="28"/>
          <w:shd w:val="clear" w:color="auto" w:fill="FFFFFF"/>
          <w:lang w:val="en-US"/>
        </w:rPr>
        <w:t>Managerial economies</w:t>
      </w:r>
      <w:r w:rsidRPr="00151E9F">
        <w:rPr>
          <w:rFonts w:ascii="Times New Roman" w:hAnsi="Times New Roman" w:cs="Times New Roman"/>
          <w:color w:val="0F1115"/>
          <w:sz w:val="28"/>
          <w:shd w:val="clear" w:color="auto" w:fill="FFFFFF"/>
          <w:lang w:val="en-US"/>
        </w:rPr>
        <w:t> come from hiring specialized experts whose high salaries are offset by large-scale production, while their expertise boosts efficiency. </w:t>
      </w:r>
      <w:r w:rsidRPr="00151E9F">
        <w:rPr>
          <w:rStyle w:val="a3"/>
          <w:rFonts w:ascii="Times New Roman" w:hAnsi="Times New Roman" w:cs="Times New Roman"/>
          <w:b w:val="0"/>
          <w:color w:val="0F1115"/>
          <w:sz w:val="28"/>
          <w:shd w:val="clear" w:color="auto" w:fill="FFFFFF"/>
          <w:lang w:val="en-US"/>
        </w:rPr>
        <w:t>Financial economies</w:t>
      </w:r>
      <w:r w:rsidRPr="00151E9F">
        <w:rPr>
          <w:rFonts w:ascii="Times New Roman" w:hAnsi="Times New Roman" w:cs="Times New Roman"/>
          <w:color w:val="0F1115"/>
          <w:sz w:val="28"/>
          <w:shd w:val="clear" w:color="auto" w:fill="FFFFFF"/>
          <w:lang w:val="en-US"/>
        </w:rPr>
        <w:t> mean larger firms are viewed as less risky, securing lower interest rates and easier access to capital markets. </w:t>
      </w:r>
      <w:r w:rsidRPr="00151E9F">
        <w:rPr>
          <w:rStyle w:val="a3"/>
          <w:rFonts w:ascii="Times New Roman" w:hAnsi="Times New Roman" w:cs="Times New Roman"/>
          <w:b w:val="0"/>
          <w:color w:val="0F1115"/>
          <w:sz w:val="28"/>
          <w:shd w:val="clear" w:color="auto" w:fill="FFFFFF"/>
          <w:lang w:val="en-US"/>
        </w:rPr>
        <w:t>Marketing</w:t>
      </w:r>
      <w:r w:rsidRPr="00151E9F">
        <w:rPr>
          <w:rStyle w:val="a3"/>
          <w:rFonts w:ascii="Times New Roman" w:hAnsi="Times New Roman" w:cs="Times New Roman"/>
          <w:color w:val="0F1115"/>
          <w:sz w:val="28"/>
          <w:shd w:val="clear" w:color="auto" w:fill="FFFFFF"/>
          <w:lang w:val="en-US"/>
        </w:rPr>
        <w:t xml:space="preserve"> </w:t>
      </w:r>
      <w:r w:rsidRPr="00151E9F">
        <w:rPr>
          <w:rStyle w:val="a3"/>
          <w:rFonts w:ascii="Times New Roman" w:hAnsi="Times New Roman" w:cs="Times New Roman"/>
          <w:b w:val="0"/>
          <w:color w:val="0F1115"/>
          <w:sz w:val="28"/>
          <w:shd w:val="clear" w:color="auto" w:fill="FFFFFF"/>
          <w:lang w:val="en-US"/>
        </w:rPr>
        <w:t>economies</w:t>
      </w:r>
      <w:r w:rsidRPr="00151E9F">
        <w:rPr>
          <w:rFonts w:ascii="Times New Roman" w:hAnsi="Times New Roman" w:cs="Times New Roman"/>
          <w:color w:val="0F1115"/>
          <w:sz w:val="28"/>
          <w:shd w:val="clear" w:color="auto" w:fill="FFFFFF"/>
          <w:lang w:val="en-US"/>
        </w:rPr>
        <w:t> occur when the fixed cost of a national ad campaign is spread over many units, lowering per-unit marketing costs. Finally, </w:t>
      </w:r>
      <w:r w:rsidRPr="00151E9F">
        <w:rPr>
          <w:rStyle w:val="a3"/>
          <w:rFonts w:ascii="Times New Roman" w:hAnsi="Times New Roman" w:cs="Times New Roman"/>
          <w:b w:val="0"/>
          <w:color w:val="0F1115"/>
          <w:sz w:val="28"/>
          <w:shd w:val="clear" w:color="auto" w:fill="FFFFFF"/>
          <w:lang w:val="en-US"/>
        </w:rPr>
        <w:t>R&amp;D economies</w:t>
      </w:r>
      <w:r w:rsidRPr="00151E9F">
        <w:rPr>
          <w:rFonts w:ascii="Times New Roman" w:hAnsi="Times New Roman" w:cs="Times New Roman"/>
          <w:color w:val="0F1115"/>
          <w:sz w:val="28"/>
          <w:shd w:val="clear" w:color="auto" w:fill="FFFFFF"/>
          <w:lang w:val="en-US"/>
        </w:rPr>
        <w:t xml:space="preserve"> involve massive </w:t>
      </w:r>
      <w:r w:rsidRPr="00151E9F">
        <w:rPr>
          <w:rFonts w:ascii="Times New Roman" w:hAnsi="Times New Roman" w:cs="Times New Roman"/>
          <w:color w:val="0F1115"/>
          <w:sz w:val="28"/>
          <w:shd w:val="clear" w:color="auto" w:fill="FFFFFF"/>
          <w:lang w:val="en-US"/>
        </w:rPr>
        <w:lastRenderedPageBreak/>
        <w:t>upfront research costs (e.g., for a new drug) that, once incurred, result in very low marginal costs for each additional unit produced.</w:t>
      </w:r>
    </w:p>
    <w:p w:rsidR="00151E9F" w:rsidRDefault="00051035"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Figure 6 – Internal Economies of Scale</w:t>
      </w:r>
    </w:p>
    <w:p w:rsidR="00151E9F" w:rsidRDefault="00151E9F" w:rsidP="00151E9F">
      <w:pPr>
        <w:shd w:val="clear" w:color="auto" w:fill="FFFFFF"/>
        <w:spacing w:before="240" w:after="240" w:line="276" w:lineRule="auto"/>
        <w:rPr>
          <w:rFonts w:ascii="Times New Roman" w:eastAsia="Times New Roman" w:hAnsi="Times New Roman" w:cs="Times New Roman"/>
          <w:i/>
          <w:iCs/>
          <w:color w:val="0F1115"/>
          <w:sz w:val="28"/>
          <w:szCs w:val="28"/>
          <w:lang w:val="en-US" w:eastAsia="ru-RU"/>
        </w:rPr>
      </w:pPr>
      <w:r w:rsidRPr="006F5B6E">
        <w:rPr>
          <w:rFonts w:ascii="Times New Roman" w:eastAsia="Times New Roman" w:hAnsi="Times New Roman" w:cs="Times New Roman"/>
          <w:b/>
          <w:bCs/>
          <w:noProof/>
          <w:color w:val="000000" w:themeColor="text1"/>
          <w:sz w:val="28"/>
          <w:szCs w:val="28"/>
          <w:lang w:eastAsia="ru-RU"/>
        </w:rPr>
        <w:drawing>
          <wp:inline distT="0" distB="0" distL="0" distR="0">
            <wp:extent cx="2987040" cy="2752725"/>
            <wp:effectExtent l="0" t="0" r="381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BEBA8EAE-BF5A-486C-A8C5-ECC9F3942E4B}">
                          <a14:imgProps xmlns:a14="http://schemas.microsoft.com/office/drawing/2010/main">
                            <a14:imgLayer r:embed="rId16">
                              <a14:imgEffect>
                                <a14:colorTemperature colorTemp="5300"/>
                              </a14:imgEffect>
                            </a14:imgLayer>
                          </a14:imgProps>
                        </a:ext>
                        <a:ext uri="{28A0092B-C50C-407E-A947-70E740481C1C}">
                          <a14:useLocalDpi xmlns:a14="http://schemas.microsoft.com/office/drawing/2010/main" val="0"/>
                        </a:ext>
                      </a:extLst>
                    </a:blip>
                    <a:stretch>
                      <a:fillRect/>
                    </a:stretch>
                  </pic:blipFill>
                  <pic:spPr>
                    <a:xfrm>
                      <a:off x="0" y="0"/>
                      <a:ext cx="2987040" cy="2752725"/>
                    </a:xfrm>
                    <a:prstGeom prst="rect">
                      <a:avLst/>
                    </a:prstGeom>
                  </pic:spPr>
                </pic:pic>
              </a:graphicData>
            </a:graphic>
          </wp:inline>
        </w:drawing>
      </w:r>
      <w:r w:rsidR="00051035" w:rsidRPr="00051035">
        <w:rPr>
          <w:rFonts w:ascii="Times New Roman" w:eastAsia="Times New Roman" w:hAnsi="Times New Roman" w:cs="Times New Roman"/>
          <w:color w:val="0F1115"/>
          <w:sz w:val="28"/>
          <w:szCs w:val="28"/>
          <w:lang w:val="en-US" w:eastAsia="ru-RU"/>
        </w:rPr>
        <w:br/>
      </w:r>
      <w:r w:rsidRPr="00051035">
        <w:rPr>
          <w:rFonts w:ascii="Times New Roman" w:eastAsia="Times New Roman" w:hAnsi="Times New Roman" w:cs="Times New Roman"/>
          <w:i/>
          <w:iCs/>
          <w:color w:val="0F1115"/>
          <w:sz w:val="28"/>
          <w:szCs w:val="28"/>
          <w:lang w:val="en-US" w:eastAsia="ru-RU"/>
        </w:rPr>
        <w:t>Source: Created by the author.</w:t>
      </w:r>
    </w:p>
    <w:p w:rsidR="00151E9F" w:rsidRPr="00151E9F" w:rsidRDefault="00151E9F" w:rsidP="00151E9F">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151E9F">
        <w:rPr>
          <w:rFonts w:ascii="Times New Roman" w:eastAsia="Times New Roman" w:hAnsi="Times New Roman" w:cs="Times New Roman"/>
          <w:b/>
          <w:bCs/>
          <w:color w:val="0F1115"/>
          <w:sz w:val="28"/>
          <w:szCs w:val="28"/>
          <w:lang w:val="en-US" w:eastAsia="ru-RU"/>
        </w:rPr>
        <w:t>Market Structure Consequences</w:t>
      </w:r>
    </w:p>
    <w:p w:rsidR="00151E9F" w:rsidRPr="00151E9F" w:rsidRDefault="00151E9F" w:rsidP="00151E9F">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151E9F">
        <w:rPr>
          <w:rFonts w:ascii="Times New Roman" w:eastAsia="Times New Roman" w:hAnsi="Times New Roman" w:cs="Times New Roman"/>
          <w:bCs/>
          <w:color w:val="0F1115"/>
          <w:sz w:val="28"/>
          <w:szCs w:val="28"/>
          <w:lang w:val="en-US" w:eastAsia="ru-RU"/>
        </w:rPr>
        <w:t xml:space="preserve">Internal economies of scale naturally lead to imperfect competition because they create significant barriers to entry. A new, small firm cannot compete on price because it lacks the volume to achieve the same low average costs as the </w:t>
      </w:r>
      <w:r w:rsidRPr="00151E9F">
        <w:rPr>
          <w:rFonts w:ascii="Times New Roman" w:eastAsia="Times New Roman" w:hAnsi="Times New Roman" w:cs="Times New Roman"/>
          <w:b/>
          <w:bCs/>
          <w:color w:val="0F1115"/>
          <w:sz w:val="28"/>
          <w:szCs w:val="28"/>
          <w:lang w:val="en-US" w:eastAsia="ru-RU"/>
        </w:rPr>
        <w:t>incumbent.</w:t>
      </w:r>
    </w:p>
    <w:p w:rsidR="00151E9F" w:rsidRPr="00151E9F" w:rsidRDefault="00151E9F" w:rsidP="00151E9F">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151E9F">
        <w:rPr>
          <w:rFonts w:ascii="Times New Roman" w:eastAsia="Times New Roman" w:hAnsi="Times New Roman" w:cs="Times New Roman"/>
          <w:b/>
          <w:bCs/>
          <w:color w:val="0F1115"/>
          <w:sz w:val="28"/>
          <w:szCs w:val="28"/>
          <w:lang w:val="en-US" w:eastAsia="ru-RU"/>
        </w:rPr>
        <w:t xml:space="preserve">Table 2. </w:t>
      </w:r>
      <w:r w:rsidRPr="00151E9F">
        <w:rPr>
          <w:rFonts w:ascii="Times New Roman" w:eastAsia="Times New Roman" w:hAnsi="Times New Roman" w:cs="Times New Roman"/>
          <w:b/>
          <w:bCs/>
          <w:color w:val="0F1115"/>
          <w:sz w:val="28"/>
          <w:szCs w:val="28"/>
          <w:lang w:val="en-US" w:eastAsia="ru-RU"/>
        </w:rPr>
        <w:t xml:space="preserve">Market Structure </w:t>
      </w:r>
    </w:p>
    <w:tbl>
      <w:tblPr>
        <w:tblStyle w:val="-43"/>
        <w:tblW w:w="0" w:type="auto"/>
        <w:tblLook w:val="04A0" w:firstRow="1" w:lastRow="0" w:firstColumn="1" w:lastColumn="0" w:noHBand="0" w:noVBand="1"/>
      </w:tblPr>
      <w:tblGrid>
        <w:gridCol w:w="1550"/>
        <w:gridCol w:w="4851"/>
        <w:gridCol w:w="2944"/>
      </w:tblGrid>
      <w:tr w:rsidR="00151E9F" w:rsidRPr="006F5B6E" w:rsidTr="00151E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51E9F" w:rsidRPr="006F5B6E" w:rsidRDefault="00151E9F" w:rsidP="00900E8F">
            <w:pPr>
              <w:spacing w:line="276" w:lineRule="auto"/>
              <w:jc w:val="center"/>
              <w:rPr>
                <w:rFonts w:ascii="Times New Roman" w:eastAsia="Times New Roman" w:hAnsi="Times New Roman" w:cs="Times New Roman"/>
                <w:color w:val="000000" w:themeColor="text1"/>
                <w:sz w:val="28"/>
                <w:szCs w:val="28"/>
              </w:rPr>
            </w:pPr>
            <w:proofErr w:type="spellStart"/>
            <w:r w:rsidRPr="006F5B6E">
              <w:rPr>
                <w:rFonts w:ascii="Times New Roman" w:eastAsia="Times New Roman" w:hAnsi="Times New Roman" w:cs="Times New Roman"/>
                <w:color w:val="000000" w:themeColor="text1"/>
                <w:sz w:val="28"/>
                <w:szCs w:val="28"/>
              </w:rPr>
              <w:t>Market</w:t>
            </w:r>
            <w:proofErr w:type="spellEnd"/>
            <w:r w:rsidRPr="006F5B6E">
              <w:rPr>
                <w:rFonts w:ascii="Times New Roman" w:eastAsia="Times New Roman" w:hAnsi="Times New Roman" w:cs="Times New Roman"/>
                <w:color w:val="000000" w:themeColor="text1"/>
                <w:sz w:val="28"/>
                <w:szCs w:val="28"/>
              </w:rPr>
              <w:t xml:space="preserve"> </w:t>
            </w:r>
            <w:proofErr w:type="spellStart"/>
            <w:r w:rsidRPr="006F5B6E">
              <w:rPr>
                <w:rFonts w:ascii="Times New Roman" w:eastAsia="Times New Roman" w:hAnsi="Times New Roman" w:cs="Times New Roman"/>
                <w:color w:val="000000" w:themeColor="text1"/>
                <w:sz w:val="28"/>
                <w:szCs w:val="28"/>
              </w:rPr>
              <w:t>Type</w:t>
            </w:r>
            <w:proofErr w:type="spellEnd"/>
          </w:p>
        </w:tc>
        <w:tc>
          <w:tcPr>
            <w:tcW w:w="0" w:type="auto"/>
            <w:hideMark/>
          </w:tcPr>
          <w:p w:rsidR="00151E9F" w:rsidRPr="006F5B6E" w:rsidRDefault="00151E9F" w:rsidP="00900E8F">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proofErr w:type="spellStart"/>
            <w:r w:rsidRPr="006F5B6E">
              <w:rPr>
                <w:rFonts w:ascii="Times New Roman" w:eastAsia="Times New Roman" w:hAnsi="Times New Roman" w:cs="Times New Roman"/>
                <w:color w:val="000000" w:themeColor="text1"/>
                <w:sz w:val="28"/>
                <w:szCs w:val="28"/>
              </w:rPr>
              <w:t>Condition</w:t>
            </w:r>
            <w:proofErr w:type="spellEnd"/>
          </w:p>
        </w:tc>
        <w:tc>
          <w:tcPr>
            <w:tcW w:w="0" w:type="auto"/>
            <w:hideMark/>
          </w:tcPr>
          <w:p w:rsidR="00151E9F" w:rsidRPr="006F5B6E" w:rsidRDefault="00151E9F" w:rsidP="00900E8F">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proofErr w:type="spellStart"/>
            <w:r w:rsidRPr="006F5B6E">
              <w:rPr>
                <w:rFonts w:ascii="Times New Roman" w:eastAsia="Times New Roman" w:hAnsi="Times New Roman" w:cs="Times New Roman"/>
                <w:color w:val="000000" w:themeColor="text1"/>
                <w:sz w:val="28"/>
                <w:szCs w:val="28"/>
              </w:rPr>
              <w:t>Examples</w:t>
            </w:r>
            <w:proofErr w:type="spellEnd"/>
          </w:p>
        </w:tc>
      </w:tr>
      <w:tr w:rsidR="00151E9F" w:rsidRPr="006F5B6E" w:rsidTr="00151E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51E9F" w:rsidRPr="006F5B6E" w:rsidRDefault="00151E9F" w:rsidP="00900E8F">
            <w:pPr>
              <w:spacing w:line="276" w:lineRule="auto"/>
              <w:rPr>
                <w:rFonts w:ascii="Times New Roman" w:eastAsia="Times New Roman" w:hAnsi="Times New Roman" w:cs="Times New Roman"/>
                <w:color w:val="000000" w:themeColor="text1"/>
                <w:sz w:val="28"/>
                <w:szCs w:val="28"/>
              </w:rPr>
            </w:pPr>
            <w:proofErr w:type="spellStart"/>
            <w:r w:rsidRPr="006F5B6E">
              <w:rPr>
                <w:rFonts w:ascii="Times New Roman" w:eastAsia="Times New Roman" w:hAnsi="Times New Roman" w:cs="Times New Roman"/>
                <w:color w:val="000000" w:themeColor="text1"/>
                <w:sz w:val="28"/>
                <w:szCs w:val="28"/>
              </w:rPr>
              <w:t>Monopoly</w:t>
            </w:r>
            <w:proofErr w:type="spellEnd"/>
          </w:p>
        </w:tc>
        <w:tc>
          <w:tcPr>
            <w:tcW w:w="0" w:type="auto"/>
            <w:hideMark/>
          </w:tcPr>
          <w:p w:rsidR="00151E9F" w:rsidRPr="006F5B6E" w:rsidRDefault="00151E9F" w:rsidP="00900E8F">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lang w:val="en-US"/>
              </w:rPr>
            </w:pPr>
            <w:r w:rsidRPr="006F5B6E">
              <w:rPr>
                <w:rFonts w:ascii="Times New Roman" w:eastAsia="Times New Roman" w:hAnsi="Times New Roman" w:cs="Times New Roman"/>
                <w:color w:val="000000" w:themeColor="text1"/>
                <w:sz w:val="28"/>
                <w:szCs w:val="28"/>
                <w:lang w:val="en-US"/>
              </w:rPr>
              <w:t>Scale economies are so vast that one firm can serve the entire market more efficiently than two or more.</w:t>
            </w:r>
          </w:p>
        </w:tc>
        <w:tc>
          <w:tcPr>
            <w:tcW w:w="0" w:type="auto"/>
            <w:hideMark/>
          </w:tcPr>
          <w:p w:rsidR="00151E9F" w:rsidRPr="006F5B6E" w:rsidRDefault="00151E9F" w:rsidP="00900E8F">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proofErr w:type="spellStart"/>
            <w:r w:rsidRPr="006F5B6E">
              <w:rPr>
                <w:rFonts w:ascii="Times New Roman" w:eastAsia="Times New Roman" w:hAnsi="Times New Roman" w:cs="Times New Roman"/>
                <w:color w:val="000000" w:themeColor="text1"/>
                <w:sz w:val="28"/>
                <w:szCs w:val="28"/>
              </w:rPr>
              <w:t>Water</w:t>
            </w:r>
            <w:proofErr w:type="spellEnd"/>
            <w:r w:rsidRPr="006F5B6E">
              <w:rPr>
                <w:rFonts w:ascii="Times New Roman" w:eastAsia="Times New Roman" w:hAnsi="Times New Roman" w:cs="Times New Roman"/>
                <w:color w:val="000000" w:themeColor="text1"/>
                <w:sz w:val="28"/>
                <w:szCs w:val="28"/>
              </w:rPr>
              <w:t xml:space="preserve"> </w:t>
            </w:r>
            <w:proofErr w:type="spellStart"/>
            <w:r w:rsidRPr="006F5B6E">
              <w:rPr>
                <w:rFonts w:ascii="Times New Roman" w:eastAsia="Times New Roman" w:hAnsi="Times New Roman" w:cs="Times New Roman"/>
                <w:color w:val="000000" w:themeColor="text1"/>
                <w:sz w:val="28"/>
                <w:szCs w:val="28"/>
              </w:rPr>
              <w:t>utilities</w:t>
            </w:r>
            <w:proofErr w:type="spellEnd"/>
            <w:r w:rsidRPr="006F5B6E">
              <w:rPr>
                <w:rFonts w:ascii="Times New Roman" w:eastAsia="Times New Roman" w:hAnsi="Times New Roman" w:cs="Times New Roman"/>
                <w:color w:val="000000" w:themeColor="text1"/>
                <w:sz w:val="28"/>
                <w:szCs w:val="28"/>
              </w:rPr>
              <w:t xml:space="preserve">, </w:t>
            </w:r>
            <w:proofErr w:type="spellStart"/>
            <w:r w:rsidRPr="006F5B6E">
              <w:rPr>
                <w:rFonts w:ascii="Times New Roman" w:eastAsia="Times New Roman" w:hAnsi="Times New Roman" w:cs="Times New Roman"/>
                <w:color w:val="000000" w:themeColor="text1"/>
                <w:sz w:val="28"/>
                <w:szCs w:val="28"/>
              </w:rPr>
              <w:t>electricity</w:t>
            </w:r>
            <w:proofErr w:type="spellEnd"/>
            <w:r w:rsidRPr="006F5B6E">
              <w:rPr>
                <w:rFonts w:ascii="Times New Roman" w:eastAsia="Times New Roman" w:hAnsi="Times New Roman" w:cs="Times New Roman"/>
                <w:color w:val="000000" w:themeColor="text1"/>
                <w:sz w:val="28"/>
                <w:szCs w:val="28"/>
              </w:rPr>
              <w:t xml:space="preserve"> </w:t>
            </w:r>
            <w:proofErr w:type="spellStart"/>
            <w:r w:rsidRPr="006F5B6E">
              <w:rPr>
                <w:rFonts w:ascii="Times New Roman" w:eastAsia="Times New Roman" w:hAnsi="Times New Roman" w:cs="Times New Roman"/>
                <w:color w:val="000000" w:themeColor="text1"/>
                <w:sz w:val="28"/>
                <w:szCs w:val="28"/>
              </w:rPr>
              <w:t>grids</w:t>
            </w:r>
            <w:proofErr w:type="spellEnd"/>
            <w:r w:rsidRPr="006F5B6E">
              <w:rPr>
                <w:rFonts w:ascii="Times New Roman" w:eastAsia="Times New Roman" w:hAnsi="Times New Roman" w:cs="Times New Roman"/>
                <w:color w:val="000000" w:themeColor="text1"/>
                <w:sz w:val="28"/>
                <w:szCs w:val="28"/>
              </w:rPr>
              <w:t>.</w:t>
            </w:r>
          </w:p>
        </w:tc>
      </w:tr>
      <w:tr w:rsidR="00151E9F" w:rsidRPr="006F5B6E" w:rsidTr="00151E9F">
        <w:tc>
          <w:tcPr>
            <w:cnfStyle w:val="001000000000" w:firstRow="0" w:lastRow="0" w:firstColumn="1" w:lastColumn="0" w:oddVBand="0" w:evenVBand="0" w:oddHBand="0" w:evenHBand="0" w:firstRowFirstColumn="0" w:firstRowLastColumn="0" w:lastRowFirstColumn="0" w:lastRowLastColumn="0"/>
            <w:tcW w:w="0" w:type="auto"/>
            <w:hideMark/>
          </w:tcPr>
          <w:p w:rsidR="00151E9F" w:rsidRPr="006F5B6E" w:rsidRDefault="00151E9F" w:rsidP="00900E8F">
            <w:pPr>
              <w:spacing w:line="276" w:lineRule="auto"/>
              <w:rPr>
                <w:rFonts w:ascii="Times New Roman" w:eastAsia="Times New Roman" w:hAnsi="Times New Roman" w:cs="Times New Roman"/>
                <w:color w:val="000000" w:themeColor="text1"/>
                <w:sz w:val="28"/>
                <w:szCs w:val="28"/>
              </w:rPr>
            </w:pPr>
            <w:proofErr w:type="spellStart"/>
            <w:r w:rsidRPr="006F5B6E">
              <w:rPr>
                <w:rFonts w:ascii="Times New Roman" w:eastAsia="Times New Roman" w:hAnsi="Times New Roman" w:cs="Times New Roman"/>
                <w:color w:val="000000" w:themeColor="text1"/>
                <w:sz w:val="28"/>
                <w:szCs w:val="28"/>
              </w:rPr>
              <w:t>Oligopoly</w:t>
            </w:r>
            <w:proofErr w:type="spellEnd"/>
          </w:p>
        </w:tc>
        <w:tc>
          <w:tcPr>
            <w:tcW w:w="0" w:type="auto"/>
            <w:hideMark/>
          </w:tcPr>
          <w:p w:rsidR="00151E9F" w:rsidRPr="006F5B6E" w:rsidRDefault="00151E9F" w:rsidP="00900E8F">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lang w:val="en-US"/>
              </w:rPr>
            </w:pPr>
            <w:r w:rsidRPr="006F5B6E">
              <w:rPr>
                <w:rFonts w:ascii="Times New Roman" w:eastAsia="Times New Roman" w:hAnsi="Times New Roman" w:cs="Times New Roman"/>
                <w:color w:val="000000" w:themeColor="text1"/>
                <w:sz w:val="28"/>
                <w:szCs w:val="28"/>
                <w:lang w:val="en-US"/>
              </w:rPr>
              <w:t>A few large firms achieve scale and dominate the industry.</w:t>
            </w:r>
          </w:p>
        </w:tc>
        <w:tc>
          <w:tcPr>
            <w:tcW w:w="0" w:type="auto"/>
            <w:hideMark/>
          </w:tcPr>
          <w:p w:rsidR="00151E9F" w:rsidRPr="006F5B6E" w:rsidRDefault="00151E9F" w:rsidP="00900E8F">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lang w:val="en-US"/>
              </w:rPr>
            </w:pPr>
            <w:r w:rsidRPr="006F5B6E">
              <w:rPr>
                <w:rFonts w:ascii="Times New Roman" w:eastAsia="Times New Roman" w:hAnsi="Times New Roman" w:cs="Times New Roman"/>
                <w:color w:val="000000" w:themeColor="text1"/>
                <w:sz w:val="28"/>
                <w:szCs w:val="28"/>
                <w:lang w:val="en-US"/>
              </w:rPr>
              <w:t>Aircraft (Boeing vs. Airbus), CPUs (Intel vs. AMD).</w:t>
            </w:r>
          </w:p>
        </w:tc>
      </w:tr>
    </w:tbl>
    <w:p w:rsidR="00151E9F" w:rsidRDefault="00151E9F"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p>
    <w:p w:rsidR="00151E9F" w:rsidRDefault="00151E9F"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p>
    <w:p w:rsidR="00151E9F" w:rsidRDefault="00151E9F"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p>
    <w:p w:rsidR="00151E9F" w:rsidRDefault="00051035"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lastRenderedPageBreak/>
        <w:t>Figure 8 – External Economies of Scale and Trade Path Dependence</w:t>
      </w:r>
    </w:p>
    <w:p w:rsidR="00151E9F" w:rsidRDefault="00151E9F" w:rsidP="00151E9F">
      <w:pPr>
        <w:shd w:val="clear" w:color="auto" w:fill="FFFFFF"/>
        <w:spacing w:after="0" w:line="276" w:lineRule="auto"/>
        <w:rPr>
          <w:rFonts w:ascii="Times New Roman" w:eastAsia="Times New Roman" w:hAnsi="Times New Roman" w:cs="Times New Roman"/>
          <w:i/>
          <w:iCs/>
          <w:color w:val="0F1115"/>
          <w:sz w:val="28"/>
          <w:szCs w:val="28"/>
          <w:lang w:val="en-US" w:eastAsia="ru-RU"/>
        </w:rPr>
      </w:pPr>
      <w:r w:rsidRPr="006F5B6E">
        <w:rPr>
          <w:rFonts w:ascii="Times New Roman" w:eastAsia="Times New Roman" w:hAnsi="Times New Roman" w:cs="Times New Roman"/>
          <w:b/>
          <w:bCs/>
          <w:noProof/>
          <w:color w:val="000000" w:themeColor="text1"/>
          <w:sz w:val="28"/>
          <w:szCs w:val="28"/>
          <w:lang w:eastAsia="ru-RU"/>
        </w:rPr>
        <w:drawing>
          <wp:inline distT="0" distB="0" distL="0" distR="0" wp14:anchorId="5631D392" wp14:editId="508E6BD8">
            <wp:extent cx="3695700" cy="1924923"/>
            <wp:effectExtent l="19050" t="19050" r="19050" b="184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40534" cy="1948275"/>
                    </a:xfrm>
                    <a:prstGeom prst="rect">
                      <a:avLst/>
                    </a:prstGeom>
                    <a:ln>
                      <a:solidFill>
                        <a:srgbClr val="7030A0"/>
                      </a:solidFill>
                    </a:ln>
                  </pic:spPr>
                </pic:pic>
              </a:graphicData>
            </a:graphic>
          </wp:inline>
        </w:drawing>
      </w:r>
      <w:r w:rsidRPr="006F5B6E">
        <w:rPr>
          <w:rFonts w:ascii="Times New Roman" w:eastAsia="Times New Roman" w:hAnsi="Times New Roman" w:cs="Times New Roman"/>
          <w:b/>
          <w:bCs/>
          <w:noProof/>
          <w:color w:val="000000" w:themeColor="text1"/>
          <w:sz w:val="28"/>
          <w:szCs w:val="28"/>
          <w:lang w:eastAsia="ru-RU"/>
        </w:rPr>
        <w:drawing>
          <wp:inline distT="0" distB="0" distL="0" distR="0" wp14:anchorId="6423B977" wp14:editId="498F0929">
            <wp:extent cx="3695700" cy="1770687"/>
            <wp:effectExtent l="19050" t="19050" r="19050" b="203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41680" cy="1792717"/>
                    </a:xfrm>
                    <a:prstGeom prst="rect">
                      <a:avLst/>
                    </a:prstGeom>
                    <a:ln>
                      <a:solidFill>
                        <a:srgbClr val="7030A0"/>
                      </a:solidFill>
                    </a:ln>
                  </pic:spPr>
                </pic:pic>
              </a:graphicData>
            </a:graphic>
          </wp:inline>
        </w:drawing>
      </w:r>
    </w:p>
    <w:p w:rsidR="00151E9F" w:rsidRDefault="00151E9F" w:rsidP="00151E9F">
      <w:pPr>
        <w:shd w:val="clear" w:color="auto" w:fill="FFFFFF"/>
        <w:spacing w:after="0" w:line="276" w:lineRule="auto"/>
        <w:rPr>
          <w:rFonts w:ascii="Times New Roman" w:eastAsia="Times New Roman" w:hAnsi="Times New Roman" w:cs="Times New Roman"/>
          <w:i/>
          <w:iCs/>
          <w:color w:val="0F1115"/>
          <w:sz w:val="28"/>
          <w:szCs w:val="28"/>
          <w:lang w:val="en-US" w:eastAsia="ru-RU"/>
        </w:rPr>
      </w:pPr>
      <w:r w:rsidRPr="00051035">
        <w:rPr>
          <w:rFonts w:ascii="Times New Roman" w:eastAsia="Times New Roman" w:hAnsi="Times New Roman" w:cs="Times New Roman"/>
          <w:i/>
          <w:iCs/>
          <w:color w:val="0F1115"/>
          <w:sz w:val="28"/>
          <w:szCs w:val="28"/>
          <w:lang w:val="en-US" w:eastAsia="ru-RU"/>
        </w:rPr>
        <w:t>Source: Created by the author.</w:t>
      </w:r>
    </w:p>
    <w:p w:rsidR="00151E9F" w:rsidRDefault="00151E9F" w:rsidP="00151E9F">
      <w:pPr>
        <w:shd w:val="clear" w:color="auto" w:fill="FFFFFF"/>
        <w:spacing w:after="0" w:line="276" w:lineRule="auto"/>
        <w:rPr>
          <w:rFonts w:ascii="Times New Roman" w:eastAsia="Times New Roman" w:hAnsi="Times New Roman" w:cs="Times New Roman"/>
          <w:i/>
          <w:iCs/>
          <w:color w:val="0F1115"/>
          <w:sz w:val="28"/>
          <w:szCs w:val="28"/>
          <w:lang w:val="en-US" w:eastAsia="ru-RU"/>
        </w:rPr>
      </w:pPr>
    </w:p>
    <w:p w:rsidR="00151E9F" w:rsidRPr="006F5B6E" w:rsidRDefault="00151E9F" w:rsidP="00151E9F">
      <w:pPr>
        <w:pStyle w:val="a6"/>
        <w:spacing w:before="0" w:beforeAutospacing="0" w:line="276" w:lineRule="auto"/>
        <w:jc w:val="both"/>
        <w:rPr>
          <w:color w:val="000000" w:themeColor="text1"/>
          <w:sz w:val="28"/>
          <w:szCs w:val="28"/>
          <w:lang w:val="en-US"/>
        </w:rPr>
      </w:pPr>
      <w:r w:rsidRPr="006F5B6E">
        <w:rPr>
          <w:color w:val="000000" w:themeColor="text1"/>
          <w:sz w:val="28"/>
          <w:szCs w:val="28"/>
          <w:lang w:val="en-US"/>
        </w:rPr>
        <w:t>In this model, moving from autarky to international trade benefits both producers and consumers; a larger global market allows firms to increase output (</w:t>
      </w:r>
      <w:r w:rsidRPr="006F5B6E">
        <w:rPr>
          <w:rStyle w:val="mord"/>
          <w:i/>
          <w:iCs/>
          <w:color w:val="000000" w:themeColor="text1"/>
          <w:sz w:val="28"/>
          <w:szCs w:val="28"/>
          <w:lang w:val="en-US"/>
        </w:rPr>
        <w:t>Q</w:t>
      </w:r>
      <w:r w:rsidRPr="006F5B6E">
        <w:rPr>
          <w:color w:val="000000" w:themeColor="text1"/>
          <w:sz w:val="28"/>
          <w:szCs w:val="28"/>
          <w:lang w:val="en-US"/>
        </w:rPr>
        <w:t>), which directly reduces their average costs (</w:t>
      </w:r>
      <w:r w:rsidRPr="006F5B6E">
        <w:rPr>
          <w:rStyle w:val="mord"/>
          <w:i/>
          <w:iCs/>
          <w:color w:val="000000" w:themeColor="text1"/>
          <w:sz w:val="28"/>
          <w:szCs w:val="28"/>
          <w:lang w:val="en-US"/>
        </w:rPr>
        <w:t>AC</w:t>
      </w:r>
      <w:r w:rsidRPr="006F5B6E">
        <w:rPr>
          <w:color w:val="000000" w:themeColor="text1"/>
          <w:sz w:val="28"/>
          <w:szCs w:val="28"/>
          <w:lang w:val="en-US"/>
        </w:rPr>
        <w:t>) and enables them to lower prices. This framework is essential for understanding how trade leads to increased efficiency and a wider variety of goods even in industries where perfect competition might not exist.</w:t>
      </w:r>
    </w:p>
    <w:p w:rsidR="00151E9F" w:rsidRPr="006F5B6E" w:rsidRDefault="00151E9F" w:rsidP="00151E9F">
      <w:pPr>
        <w:pStyle w:val="a6"/>
        <w:spacing w:line="276" w:lineRule="auto"/>
        <w:jc w:val="both"/>
        <w:rPr>
          <w:rFonts w:ascii="Helvetica Neue" w:hAnsi="Helvetica Neue"/>
          <w:color w:val="000000" w:themeColor="text1"/>
          <w:lang w:val="en-US"/>
        </w:rPr>
      </w:pPr>
      <w:r w:rsidRPr="006F5B6E">
        <w:rPr>
          <w:color w:val="000000" w:themeColor="text1"/>
          <w:sz w:val="28"/>
          <w:szCs w:val="28"/>
          <w:lang w:val="en-US"/>
        </w:rPr>
        <w:t>External economies of scale, however, depend on the size and cumulative experience of the entire industry rather than an individual firm. This is often driven by "learning-by-doing," where unit costs fall as cumulative industry output grows over time, and by geographic clustering that provides access to specialized suppliers and knowledge spillovers. Because established industries in one country benefit from these deep-rooted network effects, they often create "path dependence," making it difficult for new entrants in other countries to compete without temporary support, a concept known as the infant industry argument.</w:t>
      </w:r>
    </w:p>
    <w:p w:rsidR="00151E9F" w:rsidRDefault="00151E9F"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p>
    <w:p w:rsidR="00151E9F" w:rsidRDefault="00151E9F"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p>
    <w:p w:rsidR="00051035" w:rsidRPr="00051035" w:rsidRDefault="00151E9F"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Pr>
          <w:rFonts w:ascii="Times New Roman" w:eastAsia="Times New Roman" w:hAnsi="Times New Roman" w:cs="Times New Roman"/>
          <w:b/>
          <w:bCs/>
          <w:color w:val="0F1115"/>
          <w:sz w:val="28"/>
          <w:szCs w:val="28"/>
          <w:lang w:val="en-US" w:eastAsia="ru-RU"/>
        </w:rPr>
        <w:lastRenderedPageBreak/>
        <w:t xml:space="preserve">Table 3.  </w:t>
      </w:r>
      <w:r w:rsidR="00051035" w:rsidRPr="00051035">
        <w:rPr>
          <w:rFonts w:ascii="Times New Roman" w:eastAsia="Times New Roman" w:hAnsi="Times New Roman" w:cs="Times New Roman"/>
          <w:b/>
          <w:bCs/>
          <w:color w:val="0F1115"/>
          <w:sz w:val="28"/>
          <w:szCs w:val="28"/>
          <w:lang w:val="en-US" w:eastAsia="ru-RU"/>
        </w:rPr>
        <w:t>Comparison table: Internal vs. External Economies</w:t>
      </w:r>
    </w:p>
    <w:tbl>
      <w:tblPr>
        <w:tblStyle w:val="-43"/>
        <w:tblW w:w="8938" w:type="dxa"/>
        <w:tblLook w:val="04A0" w:firstRow="1" w:lastRow="0" w:firstColumn="1" w:lastColumn="0" w:noHBand="0" w:noVBand="1"/>
      </w:tblPr>
      <w:tblGrid>
        <w:gridCol w:w="2496"/>
        <w:gridCol w:w="3037"/>
        <w:gridCol w:w="3405"/>
      </w:tblGrid>
      <w:tr w:rsidR="00051035" w:rsidRPr="00051035" w:rsidTr="00151E9F">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Feature</w:t>
            </w:r>
            <w:proofErr w:type="spellEnd"/>
          </w:p>
        </w:tc>
        <w:tc>
          <w:tcPr>
            <w:tcW w:w="0" w:type="auto"/>
            <w:hideMark/>
          </w:tcPr>
          <w:p w:rsidR="00051035" w:rsidRPr="00051035" w:rsidRDefault="00051035" w:rsidP="00051035">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Internal</w:t>
            </w:r>
            <w:proofErr w:type="spellEnd"/>
          </w:p>
        </w:tc>
        <w:tc>
          <w:tcPr>
            <w:tcW w:w="0" w:type="auto"/>
            <w:hideMark/>
          </w:tcPr>
          <w:p w:rsidR="00051035" w:rsidRPr="00051035" w:rsidRDefault="00051035" w:rsidP="00051035">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External</w:t>
            </w:r>
            <w:proofErr w:type="spellEnd"/>
          </w:p>
        </w:tc>
      </w:tr>
      <w:tr w:rsidR="00051035" w:rsidRPr="00051035" w:rsidTr="00151E9F">
        <w:trPr>
          <w:cnfStyle w:val="000000100000" w:firstRow="0" w:lastRow="0" w:firstColumn="0" w:lastColumn="0" w:oddVBand="0" w:evenVBand="0" w:oddHBand="1"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0" w:type="auto"/>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Source</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of</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cost</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reduction</w:t>
            </w:r>
            <w:proofErr w:type="spellEnd"/>
          </w:p>
        </w:tc>
        <w:tc>
          <w:tcPr>
            <w:tcW w:w="0" w:type="auto"/>
            <w:hideMark/>
          </w:tcPr>
          <w:p w:rsidR="00051035" w:rsidRPr="00051035" w:rsidRDefault="00051035" w:rsidP="0005103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Firm’s</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own</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output</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level</w:t>
            </w:r>
            <w:proofErr w:type="spellEnd"/>
          </w:p>
        </w:tc>
        <w:tc>
          <w:tcPr>
            <w:tcW w:w="0" w:type="auto"/>
            <w:hideMark/>
          </w:tcPr>
          <w:p w:rsidR="00051035" w:rsidRPr="00051035" w:rsidRDefault="00051035" w:rsidP="0005103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Industry’s</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total</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output</w:t>
            </w:r>
            <w:proofErr w:type="spellEnd"/>
          </w:p>
        </w:tc>
      </w:tr>
      <w:tr w:rsidR="00051035" w:rsidRPr="00051035" w:rsidTr="00151E9F">
        <w:trPr>
          <w:trHeight w:val="389"/>
        </w:trPr>
        <w:tc>
          <w:tcPr>
            <w:cnfStyle w:val="001000000000" w:firstRow="0" w:lastRow="0" w:firstColumn="1" w:lastColumn="0" w:oddVBand="0" w:evenVBand="0" w:oddHBand="0" w:evenHBand="0" w:firstRowFirstColumn="0" w:firstRowLastColumn="0" w:lastRowFirstColumn="0" w:lastRowLastColumn="0"/>
            <w:tcW w:w="0" w:type="auto"/>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Control</w:t>
            </w:r>
            <w:proofErr w:type="spellEnd"/>
          </w:p>
        </w:tc>
        <w:tc>
          <w:tcPr>
            <w:tcW w:w="0" w:type="auto"/>
            <w:hideMark/>
          </w:tcPr>
          <w:p w:rsidR="00051035" w:rsidRPr="00051035" w:rsidRDefault="00051035" w:rsidP="0005103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Within</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firm</w:t>
            </w:r>
            <w:proofErr w:type="spellEnd"/>
          </w:p>
        </w:tc>
        <w:tc>
          <w:tcPr>
            <w:tcW w:w="0" w:type="auto"/>
            <w:hideMark/>
          </w:tcPr>
          <w:p w:rsidR="00051035" w:rsidRPr="00051035" w:rsidRDefault="00051035" w:rsidP="0005103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Outside</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firm</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cluster</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effect</w:t>
            </w:r>
            <w:proofErr w:type="spellEnd"/>
            <w:r w:rsidRPr="00051035">
              <w:rPr>
                <w:rFonts w:ascii="Times New Roman" w:eastAsia="Times New Roman" w:hAnsi="Times New Roman" w:cs="Times New Roman"/>
                <w:sz w:val="28"/>
                <w:szCs w:val="28"/>
                <w:lang w:eastAsia="ru-RU"/>
              </w:rPr>
              <w:t>)</w:t>
            </w:r>
          </w:p>
        </w:tc>
      </w:tr>
      <w:tr w:rsidR="00051035" w:rsidRPr="00051035" w:rsidTr="00151E9F">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Barriers</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to</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entry</w:t>
            </w:r>
            <w:proofErr w:type="spellEnd"/>
          </w:p>
        </w:tc>
        <w:tc>
          <w:tcPr>
            <w:tcW w:w="0" w:type="auto"/>
            <w:hideMark/>
          </w:tcPr>
          <w:p w:rsidR="00051035" w:rsidRPr="00051035" w:rsidRDefault="00051035" w:rsidP="0005103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High</w:t>
            </w:r>
            <w:proofErr w:type="spellEnd"/>
          </w:p>
        </w:tc>
        <w:tc>
          <w:tcPr>
            <w:tcW w:w="0" w:type="auto"/>
            <w:hideMark/>
          </w:tcPr>
          <w:p w:rsidR="00051035" w:rsidRPr="00051035" w:rsidRDefault="00051035" w:rsidP="0005103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Low</w:t>
            </w:r>
            <w:proofErr w:type="spellEnd"/>
          </w:p>
        </w:tc>
      </w:tr>
      <w:tr w:rsidR="00051035" w:rsidRPr="00051035" w:rsidTr="00151E9F">
        <w:trPr>
          <w:trHeight w:val="754"/>
        </w:trPr>
        <w:tc>
          <w:tcPr>
            <w:cnfStyle w:val="001000000000" w:firstRow="0" w:lastRow="0" w:firstColumn="1" w:lastColumn="0" w:oddVBand="0" w:evenVBand="0" w:oddHBand="0" w:evenHBand="0" w:firstRowFirstColumn="0" w:firstRowLastColumn="0" w:lastRowFirstColumn="0" w:lastRowLastColumn="0"/>
            <w:tcW w:w="0" w:type="auto"/>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Typical</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market</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structure</w:t>
            </w:r>
            <w:proofErr w:type="spellEnd"/>
          </w:p>
        </w:tc>
        <w:tc>
          <w:tcPr>
            <w:tcW w:w="0" w:type="auto"/>
            <w:hideMark/>
          </w:tcPr>
          <w:p w:rsidR="00051035" w:rsidRPr="00051035" w:rsidRDefault="00051035" w:rsidP="0005103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Imperfect</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competition</w:t>
            </w:r>
            <w:proofErr w:type="spellEnd"/>
          </w:p>
        </w:tc>
        <w:tc>
          <w:tcPr>
            <w:tcW w:w="0" w:type="auto"/>
            <w:hideMark/>
          </w:tcPr>
          <w:p w:rsidR="00051035" w:rsidRPr="00051035" w:rsidRDefault="00051035" w:rsidP="0005103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Perfect competition (many small firms)</w:t>
            </w:r>
          </w:p>
        </w:tc>
      </w:tr>
      <w:tr w:rsidR="00051035" w:rsidRPr="00051035" w:rsidTr="00151E9F">
        <w:trPr>
          <w:cnfStyle w:val="000000100000" w:firstRow="0" w:lastRow="0" w:firstColumn="0" w:lastColumn="0" w:oddVBand="0" w:evenVBand="0" w:oddHBand="1"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0" w:type="auto"/>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Examples</w:t>
            </w:r>
            <w:proofErr w:type="spellEnd"/>
          </w:p>
        </w:tc>
        <w:tc>
          <w:tcPr>
            <w:tcW w:w="0" w:type="auto"/>
            <w:hideMark/>
          </w:tcPr>
          <w:p w:rsidR="00051035" w:rsidRPr="00051035" w:rsidRDefault="00051035" w:rsidP="0005103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Auto</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plant</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aircraft</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manufacturer</w:t>
            </w:r>
            <w:proofErr w:type="spellEnd"/>
          </w:p>
        </w:tc>
        <w:tc>
          <w:tcPr>
            <w:tcW w:w="0" w:type="auto"/>
            <w:hideMark/>
          </w:tcPr>
          <w:p w:rsidR="00051035" w:rsidRPr="00051035" w:rsidRDefault="00051035" w:rsidP="0005103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Silicon</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Valley</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Hollywood</w:t>
            </w:r>
            <w:proofErr w:type="spellEnd"/>
          </w:p>
        </w:tc>
      </w:tr>
    </w:tbl>
    <w:p w:rsidR="00051035" w:rsidRPr="00051035" w:rsidRDefault="00051035" w:rsidP="00051035">
      <w:pPr>
        <w:shd w:val="clear" w:color="auto" w:fill="FFFFFF"/>
        <w:spacing w:before="480" w:after="240" w:line="276" w:lineRule="auto"/>
        <w:outlineLvl w:val="2"/>
        <w:rPr>
          <w:rFonts w:ascii="Times New Roman" w:eastAsia="Times New Roman" w:hAnsi="Times New Roman" w:cs="Times New Roman"/>
          <w:b/>
          <w:bCs/>
          <w:color w:val="0F1115"/>
          <w:sz w:val="28"/>
          <w:szCs w:val="28"/>
          <w:lang w:eastAsia="ru-RU"/>
        </w:rPr>
      </w:pPr>
      <w:r w:rsidRPr="00051035">
        <w:rPr>
          <w:rFonts w:ascii="Times New Roman" w:eastAsia="Times New Roman" w:hAnsi="Times New Roman" w:cs="Times New Roman"/>
          <w:b/>
          <w:bCs/>
          <w:color w:val="0F1115"/>
          <w:sz w:val="28"/>
          <w:szCs w:val="28"/>
          <w:lang w:eastAsia="ru-RU"/>
        </w:rPr>
        <w:t xml:space="preserve">3.3 </w:t>
      </w:r>
      <w:proofErr w:type="spellStart"/>
      <w:r w:rsidRPr="00051035">
        <w:rPr>
          <w:rFonts w:ascii="Times New Roman" w:eastAsia="Times New Roman" w:hAnsi="Times New Roman" w:cs="Times New Roman"/>
          <w:b/>
          <w:bCs/>
          <w:color w:val="0F1115"/>
          <w:sz w:val="28"/>
          <w:szCs w:val="28"/>
          <w:lang w:eastAsia="ru-RU"/>
        </w:rPr>
        <w:t>Limitations</w:t>
      </w:r>
      <w:proofErr w:type="spellEnd"/>
      <w:r w:rsidRPr="00051035">
        <w:rPr>
          <w:rFonts w:ascii="Times New Roman" w:eastAsia="Times New Roman" w:hAnsi="Times New Roman" w:cs="Times New Roman"/>
          <w:b/>
          <w:bCs/>
          <w:color w:val="0F1115"/>
          <w:sz w:val="28"/>
          <w:szCs w:val="28"/>
          <w:lang w:eastAsia="ru-RU"/>
        </w:rPr>
        <w:t xml:space="preserve"> </w:t>
      </w:r>
      <w:proofErr w:type="spellStart"/>
      <w:r w:rsidRPr="00051035">
        <w:rPr>
          <w:rFonts w:ascii="Times New Roman" w:eastAsia="Times New Roman" w:hAnsi="Times New Roman" w:cs="Times New Roman"/>
          <w:b/>
          <w:bCs/>
          <w:color w:val="0F1115"/>
          <w:sz w:val="28"/>
          <w:szCs w:val="28"/>
          <w:lang w:eastAsia="ru-RU"/>
        </w:rPr>
        <w:t>of</w:t>
      </w:r>
      <w:proofErr w:type="spellEnd"/>
      <w:r w:rsidRPr="00051035">
        <w:rPr>
          <w:rFonts w:ascii="Times New Roman" w:eastAsia="Times New Roman" w:hAnsi="Times New Roman" w:cs="Times New Roman"/>
          <w:b/>
          <w:bCs/>
          <w:color w:val="0F1115"/>
          <w:sz w:val="28"/>
          <w:szCs w:val="28"/>
          <w:lang w:eastAsia="ru-RU"/>
        </w:rPr>
        <w:t xml:space="preserve"> </w:t>
      </w:r>
      <w:proofErr w:type="spellStart"/>
      <w:r w:rsidRPr="00051035">
        <w:rPr>
          <w:rFonts w:ascii="Times New Roman" w:eastAsia="Times New Roman" w:hAnsi="Times New Roman" w:cs="Times New Roman"/>
          <w:b/>
          <w:bCs/>
          <w:color w:val="0F1115"/>
          <w:sz w:val="28"/>
          <w:szCs w:val="28"/>
          <w:lang w:eastAsia="ru-RU"/>
        </w:rPr>
        <w:t>External</w:t>
      </w:r>
      <w:proofErr w:type="spellEnd"/>
      <w:r w:rsidRPr="00051035">
        <w:rPr>
          <w:rFonts w:ascii="Times New Roman" w:eastAsia="Times New Roman" w:hAnsi="Times New Roman" w:cs="Times New Roman"/>
          <w:b/>
          <w:bCs/>
          <w:color w:val="0F1115"/>
          <w:sz w:val="28"/>
          <w:szCs w:val="28"/>
          <w:lang w:eastAsia="ru-RU"/>
        </w:rPr>
        <w:t xml:space="preserve"> </w:t>
      </w:r>
      <w:proofErr w:type="spellStart"/>
      <w:r w:rsidRPr="00051035">
        <w:rPr>
          <w:rFonts w:ascii="Times New Roman" w:eastAsia="Times New Roman" w:hAnsi="Times New Roman" w:cs="Times New Roman"/>
          <w:b/>
          <w:bCs/>
          <w:color w:val="0F1115"/>
          <w:sz w:val="28"/>
          <w:szCs w:val="28"/>
          <w:lang w:eastAsia="ru-RU"/>
        </w:rPr>
        <w:t>Economies</w:t>
      </w:r>
      <w:proofErr w:type="spellEnd"/>
    </w:p>
    <w:p w:rsidR="00051035" w:rsidRPr="00051035" w:rsidRDefault="00051035" w:rsidP="00051035">
      <w:pPr>
        <w:numPr>
          <w:ilvl w:val="0"/>
          <w:numId w:val="8"/>
        </w:numPr>
        <w:shd w:val="clear" w:color="auto" w:fill="FFFFFF"/>
        <w:spacing w:before="100" w:beforeAutospacing="1" w:after="0" w:line="276" w:lineRule="auto"/>
        <w:ind w:left="0"/>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b/>
          <w:bCs/>
          <w:color w:val="0F1115"/>
          <w:sz w:val="28"/>
          <w:szCs w:val="28"/>
          <w:lang w:val="en-US" w:eastAsia="ru-RU"/>
        </w:rPr>
        <w:t>Congestion diseconomies:</w:t>
      </w:r>
      <w:r w:rsidRPr="00051035">
        <w:rPr>
          <w:rFonts w:ascii="Times New Roman" w:eastAsia="Times New Roman" w:hAnsi="Times New Roman" w:cs="Times New Roman"/>
          <w:color w:val="0F1115"/>
          <w:sz w:val="28"/>
          <w:szCs w:val="28"/>
          <w:lang w:val="en-US" w:eastAsia="ru-RU"/>
        </w:rPr>
        <w:t xml:space="preserve"> As a cluster grows too large, land prices, traffic, and pollution rise, eroding cost advantages. </w:t>
      </w:r>
      <w:proofErr w:type="spellStart"/>
      <w:r w:rsidRPr="00051035">
        <w:rPr>
          <w:rFonts w:ascii="Times New Roman" w:eastAsia="Times New Roman" w:hAnsi="Times New Roman" w:cs="Times New Roman"/>
          <w:color w:val="0F1115"/>
          <w:sz w:val="28"/>
          <w:szCs w:val="28"/>
          <w:lang w:eastAsia="ru-RU"/>
        </w:rPr>
        <w:t>Example</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San</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Francisco</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Bay</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Area’s</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high</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housing</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costs</w:t>
      </w:r>
      <w:proofErr w:type="spellEnd"/>
      <w:r w:rsidRPr="00051035">
        <w:rPr>
          <w:rFonts w:ascii="Times New Roman" w:eastAsia="Times New Roman" w:hAnsi="Times New Roman" w:cs="Times New Roman"/>
          <w:color w:val="0F1115"/>
          <w:sz w:val="28"/>
          <w:szCs w:val="28"/>
          <w:lang w:eastAsia="ru-RU"/>
        </w:rPr>
        <w:t>.</w:t>
      </w:r>
    </w:p>
    <w:p w:rsidR="00051035" w:rsidRPr="00051035" w:rsidRDefault="00051035" w:rsidP="00051035">
      <w:pPr>
        <w:numPr>
          <w:ilvl w:val="0"/>
          <w:numId w:val="8"/>
        </w:numPr>
        <w:shd w:val="clear" w:color="auto" w:fill="FFFFFF"/>
        <w:spacing w:before="100" w:beforeAutospacing="1" w:after="0" w:line="276" w:lineRule="auto"/>
        <w:ind w:left="0"/>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b/>
          <w:bCs/>
          <w:color w:val="0F1115"/>
          <w:sz w:val="28"/>
          <w:szCs w:val="28"/>
          <w:lang w:val="en-US" w:eastAsia="ru-RU"/>
        </w:rPr>
        <w:t>Hard to appropriate knowledge spillovers:</w:t>
      </w:r>
      <w:r w:rsidRPr="00051035">
        <w:rPr>
          <w:rFonts w:ascii="Times New Roman" w:eastAsia="Times New Roman" w:hAnsi="Times New Roman" w:cs="Times New Roman"/>
          <w:color w:val="0F1115"/>
          <w:sz w:val="28"/>
          <w:szCs w:val="28"/>
          <w:lang w:val="en-US" w:eastAsia="ru-RU"/>
        </w:rPr>
        <w:t xml:space="preserve"> R&amp;D investors cannot capture full returns, leading to underinvestment in innovation. </w:t>
      </w:r>
      <w:proofErr w:type="spellStart"/>
      <w:r w:rsidRPr="00051035">
        <w:rPr>
          <w:rFonts w:ascii="Times New Roman" w:eastAsia="Times New Roman" w:hAnsi="Times New Roman" w:cs="Times New Roman"/>
          <w:color w:val="0F1115"/>
          <w:sz w:val="28"/>
          <w:szCs w:val="28"/>
          <w:lang w:eastAsia="ru-RU"/>
        </w:rPr>
        <w:t>Example</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semiconductor</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industry</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free-rider</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problem</w:t>
      </w:r>
      <w:proofErr w:type="spellEnd"/>
      <w:r w:rsidRPr="00051035">
        <w:rPr>
          <w:rFonts w:ascii="Times New Roman" w:eastAsia="Times New Roman" w:hAnsi="Times New Roman" w:cs="Times New Roman"/>
          <w:color w:val="0F1115"/>
          <w:sz w:val="28"/>
          <w:szCs w:val="28"/>
          <w:lang w:eastAsia="ru-RU"/>
        </w:rPr>
        <w:t>.</w:t>
      </w:r>
    </w:p>
    <w:p w:rsidR="00051035" w:rsidRPr="00051035" w:rsidRDefault="00051035" w:rsidP="00051035">
      <w:pPr>
        <w:numPr>
          <w:ilvl w:val="0"/>
          <w:numId w:val="8"/>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Not all industries benefit:</w:t>
      </w:r>
      <w:r w:rsidRPr="00051035">
        <w:rPr>
          <w:rFonts w:ascii="Times New Roman" w:eastAsia="Times New Roman" w:hAnsi="Times New Roman" w:cs="Times New Roman"/>
          <w:color w:val="0F1115"/>
          <w:sz w:val="28"/>
          <w:szCs w:val="28"/>
          <w:lang w:val="en-US" w:eastAsia="ru-RU"/>
        </w:rPr>
        <w:t> External economies matter mainly for knowledge-intensive or complex-input industries.</w:t>
      </w:r>
    </w:p>
    <w:p w:rsidR="00151E9F" w:rsidRDefault="00151E9F" w:rsidP="00151E9F">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p>
    <w:p w:rsidR="00151E9F" w:rsidRPr="00151E9F" w:rsidRDefault="00151E9F" w:rsidP="00151E9F">
      <w:pPr>
        <w:shd w:val="clear" w:color="auto" w:fill="FFFFFF"/>
        <w:spacing w:before="240" w:after="240" w:line="276" w:lineRule="auto"/>
        <w:jc w:val="center"/>
        <w:rPr>
          <w:rFonts w:ascii="Times New Roman" w:eastAsia="Times New Roman" w:hAnsi="Times New Roman" w:cs="Times New Roman"/>
          <w:b/>
          <w:bCs/>
          <w:color w:val="0070C0"/>
          <w:sz w:val="28"/>
          <w:szCs w:val="28"/>
          <w:lang w:val="en-US" w:eastAsia="ru-RU"/>
        </w:rPr>
      </w:pPr>
      <w:r w:rsidRPr="00151E9F">
        <w:rPr>
          <w:rFonts w:ascii="Times New Roman" w:eastAsia="Times New Roman" w:hAnsi="Times New Roman" w:cs="Times New Roman"/>
          <w:b/>
          <w:bCs/>
          <w:color w:val="0070C0"/>
          <w:sz w:val="28"/>
          <w:szCs w:val="28"/>
          <w:lang w:val="en-US" w:eastAsia="ru-RU"/>
        </w:rPr>
        <w:t>Section 4: Monopolistic Competition and Intra-Industry Trade</w:t>
      </w:r>
    </w:p>
    <w:p w:rsidR="00151E9F" w:rsidRDefault="00151E9F" w:rsidP="00151E9F">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151E9F">
        <w:rPr>
          <w:rFonts w:ascii="Times New Roman" w:eastAsia="Times New Roman" w:hAnsi="Times New Roman" w:cs="Times New Roman"/>
          <w:b/>
          <w:bCs/>
          <w:color w:val="0F1115"/>
          <w:sz w:val="28"/>
          <w:szCs w:val="28"/>
          <w:lang w:val="en-US" w:eastAsia="ru-RU"/>
        </w:rPr>
        <w:t>4.1 The Puzzle of Intra-Industry Trade</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Intra-industry trade (IIT)</w:t>
      </w:r>
      <w:r w:rsidRPr="00051035">
        <w:rPr>
          <w:rFonts w:ascii="Times New Roman" w:eastAsia="Times New Roman" w:hAnsi="Times New Roman" w:cs="Times New Roman"/>
          <w:color w:val="0F1115"/>
          <w:sz w:val="28"/>
          <w:szCs w:val="28"/>
          <w:lang w:val="en-US" w:eastAsia="ru-RU"/>
        </w:rPr>
        <w:t> = simultaneous export and import of goods from the same industry (e.g., US exports Fords to Germany and imports BMWs). Traditional models cannot explain this easily.</w:t>
      </w:r>
    </w:p>
    <w:p w:rsidR="00051035" w:rsidRPr="00051035" w:rsidRDefault="00051035" w:rsidP="00151E9F">
      <w:pPr>
        <w:shd w:val="clear" w:color="auto" w:fill="FFFFFF"/>
        <w:spacing w:before="240" w:after="240" w:line="276" w:lineRule="auto"/>
        <w:ind w:firstLine="63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Measurement: The Grubel-Lloyd Index</w:t>
      </w:r>
      <w:r w:rsidRPr="00051035">
        <w:rPr>
          <w:rFonts w:ascii="Times New Roman" w:eastAsia="Times New Roman" w:hAnsi="Times New Roman" w:cs="Times New Roman"/>
          <w:color w:val="0F1115"/>
          <w:sz w:val="28"/>
          <w:szCs w:val="28"/>
          <w:lang w:val="en-US" w:eastAsia="ru-RU"/>
        </w:rPr>
        <w:br/>
      </w:r>
      <w:r w:rsidR="00151E9F">
        <w:rPr>
          <w:rFonts w:ascii="Times New Roman" w:eastAsia="Times New Roman" w:hAnsi="Times New Roman" w:cs="Times New Roman"/>
          <w:color w:val="0F1115"/>
          <w:sz w:val="28"/>
          <w:szCs w:val="28"/>
          <w:lang w:val="en-US" w:eastAsia="ru-RU"/>
        </w:rPr>
        <w:t xml:space="preserve">                  </w:t>
      </w:r>
      <w:r w:rsidRPr="00051035">
        <w:rPr>
          <w:rFonts w:ascii="Times New Roman" w:eastAsia="Times New Roman" w:hAnsi="Times New Roman" w:cs="Times New Roman"/>
          <w:color w:val="0F1115"/>
          <w:sz w:val="28"/>
          <w:szCs w:val="28"/>
          <w:lang w:val="en-US" w:eastAsia="ru-RU"/>
        </w:rPr>
        <w:t>GL = 1 – ( |X – M| / (X + M) )</w:t>
      </w:r>
    </w:p>
    <w:p w:rsidR="00051035" w:rsidRPr="00051035" w:rsidRDefault="00051035" w:rsidP="00151E9F">
      <w:pPr>
        <w:numPr>
          <w:ilvl w:val="0"/>
          <w:numId w:val="23"/>
        </w:num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GL = 1 → perfect IIT (exports = imports)</w:t>
      </w:r>
    </w:p>
    <w:p w:rsidR="00051035" w:rsidRPr="00051035" w:rsidRDefault="00051035" w:rsidP="00151E9F">
      <w:pPr>
        <w:numPr>
          <w:ilvl w:val="0"/>
          <w:numId w:val="23"/>
        </w:num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GL = 0 → pure inter-industry trade (only exports or only imports)</w:t>
      </w:r>
    </w:p>
    <w:p w:rsidR="00051035" w:rsidRPr="00051035" w:rsidRDefault="00051035" w:rsidP="00151E9F">
      <w:pPr>
        <w:shd w:val="clear" w:color="auto" w:fill="FFFFFF"/>
        <w:spacing w:before="240" w:after="240" w:line="276" w:lineRule="auto"/>
        <w:ind w:firstLine="63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For OECD countries, GL for manufactured goods is often &gt; 0.6.</w:t>
      </w:r>
    </w:p>
    <w:p w:rsidR="00051035" w:rsidRPr="00051035" w:rsidRDefault="00051035" w:rsidP="00051035">
      <w:pPr>
        <w:shd w:val="clear" w:color="auto" w:fill="FFFFFF"/>
        <w:spacing w:before="480" w:after="240" w:line="276" w:lineRule="auto"/>
        <w:outlineLvl w:val="2"/>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lastRenderedPageBreak/>
        <w:t>4.2 The Dixit-</w:t>
      </w:r>
      <w:proofErr w:type="spellStart"/>
      <w:r w:rsidRPr="00051035">
        <w:rPr>
          <w:rFonts w:ascii="Times New Roman" w:eastAsia="Times New Roman" w:hAnsi="Times New Roman" w:cs="Times New Roman"/>
          <w:b/>
          <w:bCs/>
          <w:color w:val="0F1115"/>
          <w:sz w:val="28"/>
          <w:szCs w:val="28"/>
          <w:lang w:val="en-US" w:eastAsia="ru-RU"/>
        </w:rPr>
        <w:t>Stiglitz</w:t>
      </w:r>
      <w:proofErr w:type="spellEnd"/>
      <w:r w:rsidRPr="00051035">
        <w:rPr>
          <w:rFonts w:ascii="Times New Roman" w:eastAsia="Times New Roman" w:hAnsi="Times New Roman" w:cs="Times New Roman"/>
          <w:b/>
          <w:bCs/>
          <w:color w:val="0F1115"/>
          <w:sz w:val="28"/>
          <w:szCs w:val="28"/>
          <w:lang w:val="en-US" w:eastAsia="ru-RU"/>
        </w:rPr>
        <w:t>-Krugman Model (1977, 1979)</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This model explains why similar countries trade: </w:t>
      </w:r>
      <w:r w:rsidRPr="00051035">
        <w:rPr>
          <w:rFonts w:ascii="Times New Roman" w:eastAsia="Times New Roman" w:hAnsi="Times New Roman" w:cs="Times New Roman"/>
          <w:b/>
          <w:bCs/>
          <w:color w:val="0F1115"/>
          <w:sz w:val="28"/>
          <w:szCs w:val="28"/>
          <w:lang w:val="en-US" w:eastAsia="ru-RU"/>
        </w:rPr>
        <w:t>variety</w:t>
      </w:r>
      <w:r w:rsidRPr="00051035">
        <w:rPr>
          <w:rFonts w:ascii="Times New Roman" w:eastAsia="Times New Roman" w:hAnsi="Times New Roman" w:cs="Times New Roman"/>
          <w:color w:val="0F1115"/>
          <w:sz w:val="28"/>
          <w:szCs w:val="28"/>
          <w:lang w:val="en-US" w:eastAsia="ru-RU"/>
        </w:rPr>
        <w:t> and </w:t>
      </w:r>
      <w:r w:rsidRPr="00051035">
        <w:rPr>
          <w:rFonts w:ascii="Times New Roman" w:eastAsia="Times New Roman" w:hAnsi="Times New Roman" w:cs="Times New Roman"/>
          <w:b/>
          <w:bCs/>
          <w:color w:val="0F1115"/>
          <w:sz w:val="28"/>
          <w:szCs w:val="28"/>
          <w:lang w:val="en-US" w:eastAsia="ru-RU"/>
        </w:rPr>
        <w:t>efficiency</w:t>
      </w:r>
      <w:r w:rsidRPr="00051035">
        <w:rPr>
          <w:rFonts w:ascii="Times New Roman" w:eastAsia="Times New Roman" w:hAnsi="Times New Roman" w:cs="Times New Roman"/>
          <w:color w:val="0F1115"/>
          <w:sz w:val="28"/>
          <w:szCs w:val="28"/>
          <w:lang w:val="en-US" w:eastAsia="ru-RU"/>
        </w:rPr>
        <w:t> are the drivers.</w:t>
      </w:r>
    </w:p>
    <w:p w:rsidR="00051035" w:rsidRPr="00051035" w:rsidRDefault="00051035" w:rsidP="00151E9F">
      <w:pPr>
        <w:numPr>
          <w:ilvl w:val="0"/>
          <w:numId w:val="24"/>
        </w:numPr>
        <w:shd w:val="clear" w:color="auto" w:fill="FFFFFF"/>
        <w:spacing w:before="100" w:beforeAutospacing="1" w:after="0" w:line="276" w:lineRule="auto"/>
        <w:rPr>
          <w:rFonts w:ascii="Times New Roman" w:eastAsia="Times New Roman" w:hAnsi="Times New Roman" w:cs="Times New Roman"/>
          <w:color w:val="0F1115"/>
          <w:sz w:val="28"/>
          <w:szCs w:val="28"/>
          <w:lang w:eastAsia="ru-RU"/>
        </w:rPr>
      </w:pPr>
      <w:proofErr w:type="spellStart"/>
      <w:r w:rsidRPr="00051035">
        <w:rPr>
          <w:rFonts w:ascii="Times New Roman" w:eastAsia="Times New Roman" w:hAnsi="Times New Roman" w:cs="Times New Roman"/>
          <w:color w:val="0F1115"/>
          <w:sz w:val="28"/>
          <w:szCs w:val="28"/>
          <w:lang w:eastAsia="ru-RU"/>
        </w:rPr>
        <w:t>Consumers</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love</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variety</w:t>
      </w:r>
      <w:proofErr w:type="spellEnd"/>
      <w:r w:rsidRPr="00051035">
        <w:rPr>
          <w:rFonts w:ascii="Times New Roman" w:eastAsia="Times New Roman" w:hAnsi="Times New Roman" w:cs="Times New Roman"/>
          <w:color w:val="0F1115"/>
          <w:sz w:val="28"/>
          <w:szCs w:val="28"/>
          <w:lang w:eastAsia="ru-RU"/>
        </w:rPr>
        <w:t>.</w:t>
      </w:r>
    </w:p>
    <w:p w:rsidR="00051035" w:rsidRPr="00051035" w:rsidRDefault="00051035" w:rsidP="00151E9F">
      <w:pPr>
        <w:numPr>
          <w:ilvl w:val="0"/>
          <w:numId w:val="24"/>
        </w:num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Firms have economies of scale.</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When countries trade: each country specializes in fewer varieties, produces at larger scale (lower average cost), and consumers gain access to more varieties.</w:t>
      </w:r>
    </w:p>
    <w:p w:rsidR="00151E9F" w:rsidRDefault="00051035" w:rsidP="00051035">
      <w:pPr>
        <w:shd w:val="clear" w:color="auto" w:fill="FFFFFF"/>
        <w:spacing w:before="240" w:after="240" w:line="276" w:lineRule="auto"/>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Figure 7 – Krugman Trade Model</w:t>
      </w:r>
    </w:p>
    <w:p w:rsidR="00151E9F" w:rsidRDefault="00151E9F" w:rsidP="00151E9F">
      <w:pPr>
        <w:shd w:val="clear" w:color="auto" w:fill="FFFFFF"/>
        <w:spacing w:after="0" w:line="276" w:lineRule="auto"/>
        <w:rPr>
          <w:rFonts w:ascii="Times New Roman" w:eastAsia="Times New Roman" w:hAnsi="Times New Roman" w:cs="Times New Roman"/>
          <w:i/>
          <w:iCs/>
          <w:color w:val="0F1115"/>
          <w:sz w:val="28"/>
          <w:szCs w:val="28"/>
          <w:lang w:val="en-US" w:eastAsia="ru-RU"/>
        </w:rPr>
      </w:pPr>
      <w:r w:rsidRPr="006F5B6E">
        <w:rPr>
          <w:rFonts w:ascii="Times New Roman" w:eastAsia="Times New Roman" w:hAnsi="Times New Roman" w:cs="Times New Roman"/>
          <w:b/>
          <w:bCs/>
          <w:noProof/>
          <w:color w:val="000000" w:themeColor="text1"/>
          <w:sz w:val="28"/>
          <w:szCs w:val="28"/>
          <w:lang w:eastAsia="ru-RU"/>
        </w:rPr>
        <w:drawing>
          <wp:inline distT="0" distB="0" distL="0" distR="0" wp14:anchorId="338DBF28" wp14:editId="5FEB3081">
            <wp:extent cx="4023360" cy="2642694"/>
            <wp:effectExtent l="19050" t="19050" r="15240" b="2476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34721" cy="2650156"/>
                    </a:xfrm>
                    <a:prstGeom prst="rect">
                      <a:avLst/>
                    </a:prstGeom>
                    <a:ln>
                      <a:solidFill>
                        <a:srgbClr val="7030A0"/>
                      </a:solidFill>
                    </a:ln>
                  </pic:spPr>
                </pic:pic>
              </a:graphicData>
            </a:graphic>
          </wp:inline>
        </w:drawing>
      </w:r>
    </w:p>
    <w:p w:rsidR="00151E9F" w:rsidRDefault="00151E9F" w:rsidP="00151E9F">
      <w:pPr>
        <w:shd w:val="clear" w:color="auto" w:fill="FFFFFF"/>
        <w:spacing w:after="0" w:line="276" w:lineRule="auto"/>
        <w:rPr>
          <w:rFonts w:ascii="Times New Roman" w:eastAsia="Times New Roman" w:hAnsi="Times New Roman" w:cs="Times New Roman"/>
          <w:i/>
          <w:iCs/>
          <w:color w:val="0F1115"/>
          <w:sz w:val="28"/>
          <w:szCs w:val="28"/>
          <w:lang w:val="en-US" w:eastAsia="ru-RU"/>
        </w:rPr>
      </w:pPr>
      <w:r w:rsidRPr="00051035">
        <w:rPr>
          <w:rFonts w:ascii="Times New Roman" w:eastAsia="Times New Roman" w:hAnsi="Times New Roman" w:cs="Times New Roman"/>
          <w:i/>
          <w:iCs/>
          <w:color w:val="0F1115"/>
          <w:sz w:val="28"/>
          <w:szCs w:val="28"/>
          <w:lang w:val="en-US" w:eastAsia="ru-RU"/>
        </w:rPr>
        <w:t>Source: Created by the author.</w:t>
      </w:r>
    </w:p>
    <w:p w:rsidR="00051035" w:rsidRPr="00051035" w:rsidRDefault="00051035" w:rsidP="00151E9F">
      <w:pPr>
        <w:shd w:val="clear" w:color="auto" w:fill="FFFFFF"/>
        <w:spacing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br/>
      </w:r>
      <w:r w:rsidR="00151E9F" w:rsidRPr="00151E9F">
        <w:rPr>
          <w:rFonts w:ascii="Times New Roman" w:eastAsia="Times New Roman" w:hAnsi="Times New Roman" w:cs="Times New Roman"/>
          <w:iCs/>
          <w:color w:val="0F1115"/>
          <w:sz w:val="28"/>
          <w:szCs w:val="28"/>
          <w:lang w:val="en-US" w:eastAsia="ru-RU"/>
        </w:rPr>
        <w:t>Figure 7 illustrate that The Dixit-</w:t>
      </w:r>
      <w:proofErr w:type="spellStart"/>
      <w:r w:rsidR="00151E9F" w:rsidRPr="00151E9F">
        <w:rPr>
          <w:rFonts w:ascii="Times New Roman" w:eastAsia="Times New Roman" w:hAnsi="Times New Roman" w:cs="Times New Roman"/>
          <w:iCs/>
          <w:color w:val="0F1115"/>
          <w:sz w:val="28"/>
          <w:szCs w:val="28"/>
          <w:lang w:val="en-US" w:eastAsia="ru-RU"/>
        </w:rPr>
        <w:t>Stiglitz</w:t>
      </w:r>
      <w:proofErr w:type="spellEnd"/>
      <w:r w:rsidR="00151E9F" w:rsidRPr="00151E9F">
        <w:rPr>
          <w:rFonts w:ascii="Times New Roman" w:eastAsia="Times New Roman" w:hAnsi="Times New Roman" w:cs="Times New Roman"/>
          <w:iCs/>
          <w:color w:val="0F1115"/>
          <w:sz w:val="28"/>
          <w:szCs w:val="28"/>
          <w:lang w:val="en-US" w:eastAsia="ru-RU"/>
        </w:rPr>
        <w:t>-Krugman model explains intra-industry trade by combining monopolistic competition with economies of scale. It assumes that consumers have a "love of variety" and that firms face increasing returns to scale, meaning they become more efficient as they produce more. When countries trade, the effective market size increases, allowing firms to expand production and lower average costs (the scale effect) while simultaneously offering consumers a wider array of unique product varieties (the variety effect). Ultimately, the model proves that even identical countries will trade similar but differentiated goods to maximize efficiency and consumer choice, a concept that earned Paul Krugman the Nobel Prize. At this point, Price = Average Cost, meaning firms are making "zero economic profit." If n were lower (to the left), firms would be making a profit, attracting new competitors. If n were higher (to the right), firms would be losing money, causing some to go out of business</w:t>
      </w:r>
    </w:p>
    <w:p w:rsidR="00051035" w:rsidRPr="00051035" w:rsidRDefault="00051035" w:rsidP="00051035">
      <w:pPr>
        <w:shd w:val="clear" w:color="auto" w:fill="FFFFFF"/>
        <w:spacing w:before="480" w:after="240" w:line="276" w:lineRule="auto"/>
        <w:outlineLvl w:val="2"/>
        <w:rPr>
          <w:rFonts w:ascii="Times New Roman" w:eastAsia="Times New Roman" w:hAnsi="Times New Roman" w:cs="Times New Roman"/>
          <w:b/>
          <w:bCs/>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lastRenderedPageBreak/>
        <w:t xml:space="preserve">4.3 </w:t>
      </w:r>
      <w:proofErr w:type="spellStart"/>
      <w:r w:rsidRPr="00051035">
        <w:rPr>
          <w:rFonts w:ascii="Times New Roman" w:eastAsia="Times New Roman" w:hAnsi="Times New Roman" w:cs="Times New Roman"/>
          <w:b/>
          <w:bCs/>
          <w:color w:val="0F1115"/>
          <w:sz w:val="28"/>
          <w:szCs w:val="28"/>
          <w:lang w:val="en-US" w:eastAsia="ru-RU"/>
        </w:rPr>
        <w:t>Helpman</w:t>
      </w:r>
      <w:proofErr w:type="spellEnd"/>
      <w:r w:rsidRPr="00051035">
        <w:rPr>
          <w:rFonts w:ascii="Times New Roman" w:eastAsia="Times New Roman" w:hAnsi="Times New Roman" w:cs="Times New Roman"/>
          <w:b/>
          <w:bCs/>
          <w:color w:val="0F1115"/>
          <w:sz w:val="28"/>
          <w:szCs w:val="28"/>
          <w:lang w:val="en-US" w:eastAsia="ru-RU"/>
        </w:rPr>
        <w:t>-Krugman Extensions</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With differences in factor endowments, both inter- and intra-industry trade coexist:</w:t>
      </w:r>
    </w:p>
    <w:p w:rsidR="00051035" w:rsidRPr="00051035" w:rsidRDefault="00051035" w:rsidP="00051035">
      <w:pPr>
        <w:numPr>
          <w:ilvl w:val="0"/>
          <w:numId w:val="11"/>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Inter-industry trade: capital-abundant country exports capital-intensive goods.</w:t>
      </w:r>
    </w:p>
    <w:p w:rsidR="00051035" w:rsidRPr="00051035" w:rsidRDefault="00051035" w:rsidP="00051035">
      <w:pPr>
        <w:numPr>
          <w:ilvl w:val="0"/>
          <w:numId w:val="11"/>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Intra-industry trade: within each sector, countries exchange differentiated varieties.</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Figure 8 – Trade Decomposition (Matrix)</w:t>
      </w:r>
      <w:r w:rsidRPr="00051035">
        <w:rPr>
          <w:rFonts w:ascii="Times New Roman" w:eastAsia="Times New Roman" w:hAnsi="Times New Roman" w:cs="Times New Roman"/>
          <w:color w:val="0F1115"/>
          <w:sz w:val="28"/>
          <w:szCs w:val="28"/>
          <w:lang w:val="en-US" w:eastAsia="ru-RU"/>
        </w:rPr>
        <w:br/>
      </w:r>
      <w:r w:rsidR="00151E9F" w:rsidRPr="006F5B6E">
        <w:rPr>
          <w:rFonts w:ascii="Times New Roman" w:eastAsia="Times New Roman" w:hAnsi="Times New Roman" w:cs="Times New Roman"/>
          <w:noProof/>
          <w:color w:val="000000" w:themeColor="text1"/>
          <w:sz w:val="28"/>
          <w:szCs w:val="28"/>
          <w:lang w:eastAsia="ru-RU"/>
        </w:rPr>
        <w:drawing>
          <wp:inline distT="0" distB="0" distL="0" distR="0" wp14:anchorId="5ACC149B" wp14:editId="623F6256">
            <wp:extent cx="4495984" cy="2796540"/>
            <wp:effectExtent l="19050" t="19050" r="19050" b="2286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00000" cy="2799038"/>
                    </a:xfrm>
                    <a:prstGeom prst="rect">
                      <a:avLst/>
                    </a:prstGeom>
                    <a:ln>
                      <a:solidFill>
                        <a:srgbClr val="7030A0"/>
                      </a:solidFill>
                    </a:ln>
                  </pic:spPr>
                </pic:pic>
              </a:graphicData>
            </a:graphic>
          </wp:inline>
        </w:drawing>
      </w:r>
      <w:r w:rsidRPr="00051035">
        <w:rPr>
          <w:rFonts w:ascii="Times New Roman" w:eastAsia="Times New Roman" w:hAnsi="Times New Roman" w:cs="Times New Roman"/>
          <w:color w:val="0F1115"/>
          <w:sz w:val="28"/>
          <w:szCs w:val="28"/>
          <w:lang w:val="en-US" w:eastAsia="ru-RU"/>
        </w:rPr>
        <w:br/>
      </w:r>
      <w:r w:rsidRPr="00151E9F">
        <w:rPr>
          <w:rFonts w:ascii="Times New Roman" w:eastAsia="Times New Roman" w:hAnsi="Times New Roman" w:cs="Times New Roman"/>
          <w:i/>
          <w:iCs/>
          <w:color w:val="0F1115"/>
          <w:sz w:val="28"/>
          <w:szCs w:val="28"/>
          <w:lang w:val="en-US" w:eastAsia="ru-RU"/>
        </w:rPr>
        <w:t>Source: Created by the author.</w:t>
      </w:r>
    </w:p>
    <w:p w:rsidR="00151E9F" w:rsidRPr="006F5B6E" w:rsidRDefault="00151E9F" w:rsidP="00151E9F">
      <w:pPr>
        <w:spacing w:before="480" w:after="480" w:line="276" w:lineRule="auto"/>
        <w:jc w:val="both"/>
        <w:rPr>
          <w:rFonts w:ascii="Times New Roman" w:eastAsia="Times New Roman" w:hAnsi="Times New Roman" w:cs="Times New Roman"/>
          <w:color w:val="000000" w:themeColor="text1"/>
          <w:sz w:val="28"/>
          <w:szCs w:val="28"/>
          <w:lang w:val="en-US"/>
        </w:rPr>
      </w:pPr>
      <w:r w:rsidRPr="006F5B6E">
        <w:rPr>
          <w:rFonts w:ascii="Times New Roman" w:hAnsi="Times New Roman" w:cs="Times New Roman"/>
          <w:color w:val="000000" w:themeColor="text1"/>
          <w:sz w:val="28"/>
          <w:szCs w:val="28"/>
          <w:lang w:val="en-US"/>
        </w:rPr>
        <w:t xml:space="preserve">The matrix </w:t>
      </w:r>
      <w:r>
        <w:rPr>
          <w:rFonts w:ascii="Times New Roman" w:hAnsi="Times New Roman" w:cs="Times New Roman"/>
          <w:color w:val="000000" w:themeColor="text1"/>
          <w:sz w:val="28"/>
          <w:szCs w:val="28"/>
          <w:lang w:val="en-US"/>
        </w:rPr>
        <w:t xml:space="preserve">shown in Figure 8 serves as a bilateral trade decomposition tool, visually </w:t>
      </w:r>
      <w:proofErr w:type="spellStart"/>
      <w:r>
        <w:rPr>
          <w:rFonts w:ascii="Times New Roman" w:hAnsi="Times New Roman" w:cs="Times New Roman"/>
          <w:color w:val="000000" w:themeColor="text1"/>
          <w:sz w:val="28"/>
          <w:szCs w:val="28"/>
          <w:lang w:val="en-US"/>
        </w:rPr>
        <w:t>categorising</w:t>
      </w:r>
      <w:proofErr w:type="spellEnd"/>
      <w:r w:rsidRPr="006F5B6E">
        <w:rPr>
          <w:rFonts w:ascii="Times New Roman" w:hAnsi="Times New Roman" w:cs="Times New Roman"/>
          <w:color w:val="000000" w:themeColor="text1"/>
          <w:sz w:val="28"/>
          <w:szCs w:val="28"/>
          <w:lang w:val="en-US"/>
        </w:rPr>
        <w:t xml:space="preserve"> global trade flows into two distinct layers. The </w:t>
      </w:r>
      <w:r w:rsidRPr="006F5B6E">
        <w:rPr>
          <w:rFonts w:ascii="Times New Roman" w:hAnsi="Times New Roman" w:cs="Times New Roman"/>
          <w:b/>
          <w:bCs/>
          <w:color w:val="000000" w:themeColor="text1"/>
          <w:sz w:val="28"/>
          <w:szCs w:val="28"/>
          <w:lang w:val="en-US"/>
        </w:rPr>
        <w:t>diagonal cells</w:t>
      </w:r>
      <w:r w:rsidRPr="006F5B6E">
        <w:rPr>
          <w:rFonts w:ascii="Times New Roman" w:hAnsi="Times New Roman" w:cs="Times New Roman"/>
          <w:color w:val="000000" w:themeColor="text1"/>
          <w:sz w:val="28"/>
          <w:szCs w:val="28"/>
          <w:lang w:val="en-US"/>
        </w:rPr>
        <w:t xml:space="preserve"> represent </w:t>
      </w:r>
      <w:r w:rsidRPr="006F5B6E">
        <w:rPr>
          <w:rFonts w:ascii="Times New Roman" w:hAnsi="Times New Roman" w:cs="Times New Roman"/>
          <w:b/>
          <w:bCs/>
          <w:color w:val="000000" w:themeColor="text1"/>
          <w:sz w:val="28"/>
          <w:szCs w:val="28"/>
          <w:lang w:val="en-US"/>
        </w:rPr>
        <w:t>intra-industry trade (IIT)</w:t>
      </w:r>
      <w:r w:rsidRPr="006F5B6E">
        <w:rPr>
          <w:rFonts w:ascii="Times New Roman" w:hAnsi="Times New Roman" w:cs="Times New Roman"/>
          <w:color w:val="000000" w:themeColor="text1"/>
          <w:sz w:val="28"/>
          <w:szCs w:val="28"/>
          <w:lang w:val="en-US"/>
        </w:rPr>
        <w:t>, where similar countries exchange differentiated varieties of the same types of g</w:t>
      </w:r>
      <w:r>
        <w:rPr>
          <w:rFonts w:ascii="Times New Roman" w:hAnsi="Times New Roman" w:cs="Times New Roman"/>
          <w:color w:val="000000" w:themeColor="text1"/>
          <w:sz w:val="28"/>
          <w:szCs w:val="28"/>
          <w:lang w:val="en-US"/>
        </w:rPr>
        <w:t xml:space="preserve">oods </w:t>
      </w:r>
      <w:r w:rsidRPr="006F5B6E">
        <w:rPr>
          <w:rFonts w:ascii="Times New Roman" w:hAnsi="Times New Roman" w:cs="Times New Roman"/>
          <w:color w:val="000000" w:themeColor="text1"/>
          <w:sz w:val="28"/>
          <w:szCs w:val="28"/>
          <w:lang w:val="en-US"/>
        </w:rPr>
        <w:t xml:space="preserve">such as two wealthy nations swapping </w:t>
      </w:r>
      <w:r>
        <w:rPr>
          <w:rFonts w:ascii="Times New Roman" w:hAnsi="Times New Roman" w:cs="Times New Roman"/>
          <w:color w:val="000000" w:themeColor="text1"/>
          <w:sz w:val="28"/>
          <w:szCs w:val="28"/>
          <w:lang w:val="en-US"/>
        </w:rPr>
        <w:t xml:space="preserve">different brands of automobiles </w:t>
      </w:r>
      <w:r w:rsidRPr="006F5B6E">
        <w:rPr>
          <w:rFonts w:ascii="Times New Roman" w:hAnsi="Times New Roman" w:cs="Times New Roman"/>
          <w:color w:val="000000" w:themeColor="text1"/>
          <w:sz w:val="28"/>
          <w:szCs w:val="28"/>
          <w:lang w:val="en-US"/>
        </w:rPr>
        <w:t xml:space="preserve">driven by economies of scale and consumer demand for variety. Conversely, the </w:t>
      </w:r>
      <w:r w:rsidRPr="006F5B6E">
        <w:rPr>
          <w:rFonts w:ascii="Times New Roman" w:hAnsi="Times New Roman" w:cs="Times New Roman"/>
          <w:b/>
          <w:bCs/>
          <w:color w:val="000000" w:themeColor="text1"/>
          <w:sz w:val="28"/>
          <w:szCs w:val="28"/>
          <w:lang w:val="en-US"/>
        </w:rPr>
        <w:t>off-diagonal cells</w:t>
      </w:r>
      <w:r w:rsidRPr="006F5B6E">
        <w:rPr>
          <w:rFonts w:ascii="Times New Roman" w:hAnsi="Times New Roman" w:cs="Times New Roman"/>
          <w:color w:val="000000" w:themeColor="text1"/>
          <w:sz w:val="28"/>
          <w:szCs w:val="28"/>
          <w:lang w:val="en-US"/>
        </w:rPr>
        <w:t xml:space="preserve"> represent </w:t>
      </w:r>
      <w:r w:rsidRPr="006F5B6E">
        <w:rPr>
          <w:rFonts w:ascii="Times New Roman" w:hAnsi="Times New Roman" w:cs="Times New Roman"/>
          <w:b/>
          <w:bCs/>
          <w:color w:val="000000" w:themeColor="text1"/>
          <w:sz w:val="28"/>
          <w:szCs w:val="28"/>
          <w:lang w:val="en-US"/>
        </w:rPr>
        <w:t>inter-industry trade</w:t>
      </w:r>
      <w:r w:rsidRPr="006F5B6E">
        <w:rPr>
          <w:rFonts w:ascii="Times New Roman" w:hAnsi="Times New Roman" w:cs="Times New Roman"/>
          <w:color w:val="000000" w:themeColor="text1"/>
          <w:sz w:val="28"/>
          <w:szCs w:val="28"/>
          <w:lang w:val="en-US"/>
        </w:rPr>
        <w:t>, which follows traditional comparative advantage</w:t>
      </w:r>
      <w:r>
        <w:rPr>
          <w:rFonts w:ascii="Times New Roman" w:hAnsi="Times New Roman" w:cs="Times New Roman"/>
          <w:color w:val="000000" w:themeColor="text1"/>
          <w:sz w:val="28"/>
          <w:szCs w:val="28"/>
          <w:lang w:val="en-US"/>
        </w:rPr>
        <w:t xml:space="preserve">, in which countries exchange entirely different categories of goods such as machinery for textiles based on their unique resource endowments, such as capital or </w:t>
      </w:r>
      <w:proofErr w:type="spellStart"/>
      <w:r>
        <w:rPr>
          <w:rFonts w:ascii="Times New Roman" w:hAnsi="Times New Roman" w:cs="Times New Roman"/>
          <w:color w:val="000000" w:themeColor="text1"/>
          <w:sz w:val="28"/>
          <w:szCs w:val="28"/>
          <w:lang w:val="en-US"/>
        </w:rPr>
        <w:t>labour</w:t>
      </w:r>
      <w:proofErr w:type="spellEnd"/>
      <w:r w:rsidRPr="006F5B6E">
        <w:rPr>
          <w:rFonts w:ascii="Times New Roman" w:hAnsi="Times New Roman" w:cs="Times New Roman"/>
          <w:color w:val="000000" w:themeColor="text1"/>
          <w:sz w:val="28"/>
          <w:szCs w:val="28"/>
          <w:lang w:val="en-US"/>
        </w:rPr>
        <w:t xml:space="preserve">. This matrix effectively demonstrates the </w:t>
      </w:r>
      <w:proofErr w:type="spellStart"/>
      <w:r w:rsidRPr="006F5B6E">
        <w:rPr>
          <w:rFonts w:ascii="Times New Roman" w:hAnsi="Times New Roman" w:cs="Times New Roman"/>
          <w:b/>
          <w:bCs/>
          <w:color w:val="000000" w:themeColor="text1"/>
          <w:sz w:val="28"/>
          <w:szCs w:val="28"/>
          <w:lang w:val="en-US"/>
        </w:rPr>
        <w:t>Helpman</w:t>
      </w:r>
      <w:proofErr w:type="spellEnd"/>
      <w:r w:rsidRPr="006F5B6E">
        <w:rPr>
          <w:rFonts w:ascii="Times New Roman" w:hAnsi="Times New Roman" w:cs="Times New Roman"/>
          <w:b/>
          <w:bCs/>
          <w:color w:val="000000" w:themeColor="text1"/>
          <w:sz w:val="28"/>
          <w:szCs w:val="28"/>
          <w:lang w:val="en-US"/>
        </w:rPr>
        <w:t>-Krugman</w:t>
      </w:r>
      <w:r w:rsidRPr="006F5B6E">
        <w:rPr>
          <w:rFonts w:ascii="Times New Roman" w:hAnsi="Times New Roman" w:cs="Times New Roman"/>
          <w:color w:val="000000" w:themeColor="text1"/>
          <w:sz w:val="28"/>
          <w:szCs w:val="28"/>
          <w:lang w:val="en-US"/>
        </w:rPr>
        <w:t xml:space="preserve"> insight that as two countries become more similar in wealth and resources, their trade shifts from the off-diagonal cells toward the diagonal, moving from resource-based exchange to variety-based specialization.</w:t>
      </w:r>
    </w:p>
    <w:p w:rsidR="00051035" w:rsidRDefault="00051035" w:rsidP="00051035">
      <w:pPr>
        <w:spacing w:before="480" w:after="480" w:line="276" w:lineRule="auto"/>
        <w:rPr>
          <w:rFonts w:ascii="Times New Roman" w:eastAsia="Times New Roman" w:hAnsi="Times New Roman" w:cs="Times New Roman"/>
          <w:sz w:val="28"/>
          <w:szCs w:val="28"/>
          <w:lang w:val="en-US" w:eastAsia="ru-RU"/>
        </w:rPr>
      </w:pPr>
    </w:p>
    <w:p w:rsidR="00151E9F" w:rsidRPr="00051035" w:rsidRDefault="00151E9F" w:rsidP="00051035">
      <w:pPr>
        <w:spacing w:before="480" w:after="480" w:line="276" w:lineRule="auto"/>
        <w:rPr>
          <w:rFonts w:ascii="Times New Roman" w:eastAsia="Times New Roman" w:hAnsi="Times New Roman" w:cs="Times New Roman"/>
          <w:sz w:val="28"/>
          <w:szCs w:val="28"/>
          <w:lang w:val="en-US" w:eastAsia="ru-RU"/>
        </w:rPr>
      </w:pPr>
    </w:p>
    <w:p w:rsidR="00151E9F" w:rsidRPr="00151E9F" w:rsidRDefault="00151E9F" w:rsidP="00151E9F">
      <w:pPr>
        <w:shd w:val="clear" w:color="auto" w:fill="FFFFFF"/>
        <w:spacing w:before="240" w:after="240" w:line="276" w:lineRule="auto"/>
        <w:jc w:val="center"/>
        <w:rPr>
          <w:rFonts w:ascii="Times New Roman" w:eastAsia="Times New Roman" w:hAnsi="Times New Roman" w:cs="Times New Roman"/>
          <w:color w:val="0070C0"/>
          <w:sz w:val="32"/>
          <w:szCs w:val="28"/>
          <w:lang w:val="en-US" w:eastAsia="ru-RU"/>
        </w:rPr>
      </w:pPr>
      <w:r w:rsidRPr="00151E9F">
        <w:rPr>
          <w:rFonts w:ascii="Times New Roman" w:eastAsia="Times New Roman" w:hAnsi="Times New Roman" w:cs="Times New Roman"/>
          <w:color w:val="0070C0"/>
          <w:sz w:val="32"/>
          <w:szCs w:val="28"/>
          <w:lang w:val="en-US" w:eastAsia="ru-RU"/>
        </w:rPr>
        <w:lastRenderedPageBreak/>
        <w:t>Section 5: The Gravity Model of Trade</w:t>
      </w:r>
    </w:p>
    <w:p w:rsidR="00151E9F" w:rsidRDefault="00151E9F" w:rsidP="00151E9F">
      <w:pPr>
        <w:shd w:val="clear" w:color="auto" w:fill="FFFFFF"/>
        <w:spacing w:before="240" w:after="240" w:line="276" w:lineRule="auto"/>
        <w:jc w:val="center"/>
        <w:rPr>
          <w:rFonts w:ascii="Times New Roman" w:eastAsia="Times New Roman" w:hAnsi="Times New Roman" w:cs="Times New Roman"/>
          <w:color w:val="0F1115"/>
          <w:sz w:val="28"/>
          <w:szCs w:val="28"/>
          <w:lang w:val="en-US" w:eastAsia="ru-RU"/>
        </w:rPr>
      </w:pPr>
      <w:r w:rsidRPr="00151E9F">
        <w:rPr>
          <w:rFonts w:ascii="Times New Roman" w:eastAsia="Times New Roman" w:hAnsi="Times New Roman" w:cs="Times New Roman"/>
          <w:color w:val="0F1115"/>
          <w:sz w:val="28"/>
          <w:szCs w:val="28"/>
          <w:lang w:val="en-US" w:eastAsia="ru-RU"/>
        </w:rPr>
        <w:t>5.1 Historical Origin and Intuition</w:t>
      </w:r>
    </w:p>
    <w:p w:rsidR="00051035" w:rsidRPr="00051035" w:rsidRDefault="00051035" w:rsidP="00151E9F">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 xml:space="preserve">The gravity model predicts trade flows based on economic size and distance. The modern derivation (Anderson &amp; van </w:t>
      </w:r>
      <w:proofErr w:type="spellStart"/>
      <w:r w:rsidRPr="00051035">
        <w:rPr>
          <w:rFonts w:ascii="Times New Roman" w:eastAsia="Times New Roman" w:hAnsi="Times New Roman" w:cs="Times New Roman"/>
          <w:color w:val="0F1115"/>
          <w:sz w:val="28"/>
          <w:szCs w:val="28"/>
          <w:lang w:val="en-US" w:eastAsia="ru-RU"/>
        </w:rPr>
        <w:t>Wincoop</w:t>
      </w:r>
      <w:proofErr w:type="spellEnd"/>
      <w:r w:rsidRPr="00051035">
        <w:rPr>
          <w:rFonts w:ascii="Times New Roman" w:eastAsia="Times New Roman" w:hAnsi="Times New Roman" w:cs="Times New Roman"/>
          <w:color w:val="0F1115"/>
          <w:sz w:val="28"/>
          <w:szCs w:val="28"/>
          <w:lang w:val="en-US" w:eastAsia="ru-RU"/>
        </w:rPr>
        <w:t>, 2003) accounts for </w:t>
      </w:r>
      <w:r w:rsidRPr="00051035">
        <w:rPr>
          <w:rFonts w:ascii="Times New Roman" w:eastAsia="Times New Roman" w:hAnsi="Times New Roman" w:cs="Times New Roman"/>
          <w:b/>
          <w:bCs/>
          <w:color w:val="0F1115"/>
          <w:sz w:val="28"/>
          <w:szCs w:val="28"/>
          <w:lang w:val="en-US" w:eastAsia="ru-RU"/>
        </w:rPr>
        <w:t>multilateral resistance</w:t>
      </w:r>
      <w:r w:rsidRPr="00051035">
        <w:rPr>
          <w:rFonts w:ascii="Times New Roman" w:eastAsia="Times New Roman" w:hAnsi="Times New Roman" w:cs="Times New Roman"/>
          <w:color w:val="0F1115"/>
          <w:sz w:val="28"/>
          <w:szCs w:val="28"/>
          <w:lang w:val="en-US" w:eastAsia="ru-RU"/>
        </w:rPr>
        <w:t>.</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Structural gravity equation:</w:t>
      </w:r>
      <w:r w:rsidRPr="00051035">
        <w:rPr>
          <w:rFonts w:ascii="Times New Roman" w:eastAsia="Times New Roman" w:hAnsi="Times New Roman" w:cs="Times New Roman"/>
          <w:color w:val="0F1115"/>
          <w:sz w:val="28"/>
          <w:szCs w:val="28"/>
          <w:lang w:val="en-US" w:eastAsia="ru-RU"/>
        </w:rPr>
        <w:br/>
      </w:r>
      <w:proofErr w:type="spellStart"/>
      <w:r w:rsidRPr="00051035">
        <w:rPr>
          <w:rFonts w:ascii="Times New Roman" w:eastAsia="Times New Roman" w:hAnsi="Times New Roman" w:cs="Times New Roman"/>
          <w:color w:val="0F1115"/>
          <w:sz w:val="28"/>
          <w:szCs w:val="28"/>
          <w:lang w:val="en-US" w:eastAsia="ru-RU"/>
        </w:rPr>
        <w:t>X_ij</w:t>
      </w:r>
      <w:proofErr w:type="spellEnd"/>
      <w:r w:rsidRPr="00051035">
        <w:rPr>
          <w:rFonts w:ascii="Times New Roman" w:eastAsia="Times New Roman" w:hAnsi="Times New Roman" w:cs="Times New Roman"/>
          <w:color w:val="0F1115"/>
          <w:sz w:val="28"/>
          <w:szCs w:val="28"/>
          <w:lang w:val="en-US" w:eastAsia="ru-RU"/>
        </w:rPr>
        <w:t xml:space="preserve"> = (</w:t>
      </w:r>
      <w:proofErr w:type="spellStart"/>
      <w:r w:rsidRPr="00051035">
        <w:rPr>
          <w:rFonts w:ascii="Times New Roman" w:eastAsia="Times New Roman" w:hAnsi="Times New Roman" w:cs="Times New Roman"/>
          <w:color w:val="0F1115"/>
          <w:sz w:val="28"/>
          <w:szCs w:val="28"/>
          <w:lang w:val="en-US" w:eastAsia="ru-RU"/>
        </w:rPr>
        <w:t>Y_i</w:t>
      </w:r>
      <w:proofErr w:type="spellEnd"/>
      <w:r w:rsidRPr="00051035">
        <w:rPr>
          <w:rFonts w:ascii="Times New Roman" w:eastAsia="Times New Roman" w:hAnsi="Times New Roman" w:cs="Times New Roman"/>
          <w:color w:val="0F1115"/>
          <w:sz w:val="28"/>
          <w:szCs w:val="28"/>
          <w:lang w:val="en-US" w:eastAsia="ru-RU"/>
        </w:rPr>
        <w:t xml:space="preserve"> </w:t>
      </w:r>
      <w:proofErr w:type="spellStart"/>
      <w:r w:rsidRPr="00051035">
        <w:rPr>
          <w:rFonts w:ascii="Times New Roman" w:eastAsia="Times New Roman" w:hAnsi="Times New Roman" w:cs="Times New Roman"/>
          <w:color w:val="0F1115"/>
          <w:sz w:val="28"/>
          <w:szCs w:val="28"/>
          <w:lang w:val="en-US" w:eastAsia="ru-RU"/>
        </w:rPr>
        <w:t>Y_j</w:t>
      </w:r>
      <w:proofErr w:type="spellEnd"/>
      <w:r w:rsidRPr="00051035">
        <w:rPr>
          <w:rFonts w:ascii="Times New Roman" w:eastAsia="Times New Roman" w:hAnsi="Times New Roman" w:cs="Times New Roman"/>
          <w:color w:val="0F1115"/>
          <w:sz w:val="28"/>
          <w:szCs w:val="28"/>
          <w:lang w:val="en-US" w:eastAsia="ru-RU"/>
        </w:rPr>
        <w:t xml:space="preserve"> / </w:t>
      </w:r>
      <w:proofErr w:type="spellStart"/>
      <w:r w:rsidRPr="00051035">
        <w:rPr>
          <w:rFonts w:ascii="Times New Roman" w:eastAsia="Times New Roman" w:hAnsi="Times New Roman" w:cs="Times New Roman"/>
          <w:color w:val="0F1115"/>
          <w:sz w:val="28"/>
          <w:szCs w:val="28"/>
          <w:lang w:val="en-US" w:eastAsia="ru-RU"/>
        </w:rPr>
        <w:t>Y_w</w:t>
      </w:r>
      <w:proofErr w:type="spellEnd"/>
      <w:r w:rsidRPr="00051035">
        <w:rPr>
          <w:rFonts w:ascii="Times New Roman" w:eastAsia="Times New Roman" w:hAnsi="Times New Roman" w:cs="Times New Roman"/>
          <w:color w:val="0F1115"/>
          <w:sz w:val="28"/>
          <w:szCs w:val="28"/>
          <w:lang w:val="en-US" w:eastAsia="ru-RU"/>
        </w:rPr>
        <w:t>) × (</w:t>
      </w:r>
      <w:proofErr w:type="spellStart"/>
      <w:r w:rsidRPr="00051035">
        <w:rPr>
          <w:rFonts w:ascii="Times New Roman" w:eastAsia="Times New Roman" w:hAnsi="Times New Roman" w:cs="Times New Roman"/>
          <w:color w:val="0F1115"/>
          <w:sz w:val="28"/>
          <w:szCs w:val="28"/>
          <w:lang w:val="en-US" w:eastAsia="ru-RU"/>
        </w:rPr>
        <w:t>t_ij</w:t>
      </w:r>
      <w:proofErr w:type="spellEnd"/>
      <w:r w:rsidRPr="00051035">
        <w:rPr>
          <w:rFonts w:ascii="Times New Roman" w:eastAsia="Times New Roman" w:hAnsi="Times New Roman" w:cs="Times New Roman"/>
          <w:color w:val="0F1115"/>
          <w:sz w:val="28"/>
          <w:szCs w:val="28"/>
          <w:lang w:val="en-US" w:eastAsia="ru-RU"/>
        </w:rPr>
        <w:t xml:space="preserve"> / (</w:t>
      </w:r>
      <w:r w:rsidRPr="00051035">
        <w:rPr>
          <w:rFonts w:ascii="Times New Roman" w:eastAsia="Times New Roman" w:hAnsi="Times New Roman" w:cs="Times New Roman"/>
          <w:color w:val="0F1115"/>
          <w:sz w:val="28"/>
          <w:szCs w:val="28"/>
          <w:lang w:eastAsia="ru-RU"/>
        </w:rPr>
        <w:t>Π</w:t>
      </w:r>
      <w:r w:rsidRPr="00051035">
        <w:rPr>
          <w:rFonts w:ascii="Times New Roman" w:eastAsia="Times New Roman" w:hAnsi="Times New Roman" w:cs="Times New Roman"/>
          <w:color w:val="0F1115"/>
          <w:sz w:val="28"/>
          <w:szCs w:val="28"/>
          <w:lang w:val="en-US" w:eastAsia="ru-RU"/>
        </w:rPr>
        <w:t>_</w:t>
      </w:r>
      <w:proofErr w:type="spellStart"/>
      <w:r w:rsidRPr="00051035">
        <w:rPr>
          <w:rFonts w:ascii="Times New Roman" w:eastAsia="Times New Roman" w:hAnsi="Times New Roman" w:cs="Times New Roman"/>
          <w:color w:val="0F1115"/>
          <w:sz w:val="28"/>
          <w:szCs w:val="28"/>
          <w:lang w:val="en-US" w:eastAsia="ru-RU"/>
        </w:rPr>
        <w:t>i</w:t>
      </w:r>
      <w:proofErr w:type="spellEnd"/>
      <w:r w:rsidRPr="00051035">
        <w:rPr>
          <w:rFonts w:ascii="Times New Roman" w:eastAsia="Times New Roman" w:hAnsi="Times New Roman" w:cs="Times New Roman"/>
          <w:color w:val="0F1115"/>
          <w:sz w:val="28"/>
          <w:szCs w:val="28"/>
          <w:lang w:val="en-US" w:eastAsia="ru-RU"/>
        </w:rPr>
        <w:t xml:space="preserve"> </w:t>
      </w:r>
      <w:proofErr w:type="spellStart"/>
      <w:r w:rsidRPr="00051035">
        <w:rPr>
          <w:rFonts w:ascii="Times New Roman" w:eastAsia="Times New Roman" w:hAnsi="Times New Roman" w:cs="Times New Roman"/>
          <w:color w:val="0F1115"/>
          <w:sz w:val="28"/>
          <w:szCs w:val="28"/>
          <w:lang w:val="en-US" w:eastAsia="ru-RU"/>
        </w:rPr>
        <w:t>P_j</w:t>
      </w:r>
      <w:proofErr w:type="spellEnd"/>
      <w:r w:rsidRPr="00051035">
        <w:rPr>
          <w:rFonts w:ascii="Times New Roman" w:eastAsia="Times New Roman" w:hAnsi="Times New Roman" w:cs="Times New Roman"/>
          <w:color w:val="0F1115"/>
          <w:sz w:val="28"/>
          <w:szCs w:val="28"/>
          <w:lang w:val="en-US" w:eastAsia="ru-RU"/>
        </w:rPr>
        <w:t>))^(1-</w:t>
      </w:r>
      <w:r w:rsidRPr="00051035">
        <w:rPr>
          <w:rFonts w:ascii="Times New Roman" w:eastAsia="Times New Roman" w:hAnsi="Times New Roman" w:cs="Times New Roman"/>
          <w:color w:val="0F1115"/>
          <w:sz w:val="28"/>
          <w:szCs w:val="28"/>
          <w:lang w:eastAsia="ru-RU"/>
        </w:rPr>
        <w:t>σ</w:t>
      </w:r>
      <w:r w:rsidRPr="00051035">
        <w:rPr>
          <w:rFonts w:ascii="Times New Roman" w:eastAsia="Times New Roman" w:hAnsi="Times New Roman" w:cs="Times New Roman"/>
          <w:color w:val="0F1115"/>
          <w:sz w:val="28"/>
          <w:szCs w:val="28"/>
          <w:lang w:val="en-US" w:eastAsia="ru-RU"/>
        </w:rPr>
        <w:t>)</w:t>
      </w:r>
    </w:p>
    <w:p w:rsidR="00051035" w:rsidRPr="00051035" w:rsidRDefault="00051035" w:rsidP="00051035">
      <w:pPr>
        <w:shd w:val="clear" w:color="auto" w:fill="FFFFFF"/>
        <w:spacing w:before="240" w:after="240" w:line="276" w:lineRule="auto"/>
        <w:rPr>
          <w:rFonts w:ascii="Times New Roman" w:eastAsia="Times New Roman" w:hAnsi="Times New Roman" w:cs="Times New Roman"/>
          <w:color w:val="0F1115"/>
          <w:sz w:val="28"/>
          <w:szCs w:val="28"/>
          <w:lang w:eastAsia="ru-RU"/>
        </w:rPr>
      </w:pPr>
      <w:proofErr w:type="spellStart"/>
      <w:r w:rsidRPr="00051035">
        <w:rPr>
          <w:rFonts w:ascii="Times New Roman" w:eastAsia="Times New Roman" w:hAnsi="Times New Roman" w:cs="Times New Roman"/>
          <w:color w:val="0F1115"/>
          <w:sz w:val="28"/>
          <w:szCs w:val="28"/>
          <w:lang w:eastAsia="ru-RU"/>
        </w:rPr>
        <w:t>Where</w:t>
      </w:r>
      <w:proofErr w:type="spellEnd"/>
      <w:r w:rsidRPr="00051035">
        <w:rPr>
          <w:rFonts w:ascii="Times New Roman" w:eastAsia="Times New Roman" w:hAnsi="Times New Roman" w:cs="Times New Roman"/>
          <w:color w:val="0F1115"/>
          <w:sz w:val="28"/>
          <w:szCs w:val="28"/>
          <w:lang w:eastAsia="ru-RU"/>
        </w:rPr>
        <w:t>:</w:t>
      </w:r>
    </w:p>
    <w:p w:rsidR="00051035" w:rsidRPr="00051035" w:rsidRDefault="00051035" w:rsidP="00151E9F">
      <w:pPr>
        <w:numPr>
          <w:ilvl w:val="0"/>
          <w:numId w:val="12"/>
        </w:numPr>
        <w:shd w:val="clear" w:color="auto" w:fill="FFFFFF"/>
        <w:spacing w:before="100" w:beforeAutospacing="1" w:after="0" w:line="276" w:lineRule="auto"/>
        <w:ind w:left="0" w:firstLine="540"/>
        <w:rPr>
          <w:rFonts w:ascii="Times New Roman" w:eastAsia="Times New Roman" w:hAnsi="Times New Roman" w:cs="Times New Roman"/>
          <w:color w:val="0F1115"/>
          <w:sz w:val="28"/>
          <w:szCs w:val="28"/>
          <w:lang w:val="en-US" w:eastAsia="ru-RU"/>
        </w:rPr>
      </w:pPr>
      <w:proofErr w:type="spellStart"/>
      <w:r w:rsidRPr="00051035">
        <w:rPr>
          <w:rFonts w:ascii="Times New Roman" w:eastAsia="Times New Roman" w:hAnsi="Times New Roman" w:cs="Times New Roman"/>
          <w:color w:val="0F1115"/>
          <w:sz w:val="28"/>
          <w:szCs w:val="28"/>
          <w:lang w:val="en-US" w:eastAsia="ru-RU"/>
        </w:rPr>
        <w:t>X_ij</w:t>
      </w:r>
      <w:proofErr w:type="spellEnd"/>
      <w:r w:rsidRPr="00051035">
        <w:rPr>
          <w:rFonts w:ascii="Times New Roman" w:eastAsia="Times New Roman" w:hAnsi="Times New Roman" w:cs="Times New Roman"/>
          <w:color w:val="0F1115"/>
          <w:sz w:val="28"/>
          <w:szCs w:val="28"/>
          <w:lang w:val="en-US" w:eastAsia="ru-RU"/>
        </w:rPr>
        <w:t xml:space="preserve"> = trade flow from </w:t>
      </w:r>
      <w:proofErr w:type="spellStart"/>
      <w:r w:rsidRPr="00051035">
        <w:rPr>
          <w:rFonts w:ascii="Times New Roman" w:eastAsia="Times New Roman" w:hAnsi="Times New Roman" w:cs="Times New Roman"/>
          <w:color w:val="0F1115"/>
          <w:sz w:val="28"/>
          <w:szCs w:val="28"/>
          <w:lang w:val="en-US" w:eastAsia="ru-RU"/>
        </w:rPr>
        <w:t>i</w:t>
      </w:r>
      <w:proofErr w:type="spellEnd"/>
      <w:r w:rsidRPr="00051035">
        <w:rPr>
          <w:rFonts w:ascii="Times New Roman" w:eastAsia="Times New Roman" w:hAnsi="Times New Roman" w:cs="Times New Roman"/>
          <w:color w:val="0F1115"/>
          <w:sz w:val="28"/>
          <w:szCs w:val="28"/>
          <w:lang w:val="en-US" w:eastAsia="ru-RU"/>
        </w:rPr>
        <w:t xml:space="preserve"> to j</w:t>
      </w:r>
    </w:p>
    <w:p w:rsidR="00051035" w:rsidRPr="00051035" w:rsidRDefault="00051035" w:rsidP="00151E9F">
      <w:pPr>
        <w:numPr>
          <w:ilvl w:val="0"/>
          <w:numId w:val="12"/>
        </w:numPr>
        <w:shd w:val="clear" w:color="auto" w:fill="FFFFFF"/>
        <w:spacing w:before="100" w:beforeAutospacing="1" w:after="0" w:line="276" w:lineRule="auto"/>
        <w:ind w:left="0" w:firstLine="540"/>
        <w:rPr>
          <w:rFonts w:ascii="Times New Roman" w:eastAsia="Times New Roman" w:hAnsi="Times New Roman" w:cs="Times New Roman"/>
          <w:color w:val="0F1115"/>
          <w:sz w:val="28"/>
          <w:szCs w:val="28"/>
          <w:lang w:val="en-US" w:eastAsia="ru-RU"/>
        </w:rPr>
      </w:pPr>
      <w:proofErr w:type="spellStart"/>
      <w:r w:rsidRPr="00051035">
        <w:rPr>
          <w:rFonts w:ascii="Times New Roman" w:eastAsia="Times New Roman" w:hAnsi="Times New Roman" w:cs="Times New Roman"/>
          <w:color w:val="0F1115"/>
          <w:sz w:val="28"/>
          <w:szCs w:val="28"/>
          <w:lang w:val="en-US" w:eastAsia="ru-RU"/>
        </w:rPr>
        <w:t>Y_i</w:t>
      </w:r>
      <w:proofErr w:type="spellEnd"/>
      <w:r w:rsidRPr="00051035">
        <w:rPr>
          <w:rFonts w:ascii="Times New Roman" w:eastAsia="Times New Roman" w:hAnsi="Times New Roman" w:cs="Times New Roman"/>
          <w:color w:val="0F1115"/>
          <w:sz w:val="28"/>
          <w:szCs w:val="28"/>
          <w:lang w:val="en-US" w:eastAsia="ru-RU"/>
        </w:rPr>
        <w:t xml:space="preserve">, </w:t>
      </w:r>
      <w:proofErr w:type="spellStart"/>
      <w:r w:rsidRPr="00051035">
        <w:rPr>
          <w:rFonts w:ascii="Times New Roman" w:eastAsia="Times New Roman" w:hAnsi="Times New Roman" w:cs="Times New Roman"/>
          <w:color w:val="0F1115"/>
          <w:sz w:val="28"/>
          <w:szCs w:val="28"/>
          <w:lang w:val="en-US" w:eastAsia="ru-RU"/>
        </w:rPr>
        <w:t>Y_j</w:t>
      </w:r>
      <w:proofErr w:type="spellEnd"/>
      <w:r w:rsidRPr="00051035">
        <w:rPr>
          <w:rFonts w:ascii="Times New Roman" w:eastAsia="Times New Roman" w:hAnsi="Times New Roman" w:cs="Times New Roman"/>
          <w:color w:val="0F1115"/>
          <w:sz w:val="28"/>
          <w:szCs w:val="28"/>
          <w:lang w:val="en-US" w:eastAsia="ru-RU"/>
        </w:rPr>
        <w:t xml:space="preserve"> = GDP of </w:t>
      </w:r>
      <w:proofErr w:type="spellStart"/>
      <w:r w:rsidRPr="00051035">
        <w:rPr>
          <w:rFonts w:ascii="Times New Roman" w:eastAsia="Times New Roman" w:hAnsi="Times New Roman" w:cs="Times New Roman"/>
          <w:color w:val="0F1115"/>
          <w:sz w:val="28"/>
          <w:szCs w:val="28"/>
          <w:lang w:val="en-US" w:eastAsia="ru-RU"/>
        </w:rPr>
        <w:t>i</w:t>
      </w:r>
      <w:proofErr w:type="spellEnd"/>
      <w:r w:rsidRPr="00051035">
        <w:rPr>
          <w:rFonts w:ascii="Times New Roman" w:eastAsia="Times New Roman" w:hAnsi="Times New Roman" w:cs="Times New Roman"/>
          <w:color w:val="0F1115"/>
          <w:sz w:val="28"/>
          <w:szCs w:val="28"/>
          <w:lang w:val="en-US" w:eastAsia="ru-RU"/>
        </w:rPr>
        <w:t xml:space="preserve"> and j</w:t>
      </w:r>
    </w:p>
    <w:p w:rsidR="00051035" w:rsidRPr="00051035" w:rsidRDefault="00051035" w:rsidP="00151E9F">
      <w:pPr>
        <w:numPr>
          <w:ilvl w:val="0"/>
          <w:numId w:val="12"/>
        </w:numPr>
        <w:shd w:val="clear" w:color="auto" w:fill="FFFFFF"/>
        <w:spacing w:before="100" w:beforeAutospacing="1" w:after="0" w:line="276" w:lineRule="auto"/>
        <w:ind w:left="0" w:firstLine="540"/>
        <w:rPr>
          <w:rFonts w:ascii="Times New Roman" w:eastAsia="Times New Roman" w:hAnsi="Times New Roman" w:cs="Times New Roman"/>
          <w:color w:val="0F1115"/>
          <w:sz w:val="28"/>
          <w:szCs w:val="28"/>
          <w:lang w:eastAsia="ru-RU"/>
        </w:rPr>
      </w:pPr>
      <w:proofErr w:type="spellStart"/>
      <w:r w:rsidRPr="00051035">
        <w:rPr>
          <w:rFonts w:ascii="Times New Roman" w:eastAsia="Times New Roman" w:hAnsi="Times New Roman" w:cs="Times New Roman"/>
          <w:color w:val="0F1115"/>
          <w:sz w:val="28"/>
          <w:szCs w:val="28"/>
          <w:lang w:eastAsia="ru-RU"/>
        </w:rPr>
        <w:t>Y_w</w:t>
      </w:r>
      <w:proofErr w:type="spellEnd"/>
      <w:r w:rsidRPr="00051035">
        <w:rPr>
          <w:rFonts w:ascii="Times New Roman" w:eastAsia="Times New Roman" w:hAnsi="Times New Roman" w:cs="Times New Roman"/>
          <w:color w:val="0F1115"/>
          <w:sz w:val="28"/>
          <w:szCs w:val="28"/>
          <w:lang w:eastAsia="ru-RU"/>
        </w:rPr>
        <w:t xml:space="preserve"> = </w:t>
      </w:r>
      <w:proofErr w:type="spellStart"/>
      <w:r w:rsidRPr="00051035">
        <w:rPr>
          <w:rFonts w:ascii="Times New Roman" w:eastAsia="Times New Roman" w:hAnsi="Times New Roman" w:cs="Times New Roman"/>
          <w:color w:val="0F1115"/>
          <w:sz w:val="28"/>
          <w:szCs w:val="28"/>
          <w:lang w:eastAsia="ru-RU"/>
        </w:rPr>
        <w:t>world</w:t>
      </w:r>
      <w:proofErr w:type="spellEnd"/>
      <w:r w:rsidRPr="00051035">
        <w:rPr>
          <w:rFonts w:ascii="Times New Roman" w:eastAsia="Times New Roman" w:hAnsi="Times New Roman" w:cs="Times New Roman"/>
          <w:color w:val="0F1115"/>
          <w:sz w:val="28"/>
          <w:szCs w:val="28"/>
          <w:lang w:eastAsia="ru-RU"/>
        </w:rPr>
        <w:t xml:space="preserve"> GDP</w:t>
      </w:r>
    </w:p>
    <w:p w:rsidR="00051035" w:rsidRPr="00051035" w:rsidRDefault="00051035" w:rsidP="00151E9F">
      <w:pPr>
        <w:numPr>
          <w:ilvl w:val="0"/>
          <w:numId w:val="12"/>
        </w:numPr>
        <w:shd w:val="clear" w:color="auto" w:fill="FFFFFF"/>
        <w:spacing w:before="100" w:beforeAutospacing="1" w:after="0" w:line="276" w:lineRule="auto"/>
        <w:ind w:left="0" w:firstLine="540"/>
        <w:rPr>
          <w:rFonts w:ascii="Times New Roman" w:eastAsia="Times New Roman" w:hAnsi="Times New Roman" w:cs="Times New Roman"/>
          <w:color w:val="0F1115"/>
          <w:sz w:val="28"/>
          <w:szCs w:val="28"/>
          <w:lang w:eastAsia="ru-RU"/>
        </w:rPr>
      </w:pPr>
      <w:proofErr w:type="spellStart"/>
      <w:r w:rsidRPr="00051035">
        <w:rPr>
          <w:rFonts w:ascii="Times New Roman" w:eastAsia="Times New Roman" w:hAnsi="Times New Roman" w:cs="Times New Roman"/>
          <w:color w:val="0F1115"/>
          <w:sz w:val="28"/>
          <w:szCs w:val="28"/>
          <w:lang w:eastAsia="ru-RU"/>
        </w:rPr>
        <w:t>t_ij</w:t>
      </w:r>
      <w:proofErr w:type="spellEnd"/>
      <w:r w:rsidRPr="00051035">
        <w:rPr>
          <w:rFonts w:ascii="Times New Roman" w:eastAsia="Times New Roman" w:hAnsi="Times New Roman" w:cs="Times New Roman"/>
          <w:color w:val="0F1115"/>
          <w:sz w:val="28"/>
          <w:szCs w:val="28"/>
          <w:lang w:eastAsia="ru-RU"/>
        </w:rPr>
        <w:t xml:space="preserve"> = </w:t>
      </w:r>
      <w:proofErr w:type="spellStart"/>
      <w:r w:rsidRPr="00051035">
        <w:rPr>
          <w:rFonts w:ascii="Times New Roman" w:eastAsia="Times New Roman" w:hAnsi="Times New Roman" w:cs="Times New Roman"/>
          <w:color w:val="0F1115"/>
          <w:sz w:val="28"/>
          <w:szCs w:val="28"/>
          <w:lang w:eastAsia="ru-RU"/>
        </w:rPr>
        <w:t>bilateral</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trade</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costs</w:t>
      </w:r>
      <w:proofErr w:type="spellEnd"/>
    </w:p>
    <w:p w:rsidR="00051035" w:rsidRPr="00051035" w:rsidRDefault="00051035" w:rsidP="00151E9F">
      <w:pPr>
        <w:numPr>
          <w:ilvl w:val="0"/>
          <w:numId w:val="12"/>
        </w:numPr>
        <w:shd w:val="clear" w:color="auto" w:fill="FFFFFF"/>
        <w:spacing w:before="100" w:beforeAutospacing="1" w:after="0" w:line="276" w:lineRule="auto"/>
        <w:ind w:left="0" w:firstLine="54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eastAsia="ru-RU"/>
        </w:rPr>
        <w:t>Π</w:t>
      </w:r>
      <w:r w:rsidRPr="00051035">
        <w:rPr>
          <w:rFonts w:ascii="Times New Roman" w:eastAsia="Times New Roman" w:hAnsi="Times New Roman" w:cs="Times New Roman"/>
          <w:color w:val="0F1115"/>
          <w:sz w:val="28"/>
          <w:szCs w:val="28"/>
          <w:lang w:val="en-US" w:eastAsia="ru-RU"/>
        </w:rPr>
        <w:t>_</w:t>
      </w:r>
      <w:proofErr w:type="spellStart"/>
      <w:r w:rsidRPr="00051035">
        <w:rPr>
          <w:rFonts w:ascii="Times New Roman" w:eastAsia="Times New Roman" w:hAnsi="Times New Roman" w:cs="Times New Roman"/>
          <w:color w:val="0F1115"/>
          <w:sz w:val="28"/>
          <w:szCs w:val="28"/>
          <w:lang w:val="en-US" w:eastAsia="ru-RU"/>
        </w:rPr>
        <w:t>i</w:t>
      </w:r>
      <w:proofErr w:type="spellEnd"/>
      <w:r w:rsidRPr="00051035">
        <w:rPr>
          <w:rFonts w:ascii="Times New Roman" w:eastAsia="Times New Roman" w:hAnsi="Times New Roman" w:cs="Times New Roman"/>
          <w:color w:val="0F1115"/>
          <w:sz w:val="28"/>
          <w:szCs w:val="28"/>
          <w:lang w:val="en-US" w:eastAsia="ru-RU"/>
        </w:rPr>
        <w:t xml:space="preserve">, </w:t>
      </w:r>
      <w:proofErr w:type="spellStart"/>
      <w:r w:rsidRPr="00051035">
        <w:rPr>
          <w:rFonts w:ascii="Times New Roman" w:eastAsia="Times New Roman" w:hAnsi="Times New Roman" w:cs="Times New Roman"/>
          <w:color w:val="0F1115"/>
          <w:sz w:val="28"/>
          <w:szCs w:val="28"/>
          <w:lang w:val="en-US" w:eastAsia="ru-RU"/>
        </w:rPr>
        <w:t>P_j</w:t>
      </w:r>
      <w:proofErr w:type="spellEnd"/>
      <w:r w:rsidRPr="00051035">
        <w:rPr>
          <w:rFonts w:ascii="Times New Roman" w:eastAsia="Times New Roman" w:hAnsi="Times New Roman" w:cs="Times New Roman"/>
          <w:color w:val="0F1115"/>
          <w:sz w:val="28"/>
          <w:szCs w:val="28"/>
          <w:lang w:val="en-US" w:eastAsia="ru-RU"/>
        </w:rPr>
        <w:t xml:space="preserve"> = multilateral resistance terms</w:t>
      </w:r>
    </w:p>
    <w:p w:rsidR="00051035" w:rsidRDefault="00051035" w:rsidP="00151E9F">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Two countries trade more if they are both relatively isolated from the rest of the world.</w:t>
      </w:r>
    </w:p>
    <w:p w:rsidR="00151E9F" w:rsidRPr="00151E9F" w:rsidRDefault="00151E9F" w:rsidP="0068521E">
      <w:pPr>
        <w:shd w:val="clear" w:color="auto" w:fill="FFFFFF"/>
        <w:spacing w:before="240" w:after="240" w:line="276" w:lineRule="auto"/>
        <w:jc w:val="center"/>
        <w:rPr>
          <w:rFonts w:ascii="Times New Roman" w:eastAsia="Times New Roman" w:hAnsi="Times New Roman" w:cs="Times New Roman"/>
          <w:b/>
          <w:color w:val="0070C0"/>
          <w:sz w:val="28"/>
          <w:szCs w:val="28"/>
          <w:lang w:val="en-US" w:eastAsia="ru-RU"/>
        </w:rPr>
      </w:pPr>
      <w:r w:rsidRPr="00151E9F">
        <w:rPr>
          <w:rFonts w:ascii="Times New Roman" w:eastAsia="Times New Roman" w:hAnsi="Times New Roman" w:cs="Times New Roman"/>
          <w:b/>
          <w:color w:val="0070C0"/>
          <w:sz w:val="28"/>
          <w:szCs w:val="28"/>
          <w:lang w:val="en-US" w:eastAsia="ru-RU"/>
        </w:rPr>
        <w:t>Section 6: Synthesis – Putting It All Together</w:t>
      </w:r>
    </w:p>
    <w:p w:rsidR="00151E9F" w:rsidRPr="00051035" w:rsidRDefault="00151E9F" w:rsidP="00151E9F">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151E9F">
        <w:rPr>
          <w:rFonts w:ascii="Times New Roman" w:eastAsia="Times New Roman" w:hAnsi="Times New Roman" w:cs="Times New Roman"/>
          <w:b/>
          <w:color w:val="0F1115"/>
          <w:sz w:val="28"/>
          <w:szCs w:val="28"/>
          <w:lang w:val="en-US" w:eastAsia="ru-RU"/>
        </w:rPr>
        <w:t>6.1 When to Use Which Model?</w:t>
      </w:r>
    </w:p>
    <w:tbl>
      <w:tblPr>
        <w:tblStyle w:val="a5"/>
        <w:tblW w:w="8815" w:type="dxa"/>
        <w:tblLook w:val="04A0" w:firstRow="1" w:lastRow="0" w:firstColumn="1" w:lastColumn="0" w:noHBand="0" w:noVBand="1"/>
      </w:tblPr>
      <w:tblGrid>
        <w:gridCol w:w="5016"/>
        <w:gridCol w:w="3799"/>
      </w:tblGrid>
      <w:tr w:rsidR="00051035" w:rsidRPr="00051035" w:rsidTr="0068521E">
        <w:trPr>
          <w:trHeight w:val="426"/>
        </w:trPr>
        <w:tc>
          <w:tcPr>
            <w:tcW w:w="0" w:type="auto"/>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Research</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Question</w:t>
            </w:r>
            <w:proofErr w:type="spellEnd"/>
          </w:p>
        </w:tc>
        <w:tc>
          <w:tcPr>
            <w:tcW w:w="3799" w:type="dxa"/>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Best</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Model</w:t>
            </w:r>
            <w:proofErr w:type="spellEnd"/>
          </w:p>
        </w:tc>
      </w:tr>
      <w:tr w:rsidR="00051035" w:rsidRPr="00051035" w:rsidTr="0068521E">
        <w:trPr>
          <w:trHeight w:val="413"/>
        </w:trPr>
        <w:tc>
          <w:tcPr>
            <w:tcW w:w="0" w:type="auto"/>
            <w:hideMark/>
          </w:tcPr>
          <w:p w:rsidR="00051035" w:rsidRPr="00051035" w:rsidRDefault="00051035" w:rsidP="00051035">
            <w:pPr>
              <w:spacing w:line="276" w:lineRule="auto"/>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Who gains/</w:t>
            </w:r>
            <w:proofErr w:type="spellStart"/>
            <w:r w:rsidRPr="00051035">
              <w:rPr>
                <w:rFonts w:ascii="Times New Roman" w:eastAsia="Times New Roman" w:hAnsi="Times New Roman" w:cs="Times New Roman"/>
                <w:sz w:val="28"/>
                <w:szCs w:val="28"/>
                <w:lang w:val="en-US" w:eastAsia="ru-RU"/>
              </w:rPr>
              <w:t>loses</w:t>
            </w:r>
            <w:proofErr w:type="spellEnd"/>
            <w:r w:rsidRPr="00051035">
              <w:rPr>
                <w:rFonts w:ascii="Times New Roman" w:eastAsia="Times New Roman" w:hAnsi="Times New Roman" w:cs="Times New Roman"/>
                <w:sz w:val="28"/>
                <w:szCs w:val="28"/>
                <w:lang w:val="en-US" w:eastAsia="ru-RU"/>
              </w:rPr>
              <w:t xml:space="preserve"> from a tariff in the short run?</w:t>
            </w:r>
          </w:p>
        </w:tc>
        <w:tc>
          <w:tcPr>
            <w:tcW w:w="3799" w:type="dxa"/>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Specific-factors</w:t>
            </w:r>
            <w:proofErr w:type="spellEnd"/>
          </w:p>
        </w:tc>
      </w:tr>
      <w:tr w:rsidR="00051035" w:rsidRPr="00051035" w:rsidTr="0068521E">
        <w:trPr>
          <w:trHeight w:val="426"/>
        </w:trPr>
        <w:tc>
          <w:tcPr>
            <w:tcW w:w="0" w:type="auto"/>
            <w:hideMark/>
          </w:tcPr>
          <w:p w:rsidR="00051035" w:rsidRPr="00051035" w:rsidRDefault="00051035" w:rsidP="00051035">
            <w:pPr>
              <w:spacing w:line="276" w:lineRule="auto"/>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Why do similar countries trade so much?</w:t>
            </w:r>
          </w:p>
        </w:tc>
        <w:tc>
          <w:tcPr>
            <w:tcW w:w="3799" w:type="dxa"/>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Monopolistic</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competition</w:t>
            </w:r>
            <w:proofErr w:type="spellEnd"/>
            <w:r w:rsidRPr="00051035">
              <w:rPr>
                <w:rFonts w:ascii="Times New Roman" w:eastAsia="Times New Roman" w:hAnsi="Times New Roman" w:cs="Times New Roman"/>
                <w:sz w:val="28"/>
                <w:szCs w:val="28"/>
                <w:lang w:eastAsia="ru-RU"/>
              </w:rPr>
              <w:t xml:space="preserve"> / IIT</w:t>
            </w:r>
          </w:p>
        </w:tc>
      </w:tr>
      <w:tr w:rsidR="00051035" w:rsidRPr="00051035" w:rsidTr="0068521E">
        <w:trPr>
          <w:trHeight w:val="426"/>
        </w:trPr>
        <w:tc>
          <w:tcPr>
            <w:tcW w:w="0" w:type="auto"/>
            <w:hideMark/>
          </w:tcPr>
          <w:p w:rsidR="00051035" w:rsidRPr="00051035" w:rsidRDefault="00051035" w:rsidP="00051035">
            <w:pPr>
              <w:spacing w:line="276" w:lineRule="auto"/>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Why do large economies trade more with each other?</w:t>
            </w:r>
          </w:p>
        </w:tc>
        <w:tc>
          <w:tcPr>
            <w:tcW w:w="3799" w:type="dxa"/>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Gravity</w:t>
            </w:r>
            <w:proofErr w:type="spellEnd"/>
            <w:r w:rsidRPr="00051035">
              <w:rPr>
                <w:rFonts w:ascii="Times New Roman" w:eastAsia="Times New Roman" w:hAnsi="Times New Roman" w:cs="Times New Roman"/>
                <w:sz w:val="28"/>
                <w:szCs w:val="28"/>
                <w:lang w:eastAsia="ru-RU"/>
              </w:rPr>
              <w:t xml:space="preserve"> + IRS</w:t>
            </w:r>
          </w:p>
        </w:tc>
      </w:tr>
      <w:tr w:rsidR="00051035" w:rsidRPr="00051035" w:rsidTr="0068521E">
        <w:trPr>
          <w:trHeight w:val="413"/>
        </w:trPr>
        <w:tc>
          <w:tcPr>
            <w:tcW w:w="0" w:type="auto"/>
            <w:hideMark/>
          </w:tcPr>
          <w:p w:rsidR="00051035" w:rsidRPr="00051035" w:rsidRDefault="00051035" w:rsidP="00051035">
            <w:pPr>
              <w:spacing w:line="276" w:lineRule="auto"/>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How does a new FTA affect trade volumes?</w:t>
            </w:r>
          </w:p>
        </w:tc>
        <w:tc>
          <w:tcPr>
            <w:tcW w:w="3799" w:type="dxa"/>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Gravity</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model</w:t>
            </w:r>
            <w:proofErr w:type="spellEnd"/>
          </w:p>
        </w:tc>
      </w:tr>
      <w:tr w:rsidR="00051035" w:rsidRPr="00051035" w:rsidTr="0068521E">
        <w:trPr>
          <w:trHeight w:val="426"/>
        </w:trPr>
        <w:tc>
          <w:tcPr>
            <w:tcW w:w="0" w:type="auto"/>
            <w:hideMark/>
          </w:tcPr>
          <w:p w:rsidR="00051035" w:rsidRPr="00051035" w:rsidRDefault="00051035" w:rsidP="00051035">
            <w:pPr>
              <w:spacing w:line="276" w:lineRule="auto"/>
              <w:rPr>
                <w:rFonts w:ascii="Times New Roman" w:eastAsia="Times New Roman" w:hAnsi="Times New Roman" w:cs="Times New Roman"/>
                <w:sz w:val="28"/>
                <w:szCs w:val="28"/>
                <w:lang w:val="en-US" w:eastAsia="ru-RU"/>
              </w:rPr>
            </w:pPr>
            <w:r w:rsidRPr="00051035">
              <w:rPr>
                <w:rFonts w:ascii="Times New Roman" w:eastAsia="Times New Roman" w:hAnsi="Times New Roman" w:cs="Times New Roman"/>
                <w:sz w:val="28"/>
                <w:szCs w:val="28"/>
                <w:lang w:val="en-US" w:eastAsia="ru-RU"/>
              </w:rPr>
              <w:t>Why do industries cluster in one location?</w:t>
            </w:r>
          </w:p>
        </w:tc>
        <w:tc>
          <w:tcPr>
            <w:tcW w:w="3799" w:type="dxa"/>
            <w:hideMark/>
          </w:tcPr>
          <w:p w:rsidR="00051035" w:rsidRPr="00051035" w:rsidRDefault="00051035" w:rsidP="00051035">
            <w:pPr>
              <w:spacing w:line="276" w:lineRule="auto"/>
              <w:rPr>
                <w:rFonts w:ascii="Times New Roman" w:eastAsia="Times New Roman" w:hAnsi="Times New Roman" w:cs="Times New Roman"/>
                <w:sz w:val="28"/>
                <w:szCs w:val="28"/>
                <w:lang w:eastAsia="ru-RU"/>
              </w:rPr>
            </w:pPr>
            <w:proofErr w:type="spellStart"/>
            <w:r w:rsidRPr="00051035">
              <w:rPr>
                <w:rFonts w:ascii="Times New Roman" w:eastAsia="Times New Roman" w:hAnsi="Times New Roman" w:cs="Times New Roman"/>
                <w:sz w:val="28"/>
                <w:szCs w:val="28"/>
                <w:lang w:eastAsia="ru-RU"/>
              </w:rPr>
              <w:t>External</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economies</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of</w:t>
            </w:r>
            <w:proofErr w:type="spellEnd"/>
            <w:r w:rsidRPr="00051035">
              <w:rPr>
                <w:rFonts w:ascii="Times New Roman" w:eastAsia="Times New Roman" w:hAnsi="Times New Roman" w:cs="Times New Roman"/>
                <w:sz w:val="28"/>
                <w:szCs w:val="28"/>
                <w:lang w:eastAsia="ru-RU"/>
              </w:rPr>
              <w:t xml:space="preserve"> </w:t>
            </w:r>
            <w:proofErr w:type="spellStart"/>
            <w:r w:rsidRPr="00051035">
              <w:rPr>
                <w:rFonts w:ascii="Times New Roman" w:eastAsia="Times New Roman" w:hAnsi="Times New Roman" w:cs="Times New Roman"/>
                <w:sz w:val="28"/>
                <w:szCs w:val="28"/>
                <w:lang w:eastAsia="ru-RU"/>
              </w:rPr>
              <w:t>scale</w:t>
            </w:r>
            <w:proofErr w:type="spellEnd"/>
          </w:p>
        </w:tc>
      </w:tr>
    </w:tbl>
    <w:p w:rsidR="00051035" w:rsidRPr="00051035" w:rsidRDefault="00051035" w:rsidP="00051035">
      <w:pPr>
        <w:shd w:val="clear" w:color="auto" w:fill="FFFFFF"/>
        <w:spacing w:before="480" w:after="240" w:line="276" w:lineRule="auto"/>
        <w:outlineLvl w:val="2"/>
        <w:rPr>
          <w:rFonts w:ascii="Times New Roman" w:eastAsia="Times New Roman" w:hAnsi="Times New Roman" w:cs="Times New Roman"/>
          <w:b/>
          <w:bCs/>
          <w:color w:val="0F1115"/>
          <w:sz w:val="28"/>
          <w:szCs w:val="28"/>
          <w:lang w:eastAsia="ru-RU"/>
        </w:rPr>
      </w:pPr>
      <w:r w:rsidRPr="00051035">
        <w:rPr>
          <w:rFonts w:ascii="Times New Roman" w:eastAsia="Times New Roman" w:hAnsi="Times New Roman" w:cs="Times New Roman"/>
          <w:b/>
          <w:bCs/>
          <w:color w:val="0F1115"/>
          <w:sz w:val="28"/>
          <w:szCs w:val="28"/>
          <w:lang w:eastAsia="ru-RU"/>
        </w:rPr>
        <w:t xml:space="preserve">6.2 </w:t>
      </w:r>
      <w:proofErr w:type="spellStart"/>
      <w:r w:rsidRPr="00051035">
        <w:rPr>
          <w:rFonts w:ascii="Times New Roman" w:eastAsia="Times New Roman" w:hAnsi="Times New Roman" w:cs="Times New Roman"/>
          <w:b/>
          <w:bCs/>
          <w:color w:val="0F1115"/>
          <w:sz w:val="28"/>
          <w:szCs w:val="28"/>
          <w:lang w:eastAsia="ru-RU"/>
        </w:rPr>
        <w:t>Policy</w:t>
      </w:r>
      <w:proofErr w:type="spellEnd"/>
      <w:r w:rsidRPr="00051035">
        <w:rPr>
          <w:rFonts w:ascii="Times New Roman" w:eastAsia="Times New Roman" w:hAnsi="Times New Roman" w:cs="Times New Roman"/>
          <w:b/>
          <w:bCs/>
          <w:color w:val="0F1115"/>
          <w:sz w:val="28"/>
          <w:szCs w:val="28"/>
          <w:lang w:eastAsia="ru-RU"/>
        </w:rPr>
        <w:t xml:space="preserve"> </w:t>
      </w:r>
      <w:proofErr w:type="spellStart"/>
      <w:r w:rsidRPr="00051035">
        <w:rPr>
          <w:rFonts w:ascii="Times New Roman" w:eastAsia="Times New Roman" w:hAnsi="Times New Roman" w:cs="Times New Roman"/>
          <w:b/>
          <w:bCs/>
          <w:color w:val="0F1115"/>
          <w:sz w:val="28"/>
          <w:szCs w:val="28"/>
          <w:lang w:eastAsia="ru-RU"/>
        </w:rPr>
        <w:t>Implications</w:t>
      </w:r>
      <w:proofErr w:type="spellEnd"/>
    </w:p>
    <w:p w:rsidR="00051035" w:rsidRPr="00051035" w:rsidRDefault="00051035" w:rsidP="0068521E">
      <w:pPr>
        <w:numPr>
          <w:ilvl w:val="0"/>
          <w:numId w:val="15"/>
        </w:numPr>
        <w:shd w:val="clear" w:color="auto" w:fill="FFFFFF"/>
        <w:spacing w:before="100" w:beforeAutospacing="1" w:after="0" w:line="276" w:lineRule="auto"/>
        <w:ind w:left="0" w:firstLine="36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Adjustment assistance:</w:t>
      </w:r>
      <w:r w:rsidRPr="00051035">
        <w:rPr>
          <w:rFonts w:ascii="Times New Roman" w:eastAsia="Times New Roman" w:hAnsi="Times New Roman" w:cs="Times New Roman"/>
          <w:color w:val="0F1115"/>
          <w:sz w:val="28"/>
          <w:szCs w:val="28"/>
          <w:lang w:val="en-US" w:eastAsia="ru-RU"/>
        </w:rPr>
        <w:t> Specific-factors model shows trade hurts some workers. Policy should include retraining and wage insurance, not just protection.</w:t>
      </w:r>
    </w:p>
    <w:p w:rsidR="00051035" w:rsidRPr="00051035" w:rsidRDefault="00051035" w:rsidP="0068521E">
      <w:pPr>
        <w:numPr>
          <w:ilvl w:val="0"/>
          <w:numId w:val="15"/>
        </w:numPr>
        <w:shd w:val="clear" w:color="auto" w:fill="FFFFFF"/>
        <w:spacing w:before="100" w:beforeAutospacing="1" w:after="0" w:line="276" w:lineRule="auto"/>
        <w:ind w:left="0" w:firstLine="36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lastRenderedPageBreak/>
        <w:t>Strategic trade policy:</w:t>
      </w:r>
      <w:r w:rsidRPr="00051035">
        <w:rPr>
          <w:rFonts w:ascii="Times New Roman" w:eastAsia="Times New Roman" w:hAnsi="Times New Roman" w:cs="Times New Roman"/>
          <w:color w:val="0F1115"/>
          <w:sz w:val="28"/>
          <w:szCs w:val="28"/>
          <w:lang w:val="en-US" w:eastAsia="ru-RU"/>
        </w:rPr>
        <w:t> With IRS, subsidies to high-scale industries can shift profits from foreign to domestic firms (Brander-Spencer), but risks retaliation.</w:t>
      </w:r>
    </w:p>
    <w:p w:rsidR="00051035" w:rsidRPr="00051035" w:rsidRDefault="00051035" w:rsidP="0068521E">
      <w:pPr>
        <w:numPr>
          <w:ilvl w:val="0"/>
          <w:numId w:val="15"/>
        </w:numPr>
        <w:shd w:val="clear" w:color="auto" w:fill="FFFFFF"/>
        <w:spacing w:before="100" w:beforeAutospacing="1" w:after="0" w:line="276" w:lineRule="auto"/>
        <w:ind w:left="0" w:firstLine="36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Regional trade agreements:</w:t>
      </w:r>
      <w:r w:rsidRPr="00051035">
        <w:rPr>
          <w:rFonts w:ascii="Times New Roman" w:eastAsia="Times New Roman" w:hAnsi="Times New Roman" w:cs="Times New Roman"/>
          <w:color w:val="0F1115"/>
          <w:sz w:val="28"/>
          <w:szCs w:val="28"/>
          <w:lang w:val="en-US" w:eastAsia="ru-RU"/>
        </w:rPr>
        <w:t> Gravity model predicts PTAs boost trade but may divert trade from more efficient non-members.</w:t>
      </w:r>
    </w:p>
    <w:p w:rsidR="00051035" w:rsidRDefault="00051035" w:rsidP="0068521E">
      <w:pPr>
        <w:numPr>
          <w:ilvl w:val="0"/>
          <w:numId w:val="15"/>
        </w:numPr>
        <w:shd w:val="clear" w:color="auto" w:fill="FFFFFF"/>
        <w:spacing w:before="100" w:beforeAutospacing="1" w:after="0" w:line="276" w:lineRule="auto"/>
        <w:ind w:left="0" w:firstLine="36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Variety gains from trade:</w:t>
      </w:r>
      <w:r w:rsidRPr="00051035">
        <w:rPr>
          <w:rFonts w:ascii="Times New Roman" w:eastAsia="Times New Roman" w:hAnsi="Times New Roman" w:cs="Times New Roman"/>
          <w:color w:val="0F1115"/>
          <w:sz w:val="28"/>
          <w:szCs w:val="28"/>
          <w:lang w:val="en-US" w:eastAsia="ru-RU"/>
        </w:rPr>
        <w:t> Monopolistic competition shows that even without price reductions, consumers gain from new imported varieties.</w:t>
      </w:r>
    </w:p>
    <w:p w:rsidR="0068521E" w:rsidRPr="00051035" w:rsidRDefault="0068521E" w:rsidP="0068521E">
      <w:pPr>
        <w:shd w:val="clear" w:color="auto" w:fill="FFFFFF"/>
        <w:spacing w:before="100" w:beforeAutospacing="1" w:after="0" w:line="276" w:lineRule="auto"/>
        <w:ind w:left="360"/>
        <w:rPr>
          <w:rFonts w:ascii="Times New Roman" w:eastAsia="Times New Roman" w:hAnsi="Times New Roman" w:cs="Times New Roman"/>
          <w:b/>
          <w:color w:val="0F1115"/>
          <w:sz w:val="28"/>
          <w:szCs w:val="28"/>
          <w:lang w:val="en-US" w:eastAsia="ru-RU"/>
        </w:rPr>
      </w:pPr>
      <w:r w:rsidRPr="0068521E">
        <w:rPr>
          <w:rFonts w:ascii="Times New Roman" w:eastAsia="Times New Roman" w:hAnsi="Times New Roman" w:cs="Times New Roman"/>
          <w:b/>
          <w:color w:val="0F1115"/>
          <w:sz w:val="28"/>
          <w:szCs w:val="28"/>
          <w:lang w:val="en-US" w:eastAsia="ru-RU"/>
        </w:rPr>
        <w:t>6.3 Limitations of “Beyond Comparative Advantage” Models</w:t>
      </w:r>
    </w:p>
    <w:p w:rsidR="00051035" w:rsidRPr="00051035" w:rsidRDefault="00051035" w:rsidP="0068521E">
      <w:pPr>
        <w:numPr>
          <w:ilvl w:val="0"/>
          <w:numId w:val="25"/>
        </w:num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Most models assume full employment and balanced trade (no role for finance).</w:t>
      </w:r>
    </w:p>
    <w:p w:rsidR="00051035" w:rsidRPr="00051035" w:rsidRDefault="00051035" w:rsidP="0068521E">
      <w:pPr>
        <w:numPr>
          <w:ilvl w:val="0"/>
          <w:numId w:val="25"/>
        </w:num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Increasing returns models struggle to predict </w:t>
      </w:r>
      <w:r w:rsidRPr="00051035">
        <w:rPr>
          <w:rFonts w:ascii="Times New Roman" w:eastAsia="Times New Roman" w:hAnsi="Times New Roman" w:cs="Times New Roman"/>
          <w:i/>
          <w:iCs/>
          <w:color w:val="0F1115"/>
          <w:sz w:val="28"/>
          <w:szCs w:val="28"/>
          <w:lang w:val="en-US" w:eastAsia="ru-RU"/>
        </w:rPr>
        <w:t>which</w:t>
      </w:r>
      <w:r w:rsidRPr="00051035">
        <w:rPr>
          <w:rFonts w:ascii="Times New Roman" w:eastAsia="Times New Roman" w:hAnsi="Times New Roman" w:cs="Times New Roman"/>
          <w:color w:val="0F1115"/>
          <w:sz w:val="28"/>
          <w:szCs w:val="28"/>
          <w:lang w:val="en-US" w:eastAsia="ru-RU"/>
        </w:rPr>
        <w:t> variety wins (multiple equilibria).</w:t>
      </w:r>
    </w:p>
    <w:p w:rsidR="00051035" w:rsidRPr="00051035" w:rsidRDefault="00051035" w:rsidP="0068521E">
      <w:pPr>
        <w:numPr>
          <w:ilvl w:val="0"/>
          <w:numId w:val="25"/>
        </w:num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Gravity model is excellent for prediction, weak on explaining </w:t>
      </w:r>
      <w:r w:rsidRPr="00051035">
        <w:rPr>
          <w:rFonts w:ascii="Times New Roman" w:eastAsia="Times New Roman" w:hAnsi="Times New Roman" w:cs="Times New Roman"/>
          <w:i/>
          <w:iCs/>
          <w:color w:val="0F1115"/>
          <w:sz w:val="28"/>
          <w:szCs w:val="28"/>
          <w:lang w:val="en-US" w:eastAsia="ru-RU"/>
        </w:rPr>
        <w:t>why</w:t>
      </w:r>
      <w:r w:rsidRPr="00051035">
        <w:rPr>
          <w:rFonts w:ascii="Times New Roman" w:eastAsia="Times New Roman" w:hAnsi="Times New Roman" w:cs="Times New Roman"/>
          <w:color w:val="0F1115"/>
          <w:sz w:val="28"/>
          <w:szCs w:val="28"/>
          <w:lang w:val="en-US" w:eastAsia="ru-RU"/>
        </w:rPr>
        <w:t> coefficients change over time.</w:t>
      </w:r>
    </w:p>
    <w:p w:rsidR="00051035" w:rsidRDefault="00051035" w:rsidP="0068521E">
      <w:pPr>
        <w:numPr>
          <w:ilvl w:val="0"/>
          <w:numId w:val="25"/>
        </w:num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None fully explain global value chains (next lecture topic).</w:t>
      </w:r>
    </w:p>
    <w:p w:rsidR="0068521E" w:rsidRDefault="0068521E" w:rsidP="0068521E">
      <w:p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p>
    <w:p w:rsidR="0068521E" w:rsidRPr="00051035" w:rsidRDefault="0068521E" w:rsidP="0068521E">
      <w:pPr>
        <w:shd w:val="clear" w:color="auto" w:fill="FFFFFF"/>
        <w:spacing w:before="100" w:beforeAutospacing="1" w:after="0" w:line="276" w:lineRule="auto"/>
        <w:rPr>
          <w:rFonts w:ascii="Times New Roman" w:eastAsia="Times New Roman" w:hAnsi="Times New Roman" w:cs="Times New Roman"/>
          <w:b/>
          <w:color w:val="0F1115"/>
          <w:sz w:val="28"/>
          <w:szCs w:val="28"/>
          <w:lang w:val="en-US" w:eastAsia="ru-RU"/>
        </w:rPr>
      </w:pPr>
      <w:r>
        <w:rPr>
          <w:rFonts w:ascii="Times New Roman" w:eastAsia="Times New Roman" w:hAnsi="Times New Roman" w:cs="Times New Roman"/>
          <w:b/>
          <w:color w:val="0F1115"/>
          <w:sz w:val="28"/>
          <w:szCs w:val="28"/>
          <w:lang w:val="en-US" w:eastAsia="ru-RU"/>
        </w:rPr>
        <w:t xml:space="preserve">7. </w:t>
      </w:r>
      <w:r w:rsidRPr="0068521E">
        <w:rPr>
          <w:rFonts w:ascii="Times New Roman" w:eastAsia="Times New Roman" w:hAnsi="Times New Roman" w:cs="Times New Roman"/>
          <w:b/>
          <w:color w:val="0F1115"/>
          <w:sz w:val="28"/>
          <w:szCs w:val="28"/>
          <w:lang w:val="en-US" w:eastAsia="ru-RU"/>
        </w:rPr>
        <w:t>Review Questions</w:t>
      </w:r>
    </w:p>
    <w:p w:rsidR="00051035" w:rsidRPr="00051035" w:rsidRDefault="00051035" w:rsidP="00051035">
      <w:pPr>
        <w:numPr>
          <w:ilvl w:val="0"/>
          <w:numId w:val="18"/>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Short answer:</w:t>
      </w:r>
      <w:r w:rsidRPr="00051035">
        <w:rPr>
          <w:rFonts w:ascii="Times New Roman" w:eastAsia="Times New Roman" w:hAnsi="Times New Roman" w:cs="Times New Roman"/>
          <w:color w:val="0F1115"/>
          <w:sz w:val="28"/>
          <w:szCs w:val="28"/>
          <w:lang w:val="en-US" w:eastAsia="ru-RU"/>
        </w:rPr>
        <w:t> In the specific-factors model, why do landowners lose from a rise in manufactured goods prices? Be specific about real returns.</w:t>
      </w:r>
    </w:p>
    <w:p w:rsidR="00051035" w:rsidRPr="00051035" w:rsidRDefault="00051035" w:rsidP="00051035">
      <w:pPr>
        <w:numPr>
          <w:ilvl w:val="0"/>
          <w:numId w:val="18"/>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Numerical:</w:t>
      </w:r>
      <w:r w:rsidRPr="00051035">
        <w:rPr>
          <w:rFonts w:ascii="Times New Roman" w:eastAsia="Times New Roman" w:hAnsi="Times New Roman" w:cs="Times New Roman"/>
          <w:color w:val="0F1115"/>
          <w:sz w:val="28"/>
          <w:szCs w:val="28"/>
          <w:lang w:val="en-US" w:eastAsia="ru-RU"/>
        </w:rPr>
        <w:t xml:space="preserve"> Two countries (Home, Foreign) have identical demand and cost conditions: F = 100, c = 10, </w:t>
      </w:r>
      <w:r w:rsidRPr="00051035">
        <w:rPr>
          <w:rFonts w:ascii="Times New Roman" w:eastAsia="Times New Roman" w:hAnsi="Times New Roman" w:cs="Times New Roman"/>
          <w:color w:val="0F1115"/>
          <w:sz w:val="28"/>
          <w:szCs w:val="28"/>
          <w:lang w:eastAsia="ru-RU"/>
        </w:rPr>
        <w:t>σ</w:t>
      </w:r>
      <w:r w:rsidRPr="00051035">
        <w:rPr>
          <w:rFonts w:ascii="Times New Roman" w:eastAsia="Times New Roman" w:hAnsi="Times New Roman" w:cs="Times New Roman"/>
          <w:color w:val="0F1115"/>
          <w:sz w:val="28"/>
          <w:szCs w:val="28"/>
          <w:lang w:val="en-US" w:eastAsia="ru-RU"/>
        </w:rPr>
        <w:t xml:space="preserve"> = 3. Market size in autarky = 1000. Calculate autarky price and number of firms. Then with trade (market size 2000), recalculate. Show gains from trade.</w:t>
      </w:r>
    </w:p>
    <w:p w:rsidR="00051035" w:rsidRPr="00051035" w:rsidRDefault="00051035" w:rsidP="00051035">
      <w:pPr>
        <w:numPr>
          <w:ilvl w:val="0"/>
          <w:numId w:val="18"/>
        </w:numPr>
        <w:shd w:val="clear" w:color="auto" w:fill="FFFFFF"/>
        <w:spacing w:before="100" w:beforeAutospacing="1" w:after="0" w:line="276" w:lineRule="auto"/>
        <w:ind w:left="0"/>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b/>
          <w:bCs/>
          <w:color w:val="0F1115"/>
          <w:sz w:val="28"/>
          <w:szCs w:val="28"/>
          <w:lang w:val="en-US" w:eastAsia="ru-RU"/>
        </w:rPr>
        <w:t>Graphical:</w:t>
      </w:r>
      <w:r w:rsidRPr="00051035">
        <w:rPr>
          <w:rFonts w:ascii="Times New Roman" w:eastAsia="Times New Roman" w:hAnsi="Times New Roman" w:cs="Times New Roman"/>
          <w:color w:val="0F1115"/>
          <w:sz w:val="28"/>
          <w:szCs w:val="28"/>
          <w:lang w:val="en-US" w:eastAsia="ru-RU"/>
        </w:rPr>
        <w:t xml:space="preserve"> Draw a diagram showing how labor allocation changes when the price of the import-competing good falls in the specific-factors model. </w:t>
      </w:r>
      <w:proofErr w:type="spellStart"/>
      <w:r w:rsidRPr="00051035">
        <w:rPr>
          <w:rFonts w:ascii="Times New Roman" w:eastAsia="Times New Roman" w:hAnsi="Times New Roman" w:cs="Times New Roman"/>
          <w:color w:val="0F1115"/>
          <w:sz w:val="28"/>
          <w:szCs w:val="28"/>
          <w:lang w:eastAsia="ru-RU"/>
        </w:rPr>
        <w:t>Identify</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winners</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and</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losers</w:t>
      </w:r>
      <w:proofErr w:type="spellEnd"/>
      <w:r w:rsidRPr="00051035">
        <w:rPr>
          <w:rFonts w:ascii="Times New Roman" w:eastAsia="Times New Roman" w:hAnsi="Times New Roman" w:cs="Times New Roman"/>
          <w:color w:val="0F1115"/>
          <w:sz w:val="28"/>
          <w:szCs w:val="28"/>
          <w:lang w:eastAsia="ru-RU"/>
        </w:rPr>
        <w:t>.</w:t>
      </w:r>
    </w:p>
    <w:p w:rsidR="00051035" w:rsidRPr="00051035" w:rsidRDefault="00051035" w:rsidP="00051035">
      <w:pPr>
        <w:numPr>
          <w:ilvl w:val="0"/>
          <w:numId w:val="18"/>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Data interpretation:</w:t>
      </w:r>
      <w:r w:rsidRPr="00051035">
        <w:rPr>
          <w:rFonts w:ascii="Times New Roman" w:eastAsia="Times New Roman" w:hAnsi="Times New Roman" w:cs="Times New Roman"/>
          <w:color w:val="0F1115"/>
          <w:sz w:val="28"/>
          <w:szCs w:val="28"/>
          <w:lang w:val="en-US" w:eastAsia="ru-RU"/>
        </w:rPr>
        <w:t> The Grubel-Lloyd index for US-Japan auto trade is 0.7. Explain what this means and why it is higher than US-Mexico auto trade (0.2).</w:t>
      </w:r>
    </w:p>
    <w:p w:rsidR="00051035" w:rsidRPr="00051035" w:rsidRDefault="00051035" w:rsidP="00051035">
      <w:pPr>
        <w:numPr>
          <w:ilvl w:val="0"/>
          <w:numId w:val="18"/>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b/>
          <w:bCs/>
          <w:color w:val="0F1115"/>
          <w:sz w:val="28"/>
          <w:szCs w:val="28"/>
          <w:lang w:val="en-US" w:eastAsia="ru-RU"/>
        </w:rPr>
        <w:t>Empirical:</w:t>
      </w:r>
      <w:r w:rsidRPr="00051035">
        <w:rPr>
          <w:rFonts w:ascii="Times New Roman" w:eastAsia="Times New Roman" w:hAnsi="Times New Roman" w:cs="Times New Roman"/>
          <w:color w:val="0F1115"/>
          <w:sz w:val="28"/>
          <w:szCs w:val="28"/>
          <w:lang w:val="en-US" w:eastAsia="ru-RU"/>
        </w:rPr>
        <w:t> You run a gravity regression and find distance elasticity = –1.2. If distance between two countries increases by 10%, by what percentage does trade change? If GDP of both countries doubles, by what percentage does trade change?</w:t>
      </w:r>
    </w:p>
    <w:p w:rsidR="00051035" w:rsidRPr="00051035" w:rsidRDefault="00051035" w:rsidP="00051035">
      <w:pPr>
        <w:numPr>
          <w:ilvl w:val="0"/>
          <w:numId w:val="18"/>
        </w:numPr>
        <w:shd w:val="clear" w:color="auto" w:fill="FFFFFF"/>
        <w:spacing w:before="100" w:beforeAutospacing="1" w:after="0" w:line="276" w:lineRule="auto"/>
        <w:ind w:left="0"/>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b/>
          <w:bCs/>
          <w:color w:val="0F1115"/>
          <w:sz w:val="28"/>
          <w:szCs w:val="28"/>
          <w:lang w:val="en-US" w:eastAsia="ru-RU"/>
        </w:rPr>
        <w:t>Policy essay:</w:t>
      </w:r>
      <w:r w:rsidRPr="00051035">
        <w:rPr>
          <w:rFonts w:ascii="Times New Roman" w:eastAsia="Times New Roman" w:hAnsi="Times New Roman" w:cs="Times New Roman"/>
          <w:color w:val="0F1115"/>
          <w:sz w:val="28"/>
          <w:szCs w:val="28"/>
          <w:lang w:val="en-US" w:eastAsia="ru-RU"/>
        </w:rPr>
        <w:t xml:space="preserve"> “The specific-factors model implies that free trade agreements need complementary domestic policies, while the Krugman model suggests that trade alone benefits everyone in the long run.” </w:t>
      </w:r>
      <w:proofErr w:type="spellStart"/>
      <w:r w:rsidRPr="00051035">
        <w:rPr>
          <w:rFonts w:ascii="Times New Roman" w:eastAsia="Times New Roman" w:hAnsi="Times New Roman" w:cs="Times New Roman"/>
          <w:color w:val="0F1115"/>
          <w:sz w:val="28"/>
          <w:szCs w:val="28"/>
          <w:lang w:eastAsia="ru-RU"/>
        </w:rPr>
        <w:t>Critically</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evaluate</w:t>
      </w:r>
      <w:proofErr w:type="spellEnd"/>
      <w:r w:rsidRPr="00051035">
        <w:rPr>
          <w:rFonts w:ascii="Times New Roman" w:eastAsia="Times New Roman" w:hAnsi="Times New Roman" w:cs="Times New Roman"/>
          <w:color w:val="0F1115"/>
          <w:sz w:val="28"/>
          <w:szCs w:val="28"/>
          <w:lang w:eastAsia="ru-RU"/>
        </w:rPr>
        <w:t>.</w:t>
      </w:r>
    </w:p>
    <w:p w:rsidR="00051035" w:rsidRDefault="00051035" w:rsidP="00051035">
      <w:pPr>
        <w:spacing w:before="480" w:after="480" w:line="276" w:lineRule="auto"/>
        <w:rPr>
          <w:rFonts w:ascii="Times New Roman" w:eastAsia="Times New Roman" w:hAnsi="Times New Roman" w:cs="Times New Roman"/>
          <w:sz w:val="28"/>
          <w:szCs w:val="28"/>
          <w:lang w:eastAsia="ru-RU"/>
        </w:rPr>
      </w:pPr>
    </w:p>
    <w:p w:rsidR="0068521E" w:rsidRPr="00051035" w:rsidRDefault="0068521E" w:rsidP="00051035">
      <w:pPr>
        <w:spacing w:before="480" w:after="480" w:line="276" w:lineRule="auto"/>
        <w:rPr>
          <w:rFonts w:ascii="Times New Roman" w:eastAsia="Times New Roman" w:hAnsi="Times New Roman" w:cs="Times New Roman"/>
          <w:b/>
          <w:sz w:val="28"/>
          <w:szCs w:val="28"/>
          <w:lang w:eastAsia="ru-RU"/>
        </w:rPr>
      </w:pPr>
      <w:proofErr w:type="spellStart"/>
      <w:r w:rsidRPr="0068521E">
        <w:rPr>
          <w:rFonts w:ascii="Times New Roman" w:eastAsia="Times New Roman" w:hAnsi="Times New Roman" w:cs="Times New Roman"/>
          <w:b/>
          <w:sz w:val="28"/>
          <w:szCs w:val="28"/>
          <w:lang w:eastAsia="ru-RU"/>
        </w:rPr>
        <w:lastRenderedPageBreak/>
        <w:t>References</w:t>
      </w:r>
      <w:proofErr w:type="spellEnd"/>
    </w:p>
    <w:p w:rsidR="00051035" w:rsidRPr="00051035" w:rsidRDefault="00051035" w:rsidP="00051035">
      <w:pPr>
        <w:numPr>
          <w:ilvl w:val="0"/>
          <w:numId w:val="19"/>
        </w:numPr>
        <w:shd w:val="clear" w:color="auto" w:fill="FFFFFF"/>
        <w:spacing w:before="100" w:beforeAutospacing="1" w:after="0" w:line="276" w:lineRule="auto"/>
        <w:ind w:left="0"/>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color w:val="0F1115"/>
          <w:sz w:val="28"/>
          <w:szCs w:val="28"/>
          <w:lang w:val="en-US" w:eastAsia="ru-RU"/>
        </w:rPr>
        <w:t>Ricardo, D. (1817). </w:t>
      </w:r>
      <w:r w:rsidRPr="00051035">
        <w:rPr>
          <w:rFonts w:ascii="Times New Roman" w:eastAsia="Times New Roman" w:hAnsi="Times New Roman" w:cs="Times New Roman"/>
          <w:i/>
          <w:iCs/>
          <w:color w:val="0F1115"/>
          <w:sz w:val="28"/>
          <w:szCs w:val="28"/>
          <w:lang w:val="en-US" w:eastAsia="ru-RU"/>
        </w:rPr>
        <w:t>On the Principles of Political Economy and Taxation</w:t>
      </w:r>
      <w:r w:rsidRPr="00051035">
        <w:rPr>
          <w:rFonts w:ascii="Times New Roman" w:eastAsia="Times New Roman" w:hAnsi="Times New Roman" w:cs="Times New Roman"/>
          <w:color w:val="0F1115"/>
          <w:sz w:val="28"/>
          <w:szCs w:val="28"/>
          <w:lang w:val="en-US" w:eastAsia="ru-RU"/>
        </w:rPr>
        <w:t xml:space="preserve">. </w:t>
      </w:r>
      <w:r w:rsidRPr="00051035">
        <w:rPr>
          <w:rFonts w:ascii="Times New Roman" w:eastAsia="Times New Roman" w:hAnsi="Times New Roman" w:cs="Times New Roman"/>
          <w:color w:val="0F1115"/>
          <w:sz w:val="28"/>
          <w:szCs w:val="28"/>
          <w:lang w:eastAsia="ru-RU"/>
        </w:rPr>
        <w:t>(</w:t>
      </w:r>
      <w:proofErr w:type="spellStart"/>
      <w:r w:rsidRPr="00051035">
        <w:rPr>
          <w:rFonts w:ascii="Times New Roman" w:eastAsia="Times New Roman" w:hAnsi="Times New Roman" w:cs="Times New Roman"/>
          <w:color w:val="0F1115"/>
          <w:sz w:val="28"/>
          <w:szCs w:val="28"/>
          <w:lang w:eastAsia="ru-RU"/>
        </w:rPr>
        <w:t>Ch</w:t>
      </w:r>
      <w:proofErr w:type="spellEnd"/>
      <w:r w:rsidRPr="00051035">
        <w:rPr>
          <w:rFonts w:ascii="Times New Roman" w:eastAsia="Times New Roman" w:hAnsi="Times New Roman" w:cs="Times New Roman"/>
          <w:color w:val="0F1115"/>
          <w:sz w:val="28"/>
          <w:szCs w:val="28"/>
          <w:lang w:eastAsia="ru-RU"/>
        </w:rPr>
        <w:t>. 7)</w:t>
      </w:r>
    </w:p>
    <w:p w:rsidR="00051035" w:rsidRPr="00051035" w:rsidRDefault="00051035" w:rsidP="00051035">
      <w:pPr>
        <w:numPr>
          <w:ilvl w:val="0"/>
          <w:numId w:val="19"/>
        </w:numPr>
        <w:shd w:val="clear" w:color="auto" w:fill="FFFFFF"/>
        <w:spacing w:before="100" w:beforeAutospacing="1" w:after="0" w:line="276" w:lineRule="auto"/>
        <w:ind w:left="0"/>
        <w:rPr>
          <w:rFonts w:ascii="Times New Roman" w:eastAsia="Times New Roman" w:hAnsi="Times New Roman" w:cs="Times New Roman"/>
          <w:color w:val="0F1115"/>
          <w:sz w:val="28"/>
          <w:szCs w:val="28"/>
          <w:lang w:val="en-US" w:eastAsia="ru-RU"/>
        </w:rPr>
      </w:pPr>
      <w:proofErr w:type="spellStart"/>
      <w:r w:rsidRPr="00051035">
        <w:rPr>
          <w:rFonts w:ascii="Times New Roman" w:eastAsia="Times New Roman" w:hAnsi="Times New Roman" w:cs="Times New Roman"/>
          <w:color w:val="0F1115"/>
          <w:sz w:val="28"/>
          <w:szCs w:val="28"/>
          <w:lang w:val="en-US" w:eastAsia="ru-RU"/>
        </w:rPr>
        <w:t>Heckscher</w:t>
      </w:r>
      <w:proofErr w:type="spellEnd"/>
      <w:r w:rsidRPr="00051035">
        <w:rPr>
          <w:rFonts w:ascii="Times New Roman" w:eastAsia="Times New Roman" w:hAnsi="Times New Roman" w:cs="Times New Roman"/>
          <w:color w:val="0F1115"/>
          <w:sz w:val="28"/>
          <w:szCs w:val="28"/>
          <w:lang w:val="en-US" w:eastAsia="ru-RU"/>
        </w:rPr>
        <w:t>, E., &amp; Ohlin, B. (1933). </w:t>
      </w:r>
      <w:r w:rsidRPr="00051035">
        <w:rPr>
          <w:rFonts w:ascii="Times New Roman" w:eastAsia="Times New Roman" w:hAnsi="Times New Roman" w:cs="Times New Roman"/>
          <w:i/>
          <w:iCs/>
          <w:color w:val="0F1115"/>
          <w:sz w:val="28"/>
          <w:szCs w:val="28"/>
          <w:lang w:val="en-US" w:eastAsia="ru-RU"/>
        </w:rPr>
        <w:t>Interregional and International Trade</w:t>
      </w:r>
      <w:r w:rsidRPr="00051035">
        <w:rPr>
          <w:rFonts w:ascii="Times New Roman" w:eastAsia="Times New Roman" w:hAnsi="Times New Roman" w:cs="Times New Roman"/>
          <w:color w:val="0F1115"/>
          <w:sz w:val="28"/>
          <w:szCs w:val="28"/>
          <w:lang w:val="en-US" w:eastAsia="ru-RU"/>
        </w:rPr>
        <w:t>.</w:t>
      </w:r>
    </w:p>
    <w:p w:rsidR="00051035" w:rsidRPr="00051035" w:rsidRDefault="00051035" w:rsidP="0068521E">
      <w:pPr>
        <w:numPr>
          <w:ilvl w:val="0"/>
          <w:numId w:val="26"/>
        </w:num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Leontief, W. (1953). Domestic Production and Foreign Trade. </w:t>
      </w:r>
      <w:r w:rsidRPr="00051035">
        <w:rPr>
          <w:rFonts w:ascii="Times New Roman" w:eastAsia="Times New Roman" w:hAnsi="Times New Roman" w:cs="Times New Roman"/>
          <w:i/>
          <w:iCs/>
          <w:color w:val="0F1115"/>
          <w:sz w:val="28"/>
          <w:szCs w:val="28"/>
          <w:lang w:val="en-US" w:eastAsia="ru-RU"/>
        </w:rPr>
        <w:t>Proceedings of the American Philosophical Society</w:t>
      </w:r>
      <w:r w:rsidRPr="00051035">
        <w:rPr>
          <w:rFonts w:ascii="Times New Roman" w:eastAsia="Times New Roman" w:hAnsi="Times New Roman" w:cs="Times New Roman"/>
          <w:color w:val="0F1115"/>
          <w:sz w:val="28"/>
          <w:szCs w:val="28"/>
          <w:lang w:val="en-US" w:eastAsia="ru-RU"/>
        </w:rPr>
        <w:t>.</w:t>
      </w:r>
    </w:p>
    <w:p w:rsidR="0068521E" w:rsidRDefault="00051035" w:rsidP="0068521E">
      <w:pPr>
        <w:numPr>
          <w:ilvl w:val="0"/>
          <w:numId w:val="26"/>
        </w:numPr>
        <w:shd w:val="clear" w:color="auto" w:fill="FFFFFF"/>
        <w:spacing w:before="100" w:beforeAutospacing="1" w:after="0" w:line="276" w:lineRule="auto"/>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color w:val="0F1115"/>
          <w:sz w:val="28"/>
          <w:szCs w:val="28"/>
          <w:lang w:val="en-US" w:eastAsia="ru-RU"/>
        </w:rPr>
        <w:t xml:space="preserve">Samuelson, P. (1948). International Trade and the </w:t>
      </w:r>
      <w:proofErr w:type="spellStart"/>
      <w:r w:rsidRPr="00051035">
        <w:rPr>
          <w:rFonts w:ascii="Times New Roman" w:eastAsia="Times New Roman" w:hAnsi="Times New Roman" w:cs="Times New Roman"/>
          <w:color w:val="0F1115"/>
          <w:sz w:val="28"/>
          <w:szCs w:val="28"/>
          <w:lang w:val="en-US" w:eastAsia="ru-RU"/>
        </w:rPr>
        <w:t>Equalisation</w:t>
      </w:r>
      <w:proofErr w:type="spellEnd"/>
      <w:r w:rsidRPr="00051035">
        <w:rPr>
          <w:rFonts w:ascii="Times New Roman" w:eastAsia="Times New Roman" w:hAnsi="Times New Roman" w:cs="Times New Roman"/>
          <w:color w:val="0F1115"/>
          <w:sz w:val="28"/>
          <w:szCs w:val="28"/>
          <w:lang w:val="en-US" w:eastAsia="ru-RU"/>
        </w:rPr>
        <w:t xml:space="preserve"> of Factor Prices. </w:t>
      </w:r>
      <w:proofErr w:type="spellStart"/>
      <w:r w:rsidRPr="00051035">
        <w:rPr>
          <w:rFonts w:ascii="Times New Roman" w:eastAsia="Times New Roman" w:hAnsi="Times New Roman" w:cs="Times New Roman"/>
          <w:i/>
          <w:iCs/>
          <w:color w:val="0F1115"/>
          <w:sz w:val="28"/>
          <w:szCs w:val="28"/>
          <w:lang w:eastAsia="ru-RU"/>
        </w:rPr>
        <w:t>Economic</w:t>
      </w:r>
      <w:proofErr w:type="spellEnd"/>
      <w:r w:rsidRPr="00051035">
        <w:rPr>
          <w:rFonts w:ascii="Times New Roman" w:eastAsia="Times New Roman" w:hAnsi="Times New Roman" w:cs="Times New Roman"/>
          <w:i/>
          <w:iCs/>
          <w:color w:val="0F1115"/>
          <w:sz w:val="28"/>
          <w:szCs w:val="28"/>
          <w:lang w:eastAsia="ru-RU"/>
        </w:rPr>
        <w:t xml:space="preserve"> </w:t>
      </w:r>
      <w:proofErr w:type="spellStart"/>
      <w:r w:rsidRPr="00051035">
        <w:rPr>
          <w:rFonts w:ascii="Times New Roman" w:eastAsia="Times New Roman" w:hAnsi="Times New Roman" w:cs="Times New Roman"/>
          <w:i/>
          <w:iCs/>
          <w:color w:val="0F1115"/>
          <w:sz w:val="28"/>
          <w:szCs w:val="28"/>
          <w:lang w:eastAsia="ru-RU"/>
        </w:rPr>
        <w:t>Journal</w:t>
      </w:r>
      <w:proofErr w:type="spellEnd"/>
      <w:r w:rsidRPr="00051035">
        <w:rPr>
          <w:rFonts w:ascii="Times New Roman" w:eastAsia="Times New Roman" w:hAnsi="Times New Roman" w:cs="Times New Roman"/>
          <w:color w:val="0F1115"/>
          <w:sz w:val="28"/>
          <w:szCs w:val="28"/>
          <w:lang w:eastAsia="ru-RU"/>
        </w:rPr>
        <w:t>.</w:t>
      </w:r>
    </w:p>
    <w:p w:rsidR="0068521E" w:rsidRDefault="00051035" w:rsidP="0068521E">
      <w:pPr>
        <w:numPr>
          <w:ilvl w:val="0"/>
          <w:numId w:val="26"/>
        </w:numPr>
        <w:shd w:val="clear" w:color="auto" w:fill="FFFFFF"/>
        <w:spacing w:before="100" w:beforeAutospacing="1" w:after="0" w:line="276" w:lineRule="auto"/>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color w:val="0F1115"/>
          <w:sz w:val="28"/>
          <w:szCs w:val="28"/>
          <w:lang w:val="en-US" w:eastAsia="ru-RU"/>
        </w:rPr>
        <w:t>Jones, R. (1971). A Three-Factor Model in Theory, Trade, and History. </w:t>
      </w:r>
      <w:proofErr w:type="spellStart"/>
      <w:r w:rsidRPr="0068521E">
        <w:rPr>
          <w:rFonts w:ascii="Times New Roman" w:eastAsia="Times New Roman" w:hAnsi="Times New Roman" w:cs="Times New Roman"/>
          <w:i/>
          <w:iCs/>
          <w:color w:val="0F1115"/>
          <w:sz w:val="28"/>
          <w:szCs w:val="28"/>
          <w:lang w:eastAsia="ru-RU"/>
        </w:rPr>
        <w:t>Trade</w:t>
      </w:r>
      <w:proofErr w:type="spellEnd"/>
      <w:r w:rsidRPr="0068521E">
        <w:rPr>
          <w:rFonts w:ascii="Times New Roman" w:eastAsia="Times New Roman" w:hAnsi="Times New Roman" w:cs="Times New Roman"/>
          <w:i/>
          <w:iCs/>
          <w:color w:val="0F1115"/>
          <w:sz w:val="28"/>
          <w:szCs w:val="28"/>
          <w:lang w:eastAsia="ru-RU"/>
        </w:rPr>
        <w:t xml:space="preserve">, </w:t>
      </w:r>
      <w:proofErr w:type="spellStart"/>
      <w:r w:rsidRPr="0068521E">
        <w:rPr>
          <w:rFonts w:ascii="Times New Roman" w:eastAsia="Times New Roman" w:hAnsi="Times New Roman" w:cs="Times New Roman"/>
          <w:i/>
          <w:iCs/>
          <w:color w:val="0F1115"/>
          <w:sz w:val="28"/>
          <w:szCs w:val="28"/>
          <w:lang w:eastAsia="ru-RU"/>
        </w:rPr>
        <w:t>Balance</w:t>
      </w:r>
      <w:proofErr w:type="spellEnd"/>
      <w:r w:rsidRPr="0068521E">
        <w:rPr>
          <w:rFonts w:ascii="Times New Roman" w:eastAsia="Times New Roman" w:hAnsi="Times New Roman" w:cs="Times New Roman"/>
          <w:i/>
          <w:iCs/>
          <w:color w:val="0F1115"/>
          <w:sz w:val="28"/>
          <w:szCs w:val="28"/>
          <w:lang w:eastAsia="ru-RU"/>
        </w:rPr>
        <w:t xml:space="preserve"> </w:t>
      </w:r>
      <w:proofErr w:type="spellStart"/>
      <w:r w:rsidRPr="0068521E">
        <w:rPr>
          <w:rFonts w:ascii="Times New Roman" w:eastAsia="Times New Roman" w:hAnsi="Times New Roman" w:cs="Times New Roman"/>
          <w:i/>
          <w:iCs/>
          <w:color w:val="0F1115"/>
          <w:sz w:val="28"/>
          <w:szCs w:val="28"/>
          <w:lang w:eastAsia="ru-RU"/>
        </w:rPr>
        <w:t>of</w:t>
      </w:r>
      <w:proofErr w:type="spellEnd"/>
      <w:r w:rsidRPr="0068521E">
        <w:rPr>
          <w:rFonts w:ascii="Times New Roman" w:eastAsia="Times New Roman" w:hAnsi="Times New Roman" w:cs="Times New Roman"/>
          <w:i/>
          <w:iCs/>
          <w:color w:val="0F1115"/>
          <w:sz w:val="28"/>
          <w:szCs w:val="28"/>
          <w:lang w:eastAsia="ru-RU"/>
        </w:rPr>
        <w:t xml:space="preserve"> </w:t>
      </w:r>
      <w:proofErr w:type="spellStart"/>
      <w:r w:rsidRPr="0068521E">
        <w:rPr>
          <w:rFonts w:ascii="Times New Roman" w:eastAsia="Times New Roman" w:hAnsi="Times New Roman" w:cs="Times New Roman"/>
          <w:i/>
          <w:iCs/>
          <w:color w:val="0F1115"/>
          <w:sz w:val="28"/>
          <w:szCs w:val="28"/>
          <w:lang w:eastAsia="ru-RU"/>
        </w:rPr>
        <w:t>Payments</w:t>
      </w:r>
      <w:proofErr w:type="spellEnd"/>
      <w:r w:rsidRPr="0068521E">
        <w:rPr>
          <w:rFonts w:ascii="Times New Roman" w:eastAsia="Times New Roman" w:hAnsi="Times New Roman" w:cs="Times New Roman"/>
          <w:i/>
          <w:iCs/>
          <w:color w:val="0F1115"/>
          <w:sz w:val="28"/>
          <w:szCs w:val="28"/>
          <w:lang w:eastAsia="ru-RU"/>
        </w:rPr>
        <w:t xml:space="preserve">, </w:t>
      </w:r>
      <w:proofErr w:type="spellStart"/>
      <w:r w:rsidRPr="0068521E">
        <w:rPr>
          <w:rFonts w:ascii="Times New Roman" w:eastAsia="Times New Roman" w:hAnsi="Times New Roman" w:cs="Times New Roman"/>
          <w:i/>
          <w:iCs/>
          <w:color w:val="0F1115"/>
          <w:sz w:val="28"/>
          <w:szCs w:val="28"/>
          <w:lang w:eastAsia="ru-RU"/>
        </w:rPr>
        <w:t>and</w:t>
      </w:r>
      <w:proofErr w:type="spellEnd"/>
      <w:r w:rsidRPr="0068521E">
        <w:rPr>
          <w:rFonts w:ascii="Times New Roman" w:eastAsia="Times New Roman" w:hAnsi="Times New Roman" w:cs="Times New Roman"/>
          <w:i/>
          <w:iCs/>
          <w:color w:val="0F1115"/>
          <w:sz w:val="28"/>
          <w:szCs w:val="28"/>
          <w:lang w:eastAsia="ru-RU"/>
        </w:rPr>
        <w:t xml:space="preserve"> </w:t>
      </w:r>
      <w:proofErr w:type="spellStart"/>
      <w:r w:rsidRPr="0068521E">
        <w:rPr>
          <w:rFonts w:ascii="Times New Roman" w:eastAsia="Times New Roman" w:hAnsi="Times New Roman" w:cs="Times New Roman"/>
          <w:i/>
          <w:iCs/>
          <w:color w:val="0F1115"/>
          <w:sz w:val="28"/>
          <w:szCs w:val="28"/>
          <w:lang w:eastAsia="ru-RU"/>
        </w:rPr>
        <w:t>Growth</w:t>
      </w:r>
      <w:proofErr w:type="spellEnd"/>
      <w:r w:rsidRPr="00051035">
        <w:rPr>
          <w:rFonts w:ascii="Times New Roman" w:eastAsia="Times New Roman" w:hAnsi="Times New Roman" w:cs="Times New Roman"/>
          <w:color w:val="0F1115"/>
          <w:sz w:val="28"/>
          <w:szCs w:val="28"/>
          <w:lang w:eastAsia="ru-RU"/>
        </w:rPr>
        <w:t>.</w:t>
      </w:r>
    </w:p>
    <w:p w:rsidR="00051035" w:rsidRPr="00051035" w:rsidRDefault="00051035" w:rsidP="0068521E">
      <w:pPr>
        <w:numPr>
          <w:ilvl w:val="0"/>
          <w:numId w:val="26"/>
        </w:numPr>
        <w:shd w:val="clear" w:color="auto" w:fill="FFFFFF"/>
        <w:spacing w:after="0" w:line="276" w:lineRule="auto"/>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color w:val="0F1115"/>
          <w:sz w:val="28"/>
          <w:szCs w:val="28"/>
          <w:lang w:val="en-US" w:eastAsia="ru-RU"/>
        </w:rPr>
        <w:t>Krugman, P. (1979). Increasing Returns, Monopolistic Competition, and International Trade. </w:t>
      </w:r>
      <w:proofErr w:type="spellStart"/>
      <w:r w:rsidRPr="0068521E">
        <w:rPr>
          <w:rFonts w:ascii="Times New Roman" w:eastAsia="Times New Roman" w:hAnsi="Times New Roman" w:cs="Times New Roman"/>
          <w:i/>
          <w:iCs/>
          <w:color w:val="0F1115"/>
          <w:sz w:val="28"/>
          <w:szCs w:val="28"/>
          <w:lang w:eastAsia="ru-RU"/>
        </w:rPr>
        <w:t>Journal</w:t>
      </w:r>
      <w:proofErr w:type="spellEnd"/>
      <w:r w:rsidRPr="0068521E">
        <w:rPr>
          <w:rFonts w:ascii="Times New Roman" w:eastAsia="Times New Roman" w:hAnsi="Times New Roman" w:cs="Times New Roman"/>
          <w:i/>
          <w:iCs/>
          <w:color w:val="0F1115"/>
          <w:sz w:val="28"/>
          <w:szCs w:val="28"/>
          <w:lang w:eastAsia="ru-RU"/>
        </w:rPr>
        <w:t xml:space="preserve"> </w:t>
      </w:r>
      <w:proofErr w:type="spellStart"/>
      <w:r w:rsidRPr="0068521E">
        <w:rPr>
          <w:rFonts w:ascii="Times New Roman" w:eastAsia="Times New Roman" w:hAnsi="Times New Roman" w:cs="Times New Roman"/>
          <w:i/>
          <w:iCs/>
          <w:color w:val="0F1115"/>
          <w:sz w:val="28"/>
          <w:szCs w:val="28"/>
          <w:lang w:eastAsia="ru-RU"/>
        </w:rPr>
        <w:t>of</w:t>
      </w:r>
      <w:proofErr w:type="spellEnd"/>
      <w:r w:rsidRPr="0068521E">
        <w:rPr>
          <w:rFonts w:ascii="Times New Roman" w:eastAsia="Times New Roman" w:hAnsi="Times New Roman" w:cs="Times New Roman"/>
          <w:i/>
          <w:iCs/>
          <w:color w:val="0F1115"/>
          <w:sz w:val="28"/>
          <w:szCs w:val="28"/>
          <w:lang w:eastAsia="ru-RU"/>
        </w:rPr>
        <w:t xml:space="preserve"> </w:t>
      </w:r>
      <w:proofErr w:type="spellStart"/>
      <w:r w:rsidRPr="0068521E">
        <w:rPr>
          <w:rFonts w:ascii="Times New Roman" w:eastAsia="Times New Roman" w:hAnsi="Times New Roman" w:cs="Times New Roman"/>
          <w:i/>
          <w:iCs/>
          <w:color w:val="0F1115"/>
          <w:sz w:val="28"/>
          <w:szCs w:val="28"/>
          <w:lang w:eastAsia="ru-RU"/>
        </w:rPr>
        <w:t>International</w:t>
      </w:r>
      <w:proofErr w:type="spellEnd"/>
      <w:r w:rsidRPr="0068521E">
        <w:rPr>
          <w:rFonts w:ascii="Times New Roman" w:eastAsia="Times New Roman" w:hAnsi="Times New Roman" w:cs="Times New Roman"/>
          <w:i/>
          <w:iCs/>
          <w:color w:val="0F1115"/>
          <w:sz w:val="28"/>
          <w:szCs w:val="28"/>
          <w:lang w:eastAsia="ru-RU"/>
        </w:rPr>
        <w:t xml:space="preserve"> </w:t>
      </w:r>
      <w:proofErr w:type="spellStart"/>
      <w:r w:rsidRPr="0068521E">
        <w:rPr>
          <w:rFonts w:ascii="Times New Roman" w:eastAsia="Times New Roman" w:hAnsi="Times New Roman" w:cs="Times New Roman"/>
          <w:i/>
          <w:iCs/>
          <w:color w:val="0F1115"/>
          <w:sz w:val="28"/>
          <w:szCs w:val="28"/>
          <w:lang w:eastAsia="ru-RU"/>
        </w:rPr>
        <w:t>Economics</w:t>
      </w:r>
      <w:proofErr w:type="spellEnd"/>
      <w:r w:rsidRPr="00051035">
        <w:rPr>
          <w:rFonts w:ascii="Times New Roman" w:eastAsia="Times New Roman" w:hAnsi="Times New Roman" w:cs="Times New Roman"/>
          <w:color w:val="0F1115"/>
          <w:sz w:val="28"/>
          <w:szCs w:val="28"/>
          <w:lang w:eastAsia="ru-RU"/>
        </w:rPr>
        <w:t>, 9(4), 469-479.</w:t>
      </w:r>
    </w:p>
    <w:p w:rsidR="00051035" w:rsidRPr="00051035" w:rsidRDefault="00051035" w:rsidP="0068521E">
      <w:pPr>
        <w:numPr>
          <w:ilvl w:val="0"/>
          <w:numId w:val="26"/>
        </w:numPr>
        <w:shd w:val="clear" w:color="auto" w:fill="FFFFFF"/>
        <w:spacing w:after="0" w:line="276" w:lineRule="auto"/>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color w:val="0F1115"/>
          <w:sz w:val="28"/>
          <w:szCs w:val="28"/>
          <w:lang w:val="en-US" w:eastAsia="ru-RU"/>
        </w:rPr>
        <w:t>Krugman, P. (1980). Scale Economies, Product Differentiation, and the Pattern of Trade. </w:t>
      </w:r>
      <w:proofErr w:type="spellStart"/>
      <w:r w:rsidRPr="00051035">
        <w:rPr>
          <w:rFonts w:ascii="Times New Roman" w:eastAsia="Times New Roman" w:hAnsi="Times New Roman" w:cs="Times New Roman"/>
          <w:i/>
          <w:iCs/>
          <w:color w:val="0F1115"/>
          <w:sz w:val="28"/>
          <w:szCs w:val="28"/>
          <w:lang w:eastAsia="ru-RU"/>
        </w:rPr>
        <w:t>American</w:t>
      </w:r>
      <w:proofErr w:type="spellEnd"/>
      <w:r w:rsidRPr="00051035">
        <w:rPr>
          <w:rFonts w:ascii="Times New Roman" w:eastAsia="Times New Roman" w:hAnsi="Times New Roman" w:cs="Times New Roman"/>
          <w:i/>
          <w:iCs/>
          <w:color w:val="0F1115"/>
          <w:sz w:val="28"/>
          <w:szCs w:val="28"/>
          <w:lang w:eastAsia="ru-RU"/>
        </w:rPr>
        <w:t xml:space="preserve"> </w:t>
      </w:r>
      <w:proofErr w:type="spellStart"/>
      <w:r w:rsidRPr="00051035">
        <w:rPr>
          <w:rFonts w:ascii="Times New Roman" w:eastAsia="Times New Roman" w:hAnsi="Times New Roman" w:cs="Times New Roman"/>
          <w:i/>
          <w:iCs/>
          <w:color w:val="0F1115"/>
          <w:sz w:val="28"/>
          <w:szCs w:val="28"/>
          <w:lang w:eastAsia="ru-RU"/>
        </w:rPr>
        <w:t>Economic</w:t>
      </w:r>
      <w:proofErr w:type="spellEnd"/>
      <w:r w:rsidRPr="00051035">
        <w:rPr>
          <w:rFonts w:ascii="Times New Roman" w:eastAsia="Times New Roman" w:hAnsi="Times New Roman" w:cs="Times New Roman"/>
          <w:i/>
          <w:iCs/>
          <w:color w:val="0F1115"/>
          <w:sz w:val="28"/>
          <w:szCs w:val="28"/>
          <w:lang w:eastAsia="ru-RU"/>
        </w:rPr>
        <w:t xml:space="preserve"> </w:t>
      </w:r>
      <w:proofErr w:type="spellStart"/>
      <w:r w:rsidRPr="00051035">
        <w:rPr>
          <w:rFonts w:ascii="Times New Roman" w:eastAsia="Times New Roman" w:hAnsi="Times New Roman" w:cs="Times New Roman"/>
          <w:i/>
          <w:iCs/>
          <w:color w:val="0F1115"/>
          <w:sz w:val="28"/>
          <w:szCs w:val="28"/>
          <w:lang w:eastAsia="ru-RU"/>
        </w:rPr>
        <w:t>Review</w:t>
      </w:r>
      <w:proofErr w:type="spellEnd"/>
      <w:r w:rsidRPr="00051035">
        <w:rPr>
          <w:rFonts w:ascii="Times New Roman" w:eastAsia="Times New Roman" w:hAnsi="Times New Roman" w:cs="Times New Roman"/>
          <w:color w:val="0F1115"/>
          <w:sz w:val="28"/>
          <w:szCs w:val="28"/>
          <w:lang w:eastAsia="ru-RU"/>
        </w:rPr>
        <w:t>, 70(5), 950-959.</w:t>
      </w:r>
    </w:p>
    <w:p w:rsidR="00051035" w:rsidRPr="00051035" w:rsidRDefault="00051035" w:rsidP="0068521E">
      <w:pPr>
        <w:numPr>
          <w:ilvl w:val="0"/>
          <w:numId w:val="26"/>
        </w:numPr>
        <w:shd w:val="clear" w:color="auto" w:fill="FFFFFF"/>
        <w:spacing w:before="100" w:beforeAutospacing="1" w:after="0" w:line="276" w:lineRule="auto"/>
        <w:rPr>
          <w:rFonts w:ascii="Times New Roman" w:eastAsia="Times New Roman" w:hAnsi="Times New Roman" w:cs="Times New Roman"/>
          <w:color w:val="0F1115"/>
          <w:sz w:val="28"/>
          <w:szCs w:val="28"/>
          <w:lang w:eastAsia="ru-RU"/>
        </w:rPr>
      </w:pPr>
      <w:proofErr w:type="spellStart"/>
      <w:r w:rsidRPr="00051035">
        <w:rPr>
          <w:rFonts w:ascii="Times New Roman" w:eastAsia="Times New Roman" w:hAnsi="Times New Roman" w:cs="Times New Roman"/>
          <w:color w:val="0F1115"/>
          <w:sz w:val="28"/>
          <w:szCs w:val="28"/>
          <w:lang w:val="en-US" w:eastAsia="ru-RU"/>
        </w:rPr>
        <w:t>Helpman</w:t>
      </w:r>
      <w:proofErr w:type="spellEnd"/>
      <w:r w:rsidRPr="00051035">
        <w:rPr>
          <w:rFonts w:ascii="Times New Roman" w:eastAsia="Times New Roman" w:hAnsi="Times New Roman" w:cs="Times New Roman"/>
          <w:color w:val="0F1115"/>
          <w:sz w:val="28"/>
          <w:szCs w:val="28"/>
          <w:lang w:val="en-US" w:eastAsia="ru-RU"/>
        </w:rPr>
        <w:t>, E., &amp; Krugman, P. (1985). </w:t>
      </w:r>
      <w:r w:rsidRPr="00051035">
        <w:rPr>
          <w:rFonts w:ascii="Times New Roman" w:eastAsia="Times New Roman" w:hAnsi="Times New Roman" w:cs="Times New Roman"/>
          <w:i/>
          <w:iCs/>
          <w:color w:val="0F1115"/>
          <w:sz w:val="28"/>
          <w:szCs w:val="28"/>
          <w:lang w:val="en-US" w:eastAsia="ru-RU"/>
        </w:rPr>
        <w:t>Market Structure and Foreign Trade</w:t>
      </w:r>
      <w:r w:rsidRPr="00051035">
        <w:rPr>
          <w:rFonts w:ascii="Times New Roman" w:eastAsia="Times New Roman" w:hAnsi="Times New Roman" w:cs="Times New Roman"/>
          <w:color w:val="0F1115"/>
          <w:sz w:val="28"/>
          <w:szCs w:val="28"/>
          <w:lang w:val="en-US" w:eastAsia="ru-RU"/>
        </w:rPr>
        <w:t xml:space="preserve">. </w:t>
      </w:r>
      <w:r w:rsidRPr="00051035">
        <w:rPr>
          <w:rFonts w:ascii="Times New Roman" w:eastAsia="Times New Roman" w:hAnsi="Times New Roman" w:cs="Times New Roman"/>
          <w:color w:val="0F1115"/>
          <w:sz w:val="28"/>
          <w:szCs w:val="28"/>
          <w:lang w:eastAsia="ru-RU"/>
        </w:rPr>
        <w:t xml:space="preserve">MIT </w:t>
      </w:r>
      <w:proofErr w:type="spellStart"/>
      <w:r w:rsidRPr="00051035">
        <w:rPr>
          <w:rFonts w:ascii="Times New Roman" w:eastAsia="Times New Roman" w:hAnsi="Times New Roman" w:cs="Times New Roman"/>
          <w:color w:val="0F1115"/>
          <w:sz w:val="28"/>
          <w:szCs w:val="28"/>
          <w:lang w:eastAsia="ru-RU"/>
        </w:rPr>
        <w:t>Press</w:t>
      </w:r>
      <w:proofErr w:type="spellEnd"/>
      <w:r w:rsidRPr="00051035">
        <w:rPr>
          <w:rFonts w:ascii="Times New Roman" w:eastAsia="Times New Roman" w:hAnsi="Times New Roman" w:cs="Times New Roman"/>
          <w:color w:val="0F1115"/>
          <w:sz w:val="28"/>
          <w:szCs w:val="28"/>
          <w:lang w:eastAsia="ru-RU"/>
        </w:rPr>
        <w:t>.</w:t>
      </w:r>
    </w:p>
    <w:p w:rsidR="00051035" w:rsidRPr="00051035" w:rsidRDefault="00051035" w:rsidP="0068521E">
      <w:pPr>
        <w:numPr>
          <w:ilvl w:val="0"/>
          <w:numId w:val="26"/>
        </w:numPr>
        <w:shd w:val="clear" w:color="auto" w:fill="FFFFFF"/>
        <w:spacing w:after="0" w:line="276" w:lineRule="auto"/>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color w:val="0F1115"/>
          <w:sz w:val="28"/>
          <w:szCs w:val="28"/>
          <w:lang w:val="en-US" w:eastAsia="ru-RU"/>
        </w:rPr>
        <w:t xml:space="preserve">Dixit, A., &amp; </w:t>
      </w:r>
      <w:proofErr w:type="spellStart"/>
      <w:r w:rsidRPr="00051035">
        <w:rPr>
          <w:rFonts w:ascii="Times New Roman" w:eastAsia="Times New Roman" w:hAnsi="Times New Roman" w:cs="Times New Roman"/>
          <w:color w:val="0F1115"/>
          <w:sz w:val="28"/>
          <w:szCs w:val="28"/>
          <w:lang w:val="en-US" w:eastAsia="ru-RU"/>
        </w:rPr>
        <w:t>Stiglitz</w:t>
      </w:r>
      <w:proofErr w:type="spellEnd"/>
      <w:r w:rsidRPr="00051035">
        <w:rPr>
          <w:rFonts w:ascii="Times New Roman" w:eastAsia="Times New Roman" w:hAnsi="Times New Roman" w:cs="Times New Roman"/>
          <w:color w:val="0F1115"/>
          <w:sz w:val="28"/>
          <w:szCs w:val="28"/>
          <w:lang w:val="en-US" w:eastAsia="ru-RU"/>
        </w:rPr>
        <w:t>, J. (1977). Monopolistic Competition and Optimum Product Diversity. </w:t>
      </w:r>
      <w:proofErr w:type="spellStart"/>
      <w:r w:rsidRPr="00051035">
        <w:rPr>
          <w:rFonts w:ascii="Times New Roman" w:eastAsia="Times New Roman" w:hAnsi="Times New Roman" w:cs="Times New Roman"/>
          <w:i/>
          <w:iCs/>
          <w:color w:val="0F1115"/>
          <w:sz w:val="28"/>
          <w:szCs w:val="28"/>
          <w:lang w:eastAsia="ru-RU"/>
        </w:rPr>
        <w:t>American</w:t>
      </w:r>
      <w:proofErr w:type="spellEnd"/>
      <w:r w:rsidRPr="00051035">
        <w:rPr>
          <w:rFonts w:ascii="Times New Roman" w:eastAsia="Times New Roman" w:hAnsi="Times New Roman" w:cs="Times New Roman"/>
          <w:i/>
          <w:iCs/>
          <w:color w:val="0F1115"/>
          <w:sz w:val="28"/>
          <w:szCs w:val="28"/>
          <w:lang w:eastAsia="ru-RU"/>
        </w:rPr>
        <w:t xml:space="preserve"> </w:t>
      </w:r>
      <w:proofErr w:type="spellStart"/>
      <w:r w:rsidRPr="00051035">
        <w:rPr>
          <w:rFonts w:ascii="Times New Roman" w:eastAsia="Times New Roman" w:hAnsi="Times New Roman" w:cs="Times New Roman"/>
          <w:i/>
          <w:iCs/>
          <w:color w:val="0F1115"/>
          <w:sz w:val="28"/>
          <w:szCs w:val="28"/>
          <w:lang w:eastAsia="ru-RU"/>
        </w:rPr>
        <w:t>Economic</w:t>
      </w:r>
      <w:proofErr w:type="spellEnd"/>
      <w:r w:rsidRPr="00051035">
        <w:rPr>
          <w:rFonts w:ascii="Times New Roman" w:eastAsia="Times New Roman" w:hAnsi="Times New Roman" w:cs="Times New Roman"/>
          <w:i/>
          <w:iCs/>
          <w:color w:val="0F1115"/>
          <w:sz w:val="28"/>
          <w:szCs w:val="28"/>
          <w:lang w:eastAsia="ru-RU"/>
        </w:rPr>
        <w:t xml:space="preserve"> </w:t>
      </w:r>
      <w:proofErr w:type="spellStart"/>
      <w:r w:rsidRPr="00051035">
        <w:rPr>
          <w:rFonts w:ascii="Times New Roman" w:eastAsia="Times New Roman" w:hAnsi="Times New Roman" w:cs="Times New Roman"/>
          <w:i/>
          <w:iCs/>
          <w:color w:val="0F1115"/>
          <w:sz w:val="28"/>
          <w:szCs w:val="28"/>
          <w:lang w:eastAsia="ru-RU"/>
        </w:rPr>
        <w:t>Review</w:t>
      </w:r>
      <w:proofErr w:type="spellEnd"/>
      <w:r w:rsidRPr="00051035">
        <w:rPr>
          <w:rFonts w:ascii="Times New Roman" w:eastAsia="Times New Roman" w:hAnsi="Times New Roman" w:cs="Times New Roman"/>
          <w:color w:val="0F1115"/>
          <w:sz w:val="28"/>
          <w:szCs w:val="28"/>
          <w:lang w:eastAsia="ru-RU"/>
        </w:rPr>
        <w:t>, 67(3), 297-308.</w:t>
      </w:r>
    </w:p>
    <w:p w:rsidR="00051035" w:rsidRPr="00051035" w:rsidRDefault="00051035" w:rsidP="0068521E">
      <w:pPr>
        <w:numPr>
          <w:ilvl w:val="0"/>
          <w:numId w:val="26"/>
        </w:numPr>
        <w:shd w:val="clear" w:color="auto" w:fill="FFFFFF"/>
        <w:spacing w:after="0" w:line="276" w:lineRule="auto"/>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color w:val="0F1115"/>
          <w:sz w:val="28"/>
          <w:szCs w:val="28"/>
          <w:lang w:val="en-US" w:eastAsia="ru-RU"/>
        </w:rPr>
        <w:t>Tinbergen, J. (1962). </w:t>
      </w:r>
      <w:r w:rsidRPr="00051035">
        <w:rPr>
          <w:rFonts w:ascii="Times New Roman" w:eastAsia="Times New Roman" w:hAnsi="Times New Roman" w:cs="Times New Roman"/>
          <w:i/>
          <w:iCs/>
          <w:color w:val="0F1115"/>
          <w:sz w:val="28"/>
          <w:szCs w:val="28"/>
          <w:lang w:val="en-US" w:eastAsia="ru-RU"/>
        </w:rPr>
        <w:t>Shaping the World Economy</w:t>
      </w:r>
      <w:r w:rsidRPr="00051035">
        <w:rPr>
          <w:rFonts w:ascii="Times New Roman" w:eastAsia="Times New Roman" w:hAnsi="Times New Roman" w:cs="Times New Roman"/>
          <w:color w:val="0F1115"/>
          <w:sz w:val="28"/>
          <w:szCs w:val="28"/>
          <w:lang w:val="en-US" w:eastAsia="ru-RU"/>
        </w:rPr>
        <w:t xml:space="preserve">. </w:t>
      </w:r>
      <w:proofErr w:type="spellStart"/>
      <w:r w:rsidRPr="00051035">
        <w:rPr>
          <w:rFonts w:ascii="Times New Roman" w:eastAsia="Times New Roman" w:hAnsi="Times New Roman" w:cs="Times New Roman"/>
          <w:color w:val="0F1115"/>
          <w:sz w:val="28"/>
          <w:szCs w:val="28"/>
          <w:lang w:eastAsia="ru-RU"/>
        </w:rPr>
        <w:t>Twentieth</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Century</w:t>
      </w:r>
      <w:proofErr w:type="spellEnd"/>
      <w:r w:rsidRPr="00051035">
        <w:rPr>
          <w:rFonts w:ascii="Times New Roman" w:eastAsia="Times New Roman" w:hAnsi="Times New Roman" w:cs="Times New Roman"/>
          <w:color w:val="0F1115"/>
          <w:sz w:val="28"/>
          <w:szCs w:val="28"/>
          <w:lang w:eastAsia="ru-RU"/>
        </w:rPr>
        <w:t xml:space="preserve"> </w:t>
      </w:r>
      <w:proofErr w:type="spellStart"/>
      <w:r w:rsidRPr="00051035">
        <w:rPr>
          <w:rFonts w:ascii="Times New Roman" w:eastAsia="Times New Roman" w:hAnsi="Times New Roman" w:cs="Times New Roman"/>
          <w:color w:val="0F1115"/>
          <w:sz w:val="28"/>
          <w:szCs w:val="28"/>
          <w:lang w:eastAsia="ru-RU"/>
        </w:rPr>
        <w:t>Fund</w:t>
      </w:r>
      <w:proofErr w:type="spellEnd"/>
      <w:r w:rsidRPr="00051035">
        <w:rPr>
          <w:rFonts w:ascii="Times New Roman" w:eastAsia="Times New Roman" w:hAnsi="Times New Roman" w:cs="Times New Roman"/>
          <w:color w:val="0F1115"/>
          <w:sz w:val="28"/>
          <w:szCs w:val="28"/>
          <w:lang w:eastAsia="ru-RU"/>
        </w:rPr>
        <w:t>.</w:t>
      </w:r>
    </w:p>
    <w:p w:rsidR="00051035" w:rsidRPr="00051035" w:rsidRDefault="00051035" w:rsidP="0068521E">
      <w:pPr>
        <w:numPr>
          <w:ilvl w:val="0"/>
          <w:numId w:val="26"/>
        </w:numPr>
        <w:shd w:val="clear" w:color="auto" w:fill="FFFFFF"/>
        <w:spacing w:before="100" w:beforeAutospacing="1" w:after="0" w:line="276" w:lineRule="auto"/>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color w:val="0F1115"/>
          <w:sz w:val="28"/>
          <w:szCs w:val="28"/>
          <w:lang w:val="en-US" w:eastAsia="ru-RU"/>
        </w:rPr>
        <w:t>Anderson, J. (1979). A Theoretical Foundation for the Gravity Equation. </w:t>
      </w:r>
      <w:proofErr w:type="spellStart"/>
      <w:r w:rsidRPr="00051035">
        <w:rPr>
          <w:rFonts w:ascii="Times New Roman" w:eastAsia="Times New Roman" w:hAnsi="Times New Roman" w:cs="Times New Roman"/>
          <w:i/>
          <w:iCs/>
          <w:color w:val="0F1115"/>
          <w:sz w:val="28"/>
          <w:szCs w:val="28"/>
          <w:lang w:eastAsia="ru-RU"/>
        </w:rPr>
        <w:t>American</w:t>
      </w:r>
      <w:proofErr w:type="spellEnd"/>
      <w:r w:rsidRPr="00051035">
        <w:rPr>
          <w:rFonts w:ascii="Times New Roman" w:eastAsia="Times New Roman" w:hAnsi="Times New Roman" w:cs="Times New Roman"/>
          <w:i/>
          <w:iCs/>
          <w:color w:val="0F1115"/>
          <w:sz w:val="28"/>
          <w:szCs w:val="28"/>
          <w:lang w:eastAsia="ru-RU"/>
        </w:rPr>
        <w:t xml:space="preserve"> </w:t>
      </w:r>
      <w:proofErr w:type="spellStart"/>
      <w:r w:rsidRPr="00051035">
        <w:rPr>
          <w:rFonts w:ascii="Times New Roman" w:eastAsia="Times New Roman" w:hAnsi="Times New Roman" w:cs="Times New Roman"/>
          <w:i/>
          <w:iCs/>
          <w:color w:val="0F1115"/>
          <w:sz w:val="28"/>
          <w:szCs w:val="28"/>
          <w:lang w:eastAsia="ru-RU"/>
        </w:rPr>
        <w:t>Economic</w:t>
      </w:r>
      <w:proofErr w:type="spellEnd"/>
      <w:r w:rsidRPr="00051035">
        <w:rPr>
          <w:rFonts w:ascii="Times New Roman" w:eastAsia="Times New Roman" w:hAnsi="Times New Roman" w:cs="Times New Roman"/>
          <w:i/>
          <w:iCs/>
          <w:color w:val="0F1115"/>
          <w:sz w:val="28"/>
          <w:szCs w:val="28"/>
          <w:lang w:eastAsia="ru-RU"/>
        </w:rPr>
        <w:t xml:space="preserve"> </w:t>
      </w:r>
      <w:proofErr w:type="spellStart"/>
      <w:r w:rsidRPr="00051035">
        <w:rPr>
          <w:rFonts w:ascii="Times New Roman" w:eastAsia="Times New Roman" w:hAnsi="Times New Roman" w:cs="Times New Roman"/>
          <w:i/>
          <w:iCs/>
          <w:color w:val="0F1115"/>
          <w:sz w:val="28"/>
          <w:szCs w:val="28"/>
          <w:lang w:eastAsia="ru-RU"/>
        </w:rPr>
        <w:t>Review</w:t>
      </w:r>
      <w:proofErr w:type="spellEnd"/>
      <w:r w:rsidRPr="00051035">
        <w:rPr>
          <w:rFonts w:ascii="Times New Roman" w:eastAsia="Times New Roman" w:hAnsi="Times New Roman" w:cs="Times New Roman"/>
          <w:color w:val="0F1115"/>
          <w:sz w:val="28"/>
          <w:szCs w:val="28"/>
          <w:lang w:eastAsia="ru-RU"/>
        </w:rPr>
        <w:t>, 69(1), 106-116.</w:t>
      </w:r>
    </w:p>
    <w:p w:rsidR="00051035" w:rsidRPr="00051035" w:rsidRDefault="00051035" w:rsidP="0068521E">
      <w:pPr>
        <w:numPr>
          <w:ilvl w:val="0"/>
          <w:numId w:val="26"/>
        </w:numPr>
        <w:shd w:val="clear" w:color="auto" w:fill="FFFFFF"/>
        <w:spacing w:before="100" w:beforeAutospacing="1" w:after="0" w:line="276" w:lineRule="auto"/>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color w:val="0F1115"/>
          <w:sz w:val="28"/>
          <w:szCs w:val="28"/>
          <w:lang w:val="en-US" w:eastAsia="ru-RU"/>
        </w:rPr>
        <w:t>McCallum, J. (1995). National Borders Matter. </w:t>
      </w:r>
      <w:proofErr w:type="spellStart"/>
      <w:r w:rsidRPr="00051035">
        <w:rPr>
          <w:rFonts w:ascii="Times New Roman" w:eastAsia="Times New Roman" w:hAnsi="Times New Roman" w:cs="Times New Roman"/>
          <w:i/>
          <w:iCs/>
          <w:color w:val="0F1115"/>
          <w:sz w:val="28"/>
          <w:szCs w:val="28"/>
          <w:lang w:eastAsia="ru-RU"/>
        </w:rPr>
        <w:t>American</w:t>
      </w:r>
      <w:proofErr w:type="spellEnd"/>
      <w:r w:rsidRPr="00051035">
        <w:rPr>
          <w:rFonts w:ascii="Times New Roman" w:eastAsia="Times New Roman" w:hAnsi="Times New Roman" w:cs="Times New Roman"/>
          <w:i/>
          <w:iCs/>
          <w:color w:val="0F1115"/>
          <w:sz w:val="28"/>
          <w:szCs w:val="28"/>
          <w:lang w:eastAsia="ru-RU"/>
        </w:rPr>
        <w:t xml:space="preserve"> </w:t>
      </w:r>
      <w:proofErr w:type="spellStart"/>
      <w:r w:rsidRPr="00051035">
        <w:rPr>
          <w:rFonts w:ascii="Times New Roman" w:eastAsia="Times New Roman" w:hAnsi="Times New Roman" w:cs="Times New Roman"/>
          <w:i/>
          <w:iCs/>
          <w:color w:val="0F1115"/>
          <w:sz w:val="28"/>
          <w:szCs w:val="28"/>
          <w:lang w:eastAsia="ru-RU"/>
        </w:rPr>
        <w:t>Economic</w:t>
      </w:r>
      <w:proofErr w:type="spellEnd"/>
      <w:r w:rsidRPr="00051035">
        <w:rPr>
          <w:rFonts w:ascii="Times New Roman" w:eastAsia="Times New Roman" w:hAnsi="Times New Roman" w:cs="Times New Roman"/>
          <w:i/>
          <w:iCs/>
          <w:color w:val="0F1115"/>
          <w:sz w:val="28"/>
          <w:szCs w:val="28"/>
          <w:lang w:eastAsia="ru-RU"/>
        </w:rPr>
        <w:t xml:space="preserve"> </w:t>
      </w:r>
      <w:proofErr w:type="spellStart"/>
      <w:r w:rsidRPr="00051035">
        <w:rPr>
          <w:rFonts w:ascii="Times New Roman" w:eastAsia="Times New Roman" w:hAnsi="Times New Roman" w:cs="Times New Roman"/>
          <w:i/>
          <w:iCs/>
          <w:color w:val="0F1115"/>
          <w:sz w:val="28"/>
          <w:szCs w:val="28"/>
          <w:lang w:eastAsia="ru-RU"/>
        </w:rPr>
        <w:t>Review</w:t>
      </w:r>
      <w:proofErr w:type="spellEnd"/>
      <w:r w:rsidRPr="00051035">
        <w:rPr>
          <w:rFonts w:ascii="Times New Roman" w:eastAsia="Times New Roman" w:hAnsi="Times New Roman" w:cs="Times New Roman"/>
          <w:color w:val="0F1115"/>
          <w:sz w:val="28"/>
          <w:szCs w:val="28"/>
          <w:lang w:eastAsia="ru-RU"/>
        </w:rPr>
        <w:t>, 85(3), 615-623.</w:t>
      </w:r>
    </w:p>
    <w:p w:rsidR="00051035" w:rsidRPr="00051035" w:rsidRDefault="00051035" w:rsidP="0068521E">
      <w:pPr>
        <w:numPr>
          <w:ilvl w:val="0"/>
          <w:numId w:val="26"/>
        </w:numPr>
        <w:shd w:val="clear" w:color="auto" w:fill="FFFFFF"/>
        <w:spacing w:before="100" w:beforeAutospacing="1" w:after="0" w:line="276" w:lineRule="auto"/>
        <w:rPr>
          <w:rFonts w:ascii="Times New Roman" w:eastAsia="Times New Roman" w:hAnsi="Times New Roman" w:cs="Times New Roman"/>
          <w:color w:val="0F1115"/>
          <w:sz w:val="28"/>
          <w:szCs w:val="28"/>
          <w:lang w:val="en-US" w:eastAsia="ru-RU"/>
        </w:rPr>
      </w:pPr>
      <w:r w:rsidRPr="00051035">
        <w:rPr>
          <w:rFonts w:ascii="Times New Roman" w:eastAsia="Times New Roman" w:hAnsi="Times New Roman" w:cs="Times New Roman"/>
          <w:color w:val="0F1115"/>
          <w:sz w:val="28"/>
          <w:szCs w:val="28"/>
          <w:lang w:val="en-US" w:eastAsia="ru-RU"/>
        </w:rPr>
        <w:t xml:space="preserve">Anderson, J., &amp; van </w:t>
      </w:r>
      <w:proofErr w:type="spellStart"/>
      <w:r w:rsidRPr="00051035">
        <w:rPr>
          <w:rFonts w:ascii="Times New Roman" w:eastAsia="Times New Roman" w:hAnsi="Times New Roman" w:cs="Times New Roman"/>
          <w:color w:val="0F1115"/>
          <w:sz w:val="28"/>
          <w:szCs w:val="28"/>
          <w:lang w:val="en-US" w:eastAsia="ru-RU"/>
        </w:rPr>
        <w:t>Wincoop</w:t>
      </w:r>
      <w:proofErr w:type="spellEnd"/>
      <w:r w:rsidRPr="00051035">
        <w:rPr>
          <w:rFonts w:ascii="Times New Roman" w:eastAsia="Times New Roman" w:hAnsi="Times New Roman" w:cs="Times New Roman"/>
          <w:color w:val="0F1115"/>
          <w:sz w:val="28"/>
          <w:szCs w:val="28"/>
          <w:lang w:val="en-US" w:eastAsia="ru-RU"/>
        </w:rPr>
        <w:t>, E. (2003). Gravity with Gravitas. </w:t>
      </w:r>
      <w:r w:rsidRPr="00051035">
        <w:rPr>
          <w:rFonts w:ascii="Times New Roman" w:eastAsia="Times New Roman" w:hAnsi="Times New Roman" w:cs="Times New Roman"/>
          <w:i/>
          <w:iCs/>
          <w:color w:val="0F1115"/>
          <w:sz w:val="28"/>
          <w:szCs w:val="28"/>
          <w:lang w:val="en-US" w:eastAsia="ru-RU"/>
        </w:rPr>
        <w:t>American Economic Review</w:t>
      </w:r>
      <w:r w:rsidRPr="00051035">
        <w:rPr>
          <w:rFonts w:ascii="Times New Roman" w:eastAsia="Times New Roman" w:hAnsi="Times New Roman" w:cs="Times New Roman"/>
          <w:color w:val="0F1115"/>
          <w:sz w:val="28"/>
          <w:szCs w:val="28"/>
          <w:lang w:val="en-US" w:eastAsia="ru-RU"/>
        </w:rPr>
        <w:t>, 93(1), 170-192.</w:t>
      </w:r>
    </w:p>
    <w:p w:rsidR="00051035" w:rsidRPr="00051035" w:rsidRDefault="00051035" w:rsidP="0068521E">
      <w:pPr>
        <w:numPr>
          <w:ilvl w:val="0"/>
          <w:numId w:val="26"/>
        </w:numPr>
        <w:shd w:val="clear" w:color="auto" w:fill="FFFFFF"/>
        <w:spacing w:before="100" w:beforeAutospacing="1" w:after="0" w:line="276" w:lineRule="auto"/>
        <w:rPr>
          <w:rFonts w:ascii="Times New Roman" w:eastAsia="Times New Roman" w:hAnsi="Times New Roman" w:cs="Times New Roman"/>
          <w:color w:val="0F1115"/>
          <w:sz w:val="28"/>
          <w:szCs w:val="28"/>
          <w:lang w:eastAsia="ru-RU"/>
        </w:rPr>
      </w:pPr>
      <w:r w:rsidRPr="00051035">
        <w:rPr>
          <w:rFonts w:ascii="Times New Roman" w:eastAsia="Times New Roman" w:hAnsi="Times New Roman" w:cs="Times New Roman"/>
          <w:color w:val="0F1115"/>
          <w:sz w:val="28"/>
          <w:szCs w:val="28"/>
          <w:lang w:val="en-US" w:eastAsia="ru-RU"/>
        </w:rPr>
        <w:t xml:space="preserve">Eaton, J., &amp; </w:t>
      </w:r>
      <w:proofErr w:type="spellStart"/>
      <w:r w:rsidRPr="00051035">
        <w:rPr>
          <w:rFonts w:ascii="Times New Roman" w:eastAsia="Times New Roman" w:hAnsi="Times New Roman" w:cs="Times New Roman"/>
          <w:color w:val="0F1115"/>
          <w:sz w:val="28"/>
          <w:szCs w:val="28"/>
          <w:lang w:val="en-US" w:eastAsia="ru-RU"/>
        </w:rPr>
        <w:t>Kortum</w:t>
      </w:r>
      <w:proofErr w:type="spellEnd"/>
      <w:r w:rsidRPr="00051035">
        <w:rPr>
          <w:rFonts w:ascii="Times New Roman" w:eastAsia="Times New Roman" w:hAnsi="Times New Roman" w:cs="Times New Roman"/>
          <w:color w:val="0F1115"/>
          <w:sz w:val="28"/>
          <w:szCs w:val="28"/>
          <w:lang w:val="en-US" w:eastAsia="ru-RU"/>
        </w:rPr>
        <w:t>, S. (2002). Technology, Geography, and Trade. </w:t>
      </w:r>
      <w:proofErr w:type="spellStart"/>
      <w:r w:rsidRPr="00051035">
        <w:rPr>
          <w:rFonts w:ascii="Times New Roman" w:eastAsia="Times New Roman" w:hAnsi="Times New Roman" w:cs="Times New Roman"/>
          <w:i/>
          <w:iCs/>
          <w:color w:val="0F1115"/>
          <w:sz w:val="28"/>
          <w:szCs w:val="28"/>
          <w:lang w:eastAsia="ru-RU"/>
        </w:rPr>
        <w:t>Econometrica</w:t>
      </w:r>
      <w:proofErr w:type="spellEnd"/>
      <w:r w:rsidRPr="00051035">
        <w:rPr>
          <w:rFonts w:ascii="Times New Roman" w:eastAsia="Times New Roman" w:hAnsi="Times New Roman" w:cs="Times New Roman"/>
          <w:color w:val="0F1115"/>
          <w:sz w:val="28"/>
          <w:szCs w:val="28"/>
          <w:lang w:eastAsia="ru-RU"/>
        </w:rPr>
        <w:t>, 70(5), 1741-1779.</w:t>
      </w:r>
    </w:p>
    <w:p w:rsidR="00D271AF" w:rsidRPr="00051035" w:rsidRDefault="00D271AF" w:rsidP="00051035">
      <w:pPr>
        <w:spacing w:line="276" w:lineRule="auto"/>
        <w:rPr>
          <w:rFonts w:ascii="Times New Roman" w:hAnsi="Times New Roman" w:cs="Times New Roman"/>
          <w:sz w:val="28"/>
          <w:szCs w:val="28"/>
          <w:lang w:val="en-US"/>
        </w:rPr>
      </w:pPr>
    </w:p>
    <w:sectPr w:rsidR="00D271AF" w:rsidRPr="00051035" w:rsidSect="00051035">
      <w:pgSz w:w="11906" w:h="16838"/>
      <w:pgMar w:top="1134" w:right="850" w:bottom="1134" w:left="1701"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CC"/>
    <w:family w:val="roman"/>
    <w:pitch w:val="variable"/>
    <w:sig w:usb0="E00006FF" w:usb1="420024FF" w:usb2="02000000" w:usb3="00000000" w:csb0="0000019F" w:csb1="00000000"/>
  </w:font>
  <w:font w:name="Helvetica Neue">
    <w:altName w:val="Corbel"/>
    <w:charset w:val="00"/>
    <w:family w:val="auto"/>
    <w:pitch w:val="variable"/>
    <w:sig w:usb0="00000003" w:usb1="500079DB" w:usb2="0000001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80FDD"/>
    <w:multiLevelType w:val="multilevel"/>
    <w:tmpl w:val="7E78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F2DA0"/>
    <w:multiLevelType w:val="multilevel"/>
    <w:tmpl w:val="16DC3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824AE"/>
    <w:multiLevelType w:val="multilevel"/>
    <w:tmpl w:val="CC22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C40AFD"/>
    <w:multiLevelType w:val="multilevel"/>
    <w:tmpl w:val="90C20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415530"/>
    <w:multiLevelType w:val="multilevel"/>
    <w:tmpl w:val="D53276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BC1FF1"/>
    <w:multiLevelType w:val="multilevel"/>
    <w:tmpl w:val="29EA6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CB1AAD"/>
    <w:multiLevelType w:val="multilevel"/>
    <w:tmpl w:val="3266E5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EF7C45"/>
    <w:multiLevelType w:val="multilevel"/>
    <w:tmpl w:val="855A3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887CD4"/>
    <w:multiLevelType w:val="multilevel"/>
    <w:tmpl w:val="253C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3E4F91"/>
    <w:multiLevelType w:val="multilevel"/>
    <w:tmpl w:val="454E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33A7B"/>
    <w:multiLevelType w:val="hybridMultilevel"/>
    <w:tmpl w:val="7E8C6888"/>
    <w:lvl w:ilvl="0" w:tplc="60DEB46E">
      <w:start w:val="1"/>
      <w:numFmt w:val="bullet"/>
      <w:lvlText w:val=""/>
      <w:lvlJc w:val="left"/>
      <w:pPr>
        <w:ind w:left="540" w:hanging="360"/>
      </w:pPr>
      <w:rPr>
        <w:rFonts w:ascii="Symbol" w:hAnsi="Symbol"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11" w15:restartNumberingAfterBreak="0">
    <w:nsid w:val="3DE364F4"/>
    <w:multiLevelType w:val="multilevel"/>
    <w:tmpl w:val="442A7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CF17C1"/>
    <w:multiLevelType w:val="multilevel"/>
    <w:tmpl w:val="FA3C7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EA2403"/>
    <w:multiLevelType w:val="multilevel"/>
    <w:tmpl w:val="75E0B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371EBB"/>
    <w:multiLevelType w:val="multilevel"/>
    <w:tmpl w:val="41CCA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6676E6"/>
    <w:multiLevelType w:val="multilevel"/>
    <w:tmpl w:val="3300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24642A"/>
    <w:multiLevelType w:val="multilevel"/>
    <w:tmpl w:val="ECD8D5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7B0BEF"/>
    <w:multiLevelType w:val="multilevel"/>
    <w:tmpl w:val="E8A2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4702A0"/>
    <w:multiLevelType w:val="multilevel"/>
    <w:tmpl w:val="A2DA1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247DB7"/>
    <w:multiLevelType w:val="multilevel"/>
    <w:tmpl w:val="5DF01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9C03DC"/>
    <w:multiLevelType w:val="multilevel"/>
    <w:tmpl w:val="E2CEA2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D86896"/>
    <w:multiLevelType w:val="multilevel"/>
    <w:tmpl w:val="24BA5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1D6956"/>
    <w:multiLevelType w:val="multilevel"/>
    <w:tmpl w:val="C4AC7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673F19"/>
    <w:multiLevelType w:val="multilevel"/>
    <w:tmpl w:val="E4E6F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CD211F"/>
    <w:multiLevelType w:val="multilevel"/>
    <w:tmpl w:val="904C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3C70F9"/>
    <w:multiLevelType w:val="multilevel"/>
    <w:tmpl w:val="B904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7"/>
  </w:num>
  <w:num w:numId="3">
    <w:abstractNumId w:val="8"/>
  </w:num>
  <w:num w:numId="4">
    <w:abstractNumId w:val="4"/>
  </w:num>
  <w:num w:numId="5">
    <w:abstractNumId w:val="12"/>
  </w:num>
  <w:num w:numId="6">
    <w:abstractNumId w:val="5"/>
  </w:num>
  <w:num w:numId="7">
    <w:abstractNumId w:val="3"/>
  </w:num>
  <w:num w:numId="8">
    <w:abstractNumId w:val="21"/>
  </w:num>
  <w:num w:numId="9">
    <w:abstractNumId w:val="11"/>
  </w:num>
  <w:num w:numId="10">
    <w:abstractNumId w:val="13"/>
  </w:num>
  <w:num w:numId="11">
    <w:abstractNumId w:val="1"/>
  </w:num>
  <w:num w:numId="12">
    <w:abstractNumId w:val="9"/>
  </w:num>
  <w:num w:numId="13">
    <w:abstractNumId w:val="2"/>
  </w:num>
  <w:num w:numId="14">
    <w:abstractNumId w:val="22"/>
  </w:num>
  <w:num w:numId="15">
    <w:abstractNumId w:val="17"/>
  </w:num>
  <w:num w:numId="16">
    <w:abstractNumId w:val="25"/>
  </w:num>
  <w:num w:numId="17">
    <w:abstractNumId w:val="0"/>
  </w:num>
  <w:num w:numId="18">
    <w:abstractNumId w:val="18"/>
  </w:num>
  <w:num w:numId="19">
    <w:abstractNumId w:val="23"/>
  </w:num>
  <w:num w:numId="20">
    <w:abstractNumId w:val="15"/>
  </w:num>
  <w:num w:numId="21">
    <w:abstractNumId w:val="24"/>
  </w:num>
  <w:num w:numId="22">
    <w:abstractNumId w:val="20"/>
  </w:num>
  <w:num w:numId="23">
    <w:abstractNumId w:val="19"/>
  </w:num>
  <w:num w:numId="24">
    <w:abstractNumId w:val="6"/>
  </w:num>
  <w:num w:numId="25">
    <w:abstractNumId w:val="16"/>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DB5"/>
    <w:rsid w:val="00051035"/>
    <w:rsid w:val="00151E9F"/>
    <w:rsid w:val="004E164A"/>
    <w:rsid w:val="005A01A2"/>
    <w:rsid w:val="00657DB5"/>
    <w:rsid w:val="0068521E"/>
    <w:rsid w:val="00AD4953"/>
    <w:rsid w:val="00D271AF"/>
    <w:rsid w:val="00E031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A011E"/>
  <w15:chartTrackingRefBased/>
  <w15:docId w15:val="{78A65427-82E4-49E1-98AA-C9DFCB87C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5103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5103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5103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051035"/>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5103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5103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5103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051035"/>
    <w:rPr>
      <w:rFonts w:ascii="Times New Roman" w:eastAsia="Times New Roman" w:hAnsi="Times New Roman" w:cs="Times New Roman"/>
      <w:b/>
      <w:bCs/>
      <w:sz w:val="24"/>
      <w:szCs w:val="24"/>
      <w:lang w:eastAsia="ru-RU"/>
    </w:rPr>
  </w:style>
  <w:style w:type="paragraph" w:customStyle="1" w:styleId="ds-markdown-paragraph">
    <w:name w:val="ds-markdown-paragraph"/>
    <w:basedOn w:val="a"/>
    <w:rsid w:val="000510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051035"/>
    <w:rPr>
      <w:b/>
      <w:bCs/>
    </w:rPr>
  </w:style>
  <w:style w:type="character" w:styleId="a4">
    <w:name w:val="Emphasis"/>
    <w:basedOn w:val="a0"/>
    <w:uiPriority w:val="20"/>
    <w:qFormat/>
    <w:rsid w:val="00051035"/>
    <w:rPr>
      <w:i/>
      <w:iCs/>
    </w:rPr>
  </w:style>
  <w:style w:type="table" w:styleId="a5">
    <w:name w:val="Grid Table Light"/>
    <w:basedOn w:val="a1"/>
    <w:uiPriority w:val="40"/>
    <w:rsid w:val="000510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a0"/>
    <w:rsid w:val="00051035"/>
  </w:style>
  <w:style w:type="character" w:customStyle="1" w:styleId="mord">
    <w:name w:val="mord"/>
    <w:basedOn w:val="a0"/>
    <w:rsid w:val="00051035"/>
  </w:style>
  <w:style w:type="character" w:customStyle="1" w:styleId="vlist-s">
    <w:name w:val="vlist-s"/>
    <w:basedOn w:val="a0"/>
    <w:rsid w:val="00051035"/>
  </w:style>
  <w:style w:type="character" w:customStyle="1" w:styleId="mrel">
    <w:name w:val="mrel"/>
    <w:basedOn w:val="a0"/>
    <w:rsid w:val="00051035"/>
  </w:style>
  <w:style w:type="character" w:customStyle="1" w:styleId="mbin">
    <w:name w:val="mbin"/>
    <w:basedOn w:val="a0"/>
    <w:rsid w:val="00051035"/>
  </w:style>
  <w:style w:type="paragraph" w:styleId="a6">
    <w:name w:val="Normal (Web)"/>
    <w:basedOn w:val="a"/>
    <w:uiPriority w:val="99"/>
    <w:unhideWhenUsed/>
    <w:rsid w:val="00051035"/>
    <w:pPr>
      <w:spacing w:before="100" w:beforeAutospacing="1" w:after="100" w:afterAutospacing="1" w:line="240" w:lineRule="auto"/>
    </w:pPr>
    <w:rPr>
      <w:rFonts w:ascii="Times New Roman" w:eastAsia="Times New Roman" w:hAnsi="Times New Roman" w:cs="Times New Roman"/>
      <w:sz w:val="24"/>
      <w:szCs w:val="24"/>
    </w:rPr>
  </w:style>
  <w:style w:type="table" w:styleId="11">
    <w:name w:val="Plain Table 1"/>
    <w:basedOn w:val="a1"/>
    <w:uiPriority w:val="41"/>
    <w:rsid w:val="00151E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1"/>
    <w:uiPriority w:val="50"/>
    <w:rsid w:val="00151E9F"/>
    <w:pPr>
      <w:spacing w:after="0" w:line="240" w:lineRule="auto"/>
    </w:pPr>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1">
    <w:name w:val="Grid Table 5 Dark Accent 1"/>
    <w:basedOn w:val="a1"/>
    <w:uiPriority w:val="50"/>
    <w:rsid w:val="00151E9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43">
    <w:name w:val="Grid Table 4 Accent 3"/>
    <w:basedOn w:val="a1"/>
    <w:uiPriority w:val="49"/>
    <w:rsid w:val="00151E9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032716">
      <w:bodyDiv w:val="1"/>
      <w:marLeft w:val="0"/>
      <w:marRight w:val="0"/>
      <w:marTop w:val="0"/>
      <w:marBottom w:val="0"/>
      <w:divBdr>
        <w:top w:val="none" w:sz="0" w:space="0" w:color="auto"/>
        <w:left w:val="none" w:sz="0" w:space="0" w:color="auto"/>
        <w:bottom w:val="none" w:sz="0" w:space="0" w:color="auto"/>
        <w:right w:val="none" w:sz="0" w:space="0" w:color="auto"/>
      </w:divBdr>
      <w:divsChild>
        <w:div w:id="2104111000">
          <w:marLeft w:val="0"/>
          <w:marRight w:val="0"/>
          <w:marTop w:val="0"/>
          <w:marBottom w:val="0"/>
          <w:divBdr>
            <w:top w:val="none" w:sz="0" w:space="0" w:color="auto"/>
            <w:left w:val="none" w:sz="0" w:space="0" w:color="auto"/>
            <w:bottom w:val="none" w:sz="0" w:space="0" w:color="auto"/>
            <w:right w:val="none" w:sz="0" w:space="0" w:color="auto"/>
          </w:divBdr>
        </w:div>
        <w:div w:id="1073703085">
          <w:marLeft w:val="0"/>
          <w:marRight w:val="0"/>
          <w:marTop w:val="0"/>
          <w:marBottom w:val="0"/>
          <w:divBdr>
            <w:top w:val="none" w:sz="0" w:space="0" w:color="auto"/>
            <w:left w:val="none" w:sz="0" w:space="0" w:color="auto"/>
            <w:bottom w:val="none" w:sz="0" w:space="0" w:color="auto"/>
            <w:right w:val="none" w:sz="0" w:space="0" w:color="auto"/>
          </w:divBdr>
        </w:div>
        <w:div w:id="1811096692">
          <w:marLeft w:val="0"/>
          <w:marRight w:val="0"/>
          <w:marTop w:val="0"/>
          <w:marBottom w:val="0"/>
          <w:divBdr>
            <w:top w:val="none" w:sz="0" w:space="0" w:color="auto"/>
            <w:left w:val="none" w:sz="0" w:space="0" w:color="auto"/>
            <w:bottom w:val="none" w:sz="0" w:space="0" w:color="auto"/>
            <w:right w:val="none" w:sz="0" w:space="0" w:color="auto"/>
          </w:divBdr>
        </w:div>
      </w:divsChild>
    </w:div>
    <w:div w:id="1094404197">
      <w:bodyDiv w:val="1"/>
      <w:marLeft w:val="0"/>
      <w:marRight w:val="0"/>
      <w:marTop w:val="0"/>
      <w:marBottom w:val="0"/>
      <w:divBdr>
        <w:top w:val="none" w:sz="0" w:space="0" w:color="auto"/>
        <w:left w:val="none" w:sz="0" w:space="0" w:color="auto"/>
        <w:bottom w:val="none" w:sz="0" w:space="0" w:color="auto"/>
        <w:right w:val="none" w:sz="0" w:space="0" w:color="auto"/>
      </w:divBdr>
      <w:divsChild>
        <w:div w:id="2108885741">
          <w:marLeft w:val="0"/>
          <w:marRight w:val="0"/>
          <w:marTop w:val="0"/>
          <w:marBottom w:val="0"/>
          <w:divBdr>
            <w:top w:val="none" w:sz="0" w:space="0" w:color="auto"/>
            <w:left w:val="none" w:sz="0" w:space="0" w:color="auto"/>
            <w:bottom w:val="none" w:sz="0" w:space="0" w:color="auto"/>
            <w:right w:val="none" w:sz="0" w:space="0" w:color="auto"/>
          </w:divBdr>
        </w:div>
        <w:div w:id="1333949681">
          <w:marLeft w:val="0"/>
          <w:marRight w:val="0"/>
          <w:marTop w:val="0"/>
          <w:marBottom w:val="0"/>
          <w:divBdr>
            <w:top w:val="none" w:sz="0" w:space="0" w:color="auto"/>
            <w:left w:val="none" w:sz="0" w:space="0" w:color="auto"/>
            <w:bottom w:val="none" w:sz="0" w:space="0" w:color="auto"/>
            <w:right w:val="none" w:sz="0" w:space="0" w:color="auto"/>
          </w:divBdr>
        </w:div>
        <w:div w:id="591285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hdphoto" Target="media/hdphoto4.wdp"/><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microsoft.com/office/2007/relationships/hdphoto" Target="media/hdphoto1.wdp"/><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numbering" Target="numbering.xml"/><Relationship Id="rId16" Type="http://schemas.microsoft.com/office/2007/relationships/hdphoto" Target="media/hdphoto5.wdp"/><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hdphoto" Target="media/hdphoto3.wdp"/><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microsoft.com/office/2007/relationships/hdphoto" Target="media/hdphoto2.wdp"/><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DD579-7F52-479E-811B-79105DF6F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3565</Words>
  <Characters>20326</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4</cp:revision>
  <dcterms:created xsi:type="dcterms:W3CDTF">2026-04-09T03:45:00Z</dcterms:created>
  <dcterms:modified xsi:type="dcterms:W3CDTF">2026-04-09T04:04:00Z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6ba490aa-0ace-4202-bcb4-8da785f19985</vt:lpwstr>
  </property>
</Properties>
</file>