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743F" w:rsidRPr="00C7743F" w:rsidRDefault="00C7743F" w:rsidP="00C7743F">
      <w:pPr>
        <w:shd w:val="clear" w:color="auto" w:fill="FFFFFF"/>
        <w:spacing w:after="0" w:line="276" w:lineRule="auto"/>
        <w:jc w:val="center"/>
        <w:rPr>
          <w:rFonts w:eastAsia="Times New Roman" w:cstheme="minorHAnsi"/>
          <w:b/>
          <w:color w:val="0F1115"/>
          <w:sz w:val="28"/>
          <w:szCs w:val="28"/>
          <w:lang w:val="en-US" w:eastAsia="ru-RU"/>
        </w:rPr>
      </w:pPr>
      <w:r w:rsidRPr="00C7743F">
        <w:rPr>
          <w:rFonts w:eastAsia="Times New Roman" w:cstheme="minorHAnsi"/>
          <w:b/>
          <w:color w:val="0F1115"/>
          <w:sz w:val="28"/>
          <w:szCs w:val="28"/>
          <w:lang w:val="en-US" w:eastAsia="ru-RU"/>
        </w:rPr>
        <w:t>International Trade and Policy – Week 6</w:t>
      </w:r>
    </w:p>
    <w:p w:rsidR="00C7743F" w:rsidRPr="00C7743F" w:rsidRDefault="00C7743F" w:rsidP="00C7743F">
      <w:pPr>
        <w:shd w:val="clear" w:color="auto" w:fill="FFFFFF"/>
        <w:spacing w:after="0" w:line="276" w:lineRule="auto"/>
        <w:jc w:val="center"/>
        <w:rPr>
          <w:rFonts w:eastAsia="Times New Roman" w:cstheme="minorHAnsi"/>
          <w:b/>
          <w:color w:val="0F1115"/>
          <w:sz w:val="28"/>
          <w:szCs w:val="28"/>
          <w:lang w:val="en-US" w:eastAsia="ru-RU"/>
        </w:rPr>
      </w:pPr>
      <w:r w:rsidRPr="00C7743F">
        <w:rPr>
          <w:rFonts w:eastAsia="Times New Roman" w:cstheme="minorHAnsi"/>
          <w:b/>
          <w:color w:val="0F1115"/>
          <w:sz w:val="28"/>
          <w:szCs w:val="28"/>
          <w:lang w:val="en-US" w:eastAsia="ru-RU"/>
        </w:rPr>
        <w:t xml:space="preserve">Analysis of Trade Policy </w:t>
      </w:r>
      <w:r w:rsidRPr="00C7743F">
        <w:rPr>
          <w:rFonts w:eastAsia="Times New Roman" w:cstheme="minorHAnsi"/>
          <w:b/>
          <w:color w:val="0F1115"/>
          <w:sz w:val="28"/>
          <w:szCs w:val="28"/>
          <w:lang w:val="en-US" w:eastAsia="ru-RU"/>
        </w:rPr>
        <w:t>and</w:t>
      </w:r>
      <w:r w:rsidRPr="00C7743F">
        <w:rPr>
          <w:rFonts w:eastAsia="Times New Roman" w:cstheme="minorHAnsi"/>
          <w:b/>
          <w:color w:val="0F1115"/>
          <w:sz w:val="28"/>
          <w:szCs w:val="28"/>
          <w:lang w:val="en-US" w:eastAsia="ru-RU"/>
        </w:rPr>
        <w:t xml:space="preserve"> Midterm Exam I Review</w:t>
      </w:r>
    </w:p>
    <w:p w:rsidR="00C7743F" w:rsidRPr="00C7743F" w:rsidRDefault="00C7743F" w:rsidP="00C7743F">
      <w:pPr>
        <w:shd w:val="clear" w:color="auto" w:fill="FFFFFF"/>
        <w:spacing w:after="0" w:line="276" w:lineRule="auto"/>
        <w:jc w:val="center"/>
        <w:rPr>
          <w:rFonts w:eastAsia="Times New Roman" w:cstheme="minorHAnsi"/>
          <w:b/>
          <w:color w:val="0F1115"/>
          <w:sz w:val="28"/>
          <w:szCs w:val="28"/>
          <w:lang w:val="en-US" w:eastAsia="ru-RU"/>
        </w:rPr>
      </w:pPr>
      <w:r w:rsidRPr="00C7743F">
        <w:rPr>
          <w:rFonts w:eastAsia="Times New Roman" w:cstheme="minorHAnsi"/>
          <w:b/>
          <w:color w:val="0F1115"/>
          <w:sz w:val="28"/>
          <w:szCs w:val="28"/>
          <w:lang w:val="en-US" w:eastAsia="ru-RU"/>
        </w:rPr>
        <w:t>Course: International Trade and Policy</w:t>
      </w:r>
    </w:p>
    <w:p w:rsidR="00C7743F" w:rsidRPr="00C7743F" w:rsidRDefault="00C7743F" w:rsidP="00C7743F">
      <w:pPr>
        <w:shd w:val="clear" w:color="auto" w:fill="FFFFFF"/>
        <w:spacing w:after="0" w:line="276" w:lineRule="auto"/>
        <w:jc w:val="center"/>
        <w:rPr>
          <w:rFonts w:eastAsia="Times New Roman" w:cstheme="minorHAnsi"/>
          <w:b/>
          <w:color w:val="0F1115"/>
          <w:sz w:val="28"/>
          <w:szCs w:val="28"/>
          <w:lang w:val="en-US" w:eastAsia="ru-RU"/>
        </w:rPr>
      </w:pPr>
      <w:r w:rsidRPr="00C7743F">
        <w:rPr>
          <w:rFonts w:eastAsia="Times New Roman" w:cstheme="minorHAnsi"/>
          <w:b/>
          <w:color w:val="0F1115"/>
          <w:sz w:val="28"/>
          <w:szCs w:val="28"/>
          <w:lang w:val="en-US" w:eastAsia="ru-RU"/>
        </w:rPr>
        <w:t>University: Tajik State University of Commerce</w:t>
      </w:r>
    </w:p>
    <w:p w:rsidR="00825150" w:rsidRPr="00825150" w:rsidRDefault="00C7743F" w:rsidP="00C7743F">
      <w:pPr>
        <w:shd w:val="clear" w:color="auto" w:fill="FFFFFF"/>
        <w:spacing w:after="0" w:line="276" w:lineRule="auto"/>
        <w:jc w:val="center"/>
        <w:rPr>
          <w:rFonts w:eastAsia="Times New Roman" w:cstheme="minorHAnsi"/>
          <w:color w:val="0F1115"/>
          <w:sz w:val="28"/>
          <w:szCs w:val="28"/>
          <w:lang w:val="en-US" w:eastAsia="ru-RU"/>
        </w:rPr>
      </w:pPr>
      <w:r w:rsidRPr="00C7743F">
        <w:rPr>
          <w:rFonts w:eastAsia="Times New Roman" w:cstheme="minorHAnsi"/>
          <w:b/>
          <w:color w:val="0F1115"/>
          <w:sz w:val="28"/>
          <w:szCs w:val="28"/>
          <w:lang w:val="en-US" w:eastAsia="ru-RU"/>
        </w:rPr>
        <w:t>Lecturer: Abduvaliev M.H., PhD</w:t>
      </w:r>
      <w:r w:rsidR="00825150" w:rsidRPr="00825150">
        <w:rPr>
          <w:rFonts w:eastAsia="Times New Roman" w:cstheme="minorHAnsi"/>
          <w:color w:val="0F1115"/>
          <w:sz w:val="28"/>
          <w:szCs w:val="28"/>
          <w:lang w:val="en-US" w:eastAsia="ru-RU"/>
        </w:rPr>
        <w:br/>
      </w:r>
    </w:p>
    <w:p w:rsidR="00825150" w:rsidRPr="00825150" w:rsidRDefault="00825150" w:rsidP="00C7743F">
      <w:pPr>
        <w:shd w:val="clear" w:color="auto" w:fill="FFFFFF"/>
        <w:spacing w:before="480" w:after="240" w:line="276" w:lineRule="auto"/>
        <w:outlineLvl w:val="2"/>
        <w:rPr>
          <w:rFonts w:eastAsia="Times New Roman" w:cstheme="minorHAnsi"/>
          <w:b/>
          <w:bCs/>
          <w:color w:val="0F1115"/>
          <w:sz w:val="28"/>
          <w:szCs w:val="28"/>
          <w:lang w:val="en-US" w:eastAsia="ru-RU"/>
        </w:rPr>
      </w:pPr>
      <w:r w:rsidRPr="00825150">
        <w:rPr>
          <w:rFonts w:eastAsia="Times New Roman" w:cstheme="minorHAnsi"/>
          <w:b/>
          <w:bCs/>
          <w:color w:val="0F1115"/>
          <w:sz w:val="28"/>
          <w:szCs w:val="28"/>
          <w:lang w:val="en-US" w:eastAsia="ru-RU"/>
        </w:rPr>
        <w:t>PART 1: COSTS AND BENEFITS OF PROTECTION – WHY PROTECTION? THE CORE TENSION</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Welcome, everyone. This is Week 6 of our International Trade and Policy course. Today's session covers the costs and benefits of protection, the effective rate of protection, the political economy of trade and lobbying, and a review for your first midterm exam.</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Let us begin with Part 1: Costs and Benefits of Protection. First, we ask: Why protection? There is a core tension.</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As we learned in Week 2, a small country always loses from a tariff. Why? Because a tariff drives a wedge between domestic and world prices, creating two inefficiencies:</w:t>
      </w:r>
    </w:p>
    <w:p w:rsidR="00825150" w:rsidRPr="00825150" w:rsidRDefault="00825150" w:rsidP="00C7743F">
      <w:pPr>
        <w:numPr>
          <w:ilvl w:val="0"/>
          <w:numId w:val="35"/>
        </w:numPr>
        <w:shd w:val="clear" w:color="auto" w:fill="FFFFFF"/>
        <w:spacing w:before="100" w:beforeAutospacing="1" w:after="0" w:line="276" w:lineRule="auto"/>
        <w:rPr>
          <w:rFonts w:eastAsia="Times New Roman" w:cstheme="minorHAnsi"/>
          <w:color w:val="0F1115"/>
          <w:sz w:val="28"/>
          <w:szCs w:val="28"/>
          <w:lang w:val="en-US" w:eastAsia="ru-RU"/>
        </w:rPr>
      </w:pPr>
      <w:r w:rsidRPr="00C7743F">
        <w:rPr>
          <w:rFonts w:eastAsia="Times New Roman" w:cstheme="minorHAnsi"/>
          <w:b/>
          <w:bCs/>
          <w:color w:val="0F1115"/>
          <w:sz w:val="28"/>
          <w:szCs w:val="28"/>
          <w:lang w:val="en-US" w:eastAsia="ru-RU"/>
        </w:rPr>
        <w:t>Production distortion</w:t>
      </w:r>
      <w:r w:rsidRPr="00825150">
        <w:rPr>
          <w:rFonts w:eastAsia="Times New Roman" w:cstheme="minorHAnsi"/>
          <w:color w:val="0F1115"/>
          <w:sz w:val="28"/>
          <w:szCs w:val="28"/>
          <w:lang w:val="en-US" w:eastAsia="ru-RU"/>
        </w:rPr>
        <w:t> – domestic firms produce more than the efficient level because they are shielded from competition.</w:t>
      </w:r>
    </w:p>
    <w:p w:rsidR="00825150" w:rsidRPr="00825150" w:rsidRDefault="00825150" w:rsidP="00C7743F">
      <w:pPr>
        <w:numPr>
          <w:ilvl w:val="0"/>
          <w:numId w:val="35"/>
        </w:numPr>
        <w:shd w:val="clear" w:color="auto" w:fill="FFFFFF"/>
        <w:spacing w:before="100" w:beforeAutospacing="1" w:after="0" w:line="276" w:lineRule="auto"/>
        <w:rPr>
          <w:rFonts w:eastAsia="Times New Roman" w:cstheme="minorHAnsi"/>
          <w:color w:val="0F1115"/>
          <w:sz w:val="28"/>
          <w:szCs w:val="28"/>
          <w:lang w:val="en-US" w:eastAsia="ru-RU"/>
        </w:rPr>
      </w:pPr>
      <w:r w:rsidRPr="00C7743F">
        <w:rPr>
          <w:rFonts w:eastAsia="Times New Roman" w:cstheme="minorHAnsi"/>
          <w:b/>
          <w:bCs/>
          <w:color w:val="0F1115"/>
          <w:sz w:val="28"/>
          <w:szCs w:val="28"/>
          <w:lang w:val="en-US" w:eastAsia="ru-RU"/>
        </w:rPr>
        <w:t>Consumption distortion</w:t>
      </w:r>
      <w:r w:rsidRPr="00825150">
        <w:rPr>
          <w:rFonts w:eastAsia="Times New Roman" w:cstheme="minorHAnsi"/>
          <w:color w:val="0F1115"/>
          <w:sz w:val="28"/>
          <w:szCs w:val="28"/>
          <w:lang w:val="en-US" w:eastAsia="ru-RU"/>
        </w:rPr>
        <w:t> – consumers buy less because the price is artificially high.</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These two distortions create deadweight loss (DWL) – welfare that disappears and benefits no one. In a small country, the world price does not change when it imposes a tariff, so there is no terms-of-trade gain to offset the DWL. Hence, national welfare unambiguously falls.</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C7743F">
        <w:rPr>
          <w:rFonts w:eastAsia="Times New Roman" w:cstheme="minorHAnsi"/>
          <w:b/>
          <w:bCs/>
          <w:color w:val="0F1115"/>
          <w:sz w:val="28"/>
          <w:szCs w:val="28"/>
          <w:lang w:val="en-US" w:eastAsia="ru-RU"/>
        </w:rPr>
        <w:t>Large country might gain but risks retaliation</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In contrast, a large country </w:t>
      </w:r>
      <w:r w:rsidRPr="00C7743F">
        <w:rPr>
          <w:rFonts w:eastAsia="Times New Roman" w:cstheme="minorHAnsi"/>
          <w:i/>
          <w:iCs/>
          <w:color w:val="0F1115"/>
          <w:sz w:val="28"/>
          <w:szCs w:val="28"/>
          <w:lang w:val="en-US" w:eastAsia="ru-RU"/>
        </w:rPr>
        <w:t>might</w:t>
      </w:r>
      <w:r w:rsidRPr="00825150">
        <w:rPr>
          <w:rFonts w:eastAsia="Times New Roman" w:cstheme="minorHAnsi"/>
          <w:color w:val="0F1115"/>
          <w:sz w:val="28"/>
          <w:szCs w:val="28"/>
          <w:lang w:val="en-US" w:eastAsia="ru-RU"/>
        </w:rPr>
        <w:t> gain from a tariff – but only if it sets the </w:t>
      </w:r>
      <w:r w:rsidRPr="00C7743F">
        <w:rPr>
          <w:rFonts w:eastAsia="Times New Roman" w:cstheme="minorHAnsi"/>
          <w:i/>
          <w:iCs/>
          <w:color w:val="0F1115"/>
          <w:sz w:val="28"/>
          <w:szCs w:val="28"/>
          <w:lang w:val="en-US" w:eastAsia="ru-RU"/>
        </w:rPr>
        <w:t>optimal tariff</w:t>
      </w:r>
      <w:r w:rsidRPr="00825150">
        <w:rPr>
          <w:rFonts w:eastAsia="Times New Roman" w:cstheme="minorHAnsi"/>
          <w:color w:val="0F1115"/>
          <w:sz w:val="28"/>
          <w:szCs w:val="28"/>
          <w:lang w:val="en-US" w:eastAsia="ru-RU"/>
        </w:rPr>
        <w:t>. Because a large country has market power, its tariff reduces demand for imports, lowering the world price. This creates a </w:t>
      </w:r>
      <w:r w:rsidRPr="00C7743F">
        <w:rPr>
          <w:rFonts w:eastAsia="Times New Roman" w:cstheme="minorHAnsi"/>
          <w:b/>
          <w:bCs/>
          <w:color w:val="0F1115"/>
          <w:sz w:val="28"/>
          <w:szCs w:val="28"/>
          <w:lang w:val="en-US" w:eastAsia="ru-RU"/>
        </w:rPr>
        <w:t>terms-of-trade gain</w:t>
      </w:r>
      <w:r w:rsidRPr="00825150">
        <w:rPr>
          <w:rFonts w:eastAsia="Times New Roman" w:cstheme="minorHAnsi"/>
          <w:color w:val="0F1115"/>
          <w:sz w:val="28"/>
          <w:szCs w:val="28"/>
          <w:lang w:val="en-US" w:eastAsia="ru-RU"/>
        </w:rPr>
        <w:t> – the large country pays less per imported unit.</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lastRenderedPageBreak/>
        <w:t>If this gain exceeds the DWL, national welfare increases. However, the strategy is risky: trading partners often retaliate with their own tariffs, triggering a trade war. In the Nash equilibrium of a trade war, both countries typically end up worse off than under free trade.</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C7743F">
        <w:rPr>
          <w:rFonts w:eastAsia="Times New Roman" w:cstheme="minorHAnsi"/>
          <w:b/>
          <w:bCs/>
          <w:color w:val="0F1115"/>
          <w:sz w:val="28"/>
          <w:szCs w:val="28"/>
          <w:lang w:val="en-US" w:eastAsia="ru-RU"/>
        </w:rPr>
        <w:t>If free trade maximizes global welfare, why do all countries restrict trade?</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Key question: If free trade maximizes global welfare, why do all countries restrict trade?</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Answer (preview from political economy): Free trade maximizes total global welfare, but it does not make every individual or group better off. Trade creates winners and losers within each country. According to the </w:t>
      </w:r>
      <w:r w:rsidRPr="00C7743F">
        <w:rPr>
          <w:rFonts w:eastAsia="Times New Roman" w:cstheme="minorHAnsi"/>
          <w:b/>
          <w:bCs/>
          <w:color w:val="0F1115"/>
          <w:sz w:val="28"/>
          <w:szCs w:val="28"/>
          <w:lang w:val="en-US" w:eastAsia="ru-RU"/>
        </w:rPr>
        <w:t>Stolper-Samuelson theorem</w:t>
      </w:r>
      <w:r w:rsidRPr="00825150">
        <w:rPr>
          <w:rFonts w:eastAsia="Times New Roman" w:cstheme="minorHAnsi"/>
          <w:color w:val="0F1115"/>
          <w:sz w:val="28"/>
          <w:szCs w:val="28"/>
          <w:lang w:val="en-US" w:eastAsia="ru-RU"/>
        </w:rPr>
        <w:t> (Week 3), opening to trade benefits owners of abundant factors and hurts owners of scarce factors.</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For example, in a capital-abundant country like the United States, trade benefits capital owners and skilled workers but hurts low-skilled workers in import-competing sectors such as textiles, steel, and furniture.</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The losers face large, concentrated losses (job losses, factory closures, wage declines). Winners enjoy smaller, more diffuse gains (lower prices, export access). Because losses are concentrated and gains diffuse, losers have a stronger incentive to organize politically. This political asymmetry – not economic efficiency – explains the persistence of protectionism.</w:t>
      </w:r>
    </w:p>
    <w:p w:rsidR="00825150" w:rsidRPr="00C7743F" w:rsidRDefault="00825150" w:rsidP="00C7743F">
      <w:pPr>
        <w:shd w:val="clear" w:color="auto" w:fill="FFFFFF"/>
        <w:spacing w:before="240" w:after="240" w:line="276" w:lineRule="auto"/>
        <w:rPr>
          <w:rFonts w:eastAsia="Times New Roman" w:cstheme="minorHAnsi"/>
          <w:b/>
          <w:bCs/>
          <w:color w:val="0F1115"/>
          <w:sz w:val="28"/>
          <w:szCs w:val="28"/>
          <w:lang w:val="en-US" w:eastAsia="ru-RU"/>
        </w:rPr>
      </w:pPr>
      <w:r w:rsidRPr="00C7743F">
        <w:rPr>
          <w:rFonts w:eastAsia="Times New Roman" w:cstheme="minorHAnsi"/>
          <w:b/>
          <w:bCs/>
          <w:color w:val="0F1115"/>
          <w:sz w:val="28"/>
          <w:szCs w:val="28"/>
          <w:lang w:val="en-US" w:eastAsia="ru-RU"/>
        </w:rPr>
        <w:t>Figure 1 – Partial Equilibrium Analysis of a Small Country Tariff (Consumer and Producer Surplus Review)</w:t>
      </w:r>
    </w:p>
    <w:p w:rsidR="00825150" w:rsidRPr="00C7743F" w:rsidRDefault="00825150" w:rsidP="00C7743F">
      <w:pPr>
        <w:shd w:val="clear" w:color="auto" w:fill="FFFFFF"/>
        <w:spacing w:before="240" w:after="240" w:line="276" w:lineRule="auto"/>
        <w:rPr>
          <w:rFonts w:eastAsia="Times New Roman" w:cstheme="minorHAnsi"/>
          <w:b/>
          <w:bCs/>
          <w:color w:val="0F1115"/>
          <w:sz w:val="28"/>
          <w:szCs w:val="28"/>
          <w:lang w:val="en-US" w:eastAsia="ru-RU"/>
        </w:rPr>
      </w:pPr>
      <w:r w:rsidRPr="00C7743F">
        <w:rPr>
          <w:rFonts w:eastAsia="Times New Roman" w:cstheme="minorHAnsi"/>
          <w:noProof/>
          <w:color w:val="002060"/>
          <w:sz w:val="28"/>
          <w:szCs w:val="28"/>
          <w:lang w:eastAsia="ru-RU"/>
        </w:rPr>
        <w:drawing>
          <wp:inline distT="0" distB="0" distL="0" distR="0" wp14:anchorId="2EBFCE0C" wp14:editId="0F506772">
            <wp:extent cx="4692770" cy="2561289"/>
            <wp:effectExtent l="19050" t="19050" r="12700" b="10795"/>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5"/>
                    <a:stretch>
                      <a:fillRect/>
                    </a:stretch>
                  </pic:blipFill>
                  <pic:spPr>
                    <a:xfrm>
                      <a:off x="0" y="0"/>
                      <a:ext cx="4708542" cy="2569897"/>
                    </a:xfrm>
                    <a:prstGeom prst="rect">
                      <a:avLst/>
                    </a:prstGeom>
                    <a:ln>
                      <a:solidFill>
                        <a:schemeClr val="accent3">
                          <a:lumMod val="20000"/>
                          <a:lumOff val="80000"/>
                        </a:schemeClr>
                      </a:solidFill>
                    </a:ln>
                  </pic:spPr>
                </pic:pic>
              </a:graphicData>
            </a:graphic>
          </wp:inline>
        </w:drawing>
      </w:r>
    </w:p>
    <w:p w:rsidR="00825150" w:rsidRPr="00C7743F"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C7743F">
        <w:rPr>
          <w:rFonts w:eastAsia="Times New Roman" w:cstheme="minorHAnsi"/>
          <w:color w:val="0F1115"/>
          <w:sz w:val="28"/>
          <w:szCs w:val="28"/>
          <w:lang w:val="en-US" w:eastAsia="ru-RU"/>
        </w:rPr>
        <w:lastRenderedPageBreak/>
        <w:t>Source: Created by the author</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Let us review consumer and producer surplus using </w:t>
      </w:r>
      <w:r w:rsidRPr="00C7743F">
        <w:rPr>
          <w:rFonts w:eastAsia="Times New Roman" w:cstheme="minorHAnsi"/>
          <w:b/>
          <w:bCs/>
          <w:color w:val="0F1115"/>
          <w:sz w:val="28"/>
          <w:szCs w:val="28"/>
          <w:lang w:val="en-US" w:eastAsia="ru-RU"/>
        </w:rPr>
        <w:t>Figure 1</w:t>
      </w:r>
      <w:r w:rsidRPr="00825150">
        <w:rPr>
          <w:rFonts w:eastAsia="Times New Roman" w:cstheme="minorHAnsi"/>
          <w:color w:val="0F1115"/>
          <w:sz w:val="28"/>
          <w:szCs w:val="28"/>
          <w:lang w:val="en-US" w:eastAsia="ru-RU"/>
        </w:rPr>
        <w:t>, which shows partial equilibrium analysis of a small country tariff.</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Under free trade at world price Pw:</w:t>
      </w:r>
    </w:p>
    <w:p w:rsidR="00825150" w:rsidRPr="00C7743F" w:rsidRDefault="00825150" w:rsidP="00C7743F">
      <w:pPr>
        <w:pStyle w:val="a6"/>
        <w:numPr>
          <w:ilvl w:val="0"/>
          <w:numId w:val="34"/>
        </w:numPr>
        <w:shd w:val="clear" w:color="auto" w:fill="FFFFFF"/>
        <w:spacing w:before="100" w:beforeAutospacing="1" w:after="0" w:line="276" w:lineRule="auto"/>
        <w:rPr>
          <w:rFonts w:eastAsia="Times New Roman" w:cstheme="minorHAnsi"/>
          <w:color w:val="0F1115"/>
          <w:sz w:val="28"/>
          <w:szCs w:val="28"/>
          <w:lang w:eastAsia="ru-RU"/>
        </w:rPr>
      </w:pPr>
      <w:r w:rsidRPr="00C7743F">
        <w:rPr>
          <w:rFonts w:eastAsia="Times New Roman" w:cstheme="minorHAnsi"/>
          <w:color w:val="0F1115"/>
          <w:sz w:val="28"/>
          <w:szCs w:val="28"/>
          <w:lang w:eastAsia="ru-RU"/>
        </w:rPr>
        <w:t>Domestic demand = Qd</w:t>
      </w:r>
    </w:p>
    <w:p w:rsidR="00825150" w:rsidRPr="00C7743F" w:rsidRDefault="00825150" w:rsidP="00C7743F">
      <w:pPr>
        <w:pStyle w:val="a6"/>
        <w:numPr>
          <w:ilvl w:val="0"/>
          <w:numId w:val="34"/>
        </w:numPr>
        <w:shd w:val="clear" w:color="auto" w:fill="FFFFFF"/>
        <w:spacing w:before="100" w:beforeAutospacing="1" w:after="0" w:line="276" w:lineRule="auto"/>
        <w:rPr>
          <w:rFonts w:eastAsia="Times New Roman" w:cstheme="minorHAnsi"/>
          <w:color w:val="0F1115"/>
          <w:sz w:val="28"/>
          <w:szCs w:val="28"/>
          <w:lang w:eastAsia="ru-RU"/>
        </w:rPr>
      </w:pPr>
      <w:r w:rsidRPr="00C7743F">
        <w:rPr>
          <w:rFonts w:eastAsia="Times New Roman" w:cstheme="minorHAnsi"/>
          <w:color w:val="0F1115"/>
          <w:sz w:val="28"/>
          <w:szCs w:val="28"/>
          <w:lang w:eastAsia="ru-RU"/>
        </w:rPr>
        <w:t>Domestic supply = Qs</w:t>
      </w:r>
    </w:p>
    <w:p w:rsidR="00825150" w:rsidRPr="00C7743F" w:rsidRDefault="00825150" w:rsidP="00C7743F">
      <w:pPr>
        <w:pStyle w:val="a6"/>
        <w:numPr>
          <w:ilvl w:val="0"/>
          <w:numId w:val="34"/>
        </w:numPr>
        <w:shd w:val="clear" w:color="auto" w:fill="FFFFFF"/>
        <w:spacing w:before="100" w:beforeAutospacing="1" w:after="0" w:line="276" w:lineRule="auto"/>
        <w:rPr>
          <w:rFonts w:eastAsia="Times New Roman" w:cstheme="minorHAnsi"/>
          <w:color w:val="0F1115"/>
          <w:sz w:val="28"/>
          <w:szCs w:val="28"/>
          <w:lang w:eastAsia="ru-RU"/>
        </w:rPr>
      </w:pPr>
      <w:r w:rsidRPr="00C7743F">
        <w:rPr>
          <w:rFonts w:eastAsia="Times New Roman" w:cstheme="minorHAnsi"/>
          <w:color w:val="0F1115"/>
          <w:sz w:val="28"/>
          <w:szCs w:val="28"/>
          <w:lang w:eastAsia="ru-RU"/>
        </w:rPr>
        <w:t>Imports = Qd – Qs</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eastAsia="ru-RU"/>
        </w:rPr>
      </w:pPr>
      <w:r w:rsidRPr="00825150">
        <w:rPr>
          <w:rFonts w:eastAsia="Times New Roman" w:cstheme="minorHAnsi"/>
          <w:color w:val="0F1115"/>
          <w:sz w:val="28"/>
          <w:szCs w:val="28"/>
          <w:lang w:eastAsia="ru-RU"/>
        </w:rPr>
        <w:t>After a tariff t:</w:t>
      </w:r>
    </w:p>
    <w:p w:rsidR="00825150" w:rsidRPr="00C7743F" w:rsidRDefault="00825150" w:rsidP="00C7743F">
      <w:pPr>
        <w:pStyle w:val="a6"/>
        <w:numPr>
          <w:ilvl w:val="0"/>
          <w:numId w:val="33"/>
        </w:numPr>
        <w:shd w:val="clear" w:color="auto" w:fill="FFFFFF"/>
        <w:spacing w:before="100" w:beforeAutospacing="1" w:after="0" w:line="276" w:lineRule="auto"/>
        <w:rPr>
          <w:rFonts w:eastAsia="Times New Roman" w:cstheme="minorHAnsi"/>
          <w:color w:val="0F1115"/>
          <w:sz w:val="28"/>
          <w:szCs w:val="28"/>
          <w:lang w:val="en-US" w:eastAsia="ru-RU"/>
        </w:rPr>
      </w:pPr>
      <w:r w:rsidRPr="00C7743F">
        <w:rPr>
          <w:rFonts w:eastAsia="Times New Roman" w:cstheme="minorHAnsi"/>
          <w:color w:val="0F1115"/>
          <w:sz w:val="28"/>
          <w:szCs w:val="28"/>
          <w:lang w:val="en-US" w:eastAsia="ru-RU"/>
        </w:rPr>
        <w:t>Domestic price rises to Pt = Pw + t</w:t>
      </w:r>
    </w:p>
    <w:p w:rsidR="00825150" w:rsidRPr="00C7743F" w:rsidRDefault="00825150" w:rsidP="00C7743F">
      <w:pPr>
        <w:pStyle w:val="a6"/>
        <w:numPr>
          <w:ilvl w:val="0"/>
          <w:numId w:val="33"/>
        </w:numPr>
        <w:shd w:val="clear" w:color="auto" w:fill="FFFFFF"/>
        <w:spacing w:before="100" w:beforeAutospacing="1" w:after="0" w:line="276" w:lineRule="auto"/>
        <w:rPr>
          <w:rFonts w:eastAsia="Times New Roman" w:cstheme="minorHAnsi"/>
          <w:color w:val="0F1115"/>
          <w:sz w:val="28"/>
          <w:szCs w:val="28"/>
          <w:lang w:eastAsia="ru-RU"/>
        </w:rPr>
      </w:pPr>
      <w:r w:rsidRPr="00C7743F">
        <w:rPr>
          <w:rFonts w:eastAsia="Times New Roman" w:cstheme="minorHAnsi"/>
          <w:color w:val="0F1115"/>
          <w:sz w:val="28"/>
          <w:szCs w:val="28"/>
          <w:lang w:eastAsia="ru-RU"/>
        </w:rPr>
        <w:t>Production expands to Qs₂</w:t>
      </w:r>
    </w:p>
    <w:p w:rsidR="00825150" w:rsidRPr="00C7743F" w:rsidRDefault="00825150" w:rsidP="00C7743F">
      <w:pPr>
        <w:pStyle w:val="a6"/>
        <w:numPr>
          <w:ilvl w:val="0"/>
          <w:numId w:val="33"/>
        </w:numPr>
        <w:shd w:val="clear" w:color="auto" w:fill="FFFFFF"/>
        <w:spacing w:before="100" w:beforeAutospacing="1" w:after="0" w:line="276" w:lineRule="auto"/>
        <w:rPr>
          <w:rFonts w:eastAsia="Times New Roman" w:cstheme="minorHAnsi"/>
          <w:color w:val="0F1115"/>
          <w:sz w:val="28"/>
          <w:szCs w:val="28"/>
          <w:lang w:eastAsia="ru-RU"/>
        </w:rPr>
      </w:pPr>
      <w:r w:rsidRPr="00C7743F">
        <w:rPr>
          <w:rFonts w:eastAsia="Times New Roman" w:cstheme="minorHAnsi"/>
          <w:color w:val="0F1115"/>
          <w:sz w:val="28"/>
          <w:szCs w:val="28"/>
          <w:lang w:eastAsia="ru-RU"/>
        </w:rPr>
        <w:t>Consumption contracts to Qd₂</w:t>
      </w:r>
    </w:p>
    <w:p w:rsidR="00825150" w:rsidRPr="00C7743F" w:rsidRDefault="00825150" w:rsidP="00C7743F">
      <w:pPr>
        <w:pStyle w:val="a6"/>
        <w:numPr>
          <w:ilvl w:val="0"/>
          <w:numId w:val="33"/>
        </w:numPr>
        <w:shd w:val="clear" w:color="auto" w:fill="FFFFFF"/>
        <w:spacing w:before="100" w:beforeAutospacing="1" w:after="0" w:line="276" w:lineRule="auto"/>
        <w:rPr>
          <w:rFonts w:eastAsia="Times New Roman" w:cstheme="minorHAnsi"/>
          <w:color w:val="0F1115"/>
          <w:sz w:val="28"/>
          <w:szCs w:val="28"/>
          <w:lang w:val="en-US" w:eastAsia="ru-RU"/>
        </w:rPr>
      </w:pPr>
      <w:r w:rsidRPr="00C7743F">
        <w:rPr>
          <w:rFonts w:eastAsia="Times New Roman" w:cstheme="minorHAnsi"/>
          <w:color w:val="0F1115"/>
          <w:sz w:val="28"/>
          <w:szCs w:val="28"/>
          <w:lang w:val="en-US" w:eastAsia="ru-RU"/>
        </w:rPr>
        <w:t>Imports fall to Qd₂ – Qs₂</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eastAsia="ru-RU"/>
        </w:rPr>
      </w:pPr>
      <w:r w:rsidRPr="00825150">
        <w:rPr>
          <w:rFonts w:eastAsia="Times New Roman" w:cstheme="minorHAnsi"/>
          <w:color w:val="0F1115"/>
          <w:sz w:val="28"/>
          <w:szCs w:val="28"/>
          <w:lang w:eastAsia="ru-RU"/>
        </w:rPr>
        <w:t>Welfare changes:</w:t>
      </w:r>
    </w:p>
    <w:p w:rsidR="00825150" w:rsidRPr="00C7743F" w:rsidRDefault="00825150" w:rsidP="00C7743F">
      <w:pPr>
        <w:pStyle w:val="a6"/>
        <w:numPr>
          <w:ilvl w:val="0"/>
          <w:numId w:val="32"/>
        </w:numPr>
        <w:shd w:val="clear" w:color="auto" w:fill="FFFFFF"/>
        <w:spacing w:before="100" w:beforeAutospacing="1" w:after="0" w:line="276" w:lineRule="auto"/>
        <w:rPr>
          <w:rFonts w:eastAsia="Times New Roman" w:cstheme="minorHAnsi"/>
          <w:color w:val="0F1115"/>
          <w:sz w:val="28"/>
          <w:szCs w:val="28"/>
          <w:lang w:val="en-US" w:eastAsia="ru-RU"/>
        </w:rPr>
      </w:pPr>
      <w:r w:rsidRPr="00C7743F">
        <w:rPr>
          <w:rFonts w:eastAsia="Times New Roman" w:cstheme="minorHAnsi"/>
          <w:color w:val="0F1115"/>
          <w:sz w:val="28"/>
          <w:szCs w:val="28"/>
          <w:lang w:val="en-US" w:eastAsia="ru-RU"/>
        </w:rPr>
        <w:t>Consumer surplus loss = areas a + b + c + d</w:t>
      </w:r>
    </w:p>
    <w:p w:rsidR="00825150" w:rsidRPr="00C7743F" w:rsidRDefault="00825150" w:rsidP="00C7743F">
      <w:pPr>
        <w:pStyle w:val="a6"/>
        <w:numPr>
          <w:ilvl w:val="0"/>
          <w:numId w:val="32"/>
        </w:numPr>
        <w:shd w:val="clear" w:color="auto" w:fill="FFFFFF"/>
        <w:spacing w:before="100" w:beforeAutospacing="1" w:after="0" w:line="276" w:lineRule="auto"/>
        <w:rPr>
          <w:rFonts w:eastAsia="Times New Roman" w:cstheme="minorHAnsi"/>
          <w:color w:val="0F1115"/>
          <w:sz w:val="28"/>
          <w:szCs w:val="28"/>
          <w:lang w:eastAsia="ru-RU"/>
        </w:rPr>
      </w:pPr>
      <w:r w:rsidRPr="00C7743F">
        <w:rPr>
          <w:rFonts w:eastAsia="Times New Roman" w:cstheme="minorHAnsi"/>
          <w:color w:val="0F1115"/>
          <w:sz w:val="28"/>
          <w:szCs w:val="28"/>
          <w:lang w:eastAsia="ru-RU"/>
        </w:rPr>
        <w:t>Producer surplus gain = area a</w:t>
      </w:r>
    </w:p>
    <w:p w:rsidR="00825150" w:rsidRPr="00C7743F" w:rsidRDefault="00825150" w:rsidP="00C7743F">
      <w:pPr>
        <w:pStyle w:val="a6"/>
        <w:numPr>
          <w:ilvl w:val="0"/>
          <w:numId w:val="32"/>
        </w:numPr>
        <w:shd w:val="clear" w:color="auto" w:fill="FFFFFF"/>
        <w:spacing w:before="100" w:beforeAutospacing="1" w:after="0" w:line="276" w:lineRule="auto"/>
        <w:rPr>
          <w:rFonts w:eastAsia="Times New Roman" w:cstheme="minorHAnsi"/>
          <w:color w:val="0F1115"/>
          <w:sz w:val="28"/>
          <w:szCs w:val="28"/>
          <w:lang w:eastAsia="ru-RU"/>
        </w:rPr>
      </w:pPr>
      <w:r w:rsidRPr="00C7743F">
        <w:rPr>
          <w:rFonts w:eastAsia="Times New Roman" w:cstheme="minorHAnsi"/>
          <w:color w:val="0F1115"/>
          <w:sz w:val="28"/>
          <w:szCs w:val="28"/>
          <w:lang w:eastAsia="ru-RU"/>
        </w:rPr>
        <w:t>Government tariff revenue = area c</w:t>
      </w:r>
    </w:p>
    <w:p w:rsidR="00825150" w:rsidRPr="00C7743F" w:rsidRDefault="00825150" w:rsidP="00C7743F">
      <w:pPr>
        <w:pStyle w:val="a6"/>
        <w:numPr>
          <w:ilvl w:val="0"/>
          <w:numId w:val="32"/>
        </w:numPr>
        <w:shd w:val="clear" w:color="auto" w:fill="FFFFFF"/>
        <w:spacing w:before="100" w:beforeAutospacing="1" w:after="0" w:line="276" w:lineRule="auto"/>
        <w:rPr>
          <w:rFonts w:eastAsia="Times New Roman" w:cstheme="minorHAnsi"/>
          <w:color w:val="0F1115"/>
          <w:sz w:val="28"/>
          <w:szCs w:val="28"/>
          <w:lang w:val="en-US" w:eastAsia="ru-RU"/>
        </w:rPr>
      </w:pPr>
      <w:r w:rsidRPr="00C7743F">
        <w:rPr>
          <w:rFonts w:eastAsia="Times New Roman" w:cstheme="minorHAnsi"/>
          <w:color w:val="0F1115"/>
          <w:sz w:val="28"/>
          <w:szCs w:val="28"/>
          <w:lang w:val="en-US" w:eastAsia="ru-RU"/>
        </w:rPr>
        <w:t>Net welfare change = DWL = areas b + d</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Area b = production distortion (inefficient domestic production). Area d = consumption distortion (lost value from reduced purchases). Thus, tariffs benefit producers and generate revenue but harm consumers more and create overall inefficiency.</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C7743F">
        <w:rPr>
          <w:rFonts w:eastAsia="Times New Roman" w:cstheme="minorHAnsi"/>
          <w:b/>
          <w:bCs/>
          <w:color w:val="0F1115"/>
          <w:sz w:val="28"/>
          <w:szCs w:val="28"/>
          <w:lang w:val="en-US" w:eastAsia="ru-RU"/>
        </w:rPr>
        <w:t>Table 1 – Static Costs of Protection: Small Country Tariff Results</w:t>
      </w:r>
    </w:p>
    <w:tbl>
      <w:tblPr>
        <w:tblStyle w:val="a5"/>
        <w:tblW w:w="8905" w:type="dxa"/>
        <w:tblLook w:val="04A0" w:firstRow="1" w:lastRow="0" w:firstColumn="1" w:lastColumn="0" w:noHBand="0" w:noVBand="1"/>
      </w:tblPr>
      <w:tblGrid>
        <w:gridCol w:w="4127"/>
        <w:gridCol w:w="1975"/>
        <w:gridCol w:w="2803"/>
      </w:tblGrid>
      <w:tr w:rsidR="00825150" w:rsidRPr="00825150" w:rsidTr="00825150">
        <w:tc>
          <w:tcPr>
            <w:tcW w:w="0" w:type="auto"/>
            <w:hideMark/>
          </w:tcPr>
          <w:p w:rsidR="00825150" w:rsidRPr="00825150" w:rsidRDefault="00825150" w:rsidP="00C7743F">
            <w:pPr>
              <w:spacing w:line="276" w:lineRule="auto"/>
              <w:rPr>
                <w:rFonts w:eastAsia="Times New Roman" w:cstheme="minorHAnsi"/>
                <w:sz w:val="28"/>
                <w:szCs w:val="28"/>
                <w:lang w:eastAsia="ru-RU"/>
              </w:rPr>
            </w:pPr>
            <w:r w:rsidRPr="00825150">
              <w:rPr>
                <w:rFonts w:eastAsia="Times New Roman" w:cstheme="minorHAnsi"/>
                <w:sz w:val="28"/>
                <w:szCs w:val="28"/>
                <w:lang w:eastAsia="ru-RU"/>
              </w:rPr>
              <w:t>Change</w:t>
            </w:r>
          </w:p>
        </w:tc>
        <w:tc>
          <w:tcPr>
            <w:tcW w:w="0" w:type="auto"/>
            <w:hideMark/>
          </w:tcPr>
          <w:p w:rsidR="00825150" w:rsidRPr="00825150" w:rsidRDefault="00825150" w:rsidP="00C7743F">
            <w:pPr>
              <w:spacing w:line="276" w:lineRule="auto"/>
              <w:rPr>
                <w:rFonts w:eastAsia="Times New Roman" w:cstheme="minorHAnsi"/>
                <w:sz w:val="28"/>
                <w:szCs w:val="28"/>
                <w:lang w:eastAsia="ru-RU"/>
              </w:rPr>
            </w:pPr>
            <w:r w:rsidRPr="00825150">
              <w:rPr>
                <w:rFonts w:eastAsia="Times New Roman" w:cstheme="minorHAnsi"/>
                <w:sz w:val="28"/>
                <w:szCs w:val="28"/>
                <w:lang w:eastAsia="ru-RU"/>
              </w:rPr>
              <w:t>Area</w:t>
            </w:r>
          </w:p>
        </w:tc>
        <w:tc>
          <w:tcPr>
            <w:tcW w:w="2803" w:type="dxa"/>
            <w:hideMark/>
          </w:tcPr>
          <w:p w:rsidR="00825150" w:rsidRPr="00825150" w:rsidRDefault="00825150" w:rsidP="00C7743F">
            <w:pPr>
              <w:spacing w:line="276" w:lineRule="auto"/>
              <w:rPr>
                <w:rFonts w:eastAsia="Times New Roman" w:cstheme="minorHAnsi"/>
                <w:sz w:val="28"/>
                <w:szCs w:val="28"/>
                <w:lang w:eastAsia="ru-RU"/>
              </w:rPr>
            </w:pPr>
            <w:r w:rsidRPr="00825150">
              <w:rPr>
                <w:rFonts w:eastAsia="Times New Roman" w:cstheme="minorHAnsi"/>
                <w:sz w:val="28"/>
                <w:szCs w:val="28"/>
                <w:lang w:eastAsia="ru-RU"/>
              </w:rPr>
              <w:t>Who experiences it?</w:t>
            </w:r>
          </w:p>
        </w:tc>
      </w:tr>
      <w:tr w:rsidR="00825150" w:rsidRPr="00825150" w:rsidTr="00825150">
        <w:tc>
          <w:tcPr>
            <w:tcW w:w="0" w:type="auto"/>
            <w:hideMark/>
          </w:tcPr>
          <w:p w:rsidR="00825150" w:rsidRPr="00825150" w:rsidRDefault="00825150" w:rsidP="00C7743F">
            <w:pPr>
              <w:spacing w:line="276" w:lineRule="auto"/>
              <w:rPr>
                <w:rFonts w:eastAsia="Times New Roman" w:cstheme="minorHAnsi"/>
                <w:sz w:val="28"/>
                <w:szCs w:val="28"/>
                <w:lang w:eastAsia="ru-RU"/>
              </w:rPr>
            </w:pPr>
            <w:r w:rsidRPr="00825150">
              <w:rPr>
                <w:rFonts w:eastAsia="Times New Roman" w:cstheme="minorHAnsi"/>
                <w:sz w:val="28"/>
                <w:szCs w:val="28"/>
                <w:lang w:eastAsia="ru-RU"/>
              </w:rPr>
              <w:t>Consumer loss</w:t>
            </w:r>
          </w:p>
        </w:tc>
        <w:tc>
          <w:tcPr>
            <w:tcW w:w="0" w:type="auto"/>
            <w:hideMark/>
          </w:tcPr>
          <w:p w:rsidR="00825150" w:rsidRPr="00825150" w:rsidRDefault="00825150" w:rsidP="00C7743F">
            <w:pPr>
              <w:spacing w:line="276" w:lineRule="auto"/>
              <w:rPr>
                <w:rFonts w:eastAsia="Times New Roman" w:cstheme="minorHAnsi"/>
                <w:sz w:val="28"/>
                <w:szCs w:val="28"/>
                <w:lang w:eastAsia="ru-RU"/>
              </w:rPr>
            </w:pPr>
            <w:r w:rsidRPr="00825150">
              <w:rPr>
                <w:rFonts w:eastAsia="Times New Roman" w:cstheme="minorHAnsi"/>
                <w:sz w:val="28"/>
                <w:szCs w:val="28"/>
                <w:lang w:eastAsia="ru-RU"/>
              </w:rPr>
              <w:t>A+B+C+D</w:t>
            </w:r>
          </w:p>
        </w:tc>
        <w:tc>
          <w:tcPr>
            <w:tcW w:w="2803" w:type="dxa"/>
            <w:hideMark/>
          </w:tcPr>
          <w:p w:rsidR="00825150" w:rsidRPr="00825150" w:rsidRDefault="00825150" w:rsidP="00C7743F">
            <w:pPr>
              <w:spacing w:line="276" w:lineRule="auto"/>
              <w:rPr>
                <w:rFonts w:eastAsia="Times New Roman" w:cstheme="minorHAnsi"/>
                <w:sz w:val="28"/>
                <w:szCs w:val="28"/>
                <w:lang w:eastAsia="ru-RU"/>
              </w:rPr>
            </w:pPr>
            <w:r w:rsidRPr="00825150">
              <w:rPr>
                <w:rFonts w:eastAsia="Times New Roman" w:cstheme="minorHAnsi"/>
                <w:sz w:val="28"/>
                <w:szCs w:val="28"/>
                <w:lang w:eastAsia="ru-RU"/>
              </w:rPr>
              <w:t>All domestic consumers</w:t>
            </w:r>
          </w:p>
        </w:tc>
      </w:tr>
      <w:tr w:rsidR="00825150" w:rsidRPr="00825150" w:rsidTr="00825150">
        <w:tc>
          <w:tcPr>
            <w:tcW w:w="0" w:type="auto"/>
            <w:hideMark/>
          </w:tcPr>
          <w:p w:rsidR="00825150" w:rsidRPr="00825150" w:rsidRDefault="00825150" w:rsidP="00C7743F">
            <w:pPr>
              <w:spacing w:line="276" w:lineRule="auto"/>
              <w:rPr>
                <w:rFonts w:eastAsia="Times New Roman" w:cstheme="minorHAnsi"/>
                <w:sz w:val="28"/>
                <w:szCs w:val="28"/>
                <w:lang w:eastAsia="ru-RU"/>
              </w:rPr>
            </w:pPr>
            <w:r w:rsidRPr="00825150">
              <w:rPr>
                <w:rFonts w:eastAsia="Times New Roman" w:cstheme="minorHAnsi"/>
                <w:sz w:val="28"/>
                <w:szCs w:val="28"/>
                <w:lang w:eastAsia="ru-RU"/>
              </w:rPr>
              <w:t>Producer gain</w:t>
            </w:r>
          </w:p>
        </w:tc>
        <w:tc>
          <w:tcPr>
            <w:tcW w:w="0" w:type="auto"/>
            <w:hideMark/>
          </w:tcPr>
          <w:p w:rsidR="00825150" w:rsidRPr="00825150" w:rsidRDefault="00825150" w:rsidP="00C7743F">
            <w:pPr>
              <w:spacing w:line="276" w:lineRule="auto"/>
              <w:rPr>
                <w:rFonts w:eastAsia="Times New Roman" w:cstheme="minorHAnsi"/>
                <w:sz w:val="28"/>
                <w:szCs w:val="28"/>
                <w:lang w:eastAsia="ru-RU"/>
              </w:rPr>
            </w:pPr>
            <w:r w:rsidRPr="00825150">
              <w:rPr>
                <w:rFonts w:eastAsia="Times New Roman" w:cstheme="minorHAnsi"/>
                <w:sz w:val="28"/>
                <w:szCs w:val="28"/>
                <w:lang w:eastAsia="ru-RU"/>
              </w:rPr>
              <w:t>A</w:t>
            </w:r>
          </w:p>
        </w:tc>
        <w:tc>
          <w:tcPr>
            <w:tcW w:w="2803" w:type="dxa"/>
            <w:hideMark/>
          </w:tcPr>
          <w:p w:rsidR="00825150" w:rsidRPr="00825150" w:rsidRDefault="00825150" w:rsidP="00C7743F">
            <w:pPr>
              <w:spacing w:line="276" w:lineRule="auto"/>
              <w:rPr>
                <w:rFonts w:eastAsia="Times New Roman" w:cstheme="minorHAnsi"/>
                <w:sz w:val="28"/>
                <w:szCs w:val="28"/>
                <w:lang w:eastAsia="ru-RU"/>
              </w:rPr>
            </w:pPr>
            <w:r w:rsidRPr="00825150">
              <w:rPr>
                <w:rFonts w:eastAsia="Times New Roman" w:cstheme="minorHAnsi"/>
                <w:sz w:val="28"/>
                <w:szCs w:val="28"/>
                <w:lang w:eastAsia="ru-RU"/>
              </w:rPr>
              <w:t>Import-competing producers</w:t>
            </w:r>
          </w:p>
        </w:tc>
      </w:tr>
      <w:tr w:rsidR="00825150" w:rsidRPr="00825150" w:rsidTr="00825150">
        <w:tc>
          <w:tcPr>
            <w:tcW w:w="0" w:type="auto"/>
            <w:hideMark/>
          </w:tcPr>
          <w:p w:rsidR="00825150" w:rsidRPr="00825150" w:rsidRDefault="00825150" w:rsidP="00C7743F">
            <w:pPr>
              <w:spacing w:line="276" w:lineRule="auto"/>
              <w:rPr>
                <w:rFonts w:eastAsia="Times New Roman" w:cstheme="minorHAnsi"/>
                <w:sz w:val="28"/>
                <w:szCs w:val="28"/>
                <w:lang w:eastAsia="ru-RU"/>
              </w:rPr>
            </w:pPr>
            <w:r w:rsidRPr="00825150">
              <w:rPr>
                <w:rFonts w:eastAsia="Times New Roman" w:cstheme="minorHAnsi"/>
                <w:sz w:val="28"/>
                <w:szCs w:val="28"/>
                <w:lang w:eastAsia="ru-RU"/>
              </w:rPr>
              <w:t>Government revenue</w:t>
            </w:r>
          </w:p>
        </w:tc>
        <w:tc>
          <w:tcPr>
            <w:tcW w:w="0" w:type="auto"/>
            <w:hideMark/>
          </w:tcPr>
          <w:p w:rsidR="00825150" w:rsidRPr="00825150" w:rsidRDefault="00825150" w:rsidP="00C7743F">
            <w:pPr>
              <w:spacing w:line="276" w:lineRule="auto"/>
              <w:rPr>
                <w:rFonts w:eastAsia="Times New Roman" w:cstheme="minorHAnsi"/>
                <w:sz w:val="28"/>
                <w:szCs w:val="28"/>
                <w:lang w:eastAsia="ru-RU"/>
              </w:rPr>
            </w:pPr>
            <w:r w:rsidRPr="00825150">
              <w:rPr>
                <w:rFonts w:eastAsia="Times New Roman" w:cstheme="minorHAnsi"/>
                <w:sz w:val="28"/>
                <w:szCs w:val="28"/>
                <w:lang w:eastAsia="ru-RU"/>
              </w:rPr>
              <w:t>C</w:t>
            </w:r>
          </w:p>
        </w:tc>
        <w:tc>
          <w:tcPr>
            <w:tcW w:w="2803" w:type="dxa"/>
            <w:hideMark/>
          </w:tcPr>
          <w:p w:rsidR="00825150" w:rsidRPr="00825150" w:rsidRDefault="00825150" w:rsidP="00C7743F">
            <w:pPr>
              <w:spacing w:line="276" w:lineRule="auto"/>
              <w:rPr>
                <w:rFonts w:eastAsia="Times New Roman" w:cstheme="minorHAnsi"/>
                <w:sz w:val="28"/>
                <w:szCs w:val="28"/>
                <w:lang w:eastAsia="ru-RU"/>
              </w:rPr>
            </w:pPr>
            <w:r w:rsidRPr="00825150">
              <w:rPr>
                <w:rFonts w:eastAsia="Times New Roman" w:cstheme="minorHAnsi"/>
                <w:sz w:val="28"/>
                <w:szCs w:val="28"/>
                <w:lang w:eastAsia="ru-RU"/>
              </w:rPr>
              <w:t>Government</w:t>
            </w:r>
          </w:p>
        </w:tc>
      </w:tr>
      <w:tr w:rsidR="00825150" w:rsidRPr="00825150" w:rsidTr="00825150">
        <w:tc>
          <w:tcPr>
            <w:tcW w:w="0" w:type="auto"/>
            <w:hideMark/>
          </w:tcPr>
          <w:p w:rsidR="00825150" w:rsidRPr="00825150" w:rsidRDefault="00825150" w:rsidP="00C7743F">
            <w:pPr>
              <w:spacing w:line="276" w:lineRule="auto"/>
              <w:rPr>
                <w:rFonts w:eastAsia="Times New Roman" w:cstheme="minorHAnsi"/>
                <w:sz w:val="28"/>
                <w:szCs w:val="28"/>
                <w:lang w:eastAsia="ru-RU"/>
              </w:rPr>
            </w:pPr>
            <w:r w:rsidRPr="00825150">
              <w:rPr>
                <w:rFonts w:eastAsia="Times New Roman" w:cstheme="minorHAnsi"/>
                <w:sz w:val="28"/>
                <w:szCs w:val="28"/>
                <w:lang w:eastAsia="ru-RU"/>
              </w:rPr>
              <w:lastRenderedPageBreak/>
              <w:t>Net welfare change</w:t>
            </w:r>
          </w:p>
        </w:tc>
        <w:tc>
          <w:tcPr>
            <w:tcW w:w="0" w:type="auto"/>
            <w:hideMark/>
          </w:tcPr>
          <w:p w:rsidR="00825150" w:rsidRPr="00825150" w:rsidRDefault="00825150" w:rsidP="00C7743F">
            <w:pPr>
              <w:spacing w:line="276" w:lineRule="auto"/>
              <w:rPr>
                <w:rFonts w:eastAsia="Times New Roman" w:cstheme="minorHAnsi"/>
                <w:sz w:val="28"/>
                <w:szCs w:val="28"/>
                <w:lang w:eastAsia="ru-RU"/>
              </w:rPr>
            </w:pPr>
            <w:r w:rsidRPr="00825150">
              <w:rPr>
                <w:rFonts w:eastAsia="Times New Roman" w:cstheme="minorHAnsi"/>
                <w:sz w:val="28"/>
                <w:szCs w:val="28"/>
                <w:lang w:eastAsia="ru-RU"/>
              </w:rPr>
              <w:t>–(B+D)</w:t>
            </w:r>
          </w:p>
        </w:tc>
        <w:tc>
          <w:tcPr>
            <w:tcW w:w="2803" w:type="dxa"/>
            <w:hideMark/>
          </w:tcPr>
          <w:p w:rsidR="00825150" w:rsidRPr="00825150" w:rsidRDefault="00825150" w:rsidP="00C7743F">
            <w:pPr>
              <w:spacing w:line="276" w:lineRule="auto"/>
              <w:rPr>
                <w:rFonts w:eastAsia="Times New Roman" w:cstheme="minorHAnsi"/>
                <w:sz w:val="28"/>
                <w:szCs w:val="28"/>
                <w:lang w:eastAsia="ru-RU"/>
              </w:rPr>
            </w:pPr>
            <w:r w:rsidRPr="00825150">
              <w:rPr>
                <w:rFonts w:eastAsia="Times New Roman" w:cstheme="minorHAnsi"/>
                <w:sz w:val="28"/>
                <w:szCs w:val="28"/>
                <w:lang w:eastAsia="ru-RU"/>
              </w:rPr>
              <w:t>Entire economy</w:t>
            </w:r>
          </w:p>
        </w:tc>
      </w:tr>
    </w:tbl>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Triangle B = production distortion (domestic output at costs above world price). Triangle D = consumption distortion (consumption reduced due to artificially high price).</w:t>
      </w:r>
    </w:p>
    <w:p w:rsidR="00825150" w:rsidRPr="00C7743F" w:rsidRDefault="00825150" w:rsidP="00C7743F">
      <w:pPr>
        <w:shd w:val="clear" w:color="auto" w:fill="FFFFFF"/>
        <w:spacing w:before="240" w:after="240" w:line="276" w:lineRule="auto"/>
        <w:rPr>
          <w:rFonts w:eastAsia="Times New Roman" w:cstheme="minorHAnsi"/>
          <w:b/>
          <w:bCs/>
          <w:color w:val="0F1115"/>
          <w:sz w:val="28"/>
          <w:szCs w:val="28"/>
          <w:lang w:val="en-US" w:eastAsia="ru-RU"/>
        </w:rPr>
      </w:pPr>
      <w:r w:rsidRPr="00C7743F">
        <w:rPr>
          <w:rFonts w:eastAsia="Times New Roman" w:cstheme="minorHAnsi"/>
          <w:b/>
          <w:bCs/>
          <w:color w:val="0F1115"/>
          <w:sz w:val="28"/>
          <w:szCs w:val="28"/>
          <w:lang w:val="en-US" w:eastAsia="ru-RU"/>
        </w:rPr>
        <w:t>Figure 2 – Optimal Tariff and Terms of Trade in a Large Country</w:t>
      </w:r>
    </w:p>
    <w:p w:rsidR="00825150" w:rsidRPr="00C7743F"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C7743F">
        <w:rPr>
          <w:rFonts w:eastAsia="Times New Roman" w:cstheme="minorHAnsi"/>
          <w:noProof/>
          <w:color w:val="002060"/>
          <w:sz w:val="28"/>
          <w:szCs w:val="28"/>
          <w:lang w:eastAsia="ru-RU"/>
        </w:rPr>
        <w:drawing>
          <wp:inline distT="0" distB="0" distL="0" distR="0" wp14:anchorId="343DB86E" wp14:editId="3ED93020">
            <wp:extent cx="5486789" cy="2994660"/>
            <wp:effectExtent l="19050" t="19050" r="19050" b="1524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5"/>
                    <a:stretch>
                      <a:fillRect/>
                    </a:stretch>
                  </pic:blipFill>
                  <pic:spPr>
                    <a:xfrm>
                      <a:off x="0" y="0"/>
                      <a:ext cx="5490535" cy="2996705"/>
                    </a:xfrm>
                    <a:prstGeom prst="rect">
                      <a:avLst/>
                    </a:prstGeom>
                    <a:ln>
                      <a:solidFill>
                        <a:schemeClr val="accent3">
                          <a:lumMod val="20000"/>
                          <a:lumOff val="80000"/>
                        </a:schemeClr>
                      </a:solidFill>
                    </a:ln>
                  </pic:spPr>
                </pic:pic>
              </a:graphicData>
            </a:graphic>
          </wp:inline>
        </w:drawing>
      </w:r>
    </w:p>
    <w:p w:rsidR="00825150" w:rsidRPr="00C7743F"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C7743F">
        <w:rPr>
          <w:rFonts w:eastAsia="Times New Roman" w:cstheme="minorHAnsi"/>
          <w:color w:val="0F1115"/>
          <w:sz w:val="28"/>
          <w:szCs w:val="28"/>
          <w:lang w:val="en-US" w:eastAsia="ru-RU"/>
        </w:rPr>
        <w:t>Source: Created by the author</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Now </w:t>
      </w:r>
      <w:r w:rsidRPr="00C7743F">
        <w:rPr>
          <w:rFonts w:eastAsia="Times New Roman" w:cstheme="minorHAnsi"/>
          <w:b/>
          <w:bCs/>
          <w:color w:val="0F1115"/>
          <w:sz w:val="28"/>
          <w:szCs w:val="28"/>
          <w:lang w:val="en-US" w:eastAsia="ru-RU"/>
        </w:rPr>
        <w:t>Figure 2</w:t>
      </w:r>
      <w:r w:rsidRPr="00825150">
        <w:rPr>
          <w:rFonts w:eastAsia="Times New Roman" w:cstheme="minorHAnsi"/>
          <w:color w:val="0F1115"/>
          <w:sz w:val="28"/>
          <w:szCs w:val="28"/>
          <w:lang w:val="en-US" w:eastAsia="ru-RU"/>
        </w:rPr>
        <w:t> illustrates the optimal tariff and terms-of-trade effect in a large country.</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A large country can influence global markets. Its tariff reduces global demand, forcing foreign exporters to lower prices.</w:t>
      </w:r>
    </w:p>
    <w:p w:rsidR="00825150" w:rsidRPr="00C7743F" w:rsidRDefault="00825150" w:rsidP="00C7743F">
      <w:pPr>
        <w:pStyle w:val="a6"/>
        <w:numPr>
          <w:ilvl w:val="0"/>
          <w:numId w:val="31"/>
        </w:numPr>
        <w:shd w:val="clear" w:color="auto" w:fill="FFFFFF"/>
        <w:spacing w:before="100" w:beforeAutospacing="1" w:after="0" w:line="276" w:lineRule="auto"/>
        <w:rPr>
          <w:rFonts w:eastAsia="Times New Roman" w:cstheme="minorHAnsi"/>
          <w:color w:val="0F1115"/>
          <w:sz w:val="28"/>
          <w:szCs w:val="28"/>
          <w:lang w:eastAsia="ru-RU"/>
        </w:rPr>
      </w:pPr>
      <w:r w:rsidRPr="00C7743F">
        <w:rPr>
          <w:rFonts w:eastAsia="Times New Roman" w:cstheme="minorHAnsi"/>
          <w:color w:val="0F1115"/>
          <w:sz w:val="28"/>
          <w:szCs w:val="28"/>
          <w:lang w:eastAsia="ru-RU"/>
        </w:rPr>
        <w:t>Domestic price rises to Pt</w:t>
      </w:r>
    </w:p>
    <w:p w:rsidR="00825150" w:rsidRPr="00C7743F" w:rsidRDefault="00825150" w:rsidP="00C7743F">
      <w:pPr>
        <w:pStyle w:val="a6"/>
        <w:numPr>
          <w:ilvl w:val="0"/>
          <w:numId w:val="31"/>
        </w:numPr>
        <w:shd w:val="clear" w:color="auto" w:fill="FFFFFF"/>
        <w:spacing w:before="100" w:beforeAutospacing="1" w:after="0" w:line="276" w:lineRule="auto"/>
        <w:rPr>
          <w:rFonts w:eastAsia="Times New Roman" w:cstheme="minorHAnsi"/>
          <w:color w:val="0F1115"/>
          <w:sz w:val="28"/>
          <w:szCs w:val="28"/>
          <w:lang w:eastAsia="ru-RU"/>
        </w:rPr>
      </w:pPr>
      <w:r w:rsidRPr="00C7743F">
        <w:rPr>
          <w:rFonts w:eastAsia="Times New Roman" w:cstheme="minorHAnsi"/>
          <w:color w:val="0F1115"/>
          <w:sz w:val="28"/>
          <w:szCs w:val="28"/>
          <w:lang w:eastAsia="ru-RU"/>
        </w:rPr>
        <w:t>World price drops to Pw'</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This creates a </w:t>
      </w:r>
      <w:r w:rsidRPr="00C7743F">
        <w:rPr>
          <w:rFonts w:eastAsia="Times New Roman" w:cstheme="minorHAnsi"/>
          <w:b/>
          <w:bCs/>
          <w:color w:val="0F1115"/>
          <w:sz w:val="28"/>
          <w:szCs w:val="28"/>
          <w:lang w:val="en-US" w:eastAsia="ru-RU"/>
        </w:rPr>
        <w:t>terms-of-trade advantage</w:t>
      </w:r>
      <w:r w:rsidRPr="00825150">
        <w:rPr>
          <w:rFonts w:eastAsia="Times New Roman" w:cstheme="minorHAnsi"/>
          <w:color w:val="0F1115"/>
          <w:sz w:val="28"/>
          <w:szCs w:val="28"/>
          <w:lang w:val="en-US" w:eastAsia="ru-RU"/>
        </w:rPr>
        <w:t> (area e) – the importing country shifts part of the tax burden to foreign producers.</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eastAsia="ru-RU"/>
        </w:rPr>
      </w:pPr>
      <w:r w:rsidRPr="00825150">
        <w:rPr>
          <w:rFonts w:eastAsia="Times New Roman" w:cstheme="minorHAnsi"/>
          <w:color w:val="0F1115"/>
          <w:sz w:val="28"/>
          <w:szCs w:val="28"/>
          <w:lang w:eastAsia="ru-RU"/>
        </w:rPr>
        <w:t>Welfare changes:</w:t>
      </w:r>
    </w:p>
    <w:p w:rsidR="00825150" w:rsidRPr="00C7743F" w:rsidRDefault="00825150" w:rsidP="00C7743F">
      <w:pPr>
        <w:pStyle w:val="a6"/>
        <w:numPr>
          <w:ilvl w:val="0"/>
          <w:numId w:val="30"/>
        </w:numPr>
        <w:shd w:val="clear" w:color="auto" w:fill="FFFFFF"/>
        <w:spacing w:before="100" w:beforeAutospacing="1" w:after="0" w:line="276" w:lineRule="auto"/>
        <w:rPr>
          <w:rFonts w:eastAsia="Times New Roman" w:cstheme="minorHAnsi"/>
          <w:color w:val="0F1115"/>
          <w:sz w:val="28"/>
          <w:szCs w:val="28"/>
          <w:lang w:val="en-US" w:eastAsia="ru-RU"/>
        </w:rPr>
      </w:pPr>
      <w:r w:rsidRPr="00C7743F">
        <w:rPr>
          <w:rFonts w:eastAsia="Times New Roman" w:cstheme="minorHAnsi"/>
          <w:color w:val="0F1115"/>
          <w:sz w:val="28"/>
          <w:szCs w:val="28"/>
          <w:lang w:val="en-US" w:eastAsia="ru-RU"/>
        </w:rPr>
        <w:t>Consumer loss = a + b + c + d</w:t>
      </w:r>
    </w:p>
    <w:p w:rsidR="00825150" w:rsidRPr="00C7743F" w:rsidRDefault="00825150" w:rsidP="00C7743F">
      <w:pPr>
        <w:pStyle w:val="a6"/>
        <w:numPr>
          <w:ilvl w:val="0"/>
          <w:numId w:val="30"/>
        </w:numPr>
        <w:shd w:val="clear" w:color="auto" w:fill="FFFFFF"/>
        <w:spacing w:before="100" w:beforeAutospacing="1" w:after="0" w:line="276" w:lineRule="auto"/>
        <w:rPr>
          <w:rFonts w:eastAsia="Times New Roman" w:cstheme="minorHAnsi"/>
          <w:color w:val="0F1115"/>
          <w:sz w:val="28"/>
          <w:szCs w:val="28"/>
          <w:lang w:eastAsia="ru-RU"/>
        </w:rPr>
      </w:pPr>
      <w:r w:rsidRPr="00C7743F">
        <w:rPr>
          <w:rFonts w:eastAsia="Times New Roman" w:cstheme="minorHAnsi"/>
          <w:color w:val="0F1115"/>
          <w:sz w:val="28"/>
          <w:szCs w:val="28"/>
          <w:lang w:eastAsia="ru-RU"/>
        </w:rPr>
        <w:lastRenderedPageBreak/>
        <w:t>Producer gain = a</w:t>
      </w:r>
    </w:p>
    <w:p w:rsidR="00825150" w:rsidRPr="00C7743F" w:rsidRDefault="00825150" w:rsidP="00C7743F">
      <w:pPr>
        <w:pStyle w:val="a6"/>
        <w:numPr>
          <w:ilvl w:val="0"/>
          <w:numId w:val="30"/>
        </w:numPr>
        <w:shd w:val="clear" w:color="auto" w:fill="FFFFFF"/>
        <w:spacing w:before="100" w:beforeAutospacing="1" w:after="0" w:line="276" w:lineRule="auto"/>
        <w:rPr>
          <w:rFonts w:eastAsia="Times New Roman" w:cstheme="minorHAnsi"/>
          <w:color w:val="0F1115"/>
          <w:sz w:val="28"/>
          <w:szCs w:val="28"/>
          <w:lang w:val="en-US" w:eastAsia="ru-RU"/>
        </w:rPr>
      </w:pPr>
      <w:r w:rsidRPr="00C7743F">
        <w:rPr>
          <w:rFonts w:eastAsia="Times New Roman" w:cstheme="minorHAnsi"/>
          <w:color w:val="0F1115"/>
          <w:sz w:val="28"/>
          <w:szCs w:val="28"/>
          <w:lang w:val="en-US" w:eastAsia="ru-RU"/>
        </w:rPr>
        <w:t>Government revenue = c + e (e comes from foreign firms)</w:t>
      </w:r>
    </w:p>
    <w:p w:rsidR="00825150" w:rsidRPr="00C7743F" w:rsidRDefault="00825150" w:rsidP="00C7743F">
      <w:pPr>
        <w:pStyle w:val="a6"/>
        <w:numPr>
          <w:ilvl w:val="0"/>
          <w:numId w:val="30"/>
        </w:numPr>
        <w:shd w:val="clear" w:color="auto" w:fill="FFFFFF"/>
        <w:spacing w:before="100" w:beforeAutospacing="1" w:after="0" w:line="276" w:lineRule="auto"/>
        <w:rPr>
          <w:rFonts w:eastAsia="Times New Roman" w:cstheme="minorHAnsi"/>
          <w:color w:val="0F1115"/>
          <w:sz w:val="28"/>
          <w:szCs w:val="28"/>
          <w:lang w:eastAsia="ru-RU"/>
        </w:rPr>
      </w:pPr>
      <w:r w:rsidRPr="00C7743F">
        <w:rPr>
          <w:rFonts w:eastAsia="Times New Roman" w:cstheme="minorHAnsi"/>
          <w:color w:val="0F1115"/>
          <w:sz w:val="28"/>
          <w:szCs w:val="28"/>
          <w:lang w:eastAsia="ru-RU"/>
        </w:rPr>
        <w:t>DWL = b + d</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Net welfare change = e – (b + d). If e &gt; b + d, national welfare increases → optimal tariff. If e &lt; b + d, the tariff causes a net loss.</w:t>
      </w:r>
    </w:p>
    <w:p w:rsidR="00825150" w:rsidRPr="00C7743F" w:rsidRDefault="00825150" w:rsidP="00C7743F">
      <w:pPr>
        <w:shd w:val="clear" w:color="auto" w:fill="FFFFFF"/>
        <w:spacing w:before="240" w:after="240" w:line="276" w:lineRule="auto"/>
        <w:rPr>
          <w:rFonts w:eastAsia="Times New Roman" w:cstheme="minorHAnsi"/>
          <w:b/>
          <w:bCs/>
          <w:color w:val="0F1115"/>
          <w:sz w:val="28"/>
          <w:szCs w:val="28"/>
          <w:lang w:val="en-US" w:eastAsia="ru-RU"/>
        </w:rPr>
      </w:pPr>
      <w:r w:rsidRPr="00C7743F">
        <w:rPr>
          <w:rFonts w:eastAsia="Times New Roman" w:cstheme="minorHAnsi"/>
          <w:b/>
          <w:bCs/>
          <w:color w:val="0F1115"/>
          <w:sz w:val="28"/>
          <w:szCs w:val="28"/>
          <w:lang w:val="en-US" w:eastAsia="ru-RU"/>
        </w:rPr>
        <w:t>Figure 3 – Terms-of-Trade Gain: Small vs. Large Country Tariff</w:t>
      </w:r>
    </w:p>
    <w:p w:rsidR="00825150" w:rsidRPr="00C7743F"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C7743F">
        <w:rPr>
          <w:rFonts w:eastAsia="Times New Roman" w:cstheme="minorHAnsi"/>
          <w:noProof/>
          <w:color w:val="002060"/>
          <w:sz w:val="28"/>
          <w:szCs w:val="28"/>
          <w:lang w:eastAsia="ru-RU"/>
        </w:rPr>
        <w:drawing>
          <wp:inline distT="0" distB="0" distL="0" distR="0" wp14:anchorId="7E67FEE3" wp14:editId="76AA427F">
            <wp:extent cx="5486789" cy="2994660"/>
            <wp:effectExtent l="19050" t="19050" r="19050" b="1524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5"/>
                    <a:stretch>
                      <a:fillRect/>
                    </a:stretch>
                  </pic:blipFill>
                  <pic:spPr>
                    <a:xfrm>
                      <a:off x="0" y="0"/>
                      <a:ext cx="5490535" cy="2996705"/>
                    </a:xfrm>
                    <a:prstGeom prst="rect">
                      <a:avLst/>
                    </a:prstGeom>
                    <a:ln>
                      <a:solidFill>
                        <a:schemeClr val="accent3">
                          <a:lumMod val="20000"/>
                          <a:lumOff val="80000"/>
                        </a:schemeClr>
                      </a:solidFill>
                    </a:ln>
                  </pic:spPr>
                </pic:pic>
              </a:graphicData>
            </a:graphic>
          </wp:inline>
        </w:drawing>
      </w:r>
    </w:p>
    <w:p w:rsidR="00825150" w:rsidRPr="00C7743F"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C7743F">
        <w:rPr>
          <w:rFonts w:eastAsia="Times New Roman" w:cstheme="minorHAnsi"/>
          <w:color w:val="0F1115"/>
          <w:sz w:val="28"/>
          <w:szCs w:val="28"/>
          <w:lang w:val="en-US" w:eastAsia="ru-RU"/>
        </w:rPr>
        <w:t>Source: Created by the author</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C7743F">
        <w:rPr>
          <w:rFonts w:eastAsia="Times New Roman" w:cstheme="minorHAnsi"/>
          <w:b/>
          <w:bCs/>
          <w:color w:val="0F1115"/>
          <w:sz w:val="28"/>
          <w:szCs w:val="28"/>
          <w:lang w:val="en-US" w:eastAsia="ru-RU"/>
        </w:rPr>
        <w:t>Figure 3</w:t>
      </w:r>
      <w:r w:rsidRPr="00825150">
        <w:rPr>
          <w:rFonts w:eastAsia="Times New Roman" w:cstheme="minorHAnsi"/>
          <w:color w:val="0F1115"/>
          <w:sz w:val="28"/>
          <w:szCs w:val="28"/>
          <w:lang w:val="en-US" w:eastAsia="ru-RU"/>
        </w:rPr>
        <w:t> compares small and large country tariffs and the terms-of-trade effect.</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When a large country imposes an </w:t>
      </w:r>
      <w:r w:rsidRPr="00C7743F">
        <w:rPr>
          <w:rFonts w:eastAsia="Times New Roman" w:cstheme="minorHAnsi"/>
          <w:i/>
          <w:iCs/>
          <w:color w:val="0F1115"/>
          <w:sz w:val="28"/>
          <w:szCs w:val="28"/>
          <w:lang w:val="en-US" w:eastAsia="ru-RU"/>
        </w:rPr>
        <w:t>ad valorem</w:t>
      </w:r>
      <w:r w:rsidRPr="00825150">
        <w:rPr>
          <w:rFonts w:eastAsia="Times New Roman" w:cstheme="minorHAnsi"/>
          <w:color w:val="0F1115"/>
          <w:sz w:val="28"/>
          <w:szCs w:val="28"/>
          <w:lang w:val="en-US" w:eastAsia="ru-RU"/>
        </w:rPr>
        <w:t> tariff, it can keep the domestic price constant while forcing foreign producers to absorb the tax via lower export prices. The larger the import quantity, the more the world price collapses – benefiting domestic consumers (who pay no more than before) and hurting foreign suppliers. This is the logic of the optimal tariff.</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C7743F">
        <w:rPr>
          <w:rFonts w:eastAsia="Times New Roman" w:cstheme="minorHAnsi"/>
          <w:b/>
          <w:bCs/>
          <w:color w:val="0F1115"/>
          <w:sz w:val="28"/>
          <w:szCs w:val="28"/>
          <w:lang w:val="en-US" w:eastAsia="ru-RU"/>
        </w:rPr>
        <w:t>Quotas vs. Tariffs (from Week 2)</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Now compare quotas and tariffs.</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A </w:t>
      </w:r>
      <w:r w:rsidRPr="00C7743F">
        <w:rPr>
          <w:rFonts w:eastAsia="Times New Roman" w:cstheme="minorHAnsi"/>
          <w:b/>
          <w:bCs/>
          <w:color w:val="0F1115"/>
          <w:sz w:val="28"/>
          <w:szCs w:val="28"/>
          <w:lang w:val="en-US" w:eastAsia="ru-RU"/>
        </w:rPr>
        <w:t>quota</w:t>
      </w:r>
      <w:r w:rsidRPr="00825150">
        <w:rPr>
          <w:rFonts w:eastAsia="Times New Roman" w:cstheme="minorHAnsi"/>
          <w:color w:val="0F1115"/>
          <w:sz w:val="28"/>
          <w:szCs w:val="28"/>
          <w:lang w:val="en-US" w:eastAsia="ru-RU"/>
        </w:rPr>
        <w:t> is a physical limit on import quantity. It generates </w:t>
      </w:r>
      <w:r w:rsidRPr="00C7743F">
        <w:rPr>
          <w:rFonts w:eastAsia="Times New Roman" w:cstheme="minorHAnsi"/>
          <w:b/>
          <w:bCs/>
          <w:color w:val="0F1115"/>
          <w:sz w:val="28"/>
          <w:szCs w:val="28"/>
          <w:lang w:val="en-US" w:eastAsia="ru-RU"/>
        </w:rPr>
        <w:t>quota rents</w:t>
      </w:r>
      <w:r w:rsidRPr="00825150">
        <w:rPr>
          <w:rFonts w:eastAsia="Times New Roman" w:cstheme="minorHAnsi"/>
          <w:color w:val="0F1115"/>
          <w:sz w:val="28"/>
          <w:szCs w:val="28"/>
          <w:lang w:val="en-US" w:eastAsia="ru-RU"/>
        </w:rPr>
        <w:t> (extra profit for license holders) rather than government revenue.</w:t>
      </w:r>
    </w:p>
    <w:p w:rsidR="00825150" w:rsidRPr="00825150" w:rsidRDefault="00825150" w:rsidP="00C7743F">
      <w:pPr>
        <w:numPr>
          <w:ilvl w:val="0"/>
          <w:numId w:val="7"/>
        </w:numPr>
        <w:shd w:val="clear" w:color="auto" w:fill="FFFFFF"/>
        <w:spacing w:before="100" w:beforeAutospacing="1" w:after="0" w:line="276" w:lineRule="auto"/>
        <w:ind w:left="0"/>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lastRenderedPageBreak/>
        <w:t>Under a tariff: government collects revenue.</w:t>
      </w:r>
    </w:p>
    <w:p w:rsidR="00825150" w:rsidRPr="00825150" w:rsidRDefault="00825150" w:rsidP="00C7743F">
      <w:pPr>
        <w:numPr>
          <w:ilvl w:val="0"/>
          <w:numId w:val="7"/>
        </w:numPr>
        <w:shd w:val="clear" w:color="auto" w:fill="FFFFFF"/>
        <w:spacing w:before="100" w:beforeAutospacing="1" w:after="0" w:line="276" w:lineRule="auto"/>
        <w:ind w:left="0"/>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Under a quota: no revenue; instead, import licenses become valuable. The difference between domestic and world price times quota quantity = quota rent.</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eastAsia="ru-RU"/>
        </w:rPr>
      </w:pPr>
      <w:r w:rsidRPr="00825150">
        <w:rPr>
          <w:rFonts w:eastAsia="Times New Roman" w:cstheme="minorHAnsi"/>
          <w:color w:val="0F1115"/>
          <w:sz w:val="28"/>
          <w:szCs w:val="28"/>
          <w:lang w:eastAsia="ru-RU"/>
        </w:rPr>
        <w:t>Who gets the rent?</w:t>
      </w:r>
    </w:p>
    <w:p w:rsidR="00825150" w:rsidRPr="00825150" w:rsidRDefault="00825150" w:rsidP="00C7743F">
      <w:pPr>
        <w:numPr>
          <w:ilvl w:val="0"/>
          <w:numId w:val="8"/>
        </w:numPr>
        <w:shd w:val="clear" w:color="auto" w:fill="FFFFFF"/>
        <w:spacing w:before="100" w:beforeAutospacing="1" w:after="0" w:line="276" w:lineRule="auto"/>
        <w:ind w:left="0"/>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If licenses go to domestic firms → rent stays home (still DWL).</w:t>
      </w:r>
    </w:p>
    <w:p w:rsidR="00825150" w:rsidRPr="00825150" w:rsidRDefault="00825150" w:rsidP="00C7743F">
      <w:pPr>
        <w:numPr>
          <w:ilvl w:val="0"/>
          <w:numId w:val="8"/>
        </w:numPr>
        <w:shd w:val="clear" w:color="auto" w:fill="FFFFFF"/>
        <w:spacing w:before="100" w:beforeAutospacing="1" w:after="0" w:line="276" w:lineRule="auto"/>
        <w:ind w:left="0"/>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If licenses go to foreign exporters → rent flows abroad → quota is </w:t>
      </w:r>
      <w:r w:rsidRPr="00C7743F">
        <w:rPr>
          <w:rFonts w:eastAsia="Times New Roman" w:cstheme="minorHAnsi"/>
          <w:i/>
          <w:iCs/>
          <w:color w:val="0F1115"/>
          <w:sz w:val="28"/>
          <w:szCs w:val="28"/>
          <w:lang w:val="en-US" w:eastAsia="ru-RU"/>
        </w:rPr>
        <w:t>worse</w:t>
      </w:r>
      <w:r w:rsidRPr="00825150">
        <w:rPr>
          <w:rFonts w:eastAsia="Times New Roman" w:cstheme="minorHAnsi"/>
          <w:color w:val="0F1115"/>
          <w:sz w:val="28"/>
          <w:szCs w:val="28"/>
          <w:lang w:val="en-US" w:eastAsia="ru-RU"/>
        </w:rPr>
        <w:t> than a tariff.</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A </w:t>
      </w:r>
      <w:r w:rsidRPr="00C7743F">
        <w:rPr>
          <w:rFonts w:eastAsia="Times New Roman" w:cstheme="minorHAnsi"/>
          <w:b/>
          <w:bCs/>
          <w:color w:val="0F1115"/>
          <w:sz w:val="28"/>
          <w:szCs w:val="28"/>
          <w:lang w:val="en-US" w:eastAsia="ru-RU"/>
        </w:rPr>
        <w:t>Voluntary Export Restraint (VER)</w:t>
      </w:r>
      <w:r w:rsidRPr="00825150">
        <w:rPr>
          <w:rFonts w:eastAsia="Times New Roman" w:cstheme="minorHAnsi"/>
          <w:color w:val="0F1115"/>
          <w:sz w:val="28"/>
          <w:szCs w:val="28"/>
          <w:lang w:val="en-US" w:eastAsia="ru-RU"/>
        </w:rPr>
        <w:t> is even worse:</w:t>
      </w:r>
    </w:p>
    <w:p w:rsidR="00825150" w:rsidRPr="00825150" w:rsidRDefault="00825150" w:rsidP="00C7743F">
      <w:pPr>
        <w:numPr>
          <w:ilvl w:val="0"/>
          <w:numId w:val="9"/>
        </w:numPr>
        <w:shd w:val="clear" w:color="auto" w:fill="FFFFFF"/>
        <w:spacing w:before="100" w:beforeAutospacing="1" w:after="0" w:line="276" w:lineRule="auto"/>
        <w:ind w:left="0"/>
        <w:rPr>
          <w:rFonts w:eastAsia="Times New Roman" w:cstheme="minorHAnsi"/>
          <w:color w:val="0F1115"/>
          <w:sz w:val="28"/>
          <w:szCs w:val="28"/>
          <w:lang w:eastAsia="ru-RU"/>
        </w:rPr>
      </w:pPr>
      <w:r w:rsidRPr="00825150">
        <w:rPr>
          <w:rFonts w:eastAsia="Times New Roman" w:cstheme="minorHAnsi"/>
          <w:color w:val="0F1115"/>
          <w:sz w:val="28"/>
          <w:szCs w:val="28"/>
          <w:lang w:eastAsia="ru-RU"/>
        </w:rPr>
        <w:t>Exporter "voluntarily" limits exports.</w:t>
      </w:r>
    </w:p>
    <w:p w:rsidR="00825150" w:rsidRPr="00825150" w:rsidRDefault="00825150" w:rsidP="00C7743F">
      <w:pPr>
        <w:numPr>
          <w:ilvl w:val="0"/>
          <w:numId w:val="9"/>
        </w:numPr>
        <w:shd w:val="clear" w:color="auto" w:fill="FFFFFF"/>
        <w:spacing w:before="100" w:beforeAutospacing="1" w:after="0" w:line="276" w:lineRule="auto"/>
        <w:ind w:left="0"/>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Rents go entirely to foreign firms.</w:t>
      </w:r>
    </w:p>
    <w:p w:rsidR="00825150" w:rsidRPr="00825150" w:rsidRDefault="00825150" w:rsidP="00C7743F">
      <w:pPr>
        <w:numPr>
          <w:ilvl w:val="0"/>
          <w:numId w:val="9"/>
        </w:numPr>
        <w:shd w:val="clear" w:color="auto" w:fill="FFFFFF"/>
        <w:spacing w:before="100" w:beforeAutospacing="1" w:after="0" w:line="276" w:lineRule="auto"/>
        <w:ind w:left="0"/>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Same DWL as quota + lost rents.</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Classic example: 1980s U.S. VER on Japanese autos. Japanese firms raised prices, captured rents, and U.S. consumers bore the loss. VER is the most harmful trade restriction for the importing country.</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C7743F">
        <w:rPr>
          <w:rFonts w:eastAsia="Times New Roman" w:cstheme="minorHAnsi"/>
          <w:b/>
          <w:bCs/>
          <w:color w:val="0F1115"/>
          <w:sz w:val="28"/>
          <w:szCs w:val="28"/>
          <w:lang w:val="en-US" w:eastAsia="ru-RU"/>
        </w:rPr>
        <w:t>Table 2 – Dynamic Costs of Protection (Beyond Static DWL)</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C7743F">
        <w:rPr>
          <w:rFonts w:eastAsia="Times New Roman" w:cstheme="minorHAnsi"/>
          <w:b/>
          <w:bCs/>
          <w:color w:val="0F1115"/>
          <w:sz w:val="28"/>
          <w:szCs w:val="28"/>
          <w:lang w:val="en-US" w:eastAsia="ru-RU"/>
        </w:rPr>
        <w:t>Table 2</w:t>
      </w:r>
      <w:r w:rsidRPr="00825150">
        <w:rPr>
          <w:rFonts w:eastAsia="Times New Roman" w:cstheme="minorHAnsi"/>
          <w:color w:val="0F1115"/>
          <w:sz w:val="28"/>
          <w:szCs w:val="28"/>
          <w:lang w:val="en-US" w:eastAsia="ru-RU"/>
        </w:rPr>
        <w:t> contrasts static vs. dynamic costs of protection. Static DWL often underestimates true costs.</w:t>
      </w:r>
    </w:p>
    <w:tbl>
      <w:tblPr>
        <w:tblStyle w:val="a5"/>
        <w:tblW w:w="8545" w:type="dxa"/>
        <w:tblLook w:val="04A0" w:firstRow="1" w:lastRow="0" w:firstColumn="1" w:lastColumn="0" w:noHBand="0" w:noVBand="1"/>
      </w:tblPr>
      <w:tblGrid>
        <w:gridCol w:w="2665"/>
        <w:gridCol w:w="3333"/>
        <w:gridCol w:w="2547"/>
      </w:tblGrid>
      <w:tr w:rsidR="00825150" w:rsidRPr="00825150" w:rsidTr="00C7743F">
        <w:tc>
          <w:tcPr>
            <w:tcW w:w="0" w:type="auto"/>
            <w:vAlign w:val="center"/>
            <w:hideMark/>
          </w:tcPr>
          <w:p w:rsidR="00825150" w:rsidRPr="00825150" w:rsidRDefault="00825150" w:rsidP="00C7743F">
            <w:pPr>
              <w:spacing w:line="276" w:lineRule="auto"/>
              <w:rPr>
                <w:rFonts w:eastAsia="Times New Roman" w:cstheme="minorHAnsi"/>
                <w:b/>
                <w:sz w:val="28"/>
                <w:szCs w:val="28"/>
                <w:lang w:eastAsia="ru-RU"/>
              </w:rPr>
            </w:pPr>
            <w:r w:rsidRPr="00825150">
              <w:rPr>
                <w:rFonts w:eastAsia="Times New Roman" w:cstheme="minorHAnsi"/>
                <w:b/>
                <w:sz w:val="28"/>
                <w:szCs w:val="28"/>
                <w:lang w:eastAsia="ru-RU"/>
              </w:rPr>
              <w:t>Static Cost</w:t>
            </w:r>
          </w:p>
        </w:tc>
        <w:tc>
          <w:tcPr>
            <w:tcW w:w="0" w:type="auto"/>
            <w:vAlign w:val="center"/>
            <w:hideMark/>
          </w:tcPr>
          <w:p w:rsidR="00825150" w:rsidRPr="00825150" w:rsidRDefault="00825150" w:rsidP="00C7743F">
            <w:pPr>
              <w:spacing w:line="276" w:lineRule="auto"/>
              <w:rPr>
                <w:rFonts w:eastAsia="Times New Roman" w:cstheme="minorHAnsi"/>
                <w:b/>
                <w:sz w:val="28"/>
                <w:szCs w:val="28"/>
                <w:lang w:eastAsia="ru-RU"/>
              </w:rPr>
            </w:pPr>
            <w:r w:rsidRPr="00825150">
              <w:rPr>
                <w:rFonts w:eastAsia="Times New Roman" w:cstheme="minorHAnsi"/>
                <w:b/>
                <w:sz w:val="28"/>
                <w:szCs w:val="28"/>
                <w:lang w:eastAsia="ru-RU"/>
              </w:rPr>
              <w:t>Dynamic Cost</w:t>
            </w:r>
          </w:p>
        </w:tc>
        <w:tc>
          <w:tcPr>
            <w:tcW w:w="2547" w:type="dxa"/>
            <w:vAlign w:val="center"/>
            <w:hideMark/>
          </w:tcPr>
          <w:p w:rsidR="00825150" w:rsidRPr="00825150" w:rsidRDefault="00825150" w:rsidP="00C7743F">
            <w:pPr>
              <w:spacing w:line="276" w:lineRule="auto"/>
              <w:rPr>
                <w:rFonts w:eastAsia="Times New Roman" w:cstheme="minorHAnsi"/>
                <w:b/>
                <w:sz w:val="28"/>
                <w:szCs w:val="28"/>
                <w:lang w:eastAsia="ru-RU"/>
              </w:rPr>
            </w:pPr>
            <w:r w:rsidRPr="00825150">
              <w:rPr>
                <w:rFonts w:eastAsia="Times New Roman" w:cstheme="minorHAnsi"/>
                <w:b/>
                <w:sz w:val="28"/>
                <w:szCs w:val="28"/>
                <w:lang w:eastAsia="ru-RU"/>
              </w:rPr>
              <w:t>Explanation</w:t>
            </w:r>
          </w:p>
        </w:tc>
      </w:tr>
      <w:tr w:rsidR="00825150" w:rsidRPr="00825150" w:rsidTr="00C7743F">
        <w:tc>
          <w:tcPr>
            <w:tcW w:w="0" w:type="auto"/>
            <w:vAlign w:val="center"/>
            <w:hideMark/>
          </w:tcPr>
          <w:p w:rsidR="00825150" w:rsidRPr="00825150" w:rsidRDefault="00825150" w:rsidP="00C7743F">
            <w:pPr>
              <w:spacing w:line="276" w:lineRule="auto"/>
              <w:rPr>
                <w:rFonts w:eastAsia="Times New Roman" w:cstheme="minorHAnsi"/>
                <w:b/>
                <w:sz w:val="28"/>
                <w:szCs w:val="28"/>
                <w:lang w:eastAsia="ru-RU"/>
              </w:rPr>
            </w:pPr>
            <w:r w:rsidRPr="00825150">
              <w:rPr>
                <w:rFonts w:eastAsia="Times New Roman" w:cstheme="minorHAnsi"/>
                <w:b/>
                <w:sz w:val="28"/>
                <w:szCs w:val="28"/>
                <w:lang w:eastAsia="ru-RU"/>
              </w:rPr>
              <w:t>Production DWL</w:t>
            </w:r>
          </w:p>
        </w:tc>
        <w:tc>
          <w:tcPr>
            <w:tcW w:w="0" w:type="auto"/>
            <w:vAlign w:val="center"/>
            <w:hideMark/>
          </w:tcPr>
          <w:p w:rsidR="00825150" w:rsidRPr="00825150" w:rsidRDefault="00825150" w:rsidP="00C7743F">
            <w:pPr>
              <w:spacing w:line="276" w:lineRule="auto"/>
              <w:rPr>
                <w:rFonts w:eastAsia="Times New Roman" w:cstheme="minorHAnsi"/>
                <w:sz w:val="28"/>
                <w:szCs w:val="28"/>
                <w:lang w:eastAsia="ru-RU"/>
              </w:rPr>
            </w:pPr>
            <w:r w:rsidRPr="00825150">
              <w:rPr>
                <w:rFonts w:eastAsia="Times New Roman" w:cstheme="minorHAnsi"/>
                <w:sz w:val="28"/>
                <w:szCs w:val="28"/>
                <w:lang w:eastAsia="ru-RU"/>
              </w:rPr>
              <w:t>X-inefficiency</w:t>
            </w:r>
          </w:p>
        </w:tc>
        <w:tc>
          <w:tcPr>
            <w:tcW w:w="2547" w:type="dxa"/>
            <w:vAlign w:val="center"/>
            <w:hideMark/>
          </w:tcPr>
          <w:p w:rsidR="00825150" w:rsidRPr="00825150" w:rsidRDefault="00825150" w:rsidP="00C7743F">
            <w:pPr>
              <w:spacing w:line="276" w:lineRule="auto"/>
              <w:rPr>
                <w:rFonts w:eastAsia="Times New Roman" w:cstheme="minorHAnsi"/>
                <w:sz w:val="28"/>
                <w:szCs w:val="28"/>
                <w:lang w:val="en-US" w:eastAsia="ru-RU"/>
              </w:rPr>
            </w:pPr>
            <w:r w:rsidRPr="00825150">
              <w:rPr>
                <w:rFonts w:eastAsia="Times New Roman" w:cstheme="minorHAnsi"/>
                <w:sz w:val="28"/>
                <w:szCs w:val="28"/>
                <w:lang w:val="en-US" w:eastAsia="ru-RU"/>
              </w:rPr>
              <w:t>Protected firms don't minimize costs</w:t>
            </w:r>
          </w:p>
        </w:tc>
      </w:tr>
      <w:tr w:rsidR="00825150" w:rsidRPr="00825150" w:rsidTr="00C7743F">
        <w:tc>
          <w:tcPr>
            <w:tcW w:w="0" w:type="auto"/>
            <w:vAlign w:val="center"/>
            <w:hideMark/>
          </w:tcPr>
          <w:p w:rsidR="00825150" w:rsidRPr="00825150" w:rsidRDefault="00825150" w:rsidP="00C7743F">
            <w:pPr>
              <w:spacing w:line="276" w:lineRule="auto"/>
              <w:rPr>
                <w:rFonts w:eastAsia="Times New Roman" w:cstheme="minorHAnsi"/>
                <w:b/>
                <w:sz w:val="28"/>
                <w:szCs w:val="28"/>
                <w:lang w:eastAsia="ru-RU"/>
              </w:rPr>
            </w:pPr>
            <w:r w:rsidRPr="00825150">
              <w:rPr>
                <w:rFonts w:eastAsia="Times New Roman" w:cstheme="minorHAnsi"/>
                <w:b/>
                <w:sz w:val="28"/>
                <w:szCs w:val="28"/>
                <w:lang w:eastAsia="ru-RU"/>
              </w:rPr>
              <w:t>Consumption DWL</w:t>
            </w:r>
          </w:p>
        </w:tc>
        <w:tc>
          <w:tcPr>
            <w:tcW w:w="0" w:type="auto"/>
            <w:vAlign w:val="center"/>
            <w:hideMark/>
          </w:tcPr>
          <w:p w:rsidR="00825150" w:rsidRPr="00825150" w:rsidRDefault="00825150" w:rsidP="00C7743F">
            <w:pPr>
              <w:spacing w:line="276" w:lineRule="auto"/>
              <w:rPr>
                <w:rFonts w:eastAsia="Times New Roman" w:cstheme="minorHAnsi"/>
                <w:sz w:val="28"/>
                <w:szCs w:val="28"/>
                <w:lang w:eastAsia="ru-RU"/>
              </w:rPr>
            </w:pPr>
            <w:r w:rsidRPr="00825150">
              <w:rPr>
                <w:rFonts w:eastAsia="Times New Roman" w:cstheme="minorHAnsi"/>
                <w:sz w:val="28"/>
                <w:szCs w:val="28"/>
                <w:lang w:eastAsia="ru-RU"/>
              </w:rPr>
              <w:t>Reduced product variety</w:t>
            </w:r>
          </w:p>
        </w:tc>
        <w:tc>
          <w:tcPr>
            <w:tcW w:w="2547" w:type="dxa"/>
            <w:vAlign w:val="center"/>
            <w:hideMark/>
          </w:tcPr>
          <w:p w:rsidR="00825150" w:rsidRPr="00825150" w:rsidRDefault="00825150" w:rsidP="00C7743F">
            <w:pPr>
              <w:spacing w:line="276" w:lineRule="auto"/>
              <w:rPr>
                <w:rFonts w:eastAsia="Times New Roman" w:cstheme="minorHAnsi"/>
                <w:sz w:val="28"/>
                <w:szCs w:val="28"/>
                <w:lang w:eastAsia="ru-RU"/>
              </w:rPr>
            </w:pPr>
            <w:r w:rsidRPr="00825150">
              <w:rPr>
                <w:rFonts w:eastAsia="Times New Roman" w:cstheme="minorHAnsi"/>
                <w:sz w:val="28"/>
                <w:szCs w:val="28"/>
                <w:lang w:eastAsia="ru-RU"/>
              </w:rPr>
              <w:t>Fewer choices for consumers</w:t>
            </w:r>
          </w:p>
        </w:tc>
      </w:tr>
      <w:tr w:rsidR="00825150" w:rsidRPr="00825150" w:rsidTr="00C7743F">
        <w:tc>
          <w:tcPr>
            <w:tcW w:w="0" w:type="auto"/>
            <w:vAlign w:val="center"/>
            <w:hideMark/>
          </w:tcPr>
          <w:p w:rsidR="00825150" w:rsidRPr="00825150" w:rsidRDefault="00825150" w:rsidP="00C7743F">
            <w:pPr>
              <w:spacing w:line="276" w:lineRule="auto"/>
              <w:rPr>
                <w:rFonts w:eastAsia="Times New Roman" w:cstheme="minorHAnsi"/>
                <w:b/>
                <w:sz w:val="28"/>
                <w:szCs w:val="28"/>
                <w:lang w:eastAsia="ru-RU"/>
              </w:rPr>
            </w:pPr>
            <w:r w:rsidRPr="00825150">
              <w:rPr>
                <w:rFonts w:eastAsia="Times New Roman" w:cstheme="minorHAnsi"/>
                <w:b/>
                <w:sz w:val="28"/>
                <w:szCs w:val="28"/>
                <w:lang w:eastAsia="ru-RU"/>
              </w:rPr>
              <w:t>(Not in static DWL)</w:t>
            </w:r>
          </w:p>
        </w:tc>
        <w:tc>
          <w:tcPr>
            <w:tcW w:w="0" w:type="auto"/>
            <w:vAlign w:val="center"/>
            <w:hideMark/>
          </w:tcPr>
          <w:p w:rsidR="00825150" w:rsidRPr="00825150" w:rsidRDefault="00825150" w:rsidP="00C7743F">
            <w:pPr>
              <w:spacing w:line="276" w:lineRule="auto"/>
              <w:rPr>
                <w:rFonts w:eastAsia="Times New Roman" w:cstheme="minorHAnsi"/>
                <w:sz w:val="28"/>
                <w:szCs w:val="28"/>
                <w:lang w:eastAsia="ru-RU"/>
              </w:rPr>
            </w:pPr>
            <w:r w:rsidRPr="00825150">
              <w:rPr>
                <w:rFonts w:eastAsia="Times New Roman" w:cstheme="minorHAnsi"/>
                <w:sz w:val="28"/>
                <w:szCs w:val="28"/>
                <w:lang w:eastAsia="ru-RU"/>
              </w:rPr>
              <w:t>Rent-seeking</w:t>
            </w:r>
          </w:p>
        </w:tc>
        <w:tc>
          <w:tcPr>
            <w:tcW w:w="2547" w:type="dxa"/>
            <w:vAlign w:val="center"/>
            <w:hideMark/>
          </w:tcPr>
          <w:p w:rsidR="00825150" w:rsidRPr="00825150" w:rsidRDefault="00825150" w:rsidP="00C7743F">
            <w:pPr>
              <w:spacing w:line="276" w:lineRule="auto"/>
              <w:rPr>
                <w:rFonts w:eastAsia="Times New Roman" w:cstheme="minorHAnsi"/>
                <w:sz w:val="28"/>
                <w:szCs w:val="28"/>
                <w:lang w:val="en-US" w:eastAsia="ru-RU"/>
              </w:rPr>
            </w:pPr>
            <w:r w:rsidRPr="00825150">
              <w:rPr>
                <w:rFonts w:eastAsia="Times New Roman" w:cstheme="minorHAnsi"/>
                <w:sz w:val="28"/>
                <w:szCs w:val="28"/>
                <w:lang w:val="en-US" w:eastAsia="ru-RU"/>
              </w:rPr>
              <w:t>Resources spent lobbying, not producing</w:t>
            </w:r>
          </w:p>
        </w:tc>
      </w:tr>
      <w:tr w:rsidR="00825150" w:rsidRPr="00825150" w:rsidTr="00C7743F">
        <w:tc>
          <w:tcPr>
            <w:tcW w:w="0" w:type="auto"/>
            <w:vAlign w:val="center"/>
            <w:hideMark/>
          </w:tcPr>
          <w:p w:rsidR="00825150" w:rsidRPr="00825150" w:rsidRDefault="00825150" w:rsidP="00C7743F">
            <w:pPr>
              <w:spacing w:line="276" w:lineRule="auto"/>
              <w:rPr>
                <w:rFonts w:eastAsia="Times New Roman" w:cstheme="minorHAnsi"/>
                <w:b/>
                <w:sz w:val="28"/>
                <w:szCs w:val="28"/>
                <w:lang w:eastAsia="ru-RU"/>
              </w:rPr>
            </w:pPr>
            <w:r w:rsidRPr="00825150">
              <w:rPr>
                <w:rFonts w:eastAsia="Times New Roman" w:cstheme="minorHAnsi"/>
                <w:b/>
                <w:sz w:val="28"/>
                <w:szCs w:val="28"/>
                <w:lang w:eastAsia="ru-RU"/>
              </w:rPr>
              <w:t>(Not in static DWL)</w:t>
            </w:r>
          </w:p>
        </w:tc>
        <w:tc>
          <w:tcPr>
            <w:tcW w:w="0" w:type="auto"/>
            <w:vAlign w:val="center"/>
            <w:hideMark/>
          </w:tcPr>
          <w:p w:rsidR="00825150" w:rsidRPr="00825150" w:rsidRDefault="00825150" w:rsidP="00C7743F">
            <w:pPr>
              <w:spacing w:line="276" w:lineRule="auto"/>
              <w:rPr>
                <w:rFonts w:eastAsia="Times New Roman" w:cstheme="minorHAnsi"/>
                <w:sz w:val="28"/>
                <w:szCs w:val="28"/>
                <w:lang w:eastAsia="ru-RU"/>
              </w:rPr>
            </w:pPr>
            <w:r w:rsidRPr="00825150">
              <w:rPr>
                <w:rFonts w:eastAsia="Times New Roman" w:cstheme="minorHAnsi"/>
                <w:sz w:val="28"/>
                <w:szCs w:val="28"/>
                <w:lang w:eastAsia="ru-RU"/>
              </w:rPr>
              <w:t>Reduced innovation</w:t>
            </w:r>
          </w:p>
        </w:tc>
        <w:tc>
          <w:tcPr>
            <w:tcW w:w="2547" w:type="dxa"/>
            <w:vAlign w:val="center"/>
            <w:hideMark/>
          </w:tcPr>
          <w:p w:rsidR="00825150" w:rsidRPr="00825150" w:rsidRDefault="00825150" w:rsidP="00C7743F">
            <w:pPr>
              <w:spacing w:line="276" w:lineRule="auto"/>
              <w:rPr>
                <w:rFonts w:eastAsia="Times New Roman" w:cstheme="minorHAnsi"/>
                <w:sz w:val="28"/>
                <w:szCs w:val="28"/>
                <w:lang w:val="en-US" w:eastAsia="ru-RU"/>
              </w:rPr>
            </w:pPr>
            <w:r w:rsidRPr="00825150">
              <w:rPr>
                <w:rFonts w:eastAsia="Times New Roman" w:cstheme="minorHAnsi"/>
                <w:sz w:val="28"/>
                <w:szCs w:val="28"/>
                <w:lang w:val="en-US" w:eastAsia="ru-RU"/>
              </w:rPr>
              <w:t>Lack of competition slows progress</w:t>
            </w:r>
          </w:p>
        </w:tc>
      </w:tr>
      <w:tr w:rsidR="00825150" w:rsidRPr="00825150" w:rsidTr="00C7743F">
        <w:tc>
          <w:tcPr>
            <w:tcW w:w="0" w:type="auto"/>
            <w:vAlign w:val="center"/>
            <w:hideMark/>
          </w:tcPr>
          <w:p w:rsidR="00825150" w:rsidRPr="00825150" w:rsidRDefault="00825150" w:rsidP="00C7743F">
            <w:pPr>
              <w:spacing w:line="276" w:lineRule="auto"/>
              <w:rPr>
                <w:rFonts w:eastAsia="Times New Roman" w:cstheme="minorHAnsi"/>
                <w:b/>
                <w:sz w:val="28"/>
                <w:szCs w:val="28"/>
                <w:lang w:eastAsia="ru-RU"/>
              </w:rPr>
            </w:pPr>
            <w:r w:rsidRPr="00825150">
              <w:rPr>
                <w:rFonts w:eastAsia="Times New Roman" w:cstheme="minorHAnsi"/>
                <w:b/>
                <w:sz w:val="28"/>
                <w:szCs w:val="28"/>
                <w:lang w:eastAsia="ru-RU"/>
              </w:rPr>
              <w:t>(Not in static DWL)</w:t>
            </w:r>
          </w:p>
        </w:tc>
        <w:tc>
          <w:tcPr>
            <w:tcW w:w="0" w:type="auto"/>
            <w:vAlign w:val="center"/>
            <w:hideMark/>
          </w:tcPr>
          <w:p w:rsidR="00825150" w:rsidRPr="00825150" w:rsidRDefault="00825150" w:rsidP="00C7743F">
            <w:pPr>
              <w:spacing w:line="276" w:lineRule="auto"/>
              <w:rPr>
                <w:rFonts w:eastAsia="Times New Roman" w:cstheme="minorHAnsi"/>
                <w:sz w:val="28"/>
                <w:szCs w:val="28"/>
                <w:lang w:eastAsia="ru-RU"/>
              </w:rPr>
            </w:pPr>
            <w:r w:rsidRPr="00825150">
              <w:rPr>
                <w:rFonts w:eastAsia="Times New Roman" w:cstheme="minorHAnsi"/>
                <w:sz w:val="28"/>
                <w:szCs w:val="28"/>
                <w:lang w:eastAsia="ru-RU"/>
              </w:rPr>
              <w:t>Retaliation risk</w:t>
            </w:r>
          </w:p>
        </w:tc>
        <w:tc>
          <w:tcPr>
            <w:tcW w:w="2547" w:type="dxa"/>
            <w:vAlign w:val="center"/>
            <w:hideMark/>
          </w:tcPr>
          <w:p w:rsidR="00825150" w:rsidRPr="00825150" w:rsidRDefault="00825150" w:rsidP="00C7743F">
            <w:pPr>
              <w:spacing w:line="276" w:lineRule="auto"/>
              <w:rPr>
                <w:rFonts w:eastAsia="Times New Roman" w:cstheme="minorHAnsi"/>
                <w:sz w:val="28"/>
                <w:szCs w:val="28"/>
                <w:lang w:val="en-US" w:eastAsia="ru-RU"/>
              </w:rPr>
            </w:pPr>
            <w:r w:rsidRPr="00825150">
              <w:rPr>
                <w:rFonts w:eastAsia="Times New Roman" w:cstheme="minorHAnsi"/>
                <w:sz w:val="28"/>
                <w:szCs w:val="28"/>
                <w:lang w:val="en-US" w:eastAsia="ru-RU"/>
              </w:rPr>
              <w:t>Trade wars reduce export opportunities</w:t>
            </w:r>
          </w:p>
        </w:tc>
      </w:tr>
    </w:tbl>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lastRenderedPageBreak/>
        <w:t>Dynamic costs – such as X-inefficiency, variety loss, rent-seeking, reduced innovation, and retaliation – are often larger, accumulate over time, and are omitted from simple welfare analysis.</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C7743F">
        <w:rPr>
          <w:rFonts w:eastAsia="Times New Roman" w:cstheme="minorHAnsi"/>
          <w:b/>
          <w:bCs/>
          <w:color w:val="0F1115"/>
          <w:sz w:val="28"/>
          <w:szCs w:val="28"/>
          <w:lang w:val="en-US" w:eastAsia="ru-RU"/>
        </w:rPr>
        <w:t>Example: Rent-Seeking Costs – U.S. Steel Tariffs</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Rent-seeking costs are estimated at up to 3–5% of GDP in highly protected sectors (Krueger, 1974). Firms spend on lawyers, lobbyists, and campaign contributions instead of R&amp;D or expansion.</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Example: U.S. steel tariffs in 2002 and 2018 saved about 10,000 steel jobs but cost downstream industries (auto parts, machinery, construction) about 200,000 jobs – a net job loss.</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C7743F">
        <w:rPr>
          <w:rFonts w:eastAsia="Times New Roman" w:cstheme="minorHAnsi"/>
          <w:b/>
          <w:bCs/>
          <w:color w:val="0F1115"/>
          <w:sz w:val="28"/>
          <w:szCs w:val="28"/>
          <w:lang w:val="en-US" w:eastAsia="ru-RU"/>
        </w:rPr>
        <w:t>Benefits of Protection – The Standard Arguments</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Now the standard arguments </w:t>
      </w:r>
      <w:r w:rsidRPr="00C7743F">
        <w:rPr>
          <w:rFonts w:eastAsia="Times New Roman" w:cstheme="minorHAnsi"/>
          <w:i/>
          <w:iCs/>
          <w:color w:val="0F1115"/>
          <w:sz w:val="28"/>
          <w:szCs w:val="28"/>
          <w:lang w:val="en-US" w:eastAsia="ru-RU"/>
        </w:rPr>
        <w:t>for</w:t>
      </w:r>
      <w:r w:rsidRPr="00825150">
        <w:rPr>
          <w:rFonts w:eastAsia="Times New Roman" w:cstheme="minorHAnsi"/>
          <w:color w:val="0F1115"/>
          <w:sz w:val="28"/>
          <w:szCs w:val="28"/>
          <w:lang w:val="en-US" w:eastAsia="ru-RU"/>
        </w:rPr>
        <w:t> protection – most are flawed:</w:t>
      </w:r>
    </w:p>
    <w:p w:rsidR="00825150" w:rsidRPr="00C7743F" w:rsidRDefault="00825150" w:rsidP="00C7743F">
      <w:pPr>
        <w:pStyle w:val="a6"/>
        <w:numPr>
          <w:ilvl w:val="0"/>
          <w:numId w:val="29"/>
        </w:numPr>
        <w:shd w:val="clear" w:color="auto" w:fill="FFFFFF"/>
        <w:spacing w:before="100" w:beforeAutospacing="1" w:after="0" w:line="276" w:lineRule="auto"/>
        <w:rPr>
          <w:rFonts w:eastAsia="Times New Roman" w:cstheme="minorHAnsi"/>
          <w:color w:val="0F1115"/>
          <w:sz w:val="28"/>
          <w:szCs w:val="28"/>
          <w:lang w:val="en-US" w:eastAsia="ru-RU"/>
        </w:rPr>
      </w:pPr>
      <w:r w:rsidRPr="00C7743F">
        <w:rPr>
          <w:rFonts w:eastAsia="Times New Roman" w:cstheme="minorHAnsi"/>
          <w:b/>
          <w:bCs/>
          <w:color w:val="0F1115"/>
          <w:sz w:val="28"/>
          <w:szCs w:val="28"/>
          <w:lang w:val="en-US" w:eastAsia="ru-RU"/>
        </w:rPr>
        <w:t>Infant industry</w:t>
      </w:r>
      <w:r w:rsidRPr="00C7743F">
        <w:rPr>
          <w:rFonts w:eastAsia="Times New Roman" w:cstheme="minorHAnsi"/>
          <w:color w:val="0F1115"/>
          <w:sz w:val="28"/>
          <w:szCs w:val="28"/>
          <w:lang w:val="en-US" w:eastAsia="ru-RU"/>
        </w:rPr>
        <w:t> – weak, protection hard to remove, subsidies superior (though South Korea succeeded).</w:t>
      </w:r>
    </w:p>
    <w:p w:rsidR="00825150" w:rsidRPr="00C7743F" w:rsidRDefault="00825150" w:rsidP="00C7743F">
      <w:pPr>
        <w:pStyle w:val="a6"/>
        <w:numPr>
          <w:ilvl w:val="0"/>
          <w:numId w:val="29"/>
        </w:numPr>
        <w:shd w:val="clear" w:color="auto" w:fill="FFFFFF"/>
        <w:spacing w:before="100" w:beforeAutospacing="1" w:after="0" w:line="276" w:lineRule="auto"/>
        <w:rPr>
          <w:rFonts w:eastAsia="Times New Roman" w:cstheme="minorHAnsi"/>
          <w:color w:val="0F1115"/>
          <w:sz w:val="28"/>
          <w:szCs w:val="28"/>
          <w:lang w:val="en-US" w:eastAsia="ru-RU"/>
        </w:rPr>
      </w:pPr>
      <w:r w:rsidRPr="00C7743F">
        <w:rPr>
          <w:rFonts w:eastAsia="Times New Roman" w:cstheme="minorHAnsi"/>
          <w:b/>
          <w:bCs/>
          <w:color w:val="0F1115"/>
          <w:sz w:val="28"/>
          <w:szCs w:val="28"/>
          <w:lang w:val="en-US" w:eastAsia="ru-RU"/>
        </w:rPr>
        <w:t>National security</w:t>
      </w:r>
      <w:r w:rsidRPr="00C7743F">
        <w:rPr>
          <w:rFonts w:eastAsia="Times New Roman" w:cstheme="minorHAnsi"/>
          <w:color w:val="0F1115"/>
          <w:sz w:val="28"/>
          <w:szCs w:val="28"/>
          <w:lang w:val="en-US" w:eastAsia="ru-RU"/>
        </w:rPr>
        <w:t> – often overused for non-strategic goods.</w:t>
      </w:r>
    </w:p>
    <w:p w:rsidR="00825150" w:rsidRPr="00C7743F" w:rsidRDefault="00825150" w:rsidP="00C7743F">
      <w:pPr>
        <w:pStyle w:val="a6"/>
        <w:numPr>
          <w:ilvl w:val="0"/>
          <w:numId w:val="29"/>
        </w:numPr>
        <w:shd w:val="clear" w:color="auto" w:fill="FFFFFF"/>
        <w:spacing w:before="100" w:beforeAutospacing="1" w:after="0" w:line="276" w:lineRule="auto"/>
        <w:rPr>
          <w:rFonts w:eastAsia="Times New Roman" w:cstheme="minorHAnsi"/>
          <w:color w:val="0F1115"/>
          <w:sz w:val="28"/>
          <w:szCs w:val="28"/>
          <w:lang w:val="en-US" w:eastAsia="ru-RU"/>
        </w:rPr>
      </w:pPr>
      <w:r w:rsidRPr="00C7743F">
        <w:rPr>
          <w:rFonts w:eastAsia="Times New Roman" w:cstheme="minorHAnsi"/>
          <w:b/>
          <w:bCs/>
          <w:color w:val="0F1115"/>
          <w:sz w:val="28"/>
          <w:szCs w:val="28"/>
          <w:lang w:val="en-US" w:eastAsia="ru-RU"/>
        </w:rPr>
        <w:t>Terms of trade</w:t>
      </w:r>
      <w:r w:rsidRPr="00C7743F">
        <w:rPr>
          <w:rFonts w:eastAsia="Times New Roman" w:cstheme="minorHAnsi"/>
          <w:color w:val="0F1115"/>
          <w:sz w:val="28"/>
          <w:szCs w:val="28"/>
          <w:lang w:val="en-US" w:eastAsia="ru-RU"/>
        </w:rPr>
        <w:t> – works only for large countries, invites retaliation.</w:t>
      </w:r>
    </w:p>
    <w:p w:rsidR="00825150" w:rsidRPr="00C7743F" w:rsidRDefault="00825150" w:rsidP="00C7743F">
      <w:pPr>
        <w:pStyle w:val="a6"/>
        <w:numPr>
          <w:ilvl w:val="0"/>
          <w:numId w:val="29"/>
        </w:numPr>
        <w:shd w:val="clear" w:color="auto" w:fill="FFFFFF"/>
        <w:spacing w:before="100" w:beforeAutospacing="1" w:after="0" w:line="276" w:lineRule="auto"/>
        <w:rPr>
          <w:rFonts w:eastAsia="Times New Roman" w:cstheme="minorHAnsi"/>
          <w:color w:val="0F1115"/>
          <w:sz w:val="28"/>
          <w:szCs w:val="28"/>
          <w:lang w:val="en-US" w:eastAsia="ru-RU"/>
        </w:rPr>
      </w:pPr>
      <w:r w:rsidRPr="00C7743F">
        <w:rPr>
          <w:rFonts w:eastAsia="Times New Roman" w:cstheme="minorHAnsi"/>
          <w:b/>
          <w:bCs/>
          <w:color w:val="0F1115"/>
          <w:sz w:val="28"/>
          <w:szCs w:val="28"/>
          <w:lang w:val="en-US" w:eastAsia="ru-RU"/>
        </w:rPr>
        <w:t>Second-best protection</w:t>
      </w:r>
      <w:r w:rsidRPr="00C7743F">
        <w:rPr>
          <w:rFonts w:eastAsia="Times New Roman" w:cstheme="minorHAnsi"/>
          <w:color w:val="0F1115"/>
          <w:sz w:val="28"/>
          <w:szCs w:val="28"/>
          <w:lang w:val="en-US" w:eastAsia="ru-RU"/>
        </w:rPr>
        <w:t> – inferior to direct subsidies.</w:t>
      </w:r>
    </w:p>
    <w:p w:rsidR="00825150" w:rsidRPr="00C7743F" w:rsidRDefault="00825150" w:rsidP="00C7743F">
      <w:pPr>
        <w:pStyle w:val="a6"/>
        <w:numPr>
          <w:ilvl w:val="0"/>
          <w:numId w:val="29"/>
        </w:numPr>
        <w:shd w:val="clear" w:color="auto" w:fill="FFFFFF"/>
        <w:spacing w:before="100" w:beforeAutospacing="1" w:after="0" w:line="276" w:lineRule="auto"/>
        <w:rPr>
          <w:rFonts w:eastAsia="Times New Roman" w:cstheme="minorHAnsi"/>
          <w:color w:val="0F1115"/>
          <w:sz w:val="28"/>
          <w:szCs w:val="28"/>
          <w:lang w:val="en-US" w:eastAsia="ru-RU"/>
        </w:rPr>
      </w:pPr>
      <w:r w:rsidRPr="00C7743F">
        <w:rPr>
          <w:rFonts w:eastAsia="Times New Roman" w:cstheme="minorHAnsi"/>
          <w:b/>
          <w:bCs/>
          <w:color w:val="0F1115"/>
          <w:sz w:val="28"/>
          <w:szCs w:val="28"/>
          <w:lang w:val="en-US" w:eastAsia="ru-RU"/>
        </w:rPr>
        <w:t>Anti-dumping</w:t>
      </w:r>
      <w:r w:rsidRPr="00C7743F">
        <w:rPr>
          <w:rFonts w:eastAsia="Times New Roman" w:cstheme="minorHAnsi"/>
          <w:color w:val="0F1115"/>
          <w:sz w:val="28"/>
          <w:szCs w:val="28"/>
          <w:lang w:val="en-US" w:eastAsia="ru-RU"/>
        </w:rPr>
        <w:t> – often disguises protectionism.</w:t>
      </w:r>
    </w:p>
    <w:p w:rsidR="00825150" w:rsidRPr="00C7743F" w:rsidRDefault="00825150" w:rsidP="00C7743F">
      <w:pPr>
        <w:shd w:val="clear" w:color="auto" w:fill="FFFFFF"/>
        <w:spacing w:before="240" w:after="240" w:line="276" w:lineRule="auto"/>
        <w:rPr>
          <w:rFonts w:eastAsia="Times New Roman" w:cstheme="minorHAnsi"/>
          <w:b/>
          <w:bCs/>
          <w:color w:val="0F1115"/>
          <w:sz w:val="28"/>
          <w:szCs w:val="28"/>
          <w:lang w:val="en-US" w:eastAsia="ru-RU"/>
        </w:rPr>
      </w:pP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C7743F">
        <w:rPr>
          <w:rFonts w:eastAsia="Times New Roman" w:cstheme="minorHAnsi"/>
          <w:b/>
          <w:bCs/>
          <w:color w:val="0F1115"/>
          <w:sz w:val="28"/>
          <w:szCs w:val="28"/>
          <w:lang w:val="en-US" w:eastAsia="ru-RU"/>
        </w:rPr>
        <w:t>Empirical Evidence: U.S. Sugar Quotas</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Empirical evidence: U.S. sugar quotas (since 1982).</w:t>
      </w:r>
    </w:p>
    <w:p w:rsidR="00825150" w:rsidRPr="00C7743F" w:rsidRDefault="00825150" w:rsidP="00C7743F">
      <w:pPr>
        <w:pStyle w:val="a6"/>
        <w:numPr>
          <w:ilvl w:val="0"/>
          <w:numId w:val="28"/>
        </w:numPr>
        <w:shd w:val="clear" w:color="auto" w:fill="FFFFFF"/>
        <w:spacing w:before="100" w:beforeAutospacing="1" w:after="0" w:line="276" w:lineRule="auto"/>
        <w:rPr>
          <w:rFonts w:eastAsia="Times New Roman" w:cstheme="minorHAnsi"/>
          <w:color w:val="0F1115"/>
          <w:sz w:val="28"/>
          <w:szCs w:val="28"/>
          <w:lang w:val="en-US" w:eastAsia="ru-RU"/>
        </w:rPr>
      </w:pPr>
      <w:r w:rsidRPr="00C7743F">
        <w:rPr>
          <w:rFonts w:eastAsia="Times New Roman" w:cstheme="minorHAnsi"/>
          <w:color w:val="0F1115"/>
          <w:sz w:val="28"/>
          <w:szCs w:val="28"/>
          <w:lang w:val="en-US" w:eastAsia="ru-RU"/>
        </w:rPr>
        <w:t>U.S. sugar price = 2–3 times world price.</w:t>
      </w:r>
    </w:p>
    <w:p w:rsidR="00825150" w:rsidRPr="00C7743F" w:rsidRDefault="00825150" w:rsidP="00C7743F">
      <w:pPr>
        <w:pStyle w:val="a6"/>
        <w:numPr>
          <w:ilvl w:val="0"/>
          <w:numId w:val="28"/>
        </w:numPr>
        <w:shd w:val="clear" w:color="auto" w:fill="FFFFFF"/>
        <w:spacing w:before="100" w:beforeAutospacing="1" w:after="0" w:line="276" w:lineRule="auto"/>
        <w:rPr>
          <w:rFonts w:eastAsia="Times New Roman" w:cstheme="minorHAnsi"/>
          <w:color w:val="0F1115"/>
          <w:sz w:val="28"/>
          <w:szCs w:val="28"/>
          <w:lang w:val="en-US" w:eastAsia="ru-RU"/>
        </w:rPr>
      </w:pPr>
      <w:r w:rsidRPr="00C7743F">
        <w:rPr>
          <w:rFonts w:eastAsia="Times New Roman" w:cstheme="minorHAnsi"/>
          <w:color w:val="0F1115"/>
          <w:sz w:val="28"/>
          <w:szCs w:val="28"/>
          <w:lang w:val="en-US" w:eastAsia="ru-RU"/>
        </w:rPr>
        <w:t>Consumer cost: approximately $3 billion per year.</w:t>
      </w:r>
    </w:p>
    <w:p w:rsidR="00825150" w:rsidRPr="00C7743F" w:rsidRDefault="00825150" w:rsidP="00C7743F">
      <w:pPr>
        <w:pStyle w:val="a6"/>
        <w:numPr>
          <w:ilvl w:val="0"/>
          <w:numId w:val="28"/>
        </w:numPr>
        <w:shd w:val="clear" w:color="auto" w:fill="FFFFFF"/>
        <w:spacing w:before="100" w:beforeAutospacing="1" w:after="0" w:line="276" w:lineRule="auto"/>
        <w:rPr>
          <w:rFonts w:eastAsia="Times New Roman" w:cstheme="minorHAnsi"/>
          <w:color w:val="0F1115"/>
          <w:sz w:val="28"/>
          <w:szCs w:val="28"/>
          <w:lang w:val="en-US" w:eastAsia="ru-RU"/>
        </w:rPr>
      </w:pPr>
      <w:r w:rsidRPr="00C7743F">
        <w:rPr>
          <w:rFonts w:eastAsia="Times New Roman" w:cstheme="minorHAnsi"/>
          <w:color w:val="0F1115"/>
          <w:sz w:val="28"/>
          <w:szCs w:val="28"/>
          <w:lang w:val="en-US" w:eastAsia="ru-RU"/>
        </w:rPr>
        <w:t>Jobs saved: about 4,000 sugar farms.</w:t>
      </w:r>
    </w:p>
    <w:p w:rsidR="00825150" w:rsidRPr="00C7743F" w:rsidRDefault="00825150" w:rsidP="00C7743F">
      <w:pPr>
        <w:pStyle w:val="a6"/>
        <w:numPr>
          <w:ilvl w:val="0"/>
          <w:numId w:val="28"/>
        </w:numPr>
        <w:shd w:val="clear" w:color="auto" w:fill="FFFFFF"/>
        <w:spacing w:before="100" w:beforeAutospacing="1" w:after="0" w:line="276" w:lineRule="auto"/>
        <w:rPr>
          <w:rFonts w:eastAsia="Times New Roman" w:cstheme="minorHAnsi"/>
          <w:color w:val="0F1115"/>
          <w:sz w:val="28"/>
          <w:szCs w:val="28"/>
          <w:lang w:val="en-US" w:eastAsia="ru-RU"/>
        </w:rPr>
      </w:pPr>
      <w:r w:rsidRPr="00C7743F">
        <w:rPr>
          <w:rFonts w:eastAsia="Times New Roman" w:cstheme="minorHAnsi"/>
          <w:color w:val="0F1115"/>
          <w:sz w:val="28"/>
          <w:szCs w:val="28"/>
          <w:lang w:val="en-US" w:eastAsia="ru-RU"/>
        </w:rPr>
        <w:t>Cost per job saved: approximately $750,000 per year (far above farmer's average wage).</w:t>
      </w:r>
    </w:p>
    <w:p w:rsidR="00825150" w:rsidRPr="00C7743F" w:rsidRDefault="00825150" w:rsidP="00C7743F">
      <w:pPr>
        <w:pStyle w:val="a6"/>
        <w:numPr>
          <w:ilvl w:val="0"/>
          <w:numId w:val="28"/>
        </w:numPr>
        <w:shd w:val="clear" w:color="auto" w:fill="FFFFFF"/>
        <w:spacing w:before="100" w:beforeAutospacing="1" w:after="0" w:line="276" w:lineRule="auto"/>
        <w:rPr>
          <w:rFonts w:eastAsia="Times New Roman" w:cstheme="minorHAnsi"/>
          <w:color w:val="0F1115"/>
          <w:sz w:val="28"/>
          <w:szCs w:val="28"/>
          <w:lang w:val="en-US" w:eastAsia="ru-RU"/>
        </w:rPr>
      </w:pPr>
      <w:r w:rsidRPr="00C7743F">
        <w:rPr>
          <w:rFonts w:eastAsia="Times New Roman" w:cstheme="minorHAnsi"/>
          <w:color w:val="0F1115"/>
          <w:sz w:val="28"/>
          <w:szCs w:val="28"/>
          <w:lang w:val="en-US" w:eastAsia="ru-RU"/>
        </w:rPr>
        <w:t>Downstream jobs lost: candy makers and food processors relocate overseas.</w:t>
      </w:r>
    </w:p>
    <w:p w:rsidR="00825150" w:rsidRPr="00C7743F" w:rsidRDefault="00825150" w:rsidP="00C7743F">
      <w:pPr>
        <w:shd w:val="clear" w:color="auto" w:fill="FFFFFF"/>
        <w:spacing w:before="240" w:after="240" w:line="276" w:lineRule="auto"/>
        <w:rPr>
          <w:rFonts w:eastAsia="Times New Roman" w:cstheme="minorHAnsi"/>
          <w:b/>
          <w:bCs/>
          <w:color w:val="0F1115"/>
          <w:sz w:val="28"/>
          <w:szCs w:val="28"/>
          <w:lang w:val="en-US" w:eastAsia="ru-RU"/>
        </w:rPr>
      </w:pPr>
      <w:r w:rsidRPr="00C7743F">
        <w:rPr>
          <w:rFonts w:eastAsia="Times New Roman" w:cstheme="minorHAnsi"/>
          <w:b/>
          <w:bCs/>
          <w:color w:val="0F1115"/>
          <w:sz w:val="28"/>
          <w:szCs w:val="28"/>
          <w:lang w:val="en-US" w:eastAsia="ru-RU"/>
        </w:rPr>
        <w:t>Table 3 – Summary: Costs vs. Benefits of Protection</w:t>
      </w:r>
    </w:p>
    <w:tbl>
      <w:tblPr>
        <w:tblStyle w:val="a5"/>
        <w:tblW w:w="8680" w:type="dxa"/>
        <w:tblLook w:val="0600" w:firstRow="0" w:lastRow="0" w:firstColumn="0" w:lastColumn="0" w:noHBand="1" w:noVBand="1"/>
      </w:tblPr>
      <w:tblGrid>
        <w:gridCol w:w="5064"/>
        <w:gridCol w:w="3616"/>
      </w:tblGrid>
      <w:tr w:rsidR="00825150" w:rsidRPr="00C7743F" w:rsidTr="00C7743F">
        <w:trPr>
          <w:trHeight w:val="382"/>
        </w:trPr>
        <w:tc>
          <w:tcPr>
            <w:tcW w:w="5064" w:type="dxa"/>
            <w:vAlign w:val="center"/>
            <w:hideMark/>
          </w:tcPr>
          <w:p w:rsidR="00825150" w:rsidRPr="00C7743F" w:rsidRDefault="00825150" w:rsidP="00C7743F">
            <w:pPr>
              <w:shd w:val="clear" w:color="auto" w:fill="FFFFFF"/>
              <w:spacing w:line="276" w:lineRule="auto"/>
              <w:rPr>
                <w:rFonts w:eastAsia="Times New Roman" w:cstheme="minorHAnsi"/>
                <w:color w:val="0F1115"/>
                <w:sz w:val="28"/>
                <w:szCs w:val="28"/>
                <w:lang w:eastAsia="ru-RU"/>
              </w:rPr>
            </w:pPr>
            <w:r w:rsidRPr="00C7743F">
              <w:rPr>
                <w:rFonts w:eastAsia="Times New Roman" w:cstheme="minorHAnsi"/>
                <w:b/>
                <w:bCs/>
                <w:color w:val="0F1115"/>
                <w:sz w:val="28"/>
                <w:szCs w:val="28"/>
                <w:lang w:val="en-BZ" w:eastAsia="ru-RU"/>
              </w:rPr>
              <w:lastRenderedPageBreak/>
              <w:t>Costs</w:t>
            </w:r>
          </w:p>
        </w:tc>
        <w:tc>
          <w:tcPr>
            <w:tcW w:w="3616" w:type="dxa"/>
            <w:vAlign w:val="center"/>
            <w:hideMark/>
          </w:tcPr>
          <w:p w:rsidR="00825150" w:rsidRPr="00C7743F" w:rsidRDefault="00825150" w:rsidP="00C7743F">
            <w:pPr>
              <w:shd w:val="clear" w:color="auto" w:fill="FFFFFF"/>
              <w:spacing w:line="276" w:lineRule="auto"/>
              <w:rPr>
                <w:rFonts w:eastAsia="Times New Roman" w:cstheme="minorHAnsi"/>
                <w:color w:val="0F1115"/>
                <w:sz w:val="28"/>
                <w:szCs w:val="28"/>
                <w:lang w:eastAsia="ru-RU"/>
              </w:rPr>
            </w:pPr>
            <w:r w:rsidRPr="00C7743F">
              <w:rPr>
                <w:rFonts w:eastAsia="Times New Roman" w:cstheme="minorHAnsi"/>
                <w:b/>
                <w:bCs/>
                <w:color w:val="0F1115"/>
                <w:sz w:val="28"/>
                <w:szCs w:val="28"/>
                <w:lang w:val="en-BZ" w:eastAsia="ru-RU"/>
              </w:rPr>
              <w:t>Benefits</w:t>
            </w:r>
          </w:p>
        </w:tc>
      </w:tr>
      <w:tr w:rsidR="00825150" w:rsidRPr="00C7743F" w:rsidTr="00C7743F">
        <w:trPr>
          <w:trHeight w:val="875"/>
        </w:trPr>
        <w:tc>
          <w:tcPr>
            <w:tcW w:w="5064" w:type="dxa"/>
            <w:vAlign w:val="center"/>
            <w:hideMark/>
          </w:tcPr>
          <w:p w:rsidR="00825150" w:rsidRPr="00C7743F" w:rsidRDefault="00825150" w:rsidP="00C7743F">
            <w:pPr>
              <w:shd w:val="clear" w:color="auto" w:fill="FFFFFF"/>
              <w:spacing w:line="276" w:lineRule="auto"/>
              <w:rPr>
                <w:rFonts w:eastAsia="Times New Roman" w:cstheme="minorHAnsi"/>
                <w:color w:val="0F1115"/>
                <w:sz w:val="28"/>
                <w:szCs w:val="28"/>
                <w:lang w:val="en-US" w:eastAsia="ru-RU"/>
              </w:rPr>
            </w:pPr>
            <w:r w:rsidRPr="00C7743F">
              <w:rPr>
                <w:rFonts w:eastAsia="Times New Roman" w:cstheme="minorHAnsi"/>
                <w:color w:val="0F1115"/>
                <w:sz w:val="28"/>
                <w:szCs w:val="28"/>
                <w:lang w:val="en-US" w:eastAsia="ru-RU"/>
              </w:rPr>
              <w:t>Deadweight loss (production &amp; consumption triangles)</w:t>
            </w:r>
          </w:p>
        </w:tc>
        <w:tc>
          <w:tcPr>
            <w:tcW w:w="3616" w:type="dxa"/>
            <w:vAlign w:val="center"/>
            <w:hideMark/>
          </w:tcPr>
          <w:p w:rsidR="00825150" w:rsidRPr="00C7743F" w:rsidRDefault="00825150" w:rsidP="00C7743F">
            <w:pPr>
              <w:shd w:val="clear" w:color="auto" w:fill="FFFFFF"/>
              <w:spacing w:line="276" w:lineRule="auto"/>
              <w:rPr>
                <w:rFonts w:eastAsia="Times New Roman" w:cstheme="minorHAnsi"/>
                <w:color w:val="0F1115"/>
                <w:sz w:val="28"/>
                <w:szCs w:val="28"/>
                <w:lang w:val="en-US" w:eastAsia="ru-RU"/>
              </w:rPr>
            </w:pPr>
            <w:r w:rsidRPr="00C7743F">
              <w:rPr>
                <w:rFonts w:eastAsia="Times New Roman" w:cstheme="minorHAnsi"/>
                <w:color w:val="0F1115"/>
                <w:sz w:val="28"/>
                <w:szCs w:val="28"/>
                <w:lang w:val="en-US" w:eastAsia="ru-RU"/>
              </w:rPr>
              <w:t>Potential terms of trade gain (large country only)</w:t>
            </w:r>
          </w:p>
        </w:tc>
      </w:tr>
      <w:tr w:rsidR="00825150" w:rsidRPr="00C7743F" w:rsidTr="00C7743F">
        <w:trPr>
          <w:trHeight w:val="875"/>
        </w:trPr>
        <w:tc>
          <w:tcPr>
            <w:tcW w:w="5064" w:type="dxa"/>
            <w:vAlign w:val="center"/>
            <w:hideMark/>
          </w:tcPr>
          <w:p w:rsidR="00825150" w:rsidRPr="00C7743F" w:rsidRDefault="00825150" w:rsidP="00C7743F">
            <w:pPr>
              <w:shd w:val="clear" w:color="auto" w:fill="FFFFFF"/>
              <w:spacing w:line="276" w:lineRule="auto"/>
              <w:rPr>
                <w:rFonts w:eastAsia="Times New Roman" w:cstheme="minorHAnsi"/>
                <w:color w:val="0F1115"/>
                <w:sz w:val="28"/>
                <w:szCs w:val="28"/>
                <w:lang w:eastAsia="ru-RU"/>
              </w:rPr>
            </w:pPr>
            <w:r w:rsidRPr="00C7743F">
              <w:rPr>
                <w:rFonts w:eastAsia="Times New Roman" w:cstheme="minorHAnsi"/>
                <w:color w:val="0F1115"/>
                <w:sz w:val="28"/>
                <w:szCs w:val="28"/>
                <w:lang w:val="en-BZ" w:eastAsia="ru-RU"/>
              </w:rPr>
              <w:t>Rent-seeking &amp; lobbying waste</w:t>
            </w:r>
          </w:p>
        </w:tc>
        <w:tc>
          <w:tcPr>
            <w:tcW w:w="3616" w:type="dxa"/>
            <w:vAlign w:val="center"/>
            <w:hideMark/>
          </w:tcPr>
          <w:p w:rsidR="00825150" w:rsidRPr="00C7743F" w:rsidRDefault="00825150" w:rsidP="00C7743F">
            <w:pPr>
              <w:shd w:val="clear" w:color="auto" w:fill="FFFFFF"/>
              <w:spacing w:line="276" w:lineRule="auto"/>
              <w:rPr>
                <w:rFonts w:eastAsia="Times New Roman" w:cstheme="minorHAnsi"/>
                <w:color w:val="0F1115"/>
                <w:sz w:val="28"/>
                <w:szCs w:val="28"/>
                <w:lang w:val="en-US" w:eastAsia="ru-RU"/>
              </w:rPr>
            </w:pPr>
            <w:r w:rsidRPr="00C7743F">
              <w:rPr>
                <w:rFonts w:eastAsia="Times New Roman" w:cstheme="minorHAnsi"/>
                <w:color w:val="0F1115"/>
                <w:sz w:val="28"/>
                <w:szCs w:val="28"/>
                <w:lang w:val="en-US" w:eastAsia="ru-RU"/>
              </w:rPr>
              <w:t>Infant industry maturation (rare, requires good governance)</w:t>
            </w:r>
          </w:p>
        </w:tc>
      </w:tr>
      <w:tr w:rsidR="00825150" w:rsidRPr="00C7743F" w:rsidTr="00C7743F">
        <w:trPr>
          <w:trHeight w:val="875"/>
        </w:trPr>
        <w:tc>
          <w:tcPr>
            <w:tcW w:w="5064" w:type="dxa"/>
            <w:vAlign w:val="center"/>
            <w:hideMark/>
          </w:tcPr>
          <w:p w:rsidR="00825150" w:rsidRPr="00C7743F" w:rsidRDefault="00825150" w:rsidP="00C7743F">
            <w:pPr>
              <w:shd w:val="clear" w:color="auto" w:fill="FFFFFF"/>
              <w:spacing w:line="276" w:lineRule="auto"/>
              <w:rPr>
                <w:rFonts w:eastAsia="Times New Roman" w:cstheme="minorHAnsi"/>
                <w:color w:val="0F1115"/>
                <w:sz w:val="28"/>
                <w:szCs w:val="28"/>
                <w:lang w:val="en-US" w:eastAsia="ru-RU"/>
              </w:rPr>
            </w:pPr>
            <w:r w:rsidRPr="00C7743F">
              <w:rPr>
                <w:rFonts w:eastAsia="Times New Roman" w:cstheme="minorHAnsi"/>
                <w:color w:val="0F1115"/>
                <w:sz w:val="28"/>
                <w:szCs w:val="28"/>
                <w:lang w:val="en-US" w:eastAsia="ru-RU"/>
              </w:rPr>
              <w:t>Higher prices for consumers &amp; downstream firms</w:t>
            </w:r>
          </w:p>
        </w:tc>
        <w:tc>
          <w:tcPr>
            <w:tcW w:w="3616" w:type="dxa"/>
            <w:vAlign w:val="center"/>
            <w:hideMark/>
          </w:tcPr>
          <w:p w:rsidR="00825150" w:rsidRPr="00C7743F" w:rsidRDefault="00825150" w:rsidP="00C7743F">
            <w:pPr>
              <w:shd w:val="clear" w:color="auto" w:fill="FFFFFF"/>
              <w:spacing w:line="276" w:lineRule="auto"/>
              <w:rPr>
                <w:rFonts w:eastAsia="Times New Roman" w:cstheme="minorHAnsi"/>
                <w:color w:val="0F1115"/>
                <w:sz w:val="28"/>
                <w:szCs w:val="28"/>
                <w:lang w:val="en-US" w:eastAsia="ru-RU"/>
              </w:rPr>
            </w:pPr>
            <w:r w:rsidRPr="00C7743F">
              <w:rPr>
                <w:rFonts w:eastAsia="Times New Roman" w:cstheme="minorHAnsi"/>
                <w:color w:val="0F1115"/>
                <w:sz w:val="28"/>
                <w:szCs w:val="28"/>
                <w:lang w:val="en-US" w:eastAsia="ru-RU"/>
              </w:rPr>
              <w:t>National security (narrowly defined – e.g., defense only)</w:t>
            </w:r>
          </w:p>
        </w:tc>
      </w:tr>
      <w:tr w:rsidR="00825150" w:rsidRPr="00C7743F" w:rsidTr="00C7743F">
        <w:trPr>
          <w:trHeight w:val="629"/>
        </w:trPr>
        <w:tc>
          <w:tcPr>
            <w:tcW w:w="5064" w:type="dxa"/>
            <w:vAlign w:val="center"/>
            <w:hideMark/>
          </w:tcPr>
          <w:p w:rsidR="00825150" w:rsidRPr="00C7743F" w:rsidRDefault="00825150" w:rsidP="00C7743F">
            <w:pPr>
              <w:shd w:val="clear" w:color="auto" w:fill="FFFFFF"/>
              <w:spacing w:line="276" w:lineRule="auto"/>
              <w:rPr>
                <w:rFonts w:eastAsia="Times New Roman" w:cstheme="minorHAnsi"/>
                <w:color w:val="0F1115"/>
                <w:sz w:val="28"/>
                <w:szCs w:val="28"/>
                <w:lang w:eastAsia="ru-RU"/>
              </w:rPr>
            </w:pPr>
            <w:r w:rsidRPr="00C7743F">
              <w:rPr>
                <w:rFonts w:eastAsia="Times New Roman" w:cstheme="minorHAnsi"/>
                <w:color w:val="0F1115"/>
                <w:sz w:val="28"/>
                <w:szCs w:val="28"/>
                <w:lang w:val="en-BZ" w:eastAsia="ru-RU"/>
              </w:rPr>
              <w:t>Retaliation &amp; trade wars</w:t>
            </w:r>
          </w:p>
        </w:tc>
        <w:tc>
          <w:tcPr>
            <w:tcW w:w="3616" w:type="dxa"/>
            <w:vAlign w:val="center"/>
            <w:hideMark/>
          </w:tcPr>
          <w:p w:rsidR="00825150" w:rsidRPr="00C7743F" w:rsidRDefault="00825150" w:rsidP="00C7743F">
            <w:pPr>
              <w:shd w:val="clear" w:color="auto" w:fill="FFFFFF"/>
              <w:spacing w:line="276" w:lineRule="auto"/>
              <w:rPr>
                <w:rFonts w:eastAsia="Times New Roman" w:cstheme="minorHAnsi"/>
                <w:color w:val="0F1115"/>
                <w:sz w:val="28"/>
                <w:szCs w:val="28"/>
                <w:lang w:val="en-US" w:eastAsia="ru-RU"/>
              </w:rPr>
            </w:pPr>
            <w:r w:rsidRPr="00C7743F">
              <w:rPr>
                <w:rFonts w:eastAsia="Times New Roman" w:cstheme="minorHAnsi"/>
                <w:color w:val="0F1115"/>
                <w:sz w:val="28"/>
                <w:szCs w:val="28"/>
                <w:lang w:val="en-US" w:eastAsia="ru-RU"/>
              </w:rPr>
              <w:t>Political expediency (saving visible jobs)</w:t>
            </w:r>
          </w:p>
        </w:tc>
      </w:tr>
      <w:tr w:rsidR="00825150" w:rsidRPr="00C7743F" w:rsidTr="00C7743F">
        <w:trPr>
          <w:trHeight w:val="875"/>
        </w:trPr>
        <w:tc>
          <w:tcPr>
            <w:tcW w:w="5064" w:type="dxa"/>
            <w:vAlign w:val="center"/>
            <w:hideMark/>
          </w:tcPr>
          <w:p w:rsidR="00825150" w:rsidRPr="00C7743F" w:rsidRDefault="00825150" w:rsidP="00C7743F">
            <w:pPr>
              <w:shd w:val="clear" w:color="auto" w:fill="FFFFFF"/>
              <w:spacing w:line="276" w:lineRule="auto"/>
              <w:rPr>
                <w:rFonts w:eastAsia="Times New Roman" w:cstheme="minorHAnsi"/>
                <w:color w:val="0F1115"/>
                <w:sz w:val="28"/>
                <w:szCs w:val="28"/>
                <w:lang w:eastAsia="ru-RU"/>
              </w:rPr>
            </w:pPr>
            <w:r w:rsidRPr="00C7743F">
              <w:rPr>
                <w:rFonts w:eastAsia="Times New Roman" w:cstheme="minorHAnsi"/>
                <w:color w:val="0F1115"/>
                <w:sz w:val="28"/>
                <w:szCs w:val="28"/>
                <w:lang w:val="en-BZ" w:eastAsia="ru-RU"/>
              </w:rPr>
              <w:t>Reduced innovation &amp; X-inefficiency</w:t>
            </w:r>
          </w:p>
        </w:tc>
        <w:tc>
          <w:tcPr>
            <w:tcW w:w="3616" w:type="dxa"/>
            <w:vAlign w:val="center"/>
            <w:hideMark/>
          </w:tcPr>
          <w:p w:rsidR="00825150" w:rsidRPr="00C7743F" w:rsidRDefault="00825150" w:rsidP="00C7743F">
            <w:pPr>
              <w:shd w:val="clear" w:color="auto" w:fill="FFFFFF"/>
              <w:spacing w:line="276" w:lineRule="auto"/>
              <w:rPr>
                <w:rFonts w:eastAsia="Times New Roman" w:cstheme="minorHAnsi"/>
                <w:color w:val="0F1115"/>
                <w:sz w:val="28"/>
                <w:szCs w:val="28"/>
                <w:lang w:val="en-US" w:eastAsia="ru-RU"/>
              </w:rPr>
            </w:pPr>
            <w:r w:rsidRPr="00C7743F">
              <w:rPr>
                <w:rFonts w:eastAsia="Times New Roman" w:cstheme="minorHAnsi"/>
                <w:color w:val="0F1115"/>
                <w:sz w:val="28"/>
                <w:szCs w:val="28"/>
                <w:lang w:val="en-US" w:eastAsia="ru-RU"/>
              </w:rPr>
              <w:t>Income transfer to specific groups (e.g., steel workers)</w:t>
            </w:r>
          </w:p>
        </w:tc>
      </w:tr>
      <w:tr w:rsidR="00825150" w:rsidRPr="00C7743F" w:rsidTr="00C7743F">
        <w:trPr>
          <w:trHeight w:val="629"/>
        </w:trPr>
        <w:tc>
          <w:tcPr>
            <w:tcW w:w="5064" w:type="dxa"/>
            <w:vAlign w:val="center"/>
            <w:hideMark/>
          </w:tcPr>
          <w:p w:rsidR="00825150" w:rsidRPr="00C7743F" w:rsidRDefault="00825150" w:rsidP="00C7743F">
            <w:pPr>
              <w:shd w:val="clear" w:color="auto" w:fill="FFFFFF"/>
              <w:spacing w:line="276" w:lineRule="auto"/>
              <w:rPr>
                <w:rFonts w:eastAsia="Times New Roman" w:cstheme="minorHAnsi"/>
                <w:color w:val="0F1115"/>
                <w:sz w:val="28"/>
                <w:szCs w:val="28"/>
                <w:lang w:val="en-US" w:eastAsia="ru-RU"/>
              </w:rPr>
            </w:pPr>
            <w:r w:rsidRPr="00C7743F">
              <w:rPr>
                <w:rFonts w:eastAsia="Times New Roman" w:cstheme="minorHAnsi"/>
                <w:color w:val="0F1115"/>
                <w:sz w:val="28"/>
                <w:szCs w:val="28"/>
                <w:lang w:val="en-US" w:eastAsia="ru-RU"/>
              </w:rPr>
              <w:t>Net job loss in downstream sectors</w:t>
            </w:r>
          </w:p>
        </w:tc>
        <w:tc>
          <w:tcPr>
            <w:tcW w:w="3616" w:type="dxa"/>
            <w:vAlign w:val="center"/>
            <w:hideMark/>
          </w:tcPr>
          <w:p w:rsidR="00825150" w:rsidRPr="00C7743F" w:rsidRDefault="00825150" w:rsidP="00C7743F">
            <w:pPr>
              <w:shd w:val="clear" w:color="auto" w:fill="FFFFFF"/>
              <w:spacing w:line="276" w:lineRule="auto"/>
              <w:rPr>
                <w:rFonts w:eastAsia="Times New Roman" w:cstheme="minorHAnsi"/>
                <w:color w:val="0F1115"/>
                <w:sz w:val="28"/>
                <w:szCs w:val="28"/>
                <w:lang w:val="en-US" w:eastAsia="ru-RU"/>
              </w:rPr>
            </w:pPr>
            <w:r w:rsidRPr="00C7743F">
              <w:rPr>
                <w:rFonts w:eastAsia="Times New Roman" w:cstheme="minorHAnsi"/>
                <w:color w:val="0F1115"/>
                <w:sz w:val="28"/>
                <w:szCs w:val="28"/>
                <w:lang w:val="en-US" w:eastAsia="ru-RU"/>
              </w:rPr>
              <w:t>Anti-dumping against genuine predation (rare)</w:t>
            </w:r>
          </w:p>
        </w:tc>
      </w:tr>
    </w:tbl>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C7743F">
        <w:rPr>
          <w:rFonts w:eastAsia="Times New Roman" w:cstheme="minorHAnsi"/>
          <w:b/>
          <w:bCs/>
          <w:color w:val="0F1115"/>
          <w:sz w:val="28"/>
          <w:szCs w:val="28"/>
          <w:lang w:val="en-US" w:eastAsia="ru-RU"/>
        </w:rPr>
        <w:t>Table 3</w:t>
      </w:r>
      <w:r w:rsidRPr="00825150">
        <w:rPr>
          <w:rFonts w:eastAsia="Times New Roman" w:cstheme="minorHAnsi"/>
          <w:color w:val="0F1115"/>
          <w:sz w:val="28"/>
          <w:szCs w:val="28"/>
          <w:lang w:val="en-US" w:eastAsia="ru-RU"/>
        </w:rPr>
        <w:t> summarizes costs vs. benefits of protection. Most protectionist arguments fail cost-benefit analysis except in narrow, temporary, or large-country cases. Even then, a direct subsidy or adjustment assistance is usually superior.</w:t>
      </w:r>
    </w:p>
    <w:p w:rsidR="00825150" w:rsidRPr="00825150" w:rsidRDefault="00825150" w:rsidP="00C7743F">
      <w:pPr>
        <w:shd w:val="clear" w:color="auto" w:fill="FFFFFF"/>
        <w:spacing w:before="480" w:after="240" w:line="276" w:lineRule="auto"/>
        <w:outlineLvl w:val="2"/>
        <w:rPr>
          <w:rFonts w:eastAsia="Times New Roman" w:cstheme="minorHAnsi"/>
          <w:b/>
          <w:bCs/>
          <w:color w:val="0F1115"/>
          <w:sz w:val="28"/>
          <w:szCs w:val="28"/>
          <w:lang w:val="en-US" w:eastAsia="ru-RU"/>
        </w:rPr>
      </w:pPr>
      <w:r w:rsidRPr="00825150">
        <w:rPr>
          <w:rFonts w:eastAsia="Times New Roman" w:cstheme="minorHAnsi"/>
          <w:b/>
          <w:bCs/>
          <w:color w:val="0F1115"/>
          <w:sz w:val="28"/>
          <w:szCs w:val="28"/>
          <w:lang w:val="en-US" w:eastAsia="ru-RU"/>
        </w:rPr>
        <w:t>PART 2: EFFECTIVE RATE OF PROTECTION (ERP) – WHY NOMINAL TARIFFS ARE MISLEADING</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Now Part 2: Effective Rate of Protection (ERP).</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Nominal tariffs on final goods underestimate true protection when imported intermediates face low or zero tariffs. In global supply chains, a high final-good tariff combined with low input tariffs magnifies protection for domestic value added – a key insight from Week 2.</w:t>
      </w:r>
    </w:p>
    <w:p w:rsidR="00C7743F" w:rsidRPr="00C7743F" w:rsidRDefault="00C7743F" w:rsidP="00C7743F">
      <w:pPr>
        <w:shd w:val="clear" w:color="auto" w:fill="FFFFFF"/>
        <w:spacing w:before="240" w:after="240" w:line="276" w:lineRule="auto"/>
        <w:rPr>
          <w:rFonts w:eastAsia="Times New Roman" w:cstheme="minorHAnsi"/>
          <w:b/>
          <w:bCs/>
          <w:color w:val="0F1115"/>
          <w:sz w:val="28"/>
          <w:szCs w:val="28"/>
          <w:lang w:val="en-US" w:eastAsia="ru-RU"/>
        </w:rPr>
      </w:pPr>
    </w:p>
    <w:p w:rsidR="00C7743F" w:rsidRDefault="00C7743F" w:rsidP="00C7743F">
      <w:pPr>
        <w:shd w:val="clear" w:color="auto" w:fill="FFFFFF"/>
        <w:spacing w:before="240" w:after="240" w:line="276" w:lineRule="auto"/>
        <w:rPr>
          <w:rFonts w:eastAsia="Times New Roman" w:cstheme="minorHAnsi"/>
          <w:b/>
          <w:bCs/>
          <w:color w:val="0F1115"/>
          <w:sz w:val="28"/>
          <w:szCs w:val="28"/>
          <w:lang w:val="en-US" w:eastAsia="ru-RU"/>
        </w:rPr>
      </w:pPr>
    </w:p>
    <w:p w:rsidR="00C7743F" w:rsidRPr="00C7743F" w:rsidRDefault="00C7743F" w:rsidP="00C7743F">
      <w:pPr>
        <w:shd w:val="clear" w:color="auto" w:fill="FFFFFF"/>
        <w:spacing w:before="240" w:after="240" w:line="276" w:lineRule="auto"/>
        <w:rPr>
          <w:rFonts w:eastAsia="Times New Roman" w:cstheme="minorHAnsi"/>
          <w:b/>
          <w:bCs/>
          <w:color w:val="0F1115"/>
          <w:sz w:val="28"/>
          <w:szCs w:val="28"/>
          <w:lang w:val="en-US" w:eastAsia="ru-RU"/>
        </w:rPr>
      </w:pPr>
    </w:p>
    <w:p w:rsidR="00C7743F" w:rsidRPr="00C7743F" w:rsidRDefault="00C7743F" w:rsidP="00C7743F">
      <w:pPr>
        <w:shd w:val="clear" w:color="auto" w:fill="FFFFFF"/>
        <w:spacing w:before="240" w:after="240" w:line="276" w:lineRule="auto"/>
        <w:rPr>
          <w:rFonts w:eastAsia="Times New Roman" w:cstheme="minorHAnsi"/>
          <w:b/>
          <w:bCs/>
          <w:color w:val="0F1115"/>
          <w:sz w:val="28"/>
          <w:szCs w:val="28"/>
          <w:lang w:val="en-US" w:eastAsia="ru-RU"/>
        </w:rPr>
      </w:pPr>
    </w:p>
    <w:p w:rsidR="00825150" w:rsidRPr="00C7743F" w:rsidRDefault="00825150" w:rsidP="00C7743F">
      <w:pPr>
        <w:shd w:val="clear" w:color="auto" w:fill="FFFFFF"/>
        <w:spacing w:before="240" w:after="240" w:line="276" w:lineRule="auto"/>
        <w:rPr>
          <w:rFonts w:eastAsia="Times New Roman" w:cstheme="minorHAnsi"/>
          <w:b/>
          <w:bCs/>
          <w:color w:val="0F1115"/>
          <w:sz w:val="28"/>
          <w:szCs w:val="28"/>
          <w:lang w:val="en-US" w:eastAsia="ru-RU"/>
        </w:rPr>
      </w:pPr>
      <w:r w:rsidRPr="00C7743F">
        <w:rPr>
          <w:rFonts w:eastAsia="Times New Roman" w:cstheme="minorHAnsi"/>
          <w:b/>
          <w:bCs/>
          <w:color w:val="0F1115"/>
          <w:sz w:val="28"/>
          <w:szCs w:val="28"/>
          <w:lang w:val="en-US" w:eastAsia="ru-RU"/>
        </w:rPr>
        <w:lastRenderedPageBreak/>
        <w:t>Figure 4 – Effective Rate of Protection on Domestic Value Added: Car Example</w:t>
      </w:r>
    </w:p>
    <w:p w:rsidR="00825150" w:rsidRPr="00C7743F"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C7743F">
        <w:rPr>
          <w:rFonts w:eastAsia="Times New Roman" w:cstheme="minorHAnsi"/>
          <w:color w:val="0F1115"/>
          <w:sz w:val="28"/>
          <w:szCs w:val="28"/>
          <w:lang w:eastAsia="ru-RU"/>
        </w:rPr>
        <w:drawing>
          <wp:inline distT="0" distB="0" distL="0" distR="0" wp14:anchorId="582D985E" wp14:editId="6DF2871A">
            <wp:extent cx="5464366" cy="3767768"/>
            <wp:effectExtent l="19050" t="19050" r="22225" b="23495"/>
            <wp:docPr id="4" name="Рисунок 1" descr="C:\Users\Lenovo\Downloads\Gemini_Generated_Image_cw7ydvcw7ydvcw7y.png"/>
            <wp:cNvGraphicFramePr/>
            <a:graphic xmlns:a="http://schemas.openxmlformats.org/drawingml/2006/main">
              <a:graphicData uri="http://schemas.openxmlformats.org/drawingml/2006/picture">
                <pic:pic xmlns:pic="http://schemas.openxmlformats.org/drawingml/2006/picture">
                  <pic:nvPicPr>
                    <pic:cNvPr id="2" name="Рисунок 1" descr="C:\Users\Lenovo\Downloads\Gemini_Generated_Image_cw7ydvcw7ydvcw7y.png"/>
                    <pic:cNvPicPr/>
                  </pic:nvPicPr>
                  <pic:blipFill rotWithShape="1">
                    <a:blip r:embed="rId6">
                      <a:extLst>
                        <a:ext uri="{28A0092B-C50C-407E-A947-70E740481C1C}">
                          <a14:useLocalDpi xmlns:a14="http://schemas.microsoft.com/office/drawing/2010/main" val="0"/>
                        </a:ext>
                      </a:extLst>
                    </a:blip>
                    <a:srcRect t="11403" r="34024"/>
                    <a:stretch/>
                  </pic:blipFill>
                  <pic:spPr bwMode="auto">
                    <a:xfrm>
                      <a:off x="0" y="0"/>
                      <a:ext cx="5468677" cy="3770740"/>
                    </a:xfrm>
                    <a:prstGeom prst="rect">
                      <a:avLst/>
                    </a:prstGeom>
                    <a:noFill/>
                    <a:ln>
                      <a:solidFill>
                        <a:schemeClr val="bg1">
                          <a:lumMod val="95000"/>
                        </a:schemeClr>
                      </a:solidFill>
                    </a:ln>
                    <a:extLst>
                      <a:ext uri="{53640926-AAD7-44D8-BBD7-CCE9431645EC}">
                        <a14:shadowObscured xmlns:a14="http://schemas.microsoft.com/office/drawing/2010/main"/>
                      </a:ext>
                    </a:extLst>
                  </pic:spPr>
                </pic:pic>
              </a:graphicData>
            </a:graphic>
          </wp:inline>
        </w:drawing>
      </w:r>
    </w:p>
    <w:p w:rsidR="00825150" w:rsidRPr="00C7743F"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C7743F">
        <w:rPr>
          <w:rFonts w:eastAsia="Times New Roman" w:cstheme="minorHAnsi"/>
          <w:color w:val="0F1115"/>
          <w:sz w:val="28"/>
          <w:szCs w:val="28"/>
          <w:lang w:val="en-US" w:eastAsia="ru-RU"/>
        </w:rPr>
        <w:t>Source: Created by the author</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C7743F">
        <w:rPr>
          <w:rFonts w:eastAsia="Times New Roman" w:cstheme="minorHAnsi"/>
          <w:b/>
          <w:bCs/>
          <w:color w:val="0F1115"/>
          <w:sz w:val="28"/>
          <w:szCs w:val="28"/>
          <w:lang w:val="en-US" w:eastAsia="ru-RU"/>
        </w:rPr>
        <w:t>Figure 4</w:t>
      </w:r>
      <w:r w:rsidRPr="00825150">
        <w:rPr>
          <w:rFonts w:eastAsia="Times New Roman" w:cstheme="minorHAnsi"/>
          <w:color w:val="0F1115"/>
          <w:sz w:val="28"/>
          <w:szCs w:val="28"/>
          <w:lang w:val="en-US" w:eastAsia="ru-RU"/>
        </w:rPr>
        <w:t> shows ERP with a car example.</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eastAsia="ru-RU"/>
        </w:rPr>
      </w:pPr>
      <w:r w:rsidRPr="00825150">
        <w:rPr>
          <w:rFonts w:eastAsia="Times New Roman" w:cstheme="minorHAnsi"/>
          <w:color w:val="0F1115"/>
          <w:sz w:val="28"/>
          <w:szCs w:val="28"/>
          <w:lang w:eastAsia="ru-RU"/>
        </w:rPr>
        <w:t>World price = $20,000</w:t>
      </w:r>
    </w:p>
    <w:p w:rsidR="00825150" w:rsidRPr="00825150" w:rsidRDefault="00825150" w:rsidP="00C7743F">
      <w:pPr>
        <w:numPr>
          <w:ilvl w:val="0"/>
          <w:numId w:val="12"/>
        </w:numPr>
        <w:shd w:val="clear" w:color="auto" w:fill="FFFFFF"/>
        <w:spacing w:before="100" w:beforeAutospacing="1" w:after="0" w:line="276" w:lineRule="auto"/>
        <w:ind w:left="0"/>
        <w:rPr>
          <w:rFonts w:eastAsia="Times New Roman" w:cstheme="minorHAnsi"/>
          <w:color w:val="0F1115"/>
          <w:sz w:val="28"/>
          <w:szCs w:val="28"/>
          <w:lang w:eastAsia="ru-RU"/>
        </w:rPr>
      </w:pPr>
      <w:r w:rsidRPr="00825150">
        <w:rPr>
          <w:rFonts w:eastAsia="Times New Roman" w:cstheme="minorHAnsi"/>
          <w:color w:val="0F1115"/>
          <w:sz w:val="28"/>
          <w:szCs w:val="28"/>
          <w:lang w:eastAsia="ru-RU"/>
        </w:rPr>
        <w:t>Imported parts = $14,000 (70%)</w:t>
      </w:r>
    </w:p>
    <w:p w:rsidR="00825150" w:rsidRPr="00825150" w:rsidRDefault="00825150" w:rsidP="00C7743F">
      <w:pPr>
        <w:numPr>
          <w:ilvl w:val="0"/>
          <w:numId w:val="12"/>
        </w:numPr>
        <w:shd w:val="clear" w:color="auto" w:fill="FFFFFF"/>
        <w:spacing w:before="100" w:beforeAutospacing="1" w:after="0" w:line="276" w:lineRule="auto"/>
        <w:ind w:left="0"/>
        <w:rPr>
          <w:rFonts w:eastAsia="Times New Roman" w:cstheme="minorHAnsi"/>
          <w:color w:val="0F1115"/>
          <w:sz w:val="28"/>
          <w:szCs w:val="28"/>
          <w:lang w:eastAsia="ru-RU"/>
        </w:rPr>
      </w:pPr>
      <w:r w:rsidRPr="00825150">
        <w:rPr>
          <w:rFonts w:eastAsia="Times New Roman" w:cstheme="minorHAnsi"/>
          <w:color w:val="0F1115"/>
          <w:sz w:val="28"/>
          <w:szCs w:val="28"/>
          <w:lang w:eastAsia="ru-RU"/>
        </w:rPr>
        <w:t>Domestic value added = $6,000 (30%)</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Tariffs: 10% on finished cars, 0% on parts.</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eastAsia="ru-RU"/>
        </w:rPr>
      </w:pPr>
      <w:r w:rsidRPr="00825150">
        <w:rPr>
          <w:rFonts w:eastAsia="Times New Roman" w:cstheme="minorHAnsi"/>
          <w:color w:val="0F1115"/>
          <w:sz w:val="28"/>
          <w:szCs w:val="28"/>
          <w:lang w:eastAsia="ru-RU"/>
        </w:rPr>
        <w:t>After tariffs:</w:t>
      </w:r>
    </w:p>
    <w:p w:rsidR="00825150" w:rsidRPr="00C7743F" w:rsidRDefault="00825150" w:rsidP="00C7743F">
      <w:pPr>
        <w:pStyle w:val="a6"/>
        <w:numPr>
          <w:ilvl w:val="0"/>
          <w:numId w:val="27"/>
        </w:numPr>
        <w:shd w:val="clear" w:color="auto" w:fill="FFFFFF"/>
        <w:spacing w:before="100" w:beforeAutospacing="1" w:after="0" w:line="276" w:lineRule="auto"/>
        <w:rPr>
          <w:rFonts w:eastAsia="Times New Roman" w:cstheme="minorHAnsi"/>
          <w:color w:val="0F1115"/>
          <w:sz w:val="28"/>
          <w:szCs w:val="28"/>
          <w:lang w:eastAsia="ru-RU"/>
        </w:rPr>
      </w:pPr>
      <w:r w:rsidRPr="00C7743F">
        <w:rPr>
          <w:rFonts w:eastAsia="Times New Roman" w:cstheme="minorHAnsi"/>
          <w:color w:val="0F1115"/>
          <w:sz w:val="28"/>
          <w:szCs w:val="28"/>
          <w:lang w:eastAsia="ru-RU"/>
        </w:rPr>
        <w:t>Car price = $22,000</w:t>
      </w:r>
    </w:p>
    <w:p w:rsidR="00825150" w:rsidRPr="00C7743F" w:rsidRDefault="00825150" w:rsidP="00C7743F">
      <w:pPr>
        <w:pStyle w:val="a6"/>
        <w:numPr>
          <w:ilvl w:val="0"/>
          <w:numId w:val="27"/>
        </w:numPr>
        <w:shd w:val="clear" w:color="auto" w:fill="FFFFFF"/>
        <w:spacing w:before="100" w:beforeAutospacing="1" w:after="0" w:line="276" w:lineRule="auto"/>
        <w:rPr>
          <w:rFonts w:eastAsia="Times New Roman" w:cstheme="minorHAnsi"/>
          <w:color w:val="0F1115"/>
          <w:sz w:val="28"/>
          <w:szCs w:val="28"/>
          <w:lang w:eastAsia="ru-RU"/>
        </w:rPr>
      </w:pPr>
      <w:r w:rsidRPr="00C7743F">
        <w:rPr>
          <w:rFonts w:eastAsia="Times New Roman" w:cstheme="minorHAnsi"/>
          <w:color w:val="0F1115"/>
          <w:sz w:val="28"/>
          <w:szCs w:val="28"/>
          <w:lang w:eastAsia="ru-RU"/>
        </w:rPr>
        <w:t>Parts still = $14,000</w:t>
      </w:r>
    </w:p>
    <w:p w:rsidR="00825150" w:rsidRPr="00C7743F" w:rsidRDefault="00825150" w:rsidP="00C7743F">
      <w:pPr>
        <w:pStyle w:val="a6"/>
        <w:numPr>
          <w:ilvl w:val="0"/>
          <w:numId w:val="27"/>
        </w:numPr>
        <w:shd w:val="clear" w:color="auto" w:fill="FFFFFF"/>
        <w:spacing w:before="100" w:beforeAutospacing="1" w:after="0" w:line="276" w:lineRule="auto"/>
        <w:rPr>
          <w:rFonts w:eastAsia="Times New Roman" w:cstheme="minorHAnsi"/>
          <w:color w:val="0F1115"/>
          <w:sz w:val="28"/>
          <w:szCs w:val="28"/>
          <w:lang w:eastAsia="ru-RU"/>
        </w:rPr>
      </w:pPr>
      <w:r w:rsidRPr="00C7743F">
        <w:rPr>
          <w:rFonts w:eastAsia="Times New Roman" w:cstheme="minorHAnsi"/>
          <w:color w:val="0F1115"/>
          <w:sz w:val="28"/>
          <w:szCs w:val="28"/>
          <w:lang w:eastAsia="ru-RU"/>
        </w:rPr>
        <w:t>New domestic value added = $22,000 – $14,000 = $8,000</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eastAsia="ru-RU"/>
        </w:rPr>
      </w:pPr>
      <w:r w:rsidRPr="00825150">
        <w:rPr>
          <w:rFonts w:eastAsia="Times New Roman" w:cstheme="minorHAnsi"/>
          <w:color w:val="0F1115"/>
          <w:sz w:val="28"/>
          <w:szCs w:val="28"/>
          <w:lang w:eastAsia="ru-RU"/>
        </w:rPr>
        <w:t>ERP = (8,000 – 6,000) / 6,000 = 2,000 / 6,000 = 33.3%</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Nominal tariff = 10%, but effective protection = 33.3%.</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C7743F">
        <w:rPr>
          <w:rFonts w:eastAsia="Times New Roman" w:cstheme="minorHAnsi"/>
          <w:b/>
          <w:bCs/>
          <w:color w:val="0F1115"/>
          <w:sz w:val="28"/>
          <w:szCs w:val="28"/>
          <w:lang w:val="en-US" w:eastAsia="ru-RU"/>
        </w:rPr>
        <w:lastRenderedPageBreak/>
        <w:t>ERP Formula</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ERP = (Vd – Vw) / Vw × 100</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Where Vd = domestic value added under protection, Vw = domestic value added under free trade.</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ERP can be negative if input tariffs exceed final-good tariffs. ERP can be extremely high if domestic value added is small. This is why ERP is the true measure of protection for producers.</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C7743F">
        <w:rPr>
          <w:rFonts w:eastAsia="Times New Roman" w:cstheme="minorHAnsi"/>
          <w:b/>
          <w:bCs/>
          <w:color w:val="0F1115"/>
          <w:sz w:val="28"/>
          <w:szCs w:val="28"/>
          <w:lang w:val="en-US" w:eastAsia="ru-RU"/>
        </w:rPr>
        <w:t>Numerical Example 1 – ERP Greater Than Nominal (Shirt)</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Shirt: World price = $100</w:t>
      </w:r>
      <w:r w:rsidRPr="00825150">
        <w:rPr>
          <w:rFonts w:eastAsia="Times New Roman" w:cstheme="minorHAnsi"/>
          <w:color w:val="0F1115"/>
          <w:sz w:val="28"/>
          <w:szCs w:val="28"/>
          <w:lang w:val="en-US" w:eastAsia="ru-RU"/>
        </w:rPr>
        <w:br/>
        <w:t>Inputs: Fabric (50% of cost, tariff 0%), Buttons (10%, tariff 0%)</w:t>
      </w:r>
      <w:r w:rsidRPr="00825150">
        <w:rPr>
          <w:rFonts w:eastAsia="Times New Roman" w:cstheme="minorHAnsi"/>
          <w:color w:val="0F1115"/>
          <w:sz w:val="28"/>
          <w:szCs w:val="28"/>
          <w:lang w:val="en-US" w:eastAsia="ru-RU"/>
        </w:rPr>
        <w:br/>
        <w:t>Shirt tariff = 20%</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Free trade value added = 100 – (50+10) = 40</w:t>
      </w:r>
      <w:r w:rsidRPr="00825150">
        <w:rPr>
          <w:rFonts w:eastAsia="Times New Roman" w:cstheme="minorHAnsi"/>
          <w:color w:val="0F1115"/>
          <w:sz w:val="28"/>
          <w:szCs w:val="28"/>
          <w:lang w:val="en-US" w:eastAsia="ru-RU"/>
        </w:rPr>
        <w:br/>
        <w:t>Protected value added = 120 – (50+10) = 60</w:t>
      </w:r>
      <w:r w:rsidRPr="00825150">
        <w:rPr>
          <w:rFonts w:eastAsia="Times New Roman" w:cstheme="minorHAnsi"/>
          <w:color w:val="0F1115"/>
          <w:sz w:val="28"/>
          <w:szCs w:val="28"/>
          <w:lang w:val="en-US" w:eastAsia="ru-RU"/>
        </w:rPr>
        <w:br/>
        <w:t>ERP = (60–40)/40 = 20/40 = 50% (nominal tariff = 20%)</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Low tariffs on inputs magnify protection on domestic value added.</w:t>
      </w:r>
    </w:p>
    <w:p w:rsidR="00825150" w:rsidRPr="00C7743F" w:rsidRDefault="00825150" w:rsidP="00C7743F">
      <w:pPr>
        <w:shd w:val="clear" w:color="auto" w:fill="FFFFFF"/>
        <w:spacing w:before="240" w:after="240" w:line="276" w:lineRule="auto"/>
        <w:rPr>
          <w:rFonts w:eastAsia="Times New Roman" w:cstheme="minorHAnsi"/>
          <w:b/>
          <w:bCs/>
          <w:color w:val="0F1115"/>
          <w:sz w:val="28"/>
          <w:szCs w:val="28"/>
          <w:lang w:val="en-US" w:eastAsia="ru-RU"/>
        </w:rPr>
      </w:pP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C7743F">
        <w:rPr>
          <w:rFonts w:eastAsia="Times New Roman" w:cstheme="minorHAnsi"/>
          <w:b/>
          <w:bCs/>
          <w:color w:val="0F1115"/>
          <w:sz w:val="28"/>
          <w:szCs w:val="28"/>
          <w:lang w:val="en-US" w:eastAsia="ru-RU"/>
        </w:rPr>
        <w:t>Numerical Example 2 – Negative ERP (Disprotection) – Computer</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Computer: World price = $1,000</w:t>
      </w:r>
      <w:r w:rsidRPr="00825150">
        <w:rPr>
          <w:rFonts w:eastAsia="Times New Roman" w:cstheme="minorHAnsi"/>
          <w:color w:val="0F1115"/>
          <w:sz w:val="28"/>
          <w:szCs w:val="28"/>
          <w:lang w:val="en-US" w:eastAsia="ru-RU"/>
        </w:rPr>
        <w:br/>
        <w:t>Inputs: Chips (60% of cost, tariff 20%)</w:t>
      </w:r>
      <w:r w:rsidRPr="00825150">
        <w:rPr>
          <w:rFonts w:eastAsia="Times New Roman" w:cstheme="minorHAnsi"/>
          <w:color w:val="0F1115"/>
          <w:sz w:val="28"/>
          <w:szCs w:val="28"/>
          <w:lang w:val="en-US" w:eastAsia="ru-RU"/>
        </w:rPr>
        <w:br/>
        <w:t>Computer tariff = 5%</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Free trade value added = 1,000 – 600 = 400</w:t>
      </w:r>
      <w:r w:rsidRPr="00825150">
        <w:rPr>
          <w:rFonts w:eastAsia="Times New Roman" w:cstheme="minorHAnsi"/>
          <w:color w:val="0F1115"/>
          <w:sz w:val="28"/>
          <w:szCs w:val="28"/>
          <w:lang w:val="en-US" w:eastAsia="ru-RU"/>
        </w:rPr>
        <w:br/>
        <w:t>Protected value added = 1,050 – 720 = 330</w:t>
      </w:r>
      <w:r w:rsidRPr="00825150">
        <w:rPr>
          <w:rFonts w:eastAsia="Times New Roman" w:cstheme="minorHAnsi"/>
          <w:color w:val="0F1115"/>
          <w:sz w:val="28"/>
          <w:szCs w:val="28"/>
          <w:lang w:val="en-US" w:eastAsia="ru-RU"/>
        </w:rPr>
        <w:br/>
        <w:t>ERP = (330–400)/400 = –70/400 = –17.5% (negative protection)</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A high tariff on inputs destroys domestic value added. This is called tariff escalation in reverse – it discourages domestic assembly.</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C7743F">
        <w:rPr>
          <w:rFonts w:eastAsia="Times New Roman" w:cstheme="minorHAnsi"/>
          <w:b/>
          <w:bCs/>
          <w:color w:val="0F1115"/>
          <w:sz w:val="28"/>
          <w:szCs w:val="28"/>
          <w:lang w:val="en-US" w:eastAsia="ru-RU"/>
        </w:rPr>
        <w:t>Tariff Escalation and Policy Implications</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lastRenderedPageBreak/>
        <w:t>Tariff escalation means higher tariffs on final goods than on intermediates. This is common in developed countries. It encourages domestic final production but hurts developing countries.</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Example: Raw cocoa (0% tariff), cocoa powder (10% tariff), chocolate bars (20% tariff). Developing countries remain trapped exporting raw materials.</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WTO negotiations: The Doha Round attempted but failed to reduce tariff escalation.</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eastAsia="ru-RU"/>
        </w:rPr>
      </w:pPr>
      <w:r w:rsidRPr="00825150">
        <w:rPr>
          <w:rFonts w:eastAsia="Times New Roman" w:cstheme="minorHAnsi"/>
          <w:color w:val="0F1115"/>
          <w:sz w:val="28"/>
          <w:szCs w:val="28"/>
          <w:lang w:val="en-US" w:eastAsia="ru-RU"/>
        </w:rPr>
        <w:t xml:space="preserve">For policymakers: High ERP (over 50%) signals heavy, likely inefficient protection. </w:t>
      </w:r>
      <w:r w:rsidRPr="00825150">
        <w:rPr>
          <w:rFonts w:eastAsia="Times New Roman" w:cstheme="minorHAnsi"/>
          <w:color w:val="0F1115"/>
          <w:sz w:val="28"/>
          <w:szCs w:val="28"/>
          <w:lang w:eastAsia="ru-RU"/>
        </w:rPr>
        <w:t>Governments calculate ERP to identify heavily protected sectors.</w:t>
      </w:r>
    </w:p>
    <w:p w:rsidR="00825150" w:rsidRPr="00C7743F" w:rsidRDefault="00825150" w:rsidP="00C7743F">
      <w:pPr>
        <w:shd w:val="clear" w:color="auto" w:fill="FFFFFF"/>
        <w:spacing w:before="240" w:after="240" w:line="276" w:lineRule="auto"/>
        <w:rPr>
          <w:rFonts w:eastAsia="Times New Roman" w:cstheme="minorHAnsi"/>
          <w:b/>
          <w:bCs/>
          <w:color w:val="0F1115"/>
          <w:sz w:val="28"/>
          <w:szCs w:val="28"/>
          <w:lang w:val="en-US" w:eastAsia="ru-RU"/>
        </w:rPr>
      </w:pPr>
    </w:p>
    <w:p w:rsidR="00825150" w:rsidRPr="00C7743F" w:rsidRDefault="00825150" w:rsidP="00C7743F">
      <w:pPr>
        <w:shd w:val="clear" w:color="auto" w:fill="FFFFFF"/>
        <w:spacing w:before="240" w:after="240" w:line="276" w:lineRule="auto"/>
        <w:rPr>
          <w:rFonts w:eastAsia="Times New Roman" w:cstheme="minorHAnsi"/>
          <w:b/>
          <w:bCs/>
          <w:color w:val="0F1115"/>
          <w:sz w:val="28"/>
          <w:szCs w:val="28"/>
          <w:lang w:val="en-US" w:eastAsia="ru-RU"/>
        </w:rPr>
      </w:pPr>
      <w:r w:rsidRPr="00C7743F">
        <w:rPr>
          <w:rFonts w:eastAsia="Times New Roman" w:cstheme="minorHAnsi"/>
          <w:b/>
          <w:bCs/>
          <w:color w:val="0F1115"/>
          <w:sz w:val="28"/>
          <w:szCs w:val="28"/>
          <w:lang w:val="en-US" w:eastAsia="ru-RU"/>
        </w:rPr>
        <w:t>Table 4 – ERP Summary for Exam</w:t>
      </w:r>
    </w:p>
    <w:tbl>
      <w:tblPr>
        <w:tblStyle w:val="a5"/>
        <w:tblW w:w="9348" w:type="dxa"/>
        <w:tblBorders>
          <w:bottom w:val="single" w:sz="4" w:space="0" w:color="auto"/>
        </w:tblBorders>
        <w:tblLook w:val="0600" w:firstRow="0" w:lastRow="0" w:firstColumn="0" w:lastColumn="0" w:noHBand="1" w:noVBand="1"/>
      </w:tblPr>
      <w:tblGrid>
        <w:gridCol w:w="2377"/>
        <w:gridCol w:w="2029"/>
        <w:gridCol w:w="4942"/>
      </w:tblGrid>
      <w:tr w:rsidR="00825150" w:rsidRPr="00C7743F" w:rsidTr="00825150">
        <w:trPr>
          <w:trHeight w:val="559"/>
        </w:trPr>
        <w:tc>
          <w:tcPr>
            <w:tcW w:w="2377" w:type="dxa"/>
            <w:hideMark/>
          </w:tcPr>
          <w:p w:rsidR="00825150" w:rsidRPr="00C7743F" w:rsidRDefault="00825150" w:rsidP="00C7743F">
            <w:pPr>
              <w:shd w:val="clear" w:color="auto" w:fill="FFFFFF"/>
              <w:spacing w:line="276" w:lineRule="auto"/>
              <w:rPr>
                <w:rFonts w:eastAsia="Times New Roman" w:cstheme="minorHAnsi"/>
                <w:color w:val="0F1115"/>
                <w:sz w:val="28"/>
                <w:szCs w:val="28"/>
                <w:lang w:eastAsia="ru-RU"/>
              </w:rPr>
            </w:pPr>
            <w:r w:rsidRPr="00C7743F">
              <w:rPr>
                <w:rFonts w:eastAsia="Times New Roman" w:cstheme="minorHAnsi"/>
                <w:b/>
                <w:bCs/>
                <w:color w:val="0F1115"/>
                <w:sz w:val="28"/>
                <w:szCs w:val="28"/>
                <w:lang w:val="en-BZ" w:eastAsia="ru-RU"/>
              </w:rPr>
              <w:t>Condition</w:t>
            </w:r>
          </w:p>
        </w:tc>
        <w:tc>
          <w:tcPr>
            <w:tcW w:w="2029" w:type="dxa"/>
            <w:hideMark/>
          </w:tcPr>
          <w:p w:rsidR="00825150" w:rsidRPr="00C7743F" w:rsidRDefault="00825150" w:rsidP="00C7743F">
            <w:pPr>
              <w:shd w:val="clear" w:color="auto" w:fill="FFFFFF"/>
              <w:spacing w:line="276" w:lineRule="auto"/>
              <w:rPr>
                <w:rFonts w:eastAsia="Times New Roman" w:cstheme="minorHAnsi"/>
                <w:color w:val="0F1115"/>
                <w:sz w:val="28"/>
                <w:szCs w:val="28"/>
                <w:lang w:eastAsia="ru-RU"/>
              </w:rPr>
            </w:pPr>
            <w:r w:rsidRPr="00C7743F">
              <w:rPr>
                <w:rFonts w:eastAsia="Times New Roman" w:cstheme="minorHAnsi"/>
                <w:b/>
                <w:bCs/>
                <w:color w:val="0F1115"/>
                <w:sz w:val="28"/>
                <w:szCs w:val="28"/>
                <w:lang w:val="en-BZ" w:eastAsia="ru-RU"/>
              </w:rPr>
              <w:t>ERP relative to nominal</w:t>
            </w:r>
          </w:p>
        </w:tc>
        <w:tc>
          <w:tcPr>
            <w:tcW w:w="4942" w:type="dxa"/>
            <w:hideMark/>
          </w:tcPr>
          <w:p w:rsidR="00825150" w:rsidRPr="00C7743F" w:rsidRDefault="00825150" w:rsidP="00C7743F">
            <w:pPr>
              <w:shd w:val="clear" w:color="auto" w:fill="FFFFFF"/>
              <w:spacing w:line="276" w:lineRule="auto"/>
              <w:rPr>
                <w:rFonts w:eastAsia="Times New Roman" w:cstheme="minorHAnsi"/>
                <w:color w:val="0F1115"/>
                <w:sz w:val="28"/>
                <w:szCs w:val="28"/>
                <w:lang w:eastAsia="ru-RU"/>
              </w:rPr>
            </w:pPr>
            <w:r w:rsidRPr="00C7743F">
              <w:rPr>
                <w:rFonts w:eastAsia="Times New Roman" w:cstheme="minorHAnsi"/>
                <w:b/>
                <w:bCs/>
                <w:color w:val="0F1115"/>
                <w:sz w:val="28"/>
                <w:szCs w:val="28"/>
                <w:lang w:val="en-BZ" w:eastAsia="ru-RU"/>
              </w:rPr>
              <w:t>Interpretation</w:t>
            </w:r>
          </w:p>
        </w:tc>
      </w:tr>
      <w:tr w:rsidR="00825150" w:rsidRPr="00C7743F" w:rsidTr="00825150">
        <w:trPr>
          <w:trHeight w:val="777"/>
        </w:trPr>
        <w:tc>
          <w:tcPr>
            <w:tcW w:w="2377" w:type="dxa"/>
            <w:hideMark/>
          </w:tcPr>
          <w:p w:rsidR="00825150" w:rsidRPr="00C7743F" w:rsidRDefault="00825150" w:rsidP="00C7743F">
            <w:pPr>
              <w:shd w:val="clear" w:color="auto" w:fill="FFFFFF"/>
              <w:spacing w:line="276" w:lineRule="auto"/>
              <w:rPr>
                <w:rFonts w:eastAsia="Times New Roman" w:cstheme="minorHAnsi"/>
                <w:color w:val="0F1115"/>
                <w:sz w:val="28"/>
                <w:szCs w:val="28"/>
                <w:lang w:val="en-US" w:eastAsia="ru-RU"/>
              </w:rPr>
            </w:pPr>
            <w:r w:rsidRPr="00C7743F">
              <w:rPr>
                <w:rFonts w:eastAsia="Times New Roman" w:cstheme="minorHAnsi"/>
                <w:color w:val="0F1115"/>
                <w:sz w:val="28"/>
                <w:szCs w:val="28"/>
                <w:lang w:val="en-BZ" w:eastAsia="ru-RU"/>
              </w:rPr>
              <w:t>No imported inputs (∑ai=0∑ai​=0)</w:t>
            </w:r>
          </w:p>
        </w:tc>
        <w:tc>
          <w:tcPr>
            <w:tcW w:w="2029" w:type="dxa"/>
            <w:hideMark/>
          </w:tcPr>
          <w:p w:rsidR="00825150" w:rsidRPr="00C7743F" w:rsidRDefault="00825150" w:rsidP="00C7743F">
            <w:pPr>
              <w:shd w:val="clear" w:color="auto" w:fill="FFFFFF"/>
              <w:spacing w:line="276" w:lineRule="auto"/>
              <w:rPr>
                <w:rFonts w:eastAsia="Times New Roman" w:cstheme="minorHAnsi"/>
                <w:color w:val="0F1115"/>
                <w:sz w:val="28"/>
                <w:szCs w:val="28"/>
                <w:lang w:eastAsia="ru-RU"/>
              </w:rPr>
            </w:pPr>
            <w:r w:rsidRPr="00C7743F">
              <w:rPr>
                <w:rFonts w:eastAsia="Times New Roman" w:cstheme="minorHAnsi"/>
                <w:color w:val="0F1115"/>
                <w:sz w:val="28"/>
                <w:szCs w:val="28"/>
                <w:lang w:val="en-BZ" w:eastAsia="ru-RU"/>
              </w:rPr>
              <w:t>ERP = tf​</w:t>
            </w:r>
          </w:p>
        </w:tc>
        <w:tc>
          <w:tcPr>
            <w:tcW w:w="4942" w:type="dxa"/>
            <w:hideMark/>
          </w:tcPr>
          <w:p w:rsidR="00825150" w:rsidRPr="00C7743F" w:rsidRDefault="00825150" w:rsidP="00C7743F">
            <w:pPr>
              <w:shd w:val="clear" w:color="auto" w:fill="FFFFFF"/>
              <w:spacing w:line="276" w:lineRule="auto"/>
              <w:rPr>
                <w:rFonts w:eastAsia="Times New Roman" w:cstheme="minorHAnsi"/>
                <w:color w:val="0F1115"/>
                <w:sz w:val="28"/>
                <w:szCs w:val="28"/>
                <w:lang w:eastAsia="ru-RU"/>
              </w:rPr>
            </w:pPr>
            <w:r w:rsidRPr="00C7743F">
              <w:rPr>
                <w:rFonts w:eastAsia="Times New Roman" w:cstheme="minorHAnsi"/>
                <w:color w:val="0F1115"/>
                <w:sz w:val="28"/>
                <w:szCs w:val="28"/>
                <w:lang w:val="en-BZ" w:eastAsia="ru-RU"/>
              </w:rPr>
              <w:t>Simple case – nominal = effective</w:t>
            </w:r>
          </w:p>
        </w:tc>
      </w:tr>
      <w:tr w:rsidR="00825150" w:rsidRPr="00C7743F" w:rsidTr="00825150">
        <w:trPr>
          <w:trHeight w:val="1215"/>
        </w:trPr>
        <w:tc>
          <w:tcPr>
            <w:tcW w:w="2377" w:type="dxa"/>
            <w:hideMark/>
          </w:tcPr>
          <w:p w:rsidR="00825150" w:rsidRPr="00C7743F" w:rsidRDefault="00825150" w:rsidP="00C7743F">
            <w:pPr>
              <w:shd w:val="clear" w:color="auto" w:fill="FFFFFF"/>
              <w:spacing w:line="276" w:lineRule="auto"/>
              <w:rPr>
                <w:rFonts w:eastAsia="Times New Roman" w:cstheme="minorHAnsi"/>
                <w:color w:val="0F1115"/>
                <w:sz w:val="28"/>
                <w:szCs w:val="28"/>
                <w:lang w:val="en-US" w:eastAsia="ru-RU"/>
              </w:rPr>
            </w:pPr>
            <w:r w:rsidRPr="00C7743F">
              <w:rPr>
                <w:rFonts w:eastAsia="Times New Roman" w:cstheme="minorHAnsi"/>
                <w:color w:val="0F1115"/>
                <w:sz w:val="28"/>
                <w:szCs w:val="28"/>
                <w:lang w:val="en-US" w:eastAsia="ru-RU"/>
              </w:rPr>
              <w:t>Low input tariffs, high final tariff</w:t>
            </w:r>
          </w:p>
        </w:tc>
        <w:tc>
          <w:tcPr>
            <w:tcW w:w="2029" w:type="dxa"/>
            <w:hideMark/>
          </w:tcPr>
          <w:p w:rsidR="00825150" w:rsidRPr="00C7743F" w:rsidRDefault="00825150" w:rsidP="00C7743F">
            <w:pPr>
              <w:shd w:val="clear" w:color="auto" w:fill="FFFFFF"/>
              <w:spacing w:line="276" w:lineRule="auto"/>
              <w:rPr>
                <w:rFonts w:eastAsia="Times New Roman" w:cstheme="minorHAnsi"/>
                <w:color w:val="0F1115"/>
                <w:sz w:val="28"/>
                <w:szCs w:val="28"/>
                <w:lang w:eastAsia="ru-RU"/>
              </w:rPr>
            </w:pPr>
            <w:r w:rsidRPr="00C7743F">
              <w:rPr>
                <w:rFonts w:eastAsia="Times New Roman" w:cstheme="minorHAnsi"/>
                <w:color w:val="0F1115"/>
                <w:sz w:val="28"/>
                <w:szCs w:val="28"/>
                <w:lang w:val="en-BZ" w:eastAsia="ru-RU"/>
              </w:rPr>
              <w:t>ERP &gt; tf​</w:t>
            </w:r>
          </w:p>
        </w:tc>
        <w:tc>
          <w:tcPr>
            <w:tcW w:w="4942" w:type="dxa"/>
            <w:hideMark/>
          </w:tcPr>
          <w:p w:rsidR="00825150" w:rsidRPr="00C7743F" w:rsidRDefault="00825150" w:rsidP="00C7743F">
            <w:pPr>
              <w:shd w:val="clear" w:color="auto" w:fill="FFFFFF"/>
              <w:spacing w:line="276" w:lineRule="auto"/>
              <w:rPr>
                <w:rFonts w:eastAsia="Times New Roman" w:cstheme="minorHAnsi"/>
                <w:color w:val="0F1115"/>
                <w:sz w:val="28"/>
                <w:szCs w:val="28"/>
                <w:lang w:val="en-US" w:eastAsia="ru-RU"/>
              </w:rPr>
            </w:pPr>
            <w:r w:rsidRPr="00C7743F">
              <w:rPr>
                <w:rFonts w:eastAsia="Times New Roman" w:cstheme="minorHAnsi"/>
                <w:color w:val="0F1115"/>
                <w:sz w:val="28"/>
                <w:szCs w:val="28"/>
                <w:lang w:val="en-US" w:eastAsia="ru-RU"/>
              </w:rPr>
              <w:t>High effective protection (common in developed countries)</w:t>
            </w:r>
          </w:p>
        </w:tc>
      </w:tr>
      <w:tr w:rsidR="00825150" w:rsidRPr="00C7743F" w:rsidTr="00825150">
        <w:trPr>
          <w:trHeight w:val="996"/>
        </w:trPr>
        <w:tc>
          <w:tcPr>
            <w:tcW w:w="2377" w:type="dxa"/>
            <w:hideMark/>
          </w:tcPr>
          <w:p w:rsidR="00825150" w:rsidRPr="00C7743F" w:rsidRDefault="00825150" w:rsidP="00C7743F">
            <w:pPr>
              <w:shd w:val="clear" w:color="auto" w:fill="FFFFFF"/>
              <w:spacing w:line="276" w:lineRule="auto"/>
              <w:rPr>
                <w:rFonts w:eastAsia="Times New Roman" w:cstheme="minorHAnsi"/>
                <w:color w:val="0F1115"/>
                <w:sz w:val="28"/>
                <w:szCs w:val="28"/>
                <w:lang w:val="en-US" w:eastAsia="ru-RU"/>
              </w:rPr>
            </w:pPr>
            <w:r w:rsidRPr="00C7743F">
              <w:rPr>
                <w:rFonts w:eastAsia="Times New Roman" w:cstheme="minorHAnsi"/>
                <w:color w:val="0F1115"/>
                <w:sz w:val="28"/>
                <w:szCs w:val="28"/>
                <w:lang w:val="en-US" w:eastAsia="ru-RU"/>
              </w:rPr>
              <w:t>High input tariffs, low final tariff</w:t>
            </w:r>
          </w:p>
        </w:tc>
        <w:tc>
          <w:tcPr>
            <w:tcW w:w="2029" w:type="dxa"/>
            <w:hideMark/>
          </w:tcPr>
          <w:p w:rsidR="00825150" w:rsidRPr="00C7743F" w:rsidRDefault="00825150" w:rsidP="00C7743F">
            <w:pPr>
              <w:shd w:val="clear" w:color="auto" w:fill="FFFFFF"/>
              <w:spacing w:line="276" w:lineRule="auto"/>
              <w:rPr>
                <w:rFonts w:eastAsia="Times New Roman" w:cstheme="minorHAnsi"/>
                <w:color w:val="0F1115"/>
                <w:sz w:val="28"/>
                <w:szCs w:val="28"/>
                <w:lang w:eastAsia="ru-RU"/>
              </w:rPr>
            </w:pPr>
            <w:r w:rsidRPr="00C7743F">
              <w:rPr>
                <w:rFonts w:eastAsia="Times New Roman" w:cstheme="minorHAnsi"/>
                <w:color w:val="0F1115"/>
                <w:sz w:val="28"/>
                <w:szCs w:val="28"/>
                <w:lang w:val="en-BZ" w:eastAsia="ru-RU"/>
              </w:rPr>
              <w:t>ERP &lt; tf​ (even negative)</w:t>
            </w:r>
          </w:p>
        </w:tc>
        <w:tc>
          <w:tcPr>
            <w:tcW w:w="4942" w:type="dxa"/>
            <w:hideMark/>
          </w:tcPr>
          <w:p w:rsidR="00825150" w:rsidRPr="00C7743F" w:rsidRDefault="00825150" w:rsidP="00C7743F">
            <w:pPr>
              <w:shd w:val="clear" w:color="auto" w:fill="FFFFFF"/>
              <w:spacing w:line="276" w:lineRule="auto"/>
              <w:rPr>
                <w:rFonts w:eastAsia="Times New Roman" w:cstheme="minorHAnsi"/>
                <w:color w:val="0F1115"/>
                <w:sz w:val="28"/>
                <w:szCs w:val="28"/>
                <w:lang w:val="en-US" w:eastAsia="ru-RU"/>
              </w:rPr>
            </w:pPr>
            <w:r w:rsidRPr="00C7743F">
              <w:rPr>
                <w:rFonts w:eastAsia="Times New Roman" w:cstheme="minorHAnsi"/>
                <w:color w:val="0F1115"/>
                <w:sz w:val="28"/>
                <w:szCs w:val="28"/>
                <w:lang w:val="en-US" w:eastAsia="ru-RU"/>
              </w:rPr>
              <w:t>Disprotection (common in developing countries)</w:t>
            </w:r>
          </w:p>
        </w:tc>
      </w:tr>
      <w:tr w:rsidR="00825150" w:rsidRPr="00C7743F" w:rsidTr="00825150">
        <w:trPr>
          <w:trHeight w:val="559"/>
        </w:trPr>
        <w:tc>
          <w:tcPr>
            <w:tcW w:w="2377" w:type="dxa"/>
            <w:hideMark/>
          </w:tcPr>
          <w:p w:rsidR="00825150" w:rsidRPr="00C7743F" w:rsidRDefault="00825150" w:rsidP="00C7743F">
            <w:pPr>
              <w:shd w:val="clear" w:color="auto" w:fill="FFFFFF"/>
              <w:spacing w:line="276" w:lineRule="auto"/>
              <w:rPr>
                <w:rFonts w:eastAsia="Times New Roman" w:cstheme="minorHAnsi"/>
                <w:color w:val="0F1115"/>
                <w:sz w:val="28"/>
                <w:szCs w:val="28"/>
                <w:lang w:eastAsia="ru-RU"/>
              </w:rPr>
            </w:pPr>
            <w:r w:rsidRPr="00C7743F">
              <w:rPr>
                <w:rFonts w:eastAsia="Times New Roman" w:cstheme="minorHAnsi"/>
                <w:color w:val="0F1115"/>
                <w:sz w:val="28"/>
                <w:szCs w:val="28"/>
                <w:lang w:val="en-BZ" w:eastAsia="ru-RU"/>
              </w:rPr>
              <w:t>tf=∑ait∑ai​ti​</w:t>
            </w:r>
          </w:p>
        </w:tc>
        <w:tc>
          <w:tcPr>
            <w:tcW w:w="2029" w:type="dxa"/>
            <w:hideMark/>
          </w:tcPr>
          <w:p w:rsidR="00825150" w:rsidRPr="00C7743F" w:rsidRDefault="00825150" w:rsidP="00C7743F">
            <w:pPr>
              <w:shd w:val="clear" w:color="auto" w:fill="FFFFFF"/>
              <w:spacing w:line="276" w:lineRule="auto"/>
              <w:rPr>
                <w:rFonts w:eastAsia="Times New Roman" w:cstheme="minorHAnsi"/>
                <w:color w:val="0F1115"/>
                <w:sz w:val="28"/>
                <w:szCs w:val="28"/>
                <w:lang w:eastAsia="ru-RU"/>
              </w:rPr>
            </w:pPr>
            <w:r w:rsidRPr="00C7743F">
              <w:rPr>
                <w:rFonts w:eastAsia="Times New Roman" w:cstheme="minorHAnsi"/>
                <w:color w:val="0F1115"/>
                <w:sz w:val="28"/>
                <w:szCs w:val="28"/>
                <w:lang w:val="en-BZ" w:eastAsia="ru-RU"/>
              </w:rPr>
              <w:t>ERP = 0</w:t>
            </w:r>
          </w:p>
        </w:tc>
        <w:tc>
          <w:tcPr>
            <w:tcW w:w="4942" w:type="dxa"/>
            <w:hideMark/>
          </w:tcPr>
          <w:p w:rsidR="00825150" w:rsidRPr="00C7743F" w:rsidRDefault="00825150" w:rsidP="00C7743F">
            <w:pPr>
              <w:shd w:val="clear" w:color="auto" w:fill="FFFFFF"/>
              <w:spacing w:line="276" w:lineRule="auto"/>
              <w:rPr>
                <w:rFonts w:eastAsia="Times New Roman" w:cstheme="minorHAnsi"/>
                <w:color w:val="0F1115"/>
                <w:sz w:val="28"/>
                <w:szCs w:val="28"/>
                <w:lang w:val="en-US" w:eastAsia="ru-RU"/>
              </w:rPr>
            </w:pPr>
            <w:r w:rsidRPr="00C7743F">
              <w:rPr>
                <w:rFonts w:eastAsia="Times New Roman" w:cstheme="minorHAnsi"/>
                <w:color w:val="0F1115"/>
                <w:sz w:val="28"/>
                <w:szCs w:val="28"/>
                <w:lang w:val="en-US" w:eastAsia="ru-RU"/>
              </w:rPr>
              <w:t>No protection of value added</w:t>
            </w:r>
          </w:p>
        </w:tc>
      </w:tr>
      <w:tr w:rsidR="00825150" w:rsidRPr="00C7743F" w:rsidTr="00825150">
        <w:trPr>
          <w:trHeight w:val="996"/>
        </w:trPr>
        <w:tc>
          <w:tcPr>
            <w:tcW w:w="2377" w:type="dxa"/>
            <w:hideMark/>
          </w:tcPr>
          <w:p w:rsidR="00825150" w:rsidRPr="00C7743F" w:rsidRDefault="00825150" w:rsidP="00C7743F">
            <w:pPr>
              <w:shd w:val="clear" w:color="auto" w:fill="FFFFFF"/>
              <w:spacing w:line="276" w:lineRule="auto"/>
              <w:rPr>
                <w:rFonts w:eastAsia="Times New Roman" w:cstheme="minorHAnsi"/>
                <w:color w:val="0F1115"/>
                <w:sz w:val="28"/>
                <w:szCs w:val="28"/>
                <w:lang w:eastAsia="ru-RU"/>
              </w:rPr>
            </w:pPr>
            <w:r w:rsidRPr="00C7743F">
              <w:rPr>
                <w:rFonts w:eastAsia="Times New Roman" w:cstheme="minorHAnsi"/>
                <w:color w:val="0F1115"/>
                <w:sz w:val="28"/>
                <w:szCs w:val="28"/>
                <w:lang w:val="en-BZ" w:eastAsia="ru-RU"/>
              </w:rPr>
              <w:t>ERP &gt; 100%</w:t>
            </w:r>
          </w:p>
        </w:tc>
        <w:tc>
          <w:tcPr>
            <w:tcW w:w="2029" w:type="dxa"/>
            <w:hideMark/>
          </w:tcPr>
          <w:p w:rsidR="00825150" w:rsidRPr="00C7743F" w:rsidRDefault="00825150" w:rsidP="00C7743F">
            <w:pPr>
              <w:shd w:val="clear" w:color="auto" w:fill="FFFFFF"/>
              <w:spacing w:line="276" w:lineRule="auto"/>
              <w:rPr>
                <w:rFonts w:eastAsia="Times New Roman" w:cstheme="minorHAnsi"/>
                <w:color w:val="0F1115"/>
                <w:sz w:val="28"/>
                <w:szCs w:val="28"/>
                <w:lang w:eastAsia="ru-RU"/>
              </w:rPr>
            </w:pPr>
            <w:r w:rsidRPr="00C7743F">
              <w:rPr>
                <w:rFonts w:eastAsia="Times New Roman" w:cstheme="minorHAnsi"/>
                <w:color w:val="0F1115"/>
                <w:sz w:val="28"/>
                <w:szCs w:val="28"/>
                <w:lang w:val="en-BZ" w:eastAsia="ru-RU"/>
              </w:rPr>
              <w:t>Extremely high</w:t>
            </w:r>
          </w:p>
        </w:tc>
        <w:tc>
          <w:tcPr>
            <w:tcW w:w="4942" w:type="dxa"/>
            <w:hideMark/>
          </w:tcPr>
          <w:p w:rsidR="00825150" w:rsidRPr="00C7743F" w:rsidRDefault="00825150" w:rsidP="00C7743F">
            <w:pPr>
              <w:shd w:val="clear" w:color="auto" w:fill="FFFFFF"/>
              <w:spacing w:line="276" w:lineRule="auto"/>
              <w:rPr>
                <w:rFonts w:eastAsia="Times New Roman" w:cstheme="minorHAnsi"/>
                <w:color w:val="0F1115"/>
                <w:sz w:val="28"/>
                <w:szCs w:val="28"/>
                <w:lang w:val="en-US" w:eastAsia="ru-RU"/>
              </w:rPr>
            </w:pPr>
            <w:r w:rsidRPr="00C7743F">
              <w:rPr>
                <w:rFonts w:eastAsia="Times New Roman" w:cstheme="minorHAnsi"/>
                <w:color w:val="0F1115"/>
                <w:sz w:val="28"/>
                <w:szCs w:val="28"/>
                <w:lang w:val="en-BZ" w:eastAsia="ru-RU"/>
              </w:rPr>
              <w:t>Severe inefficiency; likely rent-seeking</w:t>
            </w:r>
          </w:p>
        </w:tc>
      </w:tr>
    </w:tbl>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p>
    <w:p w:rsidR="00825150" w:rsidRPr="00C7743F"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C7743F">
        <w:rPr>
          <w:rFonts w:eastAsia="Times New Roman" w:cstheme="minorHAnsi"/>
          <w:b/>
          <w:bCs/>
          <w:color w:val="0F1115"/>
          <w:sz w:val="28"/>
          <w:szCs w:val="28"/>
          <w:lang w:val="en-US" w:eastAsia="ru-RU"/>
        </w:rPr>
        <w:t>Table 4</w:t>
      </w:r>
      <w:r w:rsidRPr="00825150">
        <w:rPr>
          <w:rFonts w:eastAsia="Times New Roman" w:cstheme="minorHAnsi"/>
          <w:color w:val="0F1115"/>
          <w:sz w:val="28"/>
          <w:szCs w:val="28"/>
          <w:lang w:val="en-US" w:eastAsia="ru-RU"/>
        </w:rPr>
        <w:t> summarizes ERP for the exam:</w:t>
      </w:r>
    </w:p>
    <w:p w:rsidR="00825150" w:rsidRPr="00C7743F" w:rsidRDefault="00825150" w:rsidP="00C7743F">
      <w:pPr>
        <w:pStyle w:val="a6"/>
        <w:numPr>
          <w:ilvl w:val="0"/>
          <w:numId w:val="26"/>
        </w:numPr>
        <w:shd w:val="clear" w:color="auto" w:fill="FFFFFF"/>
        <w:spacing w:before="100" w:beforeAutospacing="1" w:after="0" w:line="276" w:lineRule="auto"/>
        <w:rPr>
          <w:rFonts w:eastAsia="Times New Roman" w:cstheme="minorHAnsi"/>
          <w:color w:val="0F1115"/>
          <w:sz w:val="28"/>
          <w:szCs w:val="28"/>
          <w:lang w:val="en-US" w:eastAsia="ru-RU"/>
        </w:rPr>
      </w:pPr>
      <w:r w:rsidRPr="00C7743F">
        <w:rPr>
          <w:rFonts w:eastAsia="Times New Roman" w:cstheme="minorHAnsi"/>
          <w:color w:val="0F1115"/>
          <w:sz w:val="28"/>
          <w:szCs w:val="28"/>
          <w:lang w:val="en-US" w:eastAsia="ru-RU"/>
        </w:rPr>
        <w:t>ERP measures protection on value added, not final price.</w:t>
      </w:r>
    </w:p>
    <w:p w:rsidR="00825150" w:rsidRPr="00C7743F" w:rsidRDefault="00825150" w:rsidP="00C7743F">
      <w:pPr>
        <w:pStyle w:val="a6"/>
        <w:numPr>
          <w:ilvl w:val="0"/>
          <w:numId w:val="26"/>
        </w:numPr>
        <w:shd w:val="clear" w:color="auto" w:fill="FFFFFF"/>
        <w:spacing w:before="100" w:beforeAutospacing="1" w:after="0" w:line="276" w:lineRule="auto"/>
        <w:rPr>
          <w:rFonts w:eastAsia="Times New Roman" w:cstheme="minorHAnsi"/>
          <w:color w:val="0F1115"/>
          <w:sz w:val="28"/>
          <w:szCs w:val="28"/>
          <w:lang w:val="en-US" w:eastAsia="ru-RU"/>
        </w:rPr>
      </w:pPr>
      <w:r w:rsidRPr="00C7743F">
        <w:rPr>
          <w:rFonts w:eastAsia="Times New Roman" w:cstheme="minorHAnsi"/>
          <w:color w:val="0F1115"/>
          <w:sz w:val="28"/>
          <w:szCs w:val="28"/>
          <w:lang w:val="en-US" w:eastAsia="ru-RU"/>
        </w:rPr>
        <w:t>ERP greater than nominal tariff occurs when input tariffs are lower than final-good tariffs.</w:t>
      </w:r>
    </w:p>
    <w:p w:rsidR="00825150" w:rsidRPr="00C7743F" w:rsidRDefault="00825150" w:rsidP="00C7743F">
      <w:pPr>
        <w:pStyle w:val="a6"/>
        <w:numPr>
          <w:ilvl w:val="0"/>
          <w:numId w:val="26"/>
        </w:numPr>
        <w:shd w:val="clear" w:color="auto" w:fill="FFFFFF"/>
        <w:spacing w:before="100" w:beforeAutospacing="1" w:after="0" w:line="276" w:lineRule="auto"/>
        <w:rPr>
          <w:rFonts w:eastAsia="Times New Roman" w:cstheme="minorHAnsi"/>
          <w:color w:val="0F1115"/>
          <w:sz w:val="28"/>
          <w:szCs w:val="28"/>
          <w:lang w:val="en-US" w:eastAsia="ru-RU"/>
        </w:rPr>
      </w:pPr>
      <w:r w:rsidRPr="00C7743F">
        <w:rPr>
          <w:rFonts w:eastAsia="Times New Roman" w:cstheme="minorHAnsi"/>
          <w:color w:val="0F1115"/>
          <w:sz w:val="28"/>
          <w:szCs w:val="28"/>
          <w:lang w:val="en-US" w:eastAsia="ru-RU"/>
        </w:rPr>
        <w:lastRenderedPageBreak/>
        <w:t>ERP less than nominal or negative occurs when input tariffs are higher than final-good tariffs.</w:t>
      </w:r>
    </w:p>
    <w:p w:rsidR="00825150" w:rsidRPr="00C7743F" w:rsidRDefault="00825150" w:rsidP="00C7743F">
      <w:pPr>
        <w:pStyle w:val="a6"/>
        <w:numPr>
          <w:ilvl w:val="0"/>
          <w:numId w:val="26"/>
        </w:numPr>
        <w:shd w:val="clear" w:color="auto" w:fill="FFFFFF"/>
        <w:spacing w:before="100" w:beforeAutospacing="1" w:after="0" w:line="276" w:lineRule="auto"/>
        <w:rPr>
          <w:rFonts w:eastAsia="Times New Roman" w:cstheme="minorHAnsi"/>
          <w:color w:val="0F1115"/>
          <w:sz w:val="28"/>
          <w:szCs w:val="28"/>
          <w:lang w:val="en-US" w:eastAsia="ru-RU"/>
        </w:rPr>
      </w:pPr>
      <w:r w:rsidRPr="00C7743F">
        <w:rPr>
          <w:rFonts w:eastAsia="Times New Roman" w:cstheme="minorHAnsi"/>
          <w:color w:val="0F1115"/>
          <w:sz w:val="28"/>
          <w:szCs w:val="28"/>
          <w:lang w:val="en-US" w:eastAsia="ru-RU"/>
        </w:rPr>
        <w:t>Tariff escalation protects domestic processing but harms developing country exports.</w:t>
      </w:r>
    </w:p>
    <w:p w:rsidR="00825150" w:rsidRPr="00825150" w:rsidRDefault="00825150" w:rsidP="00C7743F">
      <w:pPr>
        <w:shd w:val="clear" w:color="auto" w:fill="FFFFFF"/>
        <w:spacing w:before="480" w:after="240" w:line="276" w:lineRule="auto"/>
        <w:outlineLvl w:val="2"/>
        <w:rPr>
          <w:rFonts w:eastAsia="Times New Roman" w:cstheme="minorHAnsi"/>
          <w:b/>
          <w:bCs/>
          <w:color w:val="0F1115"/>
          <w:sz w:val="28"/>
          <w:szCs w:val="28"/>
          <w:lang w:val="en-US" w:eastAsia="ru-RU"/>
        </w:rPr>
      </w:pPr>
      <w:r w:rsidRPr="00825150">
        <w:rPr>
          <w:rFonts w:eastAsia="Times New Roman" w:cstheme="minorHAnsi"/>
          <w:b/>
          <w:bCs/>
          <w:color w:val="0F1115"/>
          <w:sz w:val="28"/>
          <w:szCs w:val="28"/>
          <w:lang w:val="en-US" w:eastAsia="ru-RU"/>
        </w:rPr>
        <w:t>PART 3: POLITICAL ECONOMY OF TRADE AND LOBBYING – THE PUZZLE OF PERSISTENT PROTECTION</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Now Part 3: Political Economy of Trade and Lobbying.</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The puzzle: If protection reduces welfare, why does protectionism persist?</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Answer: Concentrated benefits vs. diffuse costs (Mancur Olson, 1965).</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eastAsia="ru-RU"/>
        </w:rPr>
      </w:pPr>
      <w:r w:rsidRPr="00C7743F">
        <w:rPr>
          <w:rFonts w:eastAsia="Times New Roman" w:cstheme="minorHAnsi"/>
          <w:b/>
          <w:bCs/>
          <w:color w:val="0F1115"/>
          <w:sz w:val="28"/>
          <w:szCs w:val="28"/>
          <w:lang w:eastAsia="ru-RU"/>
        </w:rPr>
        <w:t>Table 5 – Incentives to Organize</w:t>
      </w:r>
    </w:p>
    <w:tbl>
      <w:tblPr>
        <w:tblStyle w:val="a5"/>
        <w:tblW w:w="0" w:type="auto"/>
        <w:tblLook w:val="04A0" w:firstRow="1" w:lastRow="0" w:firstColumn="1" w:lastColumn="0" w:noHBand="0" w:noVBand="1"/>
      </w:tblPr>
      <w:tblGrid>
        <w:gridCol w:w="1694"/>
        <w:gridCol w:w="2045"/>
        <w:gridCol w:w="2877"/>
        <w:gridCol w:w="2731"/>
      </w:tblGrid>
      <w:tr w:rsidR="00825150" w:rsidRPr="00825150" w:rsidTr="00825150">
        <w:tc>
          <w:tcPr>
            <w:tcW w:w="0" w:type="auto"/>
            <w:hideMark/>
          </w:tcPr>
          <w:p w:rsidR="00825150" w:rsidRPr="00825150" w:rsidRDefault="00825150" w:rsidP="00C7743F">
            <w:pPr>
              <w:spacing w:line="276" w:lineRule="auto"/>
              <w:rPr>
                <w:rFonts w:eastAsia="Times New Roman" w:cstheme="minorHAnsi"/>
                <w:b/>
                <w:sz w:val="28"/>
                <w:szCs w:val="28"/>
                <w:lang w:eastAsia="ru-RU"/>
              </w:rPr>
            </w:pPr>
            <w:r w:rsidRPr="00825150">
              <w:rPr>
                <w:rFonts w:eastAsia="Times New Roman" w:cstheme="minorHAnsi"/>
                <w:b/>
                <w:sz w:val="28"/>
                <w:szCs w:val="28"/>
                <w:lang w:eastAsia="ru-RU"/>
              </w:rPr>
              <w:t>Group</w:t>
            </w:r>
          </w:p>
        </w:tc>
        <w:tc>
          <w:tcPr>
            <w:tcW w:w="0" w:type="auto"/>
            <w:hideMark/>
          </w:tcPr>
          <w:p w:rsidR="00825150" w:rsidRPr="00825150" w:rsidRDefault="00825150" w:rsidP="00C7743F">
            <w:pPr>
              <w:spacing w:line="276" w:lineRule="auto"/>
              <w:rPr>
                <w:rFonts w:eastAsia="Times New Roman" w:cstheme="minorHAnsi"/>
                <w:b/>
                <w:sz w:val="28"/>
                <w:szCs w:val="28"/>
                <w:lang w:eastAsia="ru-RU"/>
              </w:rPr>
            </w:pPr>
            <w:r w:rsidRPr="00825150">
              <w:rPr>
                <w:rFonts w:eastAsia="Times New Roman" w:cstheme="minorHAnsi"/>
                <w:b/>
                <w:sz w:val="28"/>
                <w:szCs w:val="28"/>
                <w:lang w:eastAsia="ru-RU"/>
              </w:rPr>
              <w:t>Winners/Losers</w:t>
            </w:r>
          </w:p>
        </w:tc>
        <w:tc>
          <w:tcPr>
            <w:tcW w:w="0" w:type="auto"/>
            <w:hideMark/>
          </w:tcPr>
          <w:p w:rsidR="00825150" w:rsidRPr="00825150" w:rsidRDefault="00825150" w:rsidP="00C7743F">
            <w:pPr>
              <w:spacing w:line="276" w:lineRule="auto"/>
              <w:rPr>
                <w:rFonts w:eastAsia="Times New Roman" w:cstheme="minorHAnsi"/>
                <w:b/>
                <w:sz w:val="28"/>
                <w:szCs w:val="28"/>
                <w:lang w:eastAsia="ru-RU"/>
              </w:rPr>
            </w:pPr>
            <w:r w:rsidRPr="00825150">
              <w:rPr>
                <w:rFonts w:eastAsia="Times New Roman" w:cstheme="minorHAnsi"/>
                <w:b/>
                <w:sz w:val="28"/>
                <w:szCs w:val="28"/>
                <w:lang w:eastAsia="ru-RU"/>
              </w:rPr>
              <w:t>Benefit per person</w:t>
            </w:r>
          </w:p>
        </w:tc>
        <w:tc>
          <w:tcPr>
            <w:tcW w:w="0" w:type="auto"/>
            <w:hideMark/>
          </w:tcPr>
          <w:p w:rsidR="00825150" w:rsidRPr="00825150" w:rsidRDefault="00825150" w:rsidP="00C7743F">
            <w:pPr>
              <w:spacing w:line="276" w:lineRule="auto"/>
              <w:rPr>
                <w:rFonts w:eastAsia="Times New Roman" w:cstheme="minorHAnsi"/>
                <w:b/>
                <w:sz w:val="28"/>
                <w:szCs w:val="28"/>
                <w:lang w:eastAsia="ru-RU"/>
              </w:rPr>
            </w:pPr>
            <w:r w:rsidRPr="00825150">
              <w:rPr>
                <w:rFonts w:eastAsia="Times New Roman" w:cstheme="minorHAnsi"/>
                <w:b/>
                <w:sz w:val="28"/>
                <w:szCs w:val="28"/>
                <w:lang w:eastAsia="ru-RU"/>
              </w:rPr>
              <w:t>Incentive</w:t>
            </w:r>
          </w:p>
        </w:tc>
      </w:tr>
      <w:tr w:rsidR="00825150" w:rsidRPr="00825150" w:rsidTr="00825150">
        <w:tc>
          <w:tcPr>
            <w:tcW w:w="0" w:type="auto"/>
            <w:hideMark/>
          </w:tcPr>
          <w:p w:rsidR="00825150" w:rsidRPr="00825150" w:rsidRDefault="00825150" w:rsidP="00C7743F">
            <w:pPr>
              <w:spacing w:line="276" w:lineRule="auto"/>
              <w:rPr>
                <w:rFonts w:eastAsia="Times New Roman" w:cstheme="minorHAnsi"/>
                <w:sz w:val="28"/>
                <w:szCs w:val="28"/>
                <w:lang w:eastAsia="ru-RU"/>
              </w:rPr>
            </w:pPr>
            <w:r w:rsidRPr="00825150">
              <w:rPr>
                <w:rFonts w:eastAsia="Times New Roman" w:cstheme="minorHAnsi"/>
                <w:sz w:val="28"/>
                <w:szCs w:val="28"/>
                <w:lang w:eastAsia="ru-RU"/>
              </w:rPr>
              <w:t>Steel workers</w:t>
            </w:r>
          </w:p>
        </w:tc>
        <w:tc>
          <w:tcPr>
            <w:tcW w:w="0" w:type="auto"/>
            <w:hideMark/>
          </w:tcPr>
          <w:p w:rsidR="00825150" w:rsidRPr="00825150" w:rsidRDefault="00825150" w:rsidP="00C7743F">
            <w:pPr>
              <w:spacing w:line="276" w:lineRule="auto"/>
              <w:rPr>
                <w:rFonts w:eastAsia="Times New Roman" w:cstheme="minorHAnsi"/>
                <w:sz w:val="28"/>
                <w:szCs w:val="28"/>
                <w:lang w:eastAsia="ru-RU"/>
              </w:rPr>
            </w:pPr>
            <w:r w:rsidRPr="00825150">
              <w:rPr>
                <w:rFonts w:eastAsia="Times New Roman" w:cstheme="minorHAnsi"/>
                <w:sz w:val="28"/>
                <w:szCs w:val="28"/>
                <w:lang w:eastAsia="ru-RU"/>
              </w:rPr>
              <w:t>Winners</w:t>
            </w:r>
          </w:p>
        </w:tc>
        <w:tc>
          <w:tcPr>
            <w:tcW w:w="0" w:type="auto"/>
            <w:hideMark/>
          </w:tcPr>
          <w:p w:rsidR="00825150" w:rsidRPr="00825150" w:rsidRDefault="00825150" w:rsidP="00C7743F">
            <w:pPr>
              <w:spacing w:line="276" w:lineRule="auto"/>
              <w:rPr>
                <w:rFonts w:eastAsia="Times New Roman" w:cstheme="minorHAnsi"/>
                <w:sz w:val="28"/>
                <w:szCs w:val="28"/>
                <w:lang w:eastAsia="ru-RU"/>
              </w:rPr>
            </w:pPr>
            <w:r w:rsidRPr="00825150">
              <w:rPr>
                <w:rFonts w:eastAsia="Times New Roman" w:cstheme="minorHAnsi"/>
                <w:sz w:val="28"/>
                <w:szCs w:val="28"/>
                <w:lang w:eastAsia="ru-RU"/>
              </w:rPr>
              <w:t>High (thousands of dollars)</w:t>
            </w:r>
          </w:p>
        </w:tc>
        <w:tc>
          <w:tcPr>
            <w:tcW w:w="0" w:type="auto"/>
            <w:hideMark/>
          </w:tcPr>
          <w:p w:rsidR="00825150" w:rsidRPr="00825150" w:rsidRDefault="00825150" w:rsidP="00C7743F">
            <w:pPr>
              <w:spacing w:line="276" w:lineRule="auto"/>
              <w:rPr>
                <w:rFonts w:eastAsia="Times New Roman" w:cstheme="minorHAnsi"/>
                <w:sz w:val="28"/>
                <w:szCs w:val="28"/>
                <w:lang w:eastAsia="ru-RU"/>
              </w:rPr>
            </w:pPr>
            <w:r w:rsidRPr="00825150">
              <w:rPr>
                <w:rFonts w:eastAsia="Times New Roman" w:cstheme="minorHAnsi"/>
                <w:sz w:val="28"/>
                <w:szCs w:val="28"/>
                <w:lang w:eastAsia="ru-RU"/>
              </w:rPr>
              <w:t>Strong</w:t>
            </w:r>
          </w:p>
        </w:tc>
      </w:tr>
      <w:tr w:rsidR="00825150" w:rsidRPr="00825150" w:rsidTr="00825150">
        <w:tc>
          <w:tcPr>
            <w:tcW w:w="0" w:type="auto"/>
            <w:hideMark/>
          </w:tcPr>
          <w:p w:rsidR="00825150" w:rsidRPr="00825150" w:rsidRDefault="00825150" w:rsidP="00C7743F">
            <w:pPr>
              <w:spacing w:line="276" w:lineRule="auto"/>
              <w:rPr>
                <w:rFonts w:eastAsia="Times New Roman" w:cstheme="minorHAnsi"/>
                <w:sz w:val="28"/>
                <w:szCs w:val="28"/>
                <w:lang w:eastAsia="ru-RU"/>
              </w:rPr>
            </w:pPr>
            <w:r w:rsidRPr="00825150">
              <w:rPr>
                <w:rFonts w:eastAsia="Times New Roman" w:cstheme="minorHAnsi"/>
                <w:sz w:val="28"/>
                <w:szCs w:val="28"/>
                <w:lang w:eastAsia="ru-RU"/>
              </w:rPr>
              <w:t>Consumers</w:t>
            </w:r>
          </w:p>
        </w:tc>
        <w:tc>
          <w:tcPr>
            <w:tcW w:w="0" w:type="auto"/>
            <w:hideMark/>
          </w:tcPr>
          <w:p w:rsidR="00825150" w:rsidRPr="00825150" w:rsidRDefault="00825150" w:rsidP="00C7743F">
            <w:pPr>
              <w:spacing w:line="276" w:lineRule="auto"/>
              <w:rPr>
                <w:rFonts w:eastAsia="Times New Roman" w:cstheme="minorHAnsi"/>
                <w:sz w:val="28"/>
                <w:szCs w:val="28"/>
                <w:lang w:eastAsia="ru-RU"/>
              </w:rPr>
            </w:pPr>
            <w:r w:rsidRPr="00825150">
              <w:rPr>
                <w:rFonts w:eastAsia="Times New Roman" w:cstheme="minorHAnsi"/>
                <w:sz w:val="28"/>
                <w:szCs w:val="28"/>
                <w:lang w:eastAsia="ru-RU"/>
              </w:rPr>
              <w:t>Losers</w:t>
            </w:r>
          </w:p>
        </w:tc>
        <w:tc>
          <w:tcPr>
            <w:tcW w:w="0" w:type="auto"/>
            <w:hideMark/>
          </w:tcPr>
          <w:p w:rsidR="00825150" w:rsidRPr="00825150" w:rsidRDefault="00825150" w:rsidP="00C7743F">
            <w:pPr>
              <w:spacing w:line="276" w:lineRule="auto"/>
              <w:rPr>
                <w:rFonts w:eastAsia="Times New Roman" w:cstheme="minorHAnsi"/>
                <w:sz w:val="28"/>
                <w:szCs w:val="28"/>
                <w:lang w:val="en-US" w:eastAsia="ru-RU"/>
              </w:rPr>
            </w:pPr>
            <w:r w:rsidRPr="00825150">
              <w:rPr>
                <w:rFonts w:eastAsia="Times New Roman" w:cstheme="minorHAnsi"/>
                <w:sz w:val="28"/>
                <w:szCs w:val="28"/>
                <w:lang w:val="en-US" w:eastAsia="ru-RU"/>
              </w:rPr>
              <w:t>Very low (pennies per year)</w:t>
            </w:r>
          </w:p>
        </w:tc>
        <w:tc>
          <w:tcPr>
            <w:tcW w:w="0" w:type="auto"/>
            <w:hideMark/>
          </w:tcPr>
          <w:p w:rsidR="00825150" w:rsidRPr="00825150" w:rsidRDefault="00825150" w:rsidP="00C7743F">
            <w:pPr>
              <w:spacing w:line="276" w:lineRule="auto"/>
              <w:rPr>
                <w:rFonts w:eastAsia="Times New Roman" w:cstheme="minorHAnsi"/>
                <w:sz w:val="28"/>
                <w:szCs w:val="28"/>
                <w:lang w:eastAsia="ru-RU"/>
              </w:rPr>
            </w:pPr>
            <w:r w:rsidRPr="00825150">
              <w:rPr>
                <w:rFonts w:eastAsia="Times New Roman" w:cstheme="minorHAnsi"/>
                <w:sz w:val="28"/>
                <w:szCs w:val="28"/>
                <w:lang w:eastAsia="ru-RU"/>
              </w:rPr>
              <w:t>Weak (rational ignorance)</w:t>
            </w:r>
          </w:p>
        </w:tc>
      </w:tr>
    </w:tbl>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Rational ignorance: Consumers don't fight trade barriers because individual cost is tiny. Producers have large stakes and organize.</w:t>
      </w:r>
    </w:p>
    <w:p w:rsidR="00825150" w:rsidRPr="00C7743F" w:rsidRDefault="00825150" w:rsidP="00C7743F">
      <w:pPr>
        <w:shd w:val="clear" w:color="auto" w:fill="FFFFFF"/>
        <w:spacing w:before="240" w:after="240" w:line="276" w:lineRule="auto"/>
        <w:rPr>
          <w:rFonts w:eastAsia="Times New Roman" w:cstheme="minorHAnsi"/>
          <w:b/>
          <w:bCs/>
          <w:color w:val="0F1115"/>
          <w:sz w:val="28"/>
          <w:szCs w:val="28"/>
          <w:lang w:val="en-US" w:eastAsia="ru-RU"/>
        </w:rPr>
      </w:pPr>
      <w:r w:rsidRPr="00C7743F">
        <w:rPr>
          <w:rFonts w:eastAsia="Times New Roman" w:cstheme="minorHAnsi"/>
          <w:b/>
          <w:bCs/>
          <w:color w:val="0F1115"/>
          <w:sz w:val="28"/>
          <w:szCs w:val="28"/>
          <w:lang w:val="en-US" w:eastAsia="ru-RU"/>
        </w:rPr>
        <w:t>Figure 5 – "The Global Trade Puzzle" (Georgia Trend Magazine, March 1, 2019)</w:t>
      </w:r>
    </w:p>
    <w:p w:rsidR="00C7743F" w:rsidRPr="00C7743F"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C7743F">
        <w:rPr>
          <w:rFonts w:eastAsia="Times New Roman" w:cstheme="minorHAnsi"/>
          <w:color w:val="0F1115"/>
          <w:sz w:val="28"/>
          <w:szCs w:val="28"/>
          <w:lang w:eastAsia="ru-RU"/>
        </w:rPr>
        <w:drawing>
          <wp:inline distT="0" distB="0" distL="0" distR="0" wp14:anchorId="10701DBE" wp14:editId="3831CE3A">
            <wp:extent cx="2475781" cy="2475781"/>
            <wp:effectExtent l="0" t="0" r="1270" b="1270"/>
            <wp:docPr id="5122" name="Picture 2" descr="Credit: Illustration from William M. Park/vectorstoc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descr="Credit: Illustration from William M. Park/vectorstock.com"/>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84970" cy="2484970"/>
                    </a:xfrm>
                    <a:prstGeom prst="rect">
                      <a:avLst/>
                    </a:prstGeom>
                  </pic:spPr>
                </pic:pic>
              </a:graphicData>
            </a:graphic>
          </wp:inline>
        </w:drawing>
      </w:r>
    </w:p>
    <w:p w:rsidR="00825150" w:rsidRPr="00825150" w:rsidRDefault="00C7743F"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w:t>
      </w:r>
      <w:r w:rsidRPr="00C7743F">
        <w:rPr>
          <w:rFonts w:eastAsia="Times New Roman" w:cstheme="minorHAnsi"/>
          <w:color w:val="0F1115"/>
          <w:sz w:val="28"/>
          <w:szCs w:val="28"/>
          <w:lang w:val="en-US" w:eastAsia="ru-RU"/>
        </w:rPr>
        <w:t>Source:</w:t>
      </w:r>
      <w:r w:rsidRPr="00825150">
        <w:rPr>
          <w:rFonts w:eastAsia="Times New Roman" w:cstheme="minorHAnsi"/>
          <w:color w:val="0F1115"/>
          <w:sz w:val="28"/>
          <w:szCs w:val="28"/>
          <w:lang w:val="en-US" w:eastAsia="ru-RU"/>
        </w:rPr>
        <w:t> </w:t>
      </w:r>
      <w:r w:rsidRPr="00C7743F">
        <w:rPr>
          <w:rFonts w:eastAsia="Times New Roman" w:cstheme="minorHAnsi"/>
          <w:i/>
          <w:iCs/>
          <w:color w:val="0F1115"/>
          <w:sz w:val="28"/>
          <w:szCs w:val="28"/>
          <w:lang w:val="en-US" w:eastAsia="ru-RU"/>
        </w:rPr>
        <w:t>The Global Trade Puzzle</w:t>
      </w:r>
      <w:r w:rsidRPr="00825150">
        <w:rPr>
          <w:rFonts w:eastAsia="Times New Roman" w:cstheme="minorHAnsi"/>
          <w:color w:val="0F1115"/>
          <w:sz w:val="28"/>
          <w:szCs w:val="28"/>
          <w:lang w:val="en-US" w:eastAsia="ru-RU"/>
        </w:rPr>
        <w:t xml:space="preserve">, Georgia Trend Magazine, March 1, 2019), </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lastRenderedPageBreak/>
        <w:t>As shown in </w:t>
      </w:r>
      <w:r w:rsidRPr="00C7743F">
        <w:rPr>
          <w:rFonts w:eastAsia="Times New Roman" w:cstheme="minorHAnsi"/>
          <w:b/>
          <w:bCs/>
          <w:color w:val="0F1115"/>
          <w:sz w:val="28"/>
          <w:szCs w:val="28"/>
          <w:lang w:val="en-US" w:eastAsia="ru-RU"/>
        </w:rPr>
        <w:t>Figure 5</w:t>
      </w:r>
      <w:r w:rsidRPr="00825150">
        <w:rPr>
          <w:rFonts w:eastAsia="Times New Roman" w:cstheme="minorHAnsi"/>
          <w:color w:val="0F1115"/>
          <w:sz w:val="28"/>
          <w:szCs w:val="28"/>
          <w:lang w:val="en-US" w:eastAsia="ru-RU"/>
        </w:rPr>
        <w:t> the puzzle remains: protection persists despite efficiency losses.</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C7743F">
        <w:rPr>
          <w:rFonts w:eastAsia="Times New Roman" w:cstheme="minorHAnsi"/>
          <w:b/>
          <w:bCs/>
          <w:color w:val="0F1115"/>
          <w:sz w:val="28"/>
          <w:szCs w:val="28"/>
          <w:lang w:val="en-US" w:eastAsia="ru-RU"/>
        </w:rPr>
        <w:t>Collective Action and Trade Policy</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Collective action problem: Large groups with small individual stakes do not organize; small groups with large stakes do.</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eastAsia="ru-RU"/>
        </w:rPr>
      </w:pPr>
      <w:r w:rsidRPr="00825150">
        <w:rPr>
          <w:rFonts w:eastAsia="Times New Roman" w:cstheme="minorHAnsi"/>
          <w:color w:val="0F1115"/>
          <w:sz w:val="28"/>
          <w:szCs w:val="28"/>
          <w:lang w:eastAsia="ru-RU"/>
        </w:rPr>
        <w:t>Implications for trade:</w:t>
      </w:r>
    </w:p>
    <w:p w:rsidR="00825150" w:rsidRPr="00825150" w:rsidRDefault="00825150" w:rsidP="00C7743F">
      <w:pPr>
        <w:numPr>
          <w:ilvl w:val="0"/>
          <w:numId w:val="15"/>
        </w:numPr>
        <w:shd w:val="clear" w:color="auto" w:fill="FFFFFF"/>
        <w:spacing w:before="100" w:beforeAutospacing="1" w:after="0" w:line="276" w:lineRule="auto"/>
        <w:ind w:left="0"/>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Import-competing sectors (steel, sugar, textiles, autos) lobby hard for protection.</w:t>
      </w:r>
    </w:p>
    <w:p w:rsidR="00825150" w:rsidRPr="00825150" w:rsidRDefault="00825150" w:rsidP="00C7743F">
      <w:pPr>
        <w:numPr>
          <w:ilvl w:val="0"/>
          <w:numId w:val="15"/>
        </w:numPr>
        <w:shd w:val="clear" w:color="auto" w:fill="FFFFFF"/>
        <w:spacing w:before="100" w:beforeAutospacing="1" w:after="0" w:line="276" w:lineRule="auto"/>
        <w:ind w:left="0"/>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Export sectors lobby for open markets abroad, but less intensely because their gains are more diffuse.</w:t>
      </w:r>
    </w:p>
    <w:p w:rsidR="00825150" w:rsidRPr="00825150" w:rsidRDefault="00825150" w:rsidP="00C7743F">
      <w:pPr>
        <w:numPr>
          <w:ilvl w:val="0"/>
          <w:numId w:val="15"/>
        </w:numPr>
        <w:shd w:val="clear" w:color="auto" w:fill="FFFFFF"/>
        <w:spacing w:before="100" w:beforeAutospacing="1" w:after="0" w:line="276" w:lineRule="auto"/>
        <w:ind w:left="0"/>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Consumer groups are almost absent from trade debates.</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Example: U.S. sugar program – 4,000 farmers gain hundreds of thousands of dollars each per year; 330 million consumers lose only about $9 each per year. No consumer lobby fights sugar quotas.</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Recalling Stolper-Samuelson from Week 3: Trade hurts the scarce factor. In developed countries, labor (especially low-skilled) is the scarce factor. Workers in import-competing industries have strong incentives to lobby for protection.</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C7743F">
        <w:rPr>
          <w:rFonts w:eastAsia="Times New Roman" w:cstheme="minorHAnsi"/>
          <w:b/>
          <w:bCs/>
          <w:color w:val="0F1115"/>
          <w:sz w:val="28"/>
          <w:szCs w:val="28"/>
          <w:lang w:val="en-US" w:eastAsia="ru-RU"/>
        </w:rPr>
        <w:t>Models of Trade Policy Determination – Stigler's Capture Theory, Grossman-Helpman</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eastAsia="ru-RU"/>
        </w:rPr>
      </w:pPr>
      <w:r w:rsidRPr="00825150">
        <w:rPr>
          <w:rFonts w:eastAsia="Times New Roman" w:cstheme="minorHAnsi"/>
          <w:color w:val="0F1115"/>
          <w:sz w:val="28"/>
          <w:szCs w:val="28"/>
          <w:lang w:eastAsia="ru-RU"/>
        </w:rPr>
        <w:t>Two key models:</w:t>
      </w:r>
    </w:p>
    <w:p w:rsidR="00825150" w:rsidRPr="00825150" w:rsidRDefault="00825150" w:rsidP="00C7743F">
      <w:pPr>
        <w:numPr>
          <w:ilvl w:val="0"/>
          <w:numId w:val="16"/>
        </w:numPr>
        <w:shd w:val="clear" w:color="auto" w:fill="FFFFFF"/>
        <w:spacing w:before="100" w:beforeAutospacing="1" w:after="0" w:line="276" w:lineRule="auto"/>
        <w:ind w:left="0"/>
        <w:rPr>
          <w:rFonts w:eastAsia="Times New Roman" w:cstheme="minorHAnsi"/>
          <w:color w:val="0F1115"/>
          <w:sz w:val="28"/>
          <w:szCs w:val="28"/>
          <w:lang w:val="en-US" w:eastAsia="ru-RU"/>
        </w:rPr>
      </w:pPr>
      <w:r w:rsidRPr="00C7743F">
        <w:rPr>
          <w:rFonts w:eastAsia="Times New Roman" w:cstheme="minorHAnsi"/>
          <w:b/>
          <w:bCs/>
          <w:color w:val="0F1115"/>
          <w:sz w:val="28"/>
          <w:szCs w:val="28"/>
          <w:lang w:val="en-US" w:eastAsia="ru-RU"/>
        </w:rPr>
        <w:t>Stigler's Capture Theory (1971)</w:t>
      </w:r>
      <w:r w:rsidRPr="00825150">
        <w:rPr>
          <w:rFonts w:eastAsia="Times New Roman" w:cstheme="minorHAnsi"/>
          <w:color w:val="0F1115"/>
          <w:sz w:val="28"/>
          <w:szCs w:val="28"/>
          <w:lang w:val="en-US" w:eastAsia="ru-RU"/>
        </w:rPr>
        <w:t> – Regulation (including trade policy) is sold to the highest-bidding interest group. Government officials prioritize political support over social welfare, so protection consistently goes to well-organized industries that lobby effectively.</w:t>
      </w:r>
    </w:p>
    <w:p w:rsidR="00825150" w:rsidRPr="00825150" w:rsidRDefault="00825150" w:rsidP="00C7743F">
      <w:pPr>
        <w:numPr>
          <w:ilvl w:val="0"/>
          <w:numId w:val="16"/>
        </w:numPr>
        <w:shd w:val="clear" w:color="auto" w:fill="FFFFFF"/>
        <w:spacing w:before="100" w:beforeAutospacing="1" w:after="0" w:line="276" w:lineRule="auto"/>
        <w:ind w:left="0"/>
        <w:rPr>
          <w:rFonts w:eastAsia="Times New Roman" w:cstheme="minorHAnsi"/>
          <w:color w:val="0F1115"/>
          <w:sz w:val="28"/>
          <w:szCs w:val="28"/>
          <w:lang w:val="en-US" w:eastAsia="ru-RU"/>
        </w:rPr>
      </w:pPr>
      <w:r w:rsidRPr="00C7743F">
        <w:rPr>
          <w:rFonts w:eastAsia="Times New Roman" w:cstheme="minorHAnsi"/>
          <w:b/>
          <w:bCs/>
          <w:color w:val="0F1115"/>
          <w:sz w:val="28"/>
          <w:szCs w:val="28"/>
          <w:lang w:val="en-US" w:eastAsia="ru-RU"/>
        </w:rPr>
        <w:t>Grossman-Helpman 'Protection for Sale' model (1994)</w:t>
      </w:r>
      <w:r w:rsidRPr="00825150">
        <w:rPr>
          <w:rFonts w:eastAsia="Times New Roman" w:cstheme="minorHAnsi"/>
          <w:color w:val="0F1115"/>
          <w:sz w:val="28"/>
          <w:szCs w:val="28"/>
          <w:lang w:val="en-US" w:eastAsia="ru-RU"/>
        </w:rPr>
        <w:t> – Government maximizes a weighted sum of social welfare and campaign contributions. Organized sectors receive higher protection, especially those with high import penetration, low elasticity of import demand (consumers can't easily switch away), and few downstream users to oppose protection.</w:t>
      </w:r>
    </w:p>
    <w:p w:rsidR="00825150" w:rsidRDefault="00825150" w:rsidP="00C7743F">
      <w:pPr>
        <w:shd w:val="clear" w:color="auto" w:fill="FFFFFF"/>
        <w:spacing w:before="240" w:after="240" w:line="276" w:lineRule="auto"/>
        <w:rPr>
          <w:rFonts w:eastAsia="Times New Roman" w:cstheme="minorHAnsi"/>
          <w:b/>
          <w:bCs/>
          <w:color w:val="0F1115"/>
          <w:sz w:val="28"/>
          <w:szCs w:val="28"/>
          <w:lang w:val="en-US" w:eastAsia="ru-RU"/>
        </w:rPr>
      </w:pPr>
    </w:p>
    <w:p w:rsidR="00C7743F" w:rsidRPr="00C7743F" w:rsidRDefault="00C7743F" w:rsidP="00C7743F">
      <w:pPr>
        <w:shd w:val="clear" w:color="auto" w:fill="FFFFFF"/>
        <w:spacing w:before="240" w:after="240" w:line="276" w:lineRule="auto"/>
        <w:rPr>
          <w:rFonts w:eastAsia="Times New Roman" w:cstheme="minorHAnsi"/>
          <w:b/>
          <w:bCs/>
          <w:color w:val="0F1115"/>
          <w:sz w:val="28"/>
          <w:szCs w:val="28"/>
          <w:lang w:val="en-US" w:eastAsia="ru-RU"/>
        </w:rPr>
      </w:pP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C7743F">
        <w:rPr>
          <w:rFonts w:eastAsia="Times New Roman" w:cstheme="minorHAnsi"/>
          <w:b/>
          <w:bCs/>
          <w:color w:val="0F1115"/>
          <w:sz w:val="28"/>
          <w:szCs w:val="28"/>
          <w:lang w:val="en-US" w:eastAsia="ru-RU"/>
        </w:rPr>
        <w:lastRenderedPageBreak/>
        <w:t>Who Lobbies for Protection?</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C7743F">
        <w:rPr>
          <w:rFonts w:eastAsia="Times New Roman" w:cstheme="minorHAnsi"/>
          <w:b/>
          <w:bCs/>
          <w:color w:val="0F1115"/>
          <w:sz w:val="28"/>
          <w:szCs w:val="28"/>
          <w:lang w:val="en-US" w:eastAsia="ru-RU"/>
        </w:rPr>
        <w:t>Pro-protection lobbies:</w:t>
      </w:r>
    </w:p>
    <w:p w:rsidR="00825150" w:rsidRPr="00825150" w:rsidRDefault="00825150" w:rsidP="00C7743F">
      <w:pPr>
        <w:numPr>
          <w:ilvl w:val="0"/>
          <w:numId w:val="17"/>
        </w:numPr>
        <w:shd w:val="clear" w:color="auto" w:fill="FFFFFF"/>
        <w:spacing w:before="100" w:beforeAutospacing="1" w:after="0" w:line="276" w:lineRule="auto"/>
        <w:ind w:left="0"/>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Import-competing firms (U.S. Steel, Nucor)</w:t>
      </w:r>
    </w:p>
    <w:p w:rsidR="00825150" w:rsidRPr="00825150" w:rsidRDefault="00825150" w:rsidP="00C7743F">
      <w:pPr>
        <w:numPr>
          <w:ilvl w:val="0"/>
          <w:numId w:val="17"/>
        </w:numPr>
        <w:shd w:val="clear" w:color="auto" w:fill="FFFFFF"/>
        <w:spacing w:before="100" w:beforeAutospacing="1" w:after="0" w:line="276" w:lineRule="auto"/>
        <w:ind w:left="0"/>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Labor unions (United Steelworkers, UAW, textile unions)</w:t>
      </w:r>
    </w:p>
    <w:p w:rsidR="00825150" w:rsidRPr="00825150" w:rsidRDefault="00825150" w:rsidP="00C7743F">
      <w:pPr>
        <w:numPr>
          <w:ilvl w:val="0"/>
          <w:numId w:val="17"/>
        </w:numPr>
        <w:shd w:val="clear" w:color="auto" w:fill="FFFFFF"/>
        <w:spacing w:before="100" w:beforeAutospacing="1" w:after="0" w:line="276" w:lineRule="auto"/>
        <w:ind w:left="0"/>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Specific industries (sugar, dairy, peanuts, steel, semiconductors, solar panels)</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eastAsia="ru-RU"/>
        </w:rPr>
      </w:pPr>
      <w:r w:rsidRPr="00C7743F">
        <w:rPr>
          <w:rFonts w:eastAsia="Times New Roman" w:cstheme="minorHAnsi"/>
          <w:b/>
          <w:bCs/>
          <w:color w:val="0F1115"/>
          <w:sz w:val="28"/>
          <w:szCs w:val="28"/>
          <w:lang w:eastAsia="ru-RU"/>
        </w:rPr>
        <w:t>Pro-free trade lobbies:</w:t>
      </w:r>
    </w:p>
    <w:p w:rsidR="00825150" w:rsidRPr="00825150" w:rsidRDefault="00825150" w:rsidP="00C7743F">
      <w:pPr>
        <w:numPr>
          <w:ilvl w:val="0"/>
          <w:numId w:val="18"/>
        </w:numPr>
        <w:shd w:val="clear" w:color="auto" w:fill="FFFFFF"/>
        <w:spacing w:before="100" w:beforeAutospacing="1" w:after="0" w:line="276" w:lineRule="auto"/>
        <w:ind w:left="0"/>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Export-oriented firms that need access to foreign markets (Boeing, Caterpillar)</w:t>
      </w:r>
    </w:p>
    <w:p w:rsidR="00825150" w:rsidRPr="00825150" w:rsidRDefault="00825150" w:rsidP="00C7743F">
      <w:pPr>
        <w:numPr>
          <w:ilvl w:val="0"/>
          <w:numId w:val="18"/>
        </w:numPr>
        <w:shd w:val="clear" w:color="auto" w:fill="FFFFFF"/>
        <w:spacing w:before="100" w:beforeAutospacing="1" w:after="0" w:line="276" w:lineRule="auto"/>
        <w:ind w:left="0"/>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Multinational corporations with global supply chains (Apple, GM)</w:t>
      </w:r>
    </w:p>
    <w:p w:rsidR="00825150" w:rsidRPr="00825150" w:rsidRDefault="00825150" w:rsidP="00C7743F">
      <w:pPr>
        <w:numPr>
          <w:ilvl w:val="0"/>
          <w:numId w:val="18"/>
        </w:numPr>
        <w:shd w:val="clear" w:color="auto" w:fill="FFFFFF"/>
        <w:spacing w:before="100" w:beforeAutospacing="1" w:after="0" w:line="276" w:lineRule="auto"/>
        <w:ind w:left="0"/>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Retailers that want low prices for consumers (Walmart, Target)</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Consumer groups are rarely effective due to diffuse interests.</w:t>
      </w:r>
    </w:p>
    <w:p w:rsidR="00825150" w:rsidRPr="00C7743F" w:rsidRDefault="00825150" w:rsidP="00C7743F">
      <w:pPr>
        <w:shd w:val="clear" w:color="auto" w:fill="FFFFFF"/>
        <w:spacing w:before="240" w:after="240" w:line="276" w:lineRule="auto"/>
        <w:rPr>
          <w:rFonts w:eastAsia="Times New Roman" w:cstheme="minorHAnsi"/>
          <w:b/>
          <w:bCs/>
          <w:color w:val="0F1115"/>
          <w:sz w:val="28"/>
          <w:szCs w:val="28"/>
          <w:lang w:val="en-US" w:eastAsia="ru-RU"/>
        </w:rPr>
      </w:pP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C7743F">
        <w:rPr>
          <w:rFonts w:eastAsia="Times New Roman" w:cstheme="minorHAnsi"/>
          <w:b/>
          <w:bCs/>
          <w:color w:val="0F1115"/>
          <w:sz w:val="28"/>
          <w:szCs w:val="28"/>
          <w:lang w:val="en-US" w:eastAsia="ru-RU"/>
        </w:rPr>
        <w:t>How Lobbying Works – Anti-Dumping as Disguised Protection</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Lobbying instruments include: campaign contributions (PACs and Super PACs), grassroots mobilization ("Save our jobs" ads), administrative filings (anti-dumping petitions), the revolving door (former officials become lobbyists), and direct meetings with trade ministry or parliament.</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C7743F">
        <w:rPr>
          <w:rFonts w:eastAsia="Times New Roman" w:cstheme="minorHAnsi"/>
          <w:b/>
          <w:bCs/>
          <w:color w:val="0F1115"/>
          <w:sz w:val="28"/>
          <w:szCs w:val="28"/>
          <w:lang w:val="en-US" w:eastAsia="ru-RU"/>
        </w:rPr>
        <w:t>Anti-dumping as disguised protection:</w:t>
      </w:r>
      <w:r w:rsidRPr="00825150">
        <w:rPr>
          <w:rFonts w:eastAsia="Times New Roman" w:cstheme="minorHAnsi"/>
          <w:color w:val="0F1115"/>
          <w:sz w:val="28"/>
          <w:szCs w:val="28"/>
          <w:lang w:val="en-US" w:eastAsia="ru-RU"/>
        </w:rPr>
        <w:br/>
        <w:t>Dumping means selling below cost or below home market price. An anti-dumping duty is a tariff equal to the dumping margin. The problem is that anti-dumping is widely abused as a legal protectionist tool:</w:t>
      </w:r>
    </w:p>
    <w:p w:rsidR="00825150" w:rsidRPr="00825150" w:rsidRDefault="00825150" w:rsidP="00C7743F">
      <w:pPr>
        <w:numPr>
          <w:ilvl w:val="0"/>
          <w:numId w:val="19"/>
        </w:numPr>
        <w:shd w:val="clear" w:color="auto" w:fill="FFFFFF"/>
        <w:spacing w:before="100" w:beforeAutospacing="1" w:after="0" w:line="276" w:lineRule="auto"/>
        <w:ind w:left="0"/>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Domestic firms file petitions to harass foreign competitors.</w:t>
      </w:r>
    </w:p>
    <w:p w:rsidR="00825150" w:rsidRPr="00825150" w:rsidRDefault="00825150" w:rsidP="00C7743F">
      <w:pPr>
        <w:numPr>
          <w:ilvl w:val="0"/>
          <w:numId w:val="19"/>
        </w:numPr>
        <w:shd w:val="clear" w:color="auto" w:fill="FFFFFF"/>
        <w:spacing w:before="100" w:beforeAutospacing="1" w:after="0" w:line="276" w:lineRule="auto"/>
        <w:ind w:left="0"/>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Duties often last for decades.</w:t>
      </w:r>
    </w:p>
    <w:p w:rsidR="00825150" w:rsidRPr="00825150" w:rsidRDefault="00825150" w:rsidP="00C7743F">
      <w:pPr>
        <w:numPr>
          <w:ilvl w:val="0"/>
          <w:numId w:val="19"/>
        </w:numPr>
        <w:shd w:val="clear" w:color="auto" w:fill="FFFFFF"/>
        <w:spacing w:before="100" w:beforeAutospacing="1" w:after="0" w:line="276" w:lineRule="auto"/>
        <w:ind w:left="0"/>
        <w:rPr>
          <w:rFonts w:eastAsia="Times New Roman" w:cstheme="minorHAnsi"/>
          <w:color w:val="0F1115"/>
          <w:sz w:val="28"/>
          <w:szCs w:val="28"/>
          <w:lang w:eastAsia="ru-RU"/>
        </w:rPr>
      </w:pPr>
      <w:r w:rsidRPr="00825150">
        <w:rPr>
          <w:rFonts w:eastAsia="Times New Roman" w:cstheme="minorHAnsi"/>
          <w:color w:val="0F1115"/>
          <w:sz w:val="28"/>
          <w:szCs w:val="28"/>
          <w:lang w:eastAsia="ru-RU"/>
        </w:rPr>
        <w:t>"Zeroing" artificially inflates margins.</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The WTO allows anti-dumping with an injury test, yet abuse persists. For example, U.S. anti-dumping on Chinese steel since the 1990s, with each new Chinese firm facing separate investigations. Politically, anti-dumping petitions are a form of lobbying, allowing firms to secure protection without new legislation.</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C7743F">
        <w:rPr>
          <w:rFonts w:eastAsia="Times New Roman" w:cstheme="minorHAnsi"/>
          <w:b/>
          <w:bCs/>
          <w:color w:val="0F1115"/>
          <w:sz w:val="28"/>
          <w:szCs w:val="28"/>
          <w:lang w:val="en-US" w:eastAsia="ru-RU"/>
        </w:rPr>
        <w:t>Table 6 – Institutions and Trade Policy (U.S. Context for Reference)</w:t>
      </w:r>
    </w:p>
    <w:tbl>
      <w:tblPr>
        <w:tblStyle w:val="a5"/>
        <w:tblW w:w="9336" w:type="dxa"/>
        <w:tblLook w:val="04A0" w:firstRow="1" w:lastRow="0" w:firstColumn="1" w:lastColumn="0" w:noHBand="0" w:noVBand="1"/>
      </w:tblPr>
      <w:tblGrid>
        <w:gridCol w:w="3997"/>
        <w:gridCol w:w="5339"/>
      </w:tblGrid>
      <w:tr w:rsidR="00825150" w:rsidRPr="00825150" w:rsidTr="00825150">
        <w:trPr>
          <w:trHeight w:val="366"/>
        </w:trPr>
        <w:tc>
          <w:tcPr>
            <w:tcW w:w="0" w:type="auto"/>
            <w:hideMark/>
          </w:tcPr>
          <w:p w:rsidR="00825150" w:rsidRPr="00825150" w:rsidRDefault="00825150" w:rsidP="00C7743F">
            <w:pPr>
              <w:spacing w:line="276" w:lineRule="auto"/>
              <w:rPr>
                <w:rFonts w:eastAsia="Times New Roman" w:cstheme="minorHAnsi"/>
                <w:b/>
                <w:sz w:val="28"/>
                <w:szCs w:val="28"/>
                <w:lang w:eastAsia="ru-RU"/>
              </w:rPr>
            </w:pPr>
            <w:r w:rsidRPr="00825150">
              <w:rPr>
                <w:rFonts w:eastAsia="Times New Roman" w:cstheme="minorHAnsi"/>
                <w:b/>
                <w:sz w:val="28"/>
                <w:szCs w:val="28"/>
                <w:lang w:eastAsia="ru-RU"/>
              </w:rPr>
              <w:lastRenderedPageBreak/>
              <w:t>Institution</w:t>
            </w:r>
          </w:p>
        </w:tc>
        <w:tc>
          <w:tcPr>
            <w:tcW w:w="0" w:type="auto"/>
            <w:hideMark/>
          </w:tcPr>
          <w:p w:rsidR="00825150" w:rsidRPr="00825150" w:rsidRDefault="00825150" w:rsidP="00C7743F">
            <w:pPr>
              <w:spacing w:line="276" w:lineRule="auto"/>
              <w:rPr>
                <w:rFonts w:eastAsia="Times New Roman" w:cstheme="minorHAnsi"/>
                <w:b/>
                <w:sz w:val="28"/>
                <w:szCs w:val="28"/>
                <w:lang w:eastAsia="ru-RU"/>
              </w:rPr>
            </w:pPr>
            <w:r w:rsidRPr="00825150">
              <w:rPr>
                <w:rFonts w:eastAsia="Times New Roman" w:cstheme="minorHAnsi"/>
                <w:b/>
                <w:sz w:val="28"/>
                <w:szCs w:val="28"/>
                <w:lang w:eastAsia="ru-RU"/>
              </w:rPr>
              <w:t>Role</w:t>
            </w:r>
          </w:p>
        </w:tc>
      </w:tr>
      <w:tr w:rsidR="00825150" w:rsidRPr="00825150" w:rsidTr="00825150">
        <w:trPr>
          <w:trHeight w:val="366"/>
        </w:trPr>
        <w:tc>
          <w:tcPr>
            <w:tcW w:w="0" w:type="auto"/>
            <w:hideMark/>
          </w:tcPr>
          <w:p w:rsidR="00825150" w:rsidRPr="00825150" w:rsidRDefault="00825150" w:rsidP="00C7743F">
            <w:pPr>
              <w:spacing w:line="276" w:lineRule="auto"/>
              <w:rPr>
                <w:rFonts w:eastAsia="Times New Roman" w:cstheme="minorHAnsi"/>
                <w:sz w:val="28"/>
                <w:szCs w:val="28"/>
                <w:lang w:eastAsia="ru-RU"/>
              </w:rPr>
            </w:pPr>
            <w:r w:rsidRPr="00825150">
              <w:rPr>
                <w:rFonts w:eastAsia="Times New Roman" w:cstheme="minorHAnsi"/>
                <w:sz w:val="28"/>
                <w:szCs w:val="28"/>
                <w:lang w:eastAsia="ru-RU"/>
              </w:rPr>
              <w:t>Congress</w:t>
            </w:r>
          </w:p>
        </w:tc>
        <w:tc>
          <w:tcPr>
            <w:tcW w:w="0" w:type="auto"/>
            <w:hideMark/>
          </w:tcPr>
          <w:p w:rsidR="00825150" w:rsidRPr="00825150" w:rsidRDefault="00825150" w:rsidP="00C7743F">
            <w:pPr>
              <w:spacing w:line="276" w:lineRule="auto"/>
              <w:rPr>
                <w:rFonts w:eastAsia="Times New Roman" w:cstheme="minorHAnsi"/>
                <w:sz w:val="28"/>
                <w:szCs w:val="28"/>
                <w:lang w:eastAsia="ru-RU"/>
              </w:rPr>
            </w:pPr>
            <w:r w:rsidRPr="00825150">
              <w:rPr>
                <w:rFonts w:eastAsia="Times New Roman" w:cstheme="minorHAnsi"/>
                <w:sz w:val="28"/>
                <w:szCs w:val="28"/>
                <w:lang w:eastAsia="ru-RU"/>
              </w:rPr>
              <w:t>Writes trade laws</w:t>
            </w:r>
          </w:p>
        </w:tc>
      </w:tr>
      <w:tr w:rsidR="00825150" w:rsidRPr="00825150" w:rsidTr="00825150">
        <w:trPr>
          <w:trHeight w:val="750"/>
        </w:trPr>
        <w:tc>
          <w:tcPr>
            <w:tcW w:w="0" w:type="auto"/>
            <w:hideMark/>
          </w:tcPr>
          <w:p w:rsidR="00825150" w:rsidRPr="00825150" w:rsidRDefault="00825150" w:rsidP="00C7743F">
            <w:pPr>
              <w:spacing w:line="276" w:lineRule="auto"/>
              <w:rPr>
                <w:rFonts w:eastAsia="Times New Roman" w:cstheme="minorHAnsi"/>
                <w:sz w:val="28"/>
                <w:szCs w:val="28"/>
                <w:lang w:val="en-US" w:eastAsia="ru-RU"/>
              </w:rPr>
            </w:pPr>
            <w:r w:rsidRPr="00825150">
              <w:rPr>
                <w:rFonts w:eastAsia="Times New Roman" w:cstheme="minorHAnsi"/>
                <w:sz w:val="28"/>
                <w:szCs w:val="28"/>
                <w:lang w:val="en-US" w:eastAsia="ru-RU"/>
              </w:rPr>
              <w:t>USTR (United States Trade Representative)</w:t>
            </w:r>
          </w:p>
        </w:tc>
        <w:tc>
          <w:tcPr>
            <w:tcW w:w="0" w:type="auto"/>
            <w:hideMark/>
          </w:tcPr>
          <w:p w:rsidR="00825150" w:rsidRPr="00825150" w:rsidRDefault="00825150" w:rsidP="00C7743F">
            <w:pPr>
              <w:spacing w:line="276" w:lineRule="auto"/>
              <w:rPr>
                <w:rFonts w:eastAsia="Times New Roman" w:cstheme="minorHAnsi"/>
                <w:sz w:val="28"/>
                <w:szCs w:val="28"/>
                <w:lang w:eastAsia="ru-RU"/>
              </w:rPr>
            </w:pPr>
            <w:r w:rsidRPr="00825150">
              <w:rPr>
                <w:rFonts w:eastAsia="Times New Roman" w:cstheme="minorHAnsi"/>
                <w:sz w:val="28"/>
                <w:szCs w:val="28"/>
                <w:lang w:eastAsia="ru-RU"/>
              </w:rPr>
              <w:t>Negotiates trade agreements</w:t>
            </w:r>
          </w:p>
        </w:tc>
      </w:tr>
      <w:tr w:rsidR="00825150" w:rsidRPr="00825150" w:rsidTr="00825150">
        <w:trPr>
          <w:trHeight w:val="366"/>
        </w:trPr>
        <w:tc>
          <w:tcPr>
            <w:tcW w:w="0" w:type="auto"/>
            <w:hideMark/>
          </w:tcPr>
          <w:p w:rsidR="00825150" w:rsidRPr="00825150" w:rsidRDefault="00825150" w:rsidP="00C7743F">
            <w:pPr>
              <w:spacing w:line="276" w:lineRule="auto"/>
              <w:rPr>
                <w:rFonts w:eastAsia="Times New Roman" w:cstheme="minorHAnsi"/>
                <w:sz w:val="28"/>
                <w:szCs w:val="28"/>
                <w:lang w:eastAsia="ru-RU"/>
              </w:rPr>
            </w:pPr>
            <w:r w:rsidRPr="00825150">
              <w:rPr>
                <w:rFonts w:eastAsia="Times New Roman" w:cstheme="minorHAnsi"/>
                <w:sz w:val="28"/>
                <w:szCs w:val="28"/>
                <w:lang w:eastAsia="ru-RU"/>
              </w:rPr>
              <w:t>ITC (International Trade Commission)</w:t>
            </w:r>
          </w:p>
        </w:tc>
        <w:tc>
          <w:tcPr>
            <w:tcW w:w="0" w:type="auto"/>
            <w:hideMark/>
          </w:tcPr>
          <w:p w:rsidR="00825150" w:rsidRPr="00825150" w:rsidRDefault="00825150" w:rsidP="00C7743F">
            <w:pPr>
              <w:spacing w:line="276" w:lineRule="auto"/>
              <w:rPr>
                <w:rFonts w:eastAsia="Times New Roman" w:cstheme="minorHAnsi"/>
                <w:sz w:val="28"/>
                <w:szCs w:val="28"/>
                <w:lang w:eastAsia="ru-RU"/>
              </w:rPr>
            </w:pPr>
            <w:r w:rsidRPr="00825150">
              <w:rPr>
                <w:rFonts w:eastAsia="Times New Roman" w:cstheme="minorHAnsi"/>
                <w:sz w:val="28"/>
                <w:szCs w:val="28"/>
                <w:lang w:eastAsia="ru-RU"/>
              </w:rPr>
              <w:t>Investigates injury from imports</w:t>
            </w:r>
          </w:p>
        </w:tc>
      </w:tr>
      <w:tr w:rsidR="00825150" w:rsidRPr="00825150" w:rsidTr="00825150">
        <w:trPr>
          <w:trHeight w:val="750"/>
        </w:trPr>
        <w:tc>
          <w:tcPr>
            <w:tcW w:w="0" w:type="auto"/>
            <w:hideMark/>
          </w:tcPr>
          <w:p w:rsidR="00825150" w:rsidRPr="00825150" w:rsidRDefault="00825150" w:rsidP="00C7743F">
            <w:pPr>
              <w:spacing w:line="276" w:lineRule="auto"/>
              <w:rPr>
                <w:rFonts w:eastAsia="Times New Roman" w:cstheme="minorHAnsi"/>
                <w:sz w:val="28"/>
                <w:szCs w:val="28"/>
                <w:lang w:eastAsia="ru-RU"/>
              </w:rPr>
            </w:pPr>
            <w:r w:rsidRPr="00825150">
              <w:rPr>
                <w:rFonts w:eastAsia="Times New Roman" w:cstheme="minorHAnsi"/>
                <w:sz w:val="28"/>
                <w:szCs w:val="28"/>
                <w:lang w:eastAsia="ru-RU"/>
              </w:rPr>
              <w:t>Commerce Department</w:t>
            </w:r>
          </w:p>
        </w:tc>
        <w:tc>
          <w:tcPr>
            <w:tcW w:w="0" w:type="auto"/>
            <w:hideMark/>
          </w:tcPr>
          <w:p w:rsidR="00825150" w:rsidRPr="00825150" w:rsidRDefault="00825150" w:rsidP="00C7743F">
            <w:pPr>
              <w:spacing w:line="276" w:lineRule="auto"/>
              <w:rPr>
                <w:rFonts w:eastAsia="Times New Roman" w:cstheme="minorHAnsi"/>
                <w:sz w:val="28"/>
                <w:szCs w:val="28"/>
                <w:lang w:val="en-US" w:eastAsia="ru-RU"/>
              </w:rPr>
            </w:pPr>
            <w:r w:rsidRPr="00825150">
              <w:rPr>
                <w:rFonts w:eastAsia="Times New Roman" w:cstheme="minorHAnsi"/>
                <w:sz w:val="28"/>
                <w:szCs w:val="28"/>
                <w:lang w:val="en-US" w:eastAsia="ru-RU"/>
              </w:rPr>
              <w:t>Conducts anti-dumping and countervailing duty investigations</w:t>
            </w:r>
          </w:p>
        </w:tc>
      </w:tr>
      <w:tr w:rsidR="00825150" w:rsidRPr="00825150" w:rsidTr="00825150">
        <w:trPr>
          <w:trHeight w:val="366"/>
        </w:trPr>
        <w:tc>
          <w:tcPr>
            <w:tcW w:w="0" w:type="auto"/>
            <w:hideMark/>
          </w:tcPr>
          <w:p w:rsidR="00825150" w:rsidRPr="00825150" w:rsidRDefault="00825150" w:rsidP="00C7743F">
            <w:pPr>
              <w:spacing w:line="276" w:lineRule="auto"/>
              <w:rPr>
                <w:rFonts w:eastAsia="Times New Roman" w:cstheme="minorHAnsi"/>
                <w:sz w:val="28"/>
                <w:szCs w:val="28"/>
                <w:lang w:eastAsia="ru-RU"/>
              </w:rPr>
            </w:pPr>
            <w:r w:rsidRPr="00825150">
              <w:rPr>
                <w:rFonts w:eastAsia="Times New Roman" w:cstheme="minorHAnsi"/>
                <w:sz w:val="28"/>
                <w:szCs w:val="28"/>
                <w:lang w:eastAsia="ru-RU"/>
              </w:rPr>
              <w:t>WTO (World Trade Organization)</w:t>
            </w:r>
          </w:p>
        </w:tc>
        <w:tc>
          <w:tcPr>
            <w:tcW w:w="0" w:type="auto"/>
            <w:hideMark/>
          </w:tcPr>
          <w:p w:rsidR="00825150" w:rsidRPr="00825150" w:rsidRDefault="00825150" w:rsidP="00C7743F">
            <w:pPr>
              <w:spacing w:line="276" w:lineRule="auto"/>
              <w:rPr>
                <w:rFonts w:eastAsia="Times New Roman" w:cstheme="minorHAnsi"/>
                <w:sz w:val="28"/>
                <w:szCs w:val="28"/>
                <w:lang w:val="en-US" w:eastAsia="ru-RU"/>
              </w:rPr>
            </w:pPr>
            <w:r w:rsidRPr="00825150">
              <w:rPr>
                <w:rFonts w:eastAsia="Times New Roman" w:cstheme="minorHAnsi"/>
                <w:sz w:val="28"/>
                <w:szCs w:val="28"/>
                <w:lang w:val="en-US" w:eastAsia="ru-RU"/>
              </w:rPr>
              <w:t>Provides dispute settlement (slow and under threat)</w:t>
            </w:r>
          </w:p>
        </w:tc>
      </w:tr>
    </w:tbl>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C7743F">
        <w:rPr>
          <w:rFonts w:eastAsia="Times New Roman" w:cstheme="minorHAnsi"/>
          <w:b/>
          <w:bCs/>
          <w:color w:val="0F1115"/>
          <w:sz w:val="28"/>
          <w:szCs w:val="28"/>
          <w:lang w:val="en-US" w:eastAsia="ru-RU"/>
        </w:rPr>
        <w:t>Summary of political economy:</w:t>
      </w:r>
      <w:r w:rsidRPr="00825150">
        <w:rPr>
          <w:rFonts w:eastAsia="Times New Roman" w:cstheme="minorHAnsi"/>
          <w:color w:val="0F1115"/>
          <w:sz w:val="28"/>
          <w:szCs w:val="28"/>
          <w:lang w:val="en-US" w:eastAsia="ru-RU"/>
        </w:rPr>
        <w:t> Concentrated benefits, diffuse costs – protectionism wins. Lobbying is rational. Institutions like anti-dumping are often captured by protectionist interests.</w:t>
      </w:r>
    </w:p>
    <w:p w:rsidR="00825150" w:rsidRPr="00825150" w:rsidRDefault="00825150" w:rsidP="00C7743F">
      <w:pPr>
        <w:shd w:val="clear" w:color="auto" w:fill="FFFFFF"/>
        <w:spacing w:before="480" w:after="240" w:line="276" w:lineRule="auto"/>
        <w:outlineLvl w:val="2"/>
        <w:rPr>
          <w:rFonts w:eastAsia="Times New Roman" w:cstheme="minorHAnsi"/>
          <w:b/>
          <w:bCs/>
          <w:color w:val="0F1115"/>
          <w:sz w:val="28"/>
          <w:szCs w:val="28"/>
          <w:lang w:val="en-US" w:eastAsia="ru-RU"/>
        </w:rPr>
      </w:pPr>
      <w:r w:rsidRPr="00825150">
        <w:rPr>
          <w:rFonts w:eastAsia="Times New Roman" w:cstheme="minorHAnsi"/>
          <w:b/>
          <w:bCs/>
          <w:color w:val="0F1115"/>
          <w:sz w:val="28"/>
          <w:szCs w:val="28"/>
          <w:lang w:val="en-US" w:eastAsia="ru-RU"/>
        </w:rPr>
        <w:t>PART 4: MIDTERM EXAM I REVIEW</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C7743F">
        <w:rPr>
          <w:rFonts w:eastAsia="Times New Roman" w:cstheme="minorHAnsi"/>
          <w:b/>
          <w:bCs/>
          <w:color w:val="0F1115"/>
          <w:sz w:val="28"/>
          <w:szCs w:val="28"/>
          <w:lang w:val="en-US" w:eastAsia="ru-RU"/>
        </w:rPr>
        <w:t xml:space="preserve">Exam Structure (90 </w:t>
      </w:r>
      <w:proofErr w:type="gramStart"/>
      <w:r w:rsidRPr="00C7743F">
        <w:rPr>
          <w:rFonts w:eastAsia="Times New Roman" w:cstheme="minorHAnsi"/>
          <w:b/>
          <w:bCs/>
          <w:color w:val="0F1115"/>
          <w:sz w:val="28"/>
          <w:szCs w:val="28"/>
          <w:lang w:val="en-US" w:eastAsia="ru-RU"/>
        </w:rPr>
        <w:t>minutes</w:t>
      </w:r>
      <w:proofErr w:type="gramEnd"/>
      <w:r w:rsidRPr="00C7743F">
        <w:rPr>
          <w:rFonts w:eastAsia="Times New Roman" w:cstheme="minorHAnsi"/>
          <w:b/>
          <w:bCs/>
          <w:color w:val="0F1115"/>
          <w:sz w:val="28"/>
          <w:szCs w:val="28"/>
          <w:lang w:val="en-US" w:eastAsia="ru-RU"/>
        </w:rPr>
        <w:t xml:space="preserve"> total)</w:t>
      </w:r>
    </w:p>
    <w:tbl>
      <w:tblPr>
        <w:tblStyle w:val="a5"/>
        <w:tblW w:w="0" w:type="auto"/>
        <w:tblLook w:val="04A0" w:firstRow="1" w:lastRow="0" w:firstColumn="1" w:lastColumn="0" w:noHBand="0" w:noVBand="1"/>
      </w:tblPr>
      <w:tblGrid>
        <w:gridCol w:w="1697"/>
        <w:gridCol w:w="1042"/>
        <w:gridCol w:w="4903"/>
        <w:gridCol w:w="1705"/>
      </w:tblGrid>
      <w:tr w:rsidR="00825150" w:rsidRPr="00825150" w:rsidTr="00825150">
        <w:tc>
          <w:tcPr>
            <w:tcW w:w="0" w:type="auto"/>
            <w:hideMark/>
          </w:tcPr>
          <w:p w:rsidR="00825150" w:rsidRPr="00825150" w:rsidRDefault="00825150" w:rsidP="00C7743F">
            <w:pPr>
              <w:spacing w:line="276" w:lineRule="auto"/>
              <w:rPr>
                <w:rFonts w:eastAsia="Times New Roman" w:cstheme="minorHAnsi"/>
                <w:sz w:val="28"/>
                <w:szCs w:val="28"/>
                <w:lang w:eastAsia="ru-RU"/>
              </w:rPr>
            </w:pPr>
            <w:r w:rsidRPr="00825150">
              <w:rPr>
                <w:rFonts w:eastAsia="Times New Roman" w:cstheme="minorHAnsi"/>
                <w:sz w:val="28"/>
                <w:szCs w:val="28"/>
                <w:lang w:eastAsia="ru-RU"/>
              </w:rPr>
              <w:t>Section</w:t>
            </w:r>
          </w:p>
        </w:tc>
        <w:tc>
          <w:tcPr>
            <w:tcW w:w="0" w:type="auto"/>
            <w:hideMark/>
          </w:tcPr>
          <w:p w:rsidR="00825150" w:rsidRPr="00825150" w:rsidRDefault="00825150" w:rsidP="00C7743F">
            <w:pPr>
              <w:spacing w:line="276" w:lineRule="auto"/>
              <w:rPr>
                <w:rFonts w:eastAsia="Times New Roman" w:cstheme="minorHAnsi"/>
                <w:sz w:val="28"/>
                <w:szCs w:val="28"/>
                <w:lang w:eastAsia="ru-RU"/>
              </w:rPr>
            </w:pPr>
            <w:r w:rsidRPr="00825150">
              <w:rPr>
                <w:rFonts w:eastAsia="Times New Roman" w:cstheme="minorHAnsi"/>
                <w:sz w:val="28"/>
                <w:szCs w:val="28"/>
                <w:lang w:eastAsia="ru-RU"/>
              </w:rPr>
              <w:t>Weight</w:t>
            </w:r>
          </w:p>
        </w:tc>
        <w:tc>
          <w:tcPr>
            <w:tcW w:w="0" w:type="auto"/>
            <w:hideMark/>
          </w:tcPr>
          <w:p w:rsidR="00825150" w:rsidRPr="00825150" w:rsidRDefault="00825150" w:rsidP="00C7743F">
            <w:pPr>
              <w:spacing w:line="276" w:lineRule="auto"/>
              <w:rPr>
                <w:rFonts w:eastAsia="Times New Roman" w:cstheme="minorHAnsi"/>
                <w:sz w:val="28"/>
                <w:szCs w:val="28"/>
                <w:lang w:eastAsia="ru-RU"/>
              </w:rPr>
            </w:pPr>
            <w:r w:rsidRPr="00825150">
              <w:rPr>
                <w:rFonts w:eastAsia="Times New Roman" w:cstheme="minorHAnsi"/>
                <w:sz w:val="28"/>
                <w:szCs w:val="28"/>
                <w:lang w:eastAsia="ru-RU"/>
              </w:rPr>
              <w:t>Content</w:t>
            </w:r>
          </w:p>
        </w:tc>
        <w:tc>
          <w:tcPr>
            <w:tcW w:w="0" w:type="auto"/>
            <w:hideMark/>
          </w:tcPr>
          <w:p w:rsidR="00825150" w:rsidRPr="00825150" w:rsidRDefault="00825150" w:rsidP="00C7743F">
            <w:pPr>
              <w:spacing w:line="276" w:lineRule="auto"/>
              <w:rPr>
                <w:rFonts w:eastAsia="Times New Roman" w:cstheme="minorHAnsi"/>
                <w:sz w:val="28"/>
                <w:szCs w:val="28"/>
                <w:lang w:eastAsia="ru-RU"/>
              </w:rPr>
            </w:pPr>
            <w:r w:rsidRPr="00825150">
              <w:rPr>
                <w:rFonts w:eastAsia="Times New Roman" w:cstheme="minorHAnsi"/>
                <w:sz w:val="28"/>
                <w:szCs w:val="28"/>
                <w:lang w:eastAsia="ru-RU"/>
              </w:rPr>
              <w:t>Time allocation</w:t>
            </w:r>
          </w:p>
        </w:tc>
      </w:tr>
      <w:tr w:rsidR="00825150" w:rsidRPr="00825150" w:rsidTr="00825150">
        <w:tc>
          <w:tcPr>
            <w:tcW w:w="0" w:type="auto"/>
            <w:hideMark/>
          </w:tcPr>
          <w:p w:rsidR="00825150" w:rsidRPr="00825150" w:rsidRDefault="00825150" w:rsidP="00C7743F">
            <w:pPr>
              <w:spacing w:line="276" w:lineRule="auto"/>
              <w:rPr>
                <w:rFonts w:eastAsia="Times New Roman" w:cstheme="minorHAnsi"/>
                <w:sz w:val="28"/>
                <w:szCs w:val="28"/>
                <w:lang w:eastAsia="ru-RU"/>
              </w:rPr>
            </w:pPr>
            <w:r w:rsidRPr="00825150">
              <w:rPr>
                <w:rFonts w:eastAsia="Times New Roman" w:cstheme="minorHAnsi"/>
                <w:sz w:val="28"/>
                <w:szCs w:val="28"/>
                <w:lang w:eastAsia="ru-RU"/>
              </w:rPr>
              <w:t>Multiple choice</w:t>
            </w:r>
          </w:p>
        </w:tc>
        <w:tc>
          <w:tcPr>
            <w:tcW w:w="0" w:type="auto"/>
            <w:hideMark/>
          </w:tcPr>
          <w:p w:rsidR="00825150" w:rsidRPr="00825150" w:rsidRDefault="00825150" w:rsidP="00C7743F">
            <w:pPr>
              <w:spacing w:line="276" w:lineRule="auto"/>
              <w:rPr>
                <w:rFonts w:eastAsia="Times New Roman" w:cstheme="minorHAnsi"/>
                <w:sz w:val="28"/>
                <w:szCs w:val="28"/>
                <w:lang w:eastAsia="ru-RU"/>
              </w:rPr>
            </w:pPr>
            <w:r w:rsidRPr="00825150">
              <w:rPr>
                <w:rFonts w:eastAsia="Times New Roman" w:cstheme="minorHAnsi"/>
                <w:sz w:val="28"/>
                <w:szCs w:val="28"/>
                <w:lang w:eastAsia="ru-RU"/>
              </w:rPr>
              <w:t>20%</w:t>
            </w:r>
          </w:p>
        </w:tc>
        <w:tc>
          <w:tcPr>
            <w:tcW w:w="0" w:type="auto"/>
            <w:hideMark/>
          </w:tcPr>
          <w:p w:rsidR="00825150" w:rsidRPr="00825150" w:rsidRDefault="00825150" w:rsidP="00C7743F">
            <w:pPr>
              <w:spacing w:line="276" w:lineRule="auto"/>
              <w:rPr>
                <w:rFonts w:eastAsia="Times New Roman" w:cstheme="minorHAnsi"/>
                <w:sz w:val="28"/>
                <w:szCs w:val="28"/>
                <w:lang w:eastAsia="ru-RU"/>
              </w:rPr>
            </w:pPr>
            <w:r w:rsidRPr="00825150">
              <w:rPr>
                <w:rFonts w:eastAsia="Times New Roman" w:cstheme="minorHAnsi"/>
                <w:sz w:val="28"/>
                <w:szCs w:val="28"/>
                <w:lang w:eastAsia="ru-RU"/>
              </w:rPr>
              <w:t>Definitions and small calculations</w:t>
            </w:r>
          </w:p>
        </w:tc>
        <w:tc>
          <w:tcPr>
            <w:tcW w:w="0" w:type="auto"/>
            <w:hideMark/>
          </w:tcPr>
          <w:p w:rsidR="00825150" w:rsidRPr="00825150" w:rsidRDefault="00825150" w:rsidP="00C7743F">
            <w:pPr>
              <w:spacing w:line="276" w:lineRule="auto"/>
              <w:rPr>
                <w:rFonts w:eastAsia="Times New Roman" w:cstheme="minorHAnsi"/>
                <w:sz w:val="28"/>
                <w:szCs w:val="28"/>
                <w:lang w:eastAsia="ru-RU"/>
              </w:rPr>
            </w:pPr>
            <w:r w:rsidRPr="00825150">
              <w:rPr>
                <w:rFonts w:eastAsia="Times New Roman" w:cstheme="minorHAnsi"/>
                <w:sz w:val="28"/>
                <w:szCs w:val="28"/>
                <w:lang w:eastAsia="ru-RU"/>
              </w:rPr>
              <w:t>20 minutes</w:t>
            </w:r>
          </w:p>
        </w:tc>
      </w:tr>
      <w:tr w:rsidR="00825150" w:rsidRPr="00825150" w:rsidTr="00825150">
        <w:tc>
          <w:tcPr>
            <w:tcW w:w="0" w:type="auto"/>
            <w:hideMark/>
          </w:tcPr>
          <w:p w:rsidR="00825150" w:rsidRPr="00825150" w:rsidRDefault="00825150" w:rsidP="00C7743F">
            <w:pPr>
              <w:spacing w:line="276" w:lineRule="auto"/>
              <w:rPr>
                <w:rFonts w:eastAsia="Times New Roman" w:cstheme="minorHAnsi"/>
                <w:sz w:val="28"/>
                <w:szCs w:val="28"/>
                <w:lang w:eastAsia="ru-RU"/>
              </w:rPr>
            </w:pPr>
            <w:r w:rsidRPr="00825150">
              <w:rPr>
                <w:rFonts w:eastAsia="Times New Roman" w:cstheme="minorHAnsi"/>
                <w:sz w:val="28"/>
                <w:szCs w:val="28"/>
                <w:lang w:eastAsia="ru-RU"/>
              </w:rPr>
              <w:t>Short answer</w:t>
            </w:r>
          </w:p>
        </w:tc>
        <w:tc>
          <w:tcPr>
            <w:tcW w:w="0" w:type="auto"/>
            <w:hideMark/>
          </w:tcPr>
          <w:p w:rsidR="00825150" w:rsidRPr="00825150" w:rsidRDefault="00825150" w:rsidP="00C7743F">
            <w:pPr>
              <w:spacing w:line="276" w:lineRule="auto"/>
              <w:rPr>
                <w:rFonts w:eastAsia="Times New Roman" w:cstheme="minorHAnsi"/>
                <w:sz w:val="28"/>
                <w:szCs w:val="28"/>
                <w:lang w:eastAsia="ru-RU"/>
              </w:rPr>
            </w:pPr>
            <w:r w:rsidRPr="00825150">
              <w:rPr>
                <w:rFonts w:eastAsia="Times New Roman" w:cstheme="minorHAnsi"/>
                <w:sz w:val="28"/>
                <w:szCs w:val="28"/>
                <w:lang w:eastAsia="ru-RU"/>
              </w:rPr>
              <w:t>30%</w:t>
            </w:r>
          </w:p>
        </w:tc>
        <w:tc>
          <w:tcPr>
            <w:tcW w:w="0" w:type="auto"/>
            <w:hideMark/>
          </w:tcPr>
          <w:p w:rsidR="00825150" w:rsidRPr="00825150" w:rsidRDefault="00825150" w:rsidP="00C7743F">
            <w:pPr>
              <w:spacing w:line="276" w:lineRule="auto"/>
              <w:rPr>
                <w:rFonts w:eastAsia="Times New Roman" w:cstheme="minorHAnsi"/>
                <w:sz w:val="28"/>
                <w:szCs w:val="28"/>
                <w:lang w:val="en-US" w:eastAsia="ru-RU"/>
              </w:rPr>
            </w:pPr>
            <w:r w:rsidRPr="00825150">
              <w:rPr>
                <w:rFonts w:eastAsia="Times New Roman" w:cstheme="minorHAnsi"/>
                <w:sz w:val="28"/>
                <w:szCs w:val="28"/>
                <w:lang w:val="en-US" w:eastAsia="ru-RU"/>
              </w:rPr>
              <w:t>Explain concepts and draw diagrams</w:t>
            </w:r>
          </w:p>
        </w:tc>
        <w:tc>
          <w:tcPr>
            <w:tcW w:w="0" w:type="auto"/>
            <w:hideMark/>
          </w:tcPr>
          <w:p w:rsidR="00825150" w:rsidRPr="00825150" w:rsidRDefault="00825150" w:rsidP="00C7743F">
            <w:pPr>
              <w:spacing w:line="276" w:lineRule="auto"/>
              <w:rPr>
                <w:rFonts w:eastAsia="Times New Roman" w:cstheme="minorHAnsi"/>
                <w:sz w:val="28"/>
                <w:szCs w:val="28"/>
                <w:lang w:eastAsia="ru-RU"/>
              </w:rPr>
            </w:pPr>
            <w:r w:rsidRPr="00825150">
              <w:rPr>
                <w:rFonts w:eastAsia="Times New Roman" w:cstheme="minorHAnsi"/>
                <w:sz w:val="28"/>
                <w:szCs w:val="28"/>
                <w:lang w:eastAsia="ru-RU"/>
              </w:rPr>
              <w:t>25 minutes</w:t>
            </w:r>
          </w:p>
        </w:tc>
      </w:tr>
      <w:tr w:rsidR="00825150" w:rsidRPr="00825150" w:rsidTr="00825150">
        <w:tc>
          <w:tcPr>
            <w:tcW w:w="0" w:type="auto"/>
            <w:hideMark/>
          </w:tcPr>
          <w:p w:rsidR="00825150" w:rsidRPr="00825150" w:rsidRDefault="00825150" w:rsidP="00C7743F">
            <w:pPr>
              <w:spacing w:line="276" w:lineRule="auto"/>
              <w:rPr>
                <w:rFonts w:eastAsia="Times New Roman" w:cstheme="minorHAnsi"/>
                <w:sz w:val="28"/>
                <w:szCs w:val="28"/>
                <w:lang w:eastAsia="ru-RU"/>
              </w:rPr>
            </w:pPr>
            <w:r w:rsidRPr="00825150">
              <w:rPr>
                <w:rFonts w:eastAsia="Times New Roman" w:cstheme="minorHAnsi"/>
                <w:sz w:val="28"/>
                <w:szCs w:val="28"/>
                <w:lang w:eastAsia="ru-RU"/>
              </w:rPr>
              <w:t>Problems</w:t>
            </w:r>
          </w:p>
        </w:tc>
        <w:tc>
          <w:tcPr>
            <w:tcW w:w="0" w:type="auto"/>
            <w:hideMark/>
          </w:tcPr>
          <w:p w:rsidR="00825150" w:rsidRPr="00825150" w:rsidRDefault="00825150" w:rsidP="00C7743F">
            <w:pPr>
              <w:spacing w:line="276" w:lineRule="auto"/>
              <w:rPr>
                <w:rFonts w:eastAsia="Times New Roman" w:cstheme="minorHAnsi"/>
                <w:sz w:val="28"/>
                <w:szCs w:val="28"/>
                <w:lang w:eastAsia="ru-RU"/>
              </w:rPr>
            </w:pPr>
            <w:r w:rsidRPr="00825150">
              <w:rPr>
                <w:rFonts w:eastAsia="Times New Roman" w:cstheme="minorHAnsi"/>
                <w:sz w:val="28"/>
                <w:szCs w:val="28"/>
                <w:lang w:eastAsia="ru-RU"/>
              </w:rPr>
              <w:t>30%</w:t>
            </w:r>
          </w:p>
        </w:tc>
        <w:tc>
          <w:tcPr>
            <w:tcW w:w="0" w:type="auto"/>
            <w:hideMark/>
          </w:tcPr>
          <w:p w:rsidR="00825150" w:rsidRPr="00825150" w:rsidRDefault="00825150" w:rsidP="00C7743F">
            <w:pPr>
              <w:spacing w:line="276" w:lineRule="auto"/>
              <w:rPr>
                <w:rFonts w:eastAsia="Times New Roman" w:cstheme="minorHAnsi"/>
                <w:sz w:val="28"/>
                <w:szCs w:val="28"/>
                <w:lang w:val="en-US" w:eastAsia="ru-RU"/>
              </w:rPr>
            </w:pPr>
            <w:r w:rsidRPr="00825150">
              <w:rPr>
                <w:rFonts w:eastAsia="Times New Roman" w:cstheme="minorHAnsi"/>
                <w:sz w:val="28"/>
                <w:szCs w:val="28"/>
                <w:lang w:val="en-US" w:eastAsia="ru-RU"/>
              </w:rPr>
              <w:t>Tariff welfare, ERP, comparative advantage, Heckscher-Ohlin</w:t>
            </w:r>
          </w:p>
        </w:tc>
        <w:tc>
          <w:tcPr>
            <w:tcW w:w="0" w:type="auto"/>
            <w:hideMark/>
          </w:tcPr>
          <w:p w:rsidR="00825150" w:rsidRPr="00825150" w:rsidRDefault="00825150" w:rsidP="00C7743F">
            <w:pPr>
              <w:spacing w:line="276" w:lineRule="auto"/>
              <w:rPr>
                <w:rFonts w:eastAsia="Times New Roman" w:cstheme="minorHAnsi"/>
                <w:sz w:val="28"/>
                <w:szCs w:val="28"/>
                <w:lang w:eastAsia="ru-RU"/>
              </w:rPr>
            </w:pPr>
            <w:r w:rsidRPr="00825150">
              <w:rPr>
                <w:rFonts w:eastAsia="Times New Roman" w:cstheme="minorHAnsi"/>
                <w:sz w:val="28"/>
                <w:szCs w:val="28"/>
                <w:lang w:eastAsia="ru-RU"/>
              </w:rPr>
              <w:t>30 minutes</w:t>
            </w:r>
          </w:p>
        </w:tc>
      </w:tr>
      <w:tr w:rsidR="00825150" w:rsidRPr="00825150" w:rsidTr="00825150">
        <w:tc>
          <w:tcPr>
            <w:tcW w:w="0" w:type="auto"/>
            <w:hideMark/>
          </w:tcPr>
          <w:p w:rsidR="00825150" w:rsidRPr="00825150" w:rsidRDefault="00825150" w:rsidP="00C7743F">
            <w:pPr>
              <w:spacing w:line="276" w:lineRule="auto"/>
              <w:rPr>
                <w:rFonts w:eastAsia="Times New Roman" w:cstheme="minorHAnsi"/>
                <w:sz w:val="28"/>
                <w:szCs w:val="28"/>
                <w:lang w:eastAsia="ru-RU"/>
              </w:rPr>
            </w:pPr>
            <w:r w:rsidRPr="00825150">
              <w:rPr>
                <w:rFonts w:eastAsia="Times New Roman" w:cstheme="minorHAnsi"/>
                <w:sz w:val="28"/>
                <w:szCs w:val="28"/>
                <w:lang w:eastAsia="ru-RU"/>
              </w:rPr>
              <w:t>Essay</w:t>
            </w:r>
          </w:p>
        </w:tc>
        <w:tc>
          <w:tcPr>
            <w:tcW w:w="0" w:type="auto"/>
            <w:hideMark/>
          </w:tcPr>
          <w:p w:rsidR="00825150" w:rsidRPr="00825150" w:rsidRDefault="00825150" w:rsidP="00C7743F">
            <w:pPr>
              <w:spacing w:line="276" w:lineRule="auto"/>
              <w:rPr>
                <w:rFonts w:eastAsia="Times New Roman" w:cstheme="minorHAnsi"/>
                <w:sz w:val="28"/>
                <w:szCs w:val="28"/>
                <w:lang w:eastAsia="ru-RU"/>
              </w:rPr>
            </w:pPr>
            <w:r w:rsidRPr="00825150">
              <w:rPr>
                <w:rFonts w:eastAsia="Times New Roman" w:cstheme="minorHAnsi"/>
                <w:sz w:val="28"/>
                <w:szCs w:val="28"/>
                <w:lang w:eastAsia="ru-RU"/>
              </w:rPr>
              <w:t>20%</w:t>
            </w:r>
          </w:p>
        </w:tc>
        <w:tc>
          <w:tcPr>
            <w:tcW w:w="0" w:type="auto"/>
            <w:hideMark/>
          </w:tcPr>
          <w:p w:rsidR="00825150" w:rsidRPr="00825150" w:rsidRDefault="00825150" w:rsidP="00C7743F">
            <w:pPr>
              <w:spacing w:line="276" w:lineRule="auto"/>
              <w:rPr>
                <w:rFonts w:eastAsia="Times New Roman" w:cstheme="minorHAnsi"/>
                <w:sz w:val="28"/>
                <w:szCs w:val="28"/>
                <w:lang w:val="en-US" w:eastAsia="ru-RU"/>
              </w:rPr>
            </w:pPr>
            <w:r w:rsidRPr="00825150">
              <w:rPr>
                <w:rFonts w:eastAsia="Times New Roman" w:cstheme="minorHAnsi"/>
                <w:sz w:val="28"/>
                <w:szCs w:val="28"/>
                <w:lang w:val="en-US" w:eastAsia="ru-RU"/>
              </w:rPr>
              <w:t>Political economy or protection argument evaluation</w:t>
            </w:r>
          </w:p>
        </w:tc>
        <w:tc>
          <w:tcPr>
            <w:tcW w:w="0" w:type="auto"/>
            <w:hideMark/>
          </w:tcPr>
          <w:p w:rsidR="00825150" w:rsidRPr="00825150" w:rsidRDefault="00825150" w:rsidP="00C7743F">
            <w:pPr>
              <w:spacing w:line="276" w:lineRule="auto"/>
              <w:rPr>
                <w:rFonts w:eastAsia="Times New Roman" w:cstheme="minorHAnsi"/>
                <w:sz w:val="28"/>
                <w:szCs w:val="28"/>
                <w:lang w:eastAsia="ru-RU"/>
              </w:rPr>
            </w:pPr>
            <w:r w:rsidRPr="00825150">
              <w:rPr>
                <w:rFonts w:eastAsia="Times New Roman" w:cstheme="minorHAnsi"/>
                <w:sz w:val="28"/>
                <w:szCs w:val="28"/>
                <w:lang w:eastAsia="ru-RU"/>
              </w:rPr>
              <w:t>15 minutes</w:t>
            </w:r>
          </w:p>
        </w:tc>
      </w:tr>
    </w:tbl>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bookmarkStart w:id="0" w:name="_GoBack"/>
      <w:bookmarkEnd w:id="0"/>
      <w:r w:rsidRPr="00C7743F">
        <w:rPr>
          <w:rFonts w:eastAsia="Times New Roman" w:cstheme="minorHAnsi"/>
          <w:b/>
          <w:bCs/>
          <w:color w:val="0F1115"/>
          <w:sz w:val="28"/>
          <w:szCs w:val="28"/>
          <w:lang w:val="en-US" w:eastAsia="ru-RU"/>
        </w:rPr>
        <w:t>Key Concepts Checklist (Weeks 1–5)</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Please review the following key concepts:</w:t>
      </w:r>
    </w:p>
    <w:p w:rsidR="00825150" w:rsidRPr="00825150" w:rsidRDefault="00825150" w:rsidP="00C7743F">
      <w:pPr>
        <w:numPr>
          <w:ilvl w:val="0"/>
          <w:numId w:val="23"/>
        </w:numPr>
        <w:shd w:val="clear" w:color="auto" w:fill="FFFFFF"/>
        <w:spacing w:before="100" w:beforeAutospacing="1" w:after="0" w:line="276" w:lineRule="auto"/>
        <w:rPr>
          <w:rFonts w:eastAsia="Times New Roman" w:cstheme="minorHAnsi"/>
          <w:color w:val="0F1115"/>
          <w:sz w:val="28"/>
          <w:szCs w:val="28"/>
          <w:lang w:eastAsia="ru-RU"/>
        </w:rPr>
      </w:pPr>
      <w:r w:rsidRPr="00825150">
        <w:rPr>
          <w:rFonts w:eastAsia="Times New Roman" w:cstheme="minorHAnsi"/>
          <w:color w:val="0F1115"/>
          <w:sz w:val="28"/>
          <w:szCs w:val="28"/>
          <w:lang w:eastAsia="ru-RU"/>
        </w:rPr>
        <w:t>Comparative advantage</w:t>
      </w:r>
    </w:p>
    <w:p w:rsidR="00825150" w:rsidRPr="00825150" w:rsidRDefault="00825150" w:rsidP="00C7743F">
      <w:pPr>
        <w:numPr>
          <w:ilvl w:val="0"/>
          <w:numId w:val="23"/>
        </w:numPr>
        <w:shd w:val="clear" w:color="auto" w:fill="FFFFFF"/>
        <w:spacing w:before="100" w:beforeAutospacing="1" w:after="0" w:line="276" w:lineRule="auto"/>
        <w:rPr>
          <w:rFonts w:eastAsia="Times New Roman" w:cstheme="minorHAnsi"/>
          <w:color w:val="0F1115"/>
          <w:sz w:val="28"/>
          <w:szCs w:val="28"/>
          <w:lang w:eastAsia="ru-RU"/>
        </w:rPr>
      </w:pPr>
      <w:r w:rsidRPr="00825150">
        <w:rPr>
          <w:rFonts w:eastAsia="Times New Roman" w:cstheme="minorHAnsi"/>
          <w:color w:val="0F1115"/>
          <w:sz w:val="28"/>
          <w:szCs w:val="28"/>
          <w:lang w:eastAsia="ru-RU"/>
        </w:rPr>
        <w:t>Heckscher-Ohlin theorem</w:t>
      </w:r>
    </w:p>
    <w:p w:rsidR="00825150" w:rsidRPr="00825150" w:rsidRDefault="00825150" w:rsidP="00C7743F">
      <w:pPr>
        <w:numPr>
          <w:ilvl w:val="0"/>
          <w:numId w:val="23"/>
        </w:numPr>
        <w:shd w:val="clear" w:color="auto" w:fill="FFFFFF"/>
        <w:spacing w:before="100" w:beforeAutospacing="1" w:after="0" w:line="276" w:lineRule="auto"/>
        <w:rPr>
          <w:rFonts w:eastAsia="Times New Roman" w:cstheme="minorHAnsi"/>
          <w:color w:val="0F1115"/>
          <w:sz w:val="28"/>
          <w:szCs w:val="28"/>
          <w:lang w:eastAsia="ru-RU"/>
        </w:rPr>
      </w:pPr>
      <w:r w:rsidRPr="00825150">
        <w:rPr>
          <w:rFonts w:eastAsia="Times New Roman" w:cstheme="minorHAnsi"/>
          <w:color w:val="0F1115"/>
          <w:sz w:val="28"/>
          <w:szCs w:val="28"/>
          <w:lang w:eastAsia="ru-RU"/>
        </w:rPr>
        <w:t>Stolper-Samuelson theorem</w:t>
      </w:r>
    </w:p>
    <w:p w:rsidR="00825150" w:rsidRPr="00825150" w:rsidRDefault="00825150" w:rsidP="00C7743F">
      <w:pPr>
        <w:numPr>
          <w:ilvl w:val="0"/>
          <w:numId w:val="23"/>
        </w:numPr>
        <w:shd w:val="clear" w:color="auto" w:fill="FFFFFF"/>
        <w:spacing w:before="100" w:beforeAutospacing="1" w:after="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Tariff analysis for small and large countries</w:t>
      </w:r>
    </w:p>
    <w:p w:rsidR="00825150" w:rsidRPr="00825150" w:rsidRDefault="00825150" w:rsidP="00C7743F">
      <w:pPr>
        <w:numPr>
          <w:ilvl w:val="0"/>
          <w:numId w:val="23"/>
        </w:numPr>
        <w:shd w:val="clear" w:color="auto" w:fill="FFFFFF"/>
        <w:spacing w:before="100" w:beforeAutospacing="1" w:after="0" w:line="276" w:lineRule="auto"/>
        <w:rPr>
          <w:rFonts w:eastAsia="Times New Roman" w:cstheme="minorHAnsi"/>
          <w:color w:val="0F1115"/>
          <w:sz w:val="28"/>
          <w:szCs w:val="28"/>
          <w:lang w:eastAsia="ru-RU"/>
        </w:rPr>
      </w:pPr>
      <w:r w:rsidRPr="00825150">
        <w:rPr>
          <w:rFonts w:eastAsia="Times New Roman" w:cstheme="minorHAnsi"/>
          <w:color w:val="0F1115"/>
          <w:sz w:val="28"/>
          <w:szCs w:val="28"/>
          <w:lang w:eastAsia="ru-RU"/>
        </w:rPr>
        <w:lastRenderedPageBreak/>
        <w:t>Deadweight loss</w:t>
      </w:r>
    </w:p>
    <w:p w:rsidR="00825150" w:rsidRPr="00825150" w:rsidRDefault="00825150" w:rsidP="00C7743F">
      <w:pPr>
        <w:numPr>
          <w:ilvl w:val="0"/>
          <w:numId w:val="23"/>
        </w:numPr>
        <w:shd w:val="clear" w:color="auto" w:fill="FFFFFF"/>
        <w:spacing w:before="100" w:beforeAutospacing="1" w:after="0" w:line="276" w:lineRule="auto"/>
        <w:rPr>
          <w:rFonts w:eastAsia="Times New Roman" w:cstheme="minorHAnsi"/>
          <w:color w:val="0F1115"/>
          <w:sz w:val="28"/>
          <w:szCs w:val="28"/>
          <w:lang w:eastAsia="ru-RU"/>
        </w:rPr>
      </w:pPr>
      <w:r w:rsidRPr="00825150">
        <w:rPr>
          <w:rFonts w:eastAsia="Times New Roman" w:cstheme="minorHAnsi"/>
          <w:color w:val="0F1115"/>
          <w:sz w:val="28"/>
          <w:szCs w:val="28"/>
          <w:lang w:eastAsia="ru-RU"/>
        </w:rPr>
        <w:t>Terms of trade</w:t>
      </w:r>
    </w:p>
    <w:p w:rsidR="00825150" w:rsidRPr="00825150" w:rsidRDefault="00825150" w:rsidP="00C7743F">
      <w:pPr>
        <w:numPr>
          <w:ilvl w:val="0"/>
          <w:numId w:val="23"/>
        </w:numPr>
        <w:shd w:val="clear" w:color="auto" w:fill="FFFFFF"/>
        <w:spacing w:before="100" w:beforeAutospacing="1" w:after="0" w:line="276" w:lineRule="auto"/>
        <w:rPr>
          <w:rFonts w:eastAsia="Times New Roman" w:cstheme="minorHAnsi"/>
          <w:color w:val="0F1115"/>
          <w:sz w:val="28"/>
          <w:szCs w:val="28"/>
          <w:lang w:eastAsia="ru-RU"/>
        </w:rPr>
      </w:pPr>
      <w:r w:rsidRPr="00825150">
        <w:rPr>
          <w:rFonts w:eastAsia="Times New Roman" w:cstheme="minorHAnsi"/>
          <w:color w:val="0F1115"/>
          <w:sz w:val="28"/>
          <w:szCs w:val="28"/>
          <w:lang w:eastAsia="ru-RU"/>
        </w:rPr>
        <w:t>Quota</w:t>
      </w:r>
    </w:p>
    <w:p w:rsidR="00825150" w:rsidRPr="00825150" w:rsidRDefault="00825150" w:rsidP="00C7743F">
      <w:pPr>
        <w:numPr>
          <w:ilvl w:val="0"/>
          <w:numId w:val="23"/>
        </w:numPr>
        <w:shd w:val="clear" w:color="auto" w:fill="FFFFFF"/>
        <w:spacing w:before="100" w:beforeAutospacing="1" w:after="0" w:line="276" w:lineRule="auto"/>
        <w:rPr>
          <w:rFonts w:eastAsia="Times New Roman" w:cstheme="minorHAnsi"/>
          <w:color w:val="0F1115"/>
          <w:sz w:val="28"/>
          <w:szCs w:val="28"/>
          <w:lang w:eastAsia="ru-RU"/>
        </w:rPr>
      </w:pPr>
      <w:r w:rsidRPr="00825150">
        <w:rPr>
          <w:rFonts w:eastAsia="Times New Roman" w:cstheme="minorHAnsi"/>
          <w:color w:val="0F1115"/>
          <w:sz w:val="28"/>
          <w:szCs w:val="28"/>
          <w:lang w:eastAsia="ru-RU"/>
        </w:rPr>
        <w:t>Voluntary Export Restraint (VER)</w:t>
      </w:r>
    </w:p>
    <w:p w:rsidR="00825150" w:rsidRPr="00825150" w:rsidRDefault="00825150" w:rsidP="00C7743F">
      <w:pPr>
        <w:numPr>
          <w:ilvl w:val="0"/>
          <w:numId w:val="23"/>
        </w:numPr>
        <w:shd w:val="clear" w:color="auto" w:fill="FFFFFF"/>
        <w:spacing w:before="100" w:beforeAutospacing="1" w:after="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Effective rate of protection (ERP)</w:t>
      </w:r>
    </w:p>
    <w:p w:rsidR="00825150" w:rsidRPr="00825150" w:rsidRDefault="00825150" w:rsidP="00C7743F">
      <w:pPr>
        <w:numPr>
          <w:ilvl w:val="0"/>
          <w:numId w:val="23"/>
        </w:numPr>
        <w:shd w:val="clear" w:color="auto" w:fill="FFFFFF"/>
        <w:spacing w:before="100" w:beforeAutospacing="1" w:after="0" w:line="276" w:lineRule="auto"/>
        <w:rPr>
          <w:rFonts w:eastAsia="Times New Roman" w:cstheme="minorHAnsi"/>
          <w:color w:val="0F1115"/>
          <w:sz w:val="28"/>
          <w:szCs w:val="28"/>
          <w:lang w:eastAsia="ru-RU"/>
        </w:rPr>
      </w:pPr>
      <w:r w:rsidRPr="00825150">
        <w:rPr>
          <w:rFonts w:eastAsia="Times New Roman" w:cstheme="minorHAnsi"/>
          <w:color w:val="0F1115"/>
          <w:sz w:val="28"/>
          <w:szCs w:val="28"/>
          <w:lang w:eastAsia="ru-RU"/>
        </w:rPr>
        <w:t>Tariff escalation</w:t>
      </w:r>
    </w:p>
    <w:p w:rsidR="00825150" w:rsidRPr="00825150" w:rsidRDefault="00825150" w:rsidP="00C7743F">
      <w:pPr>
        <w:numPr>
          <w:ilvl w:val="0"/>
          <w:numId w:val="23"/>
        </w:numPr>
        <w:shd w:val="clear" w:color="auto" w:fill="FFFFFF"/>
        <w:spacing w:before="100" w:beforeAutospacing="1" w:after="0" w:line="276" w:lineRule="auto"/>
        <w:rPr>
          <w:rFonts w:eastAsia="Times New Roman" w:cstheme="minorHAnsi"/>
          <w:color w:val="0F1115"/>
          <w:sz w:val="28"/>
          <w:szCs w:val="28"/>
          <w:lang w:eastAsia="ru-RU"/>
        </w:rPr>
      </w:pPr>
      <w:r w:rsidRPr="00825150">
        <w:rPr>
          <w:rFonts w:eastAsia="Times New Roman" w:cstheme="minorHAnsi"/>
          <w:color w:val="0F1115"/>
          <w:sz w:val="28"/>
          <w:szCs w:val="28"/>
          <w:lang w:eastAsia="ru-RU"/>
        </w:rPr>
        <w:t>Political economy of trade</w:t>
      </w:r>
    </w:p>
    <w:p w:rsidR="00825150" w:rsidRPr="00825150" w:rsidRDefault="00825150" w:rsidP="00C7743F">
      <w:pPr>
        <w:numPr>
          <w:ilvl w:val="0"/>
          <w:numId w:val="23"/>
        </w:numPr>
        <w:shd w:val="clear" w:color="auto" w:fill="FFFFFF"/>
        <w:spacing w:before="100" w:beforeAutospacing="1" w:after="0" w:line="276" w:lineRule="auto"/>
        <w:rPr>
          <w:rFonts w:eastAsia="Times New Roman" w:cstheme="minorHAnsi"/>
          <w:color w:val="0F1115"/>
          <w:sz w:val="28"/>
          <w:szCs w:val="28"/>
          <w:lang w:eastAsia="ru-RU"/>
        </w:rPr>
      </w:pPr>
      <w:r w:rsidRPr="00825150">
        <w:rPr>
          <w:rFonts w:eastAsia="Times New Roman" w:cstheme="minorHAnsi"/>
          <w:color w:val="0F1115"/>
          <w:sz w:val="28"/>
          <w:szCs w:val="28"/>
          <w:lang w:eastAsia="ru-RU"/>
        </w:rPr>
        <w:t>Collective action</w:t>
      </w:r>
    </w:p>
    <w:p w:rsidR="00825150" w:rsidRPr="00825150" w:rsidRDefault="00825150" w:rsidP="00C7743F">
      <w:pPr>
        <w:numPr>
          <w:ilvl w:val="0"/>
          <w:numId w:val="23"/>
        </w:numPr>
        <w:shd w:val="clear" w:color="auto" w:fill="FFFFFF"/>
        <w:spacing w:before="100" w:beforeAutospacing="1" w:after="0" w:line="276" w:lineRule="auto"/>
        <w:rPr>
          <w:rFonts w:eastAsia="Times New Roman" w:cstheme="minorHAnsi"/>
          <w:color w:val="0F1115"/>
          <w:sz w:val="28"/>
          <w:szCs w:val="28"/>
          <w:lang w:eastAsia="ru-RU"/>
        </w:rPr>
      </w:pPr>
      <w:r w:rsidRPr="00825150">
        <w:rPr>
          <w:rFonts w:eastAsia="Times New Roman" w:cstheme="minorHAnsi"/>
          <w:color w:val="0F1115"/>
          <w:sz w:val="28"/>
          <w:szCs w:val="28"/>
          <w:lang w:eastAsia="ru-RU"/>
        </w:rPr>
        <w:t>Rent-seeking</w:t>
      </w:r>
    </w:p>
    <w:p w:rsidR="00825150" w:rsidRPr="00825150" w:rsidRDefault="00825150" w:rsidP="00C7743F">
      <w:pPr>
        <w:numPr>
          <w:ilvl w:val="0"/>
          <w:numId w:val="23"/>
        </w:numPr>
        <w:shd w:val="clear" w:color="auto" w:fill="FFFFFF"/>
        <w:spacing w:before="100" w:beforeAutospacing="1" w:after="0" w:line="276" w:lineRule="auto"/>
        <w:rPr>
          <w:rFonts w:eastAsia="Times New Roman" w:cstheme="minorHAnsi"/>
          <w:color w:val="0F1115"/>
          <w:sz w:val="28"/>
          <w:szCs w:val="28"/>
          <w:lang w:eastAsia="ru-RU"/>
        </w:rPr>
      </w:pPr>
      <w:r w:rsidRPr="00825150">
        <w:rPr>
          <w:rFonts w:eastAsia="Times New Roman" w:cstheme="minorHAnsi"/>
          <w:color w:val="0F1115"/>
          <w:sz w:val="28"/>
          <w:szCs w:val="28"/>
          <w:lang w:eastAsia="ru-RU"/>
        </w:rPr>
        <w:t>Anti-dumping</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C7743F">
        <w:rPr>
          <w:rFonts w:eastAsia="Times New Roman" w:cstheme="minorHAnsi"/>
          <w:b/>
          <w:bCs/>
          <w:color w:val="0F1115"/>
          <w:sz w:val="28"/>
          <w:szCs w:val="28"/>
          <w:lang w:val="en-US" w:eastAsia="ru-RU"/>
        </w:rPr>
        <w:t>Practice Problem 1 – Small Country Tariff</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Demand: Qd = 100 – P</w:t>
      </w:r>
      <w:r w:rsidRPr="00825150">
        <w:rPr>
          <w:rFonts w:eastAsia="Times New Roman" w:cstheme="minorHAnsi"/>
          <w:color w:val="0F1115"/>
          <w:sz w:val="28"/>
          <w:szCs w:val="28"/>
          <w:lang w:val="en-US" w:eastAsia="ru-RU"/>
        </w:rPr>
        <w:br/>
        <w:t>Supply: Qs = 20 + P</w:t>
      </w:r>
      <w:r w:rsidRPr="00825150">
        <w:rPr>
          <w:rFonts w:eastAsia="Times New Roman" w:cstheme="minorHAnsi"/>
          <w:color w:val="0F1115"/>
          <w:sz w:val="28"/>
          <w:szCs w:val="28"/>
          <w:lang w:val="en-US" w:eastAsia="ru-RU"/>
        </w:rPr>
        <w:br/>
        <w:t>World price = $20</w:t>
      </w:r>
      <w:r w:rsidRPr="00825150">
        <w:rPr>
          <w:rFonts w:eastAsia="Times New Roman" w:cstheme="minorHAnsi"/>
          <w:color w:val="0F1115"/>
          <w:sz w:val="28"/>
          <w:szCs w:val="28"/>
          <w:lang w:val="en-US" w:eastAsia="ru-RU"/>
        </w:rPr>
        <w:br/>
        <w:t>Specific tariff = $10</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eastAsia="ru-RU"/>
        </w:rPr>
      </w:pPr>
      <w:r w:rsidRPr="00C7743F">
        <w:rPr>
          <w:rFonts w:eastAsia="Times New Roman" w:cstheme="minorHAnsi"/>
          <w:b/>
          <w:bCs/>
          <w:color w:val="0F1115"/>
          <w:sz w:val="28"/>
          <w:szCs w:val="28"/>
          <w:lang w:eastAsia="ru-RU"/>
        </w:rPr>
        <w:t>Solution:</w:t>
      </w:r>
    </w:p>
    <w:p w:rsidR="00825150" w:rsidRPr="00C7743F" w:rsidRDefault="00825150" w:rsidP="00C7743F">
      <w:pPr>
        <w:pStyle w:val="a6"/>
        <w:numPr>
          <w:ilvl w:val="0"/>
          <w:numId w:val="24"/>
        </w:numPr>
        <w:shd w:val="clear" w:color="auto" w:fill="FFFFFF"/>
        <w:spacing w:before="100" w:beforeAutospacing="1" w:after="0" w:line="276" w:lineRule="auto"/>
        <w:rPr>
          <w:rFonts w:eastAsia="Times New Roman" w:cstheme="minorHAnsi"/>
          <w:color w:val="0F1115"/>
          <w:sz w:val="28"/>
          <w:szCs w:val="28"/>
          <w:lang w:val="en-US" w:eastAsia="ru-RU"/>
        </w:rPr>
      </w:pPr>
      <w:r w:rsidRPr="00C7743F">
        <w:rPr>
          <w:rFonts w:eastAsia="Times New Roman" w:cstheme="minorHAnsi"/>
          <w:color w:val="0F1115"/>
          <w:sz w:val="28"/>
          <w:szCs w:val="28"/>
          <w:lang w:val="en-US" w:eastAsia="ru-RU"/>
        </w:rPr>
        <w:t>Free trade: P = 20, Qd = 80, Qs = 40, imports = 40</w:t>
      </w:r>
    </w:p>
    <w:p w:rsidR="00825150" w:rsidRPr="00C7743F" w:rsidRDefault="00825150" w:rsidP="00C7743F">
      <w:pPr>
        <w:pStyle w:val="a6"/>
        <w:numPr>
          <w:ilvl w:val="0"/>
          <w:numId w:val="24"/>
        </w:numPr>
        <w:shd w:val="clear" w:color="auto" w:fill="FFFFFF"/>
        <w:spacing w:before="100" w:beforeAutospacing="1" w:after="0" w:line="276" w:lineRule="auto"/>
        <w:rPr>
          <w:rFonts w:eastAsia="Times New Roman" w:cstheme="minorHAnsi"/>
          <w:color w:val="0F1115"/>
          <w:sz w:val="28"/>
          <w:szCs w:val="28"/>
          <w:lang w:val="en-US" w:eastAsia="ru-RU"/>
        </w:rPr>
      </w:pPr>
      <w:r w:rsidRPr="00C7743F">
        <w:rPr>
          <w:rFonts w:eastAsia="Times New Roman" w:cstheme="minorHAnsi"/>
          <w:color w:val="0F1115"/>
          <w:sz w:val="28"/>
          <w:szCs w:val="28"/>
          <w:lang w:val="en-US" w:eastAsia="ru-RU"/>
        </w:rPr>
        <w:t>Tariff: P = 30, Qd = 70, Qs = 50, imports = 20</w:t>
      </w:r>
    </w:p>
    <w:p w:rsidR="00825150" w:rsidRPr="00C7743F" w:rsidRDefault="00825150" w:rsidP="00C7743F">
      <w:pPr>
        <w:pStyle w:val="a6"/>
        <w:numPr>
          <w:ilvl w:val="0"/>
          <w:numId w:val="24"/>
        </w:numPr>
        <w:shd w:val="clear" w:color="auto" w:fill="FFFFFF"/>
        <w:spacing w:before="100" w:beforeAutospacing="1" w:after="0" w:line="276" w:lineRule="auto"/>
        <w:rPr>
          <w:rFonts w:eastAsia="Times New Roman" w:cstheme="minorHAnsi"/>
          <w:color w:val="0F1115"/>
          <w:sz w:val="28"/>
          <w:szCs w:val="28"/>
          <w:lang w:eastAsia="ru-RU"/>
        </w:rPr>
      </w:pPr>
      <w:r w:rsidRPr="00C7743F">
        <w:rPr>
          <w:rFonts w:eastAsia="Times New Roman" w:cstheme="minorHAnsi"/>
          <w:color w:val="0F1115"/>
          <w:sz w:val="28"/>
          <w:szCs w:val="28"/>
          <w:lang w:eastAsia="ru-RU"/>
        </w:rPr>
        <w:t>Deadweight loss = 0.5 × 10 × 10 + 0.5 × 10 × 10 = 50 + 50 = 100</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C7743F">
        <w:rPr>
          <w:rFonts w:eastAsia="Times New Roman" w:cstheme="minorHAnsi"/>
          <w:b/>
          <w:bCs/>
          <w:color w:val="0F1115"/>
          <w:sz w:val="28"/>
          <w:szCs w:val="28"/>
          <w:lang w:val="en-US" w:eastAsia="ru-RU"/>
        </w:rPr>
        <w:t>Practice Problem 2 – ERP Calculation</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Final good price = $200</w:t>
      </w:r>
      <w:r w:rsidRPr="00825150">
        <w:rPr>
          <w:rFonts w:eastAsia="Times New Roman" w:cstheme="minorHAnsi"/>
          <w:color w:val="0F1115"/>
          <w:sz w:val="28"/>
          <w:szCs w:val="28"/>
          <w:lang w:val="en-US" w:eastAsia="ru-RU"/>
        </w:rPr>
        <w:br/>
        <w:t>Input A: 40% of cost, tariff 5%</w:t>
      </w:r>
      <w:r w:rsidRPr="00825150">
        <w:rPr>
          <w:rFonts w:eastAsia="Times New Roman" w:cstheme="minorHAnsi"/>
          <w:color w:val="0F1115"/>
          <w:sz w:val="28"/>
          <w:szCs w:val="28"/>
          <w:lang w:val="en-US" w:eastAsia="ru-RU"/>
        </w:rPr>
        <w:br/>
        <w:t>Input B: 30% of cost, tariff 15%</w:t>
      </w:r>
      <w:r w:rsidRPr="00825150">
        <w:rPr>
          <w:rFonts w:eastAsia="Times New Roman" w:cstheme="minorHAnsi"/>
          <w:color w:val="0F1115"/>
          <w:sz w:val="28"/>
          <w:szCs w:val="28"/>
          <w:lang w:val="en-US" w:eastAsia="ru-RU"/>
        </w:rPr>
        <w:br/>
        <w:t>Final good tariff = 25%</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eastAsia="ru-RU"/>
        </w:rPr>
      </w:pPr>
      <w:r w:rsidRPr="00C7743F">
        <w:rPr>
          <w:rFonts w:eastAsia="Times New Roman" w:cstheme="minorHAnsi"/>
          <w:b/>
          <w:bCs/>
          <w:color w:val="0F1115"/>
          <w:sz w:val="28"/>
          <w:szCs w:val="28"/>
          <w:lang w:eastAsia="ru-RU"/>
        </w:rPr>
        <w:t>Solution:</w:t>
      </w:r>
    </w:p>
    <w:p w:rsidR="00825150" w:rsidRPr="00C7743F" w:rsidRDefault="00825150" w:rsidP="00C7743F">
      <w:pPr>
        <w:pStyle w:val="a6"/>
        <w:numPr>
          <w:ilvl w:val="0"/>
          <w:numId w:val="25"/>
        </w:numPr>
        <w:shd w:val="clear" w:color="auto" w:fill="FFFFFF"/>
        <w:spacing w:before="100" w:beforeAutospacing="1" w:after="0" w:line="276" w:lineRule="auto"/>
        <w:rPr>
          <w:rFonts w:eastAsia="Times New Roman" w:cstheme="minorHAnsi"/>
          <w:color w:val="0F1115"/>
          <w:sz w:val="28"/>
          <w:szCs w:val="28"/>
          <w:lang w:val="en-US" w:eastAsia="ru-RU"/>
        </w:rPr>
      </w:pPr>
      <w:r w:rsidRPr="00C7743F">
        <w:rPr>
          <w:rFonts w:eastAsia="Times New Roman" w:cstheme="minorHAnsi"/>
          <w:color w:val="0F1115"/>
          <w:sz w:val="28"/>
          <w:szCs w:val="28"/>
          <w:lang w:val="en-US" w:eastAsia="ru-RU"/>
        </w:rPr>
        <w:t>aA = 0.4, aB = 0.3, sum of ai = 0.7</w:t>
      </w:r>
    </w:p>
    <w:p w:rsidR="00825150" w:rsidRPr="00C7743F" w:rsidRDefault="00825150" w:rsidP="00C7743F">
      <w:pPr>
        <w:pStyle w:val="a6"/>
        <w:numPr>
          <w:ilvl w:val="0"/>
          <w:numId w:val="25"/>
        </w:numPr>
        <w:shd w:val="clear" w:color="auto" w:fill="FFFFFF"/>
        <w:spacing w:before="100" w:beforeAutospacing="1" w:after="0" w:line="276" w:lineRule="auto"/>
        <w:rPr>
          <w:rFonts w:eastAsia="Times New Roman" w:cstheme="minorHAnsi"/>
          <w:color w:val="0F1115"/>
          <w:sz w:val="28"/>
          <w:szCs w:val="28"/>
          <w:lang w:eastAsia="ru-RU"/>
        </w:rPr>
      </w:pPr>
      <w:r w:rsidRPr="00C7743F">
        <w:rPr>
          <w:rFonts w:eastAsia="Times New Roman" w:cstheme="minorHAnsi"/>
          <w:color w:val="0F1115"/>
          <w:sz w:val="28"/>
          <w:szCs w:val="28"/>
          <w:lang w:eastAsia="ru-RU"/>
        </w:rPr>
        <w:t>Numerator = 0.25 – (0.4×0.05 + 0.3×0.15) = 0.25 – (0.02 + 0.045) = 0.185</w:t>
      </w:r>
    </w:p>
    <w:p w:rsidR="00825150" w:rsidRPr="00C7743F" w:rsidRDefault="00825150" w:rsidP="00C7743F">
      <w:pPr>
        <w:pStyle w:val="a6"/>
        <w:numPr>
          <w:ilvl w:val="0"/>
          <w:numId w:val="25"/>
        </w:numPr>
        <w:shd w:val="clear" w:color="auto" w:fill="FFFFFF"/>
        <w:spacing w:before="100" w:beforeAutospacing="1" w:after="0" w:line="276" w:lineRule="auto"/>
        <w:rPr>
          <w:rFonts w:eastAsia="Times New Roman" w:cstheme="minorHAnsi"/>
          <w:color w:val="0F1115"/>
          <w:sz w:val="28"/>
          <w:szCs w:val="28"/>
          <w:lang w:eastAsia="ru-RU"/>
        </w:rPr>
      </w:pPr>
      <w:r w:rsidRPr="00C7743F">
        <w:rPr>
          <w:rFonts w:eastAsia="Times New Roman" w:cstheme="minorHAnsi"/>
          <w:color w:val="0F1115"/>
          <w:sz w:val="28"/>
          <w:szCs w:val="28"/>
          <w:lang w:eastAsia="ru-RU"/>
        </w:rPr>
        <w:t>Denominator = 1 – 0.7 = 0.3</w:t>
      </w:r>
    </w:p>
    <w:p w:rsidR="00825150" w:rsidRPr="00C7743F" w:rsidRDefault="00825150" w:rsidP="00C7743F">
      <w:pPr>
        <w:pStyle w:val="a6"/>
        <w:numPr>
          <w:ilvl w:val="0"/>
          <w:numId w:val="25"/>
        </w:numPr>
        <w:shd w:val="clear" w:color="auto" w:fill="FFFFFF"/>
        <w:spacing w:before="100" w:beforeAutospacing="1" w:after="0" w:line="276" w:lineRule="auto"/>
        <w:rPr>
          <w:rFonts w:eastAsia="Times New Roman" w:cstheme="minorHAnsi"/>
          <w:color w:val="0F1115"/>
          <w:sz w:val="28"/>
          <w:szCs w:val="28"/>
          <w:lang w:eastAsia="ru-RU"/>
        </w:rPr>
      </w:pPr>
      <w:r w:rsidRPr="00C7743F">
        <w:rPr>
          <w:rFonts w:eastAsia="Times New Roman" w:cstheme="minorHAnsi"/>
          <w:color w:val="0F1115"/>
          <w:sz w:val="28"/>
          <w:szCs w:val="28"/>
          <w:lang w:eastAsia="ru-RU"/>
        </w:rPr>
        <w:t>ERP = 0.185 / 0.3 = 0.6167 = 61.7%</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C7743F">
        <w:rPr>
          <w:rFonts w:eastAsia="Times New Roman" w:cstheme="minorHAnsi"/>
          <w:b/>
          <w:bCs/>
          <w:color w:val="0F1115"/>
          <w:sz w:val="28"/>
          <w:szCs w:val="28"/>
          <w:lang w:val="en-US" w:eastAsia="ru-RU"/>
        </w:rPr>
        <w:t>Practice Problem 3 – Stolper-Samuelson</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lastRenderedPageBreak/>
        <w:t>Country X is capital-abundant and labor-scarce. It opens to trade. Which factor gains? Which loses? Why?</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C7743F">
        <w:rPr>
          <w:rFonts w:eastAsia="Times New Roman" w:cstheme="minorHAnsi"/>
          <w:b/>
          <w:bCs/>
          <w:color w:val="0F1115"/>
          <w:sz w:val="28"/>
          <w:szCs w:val="28"/>
          <w:lang w:val="en-US" w:eastAsia="ru-RU"/>
        </w:rPr>
        <w:t>Solution:</w:t>
      </w:r>
      <w:r w:rsidRPr="00825150">
        <w:rPr>
          <w:rFonts w:eastAsia="Times New Roman" w:cstheme="minorHAnsi"/>
          <w:color w:val="0F1115"/>
          <w:sz w:val="28"/>
          <w:szCs w:val="28"/>
          <w:lang w:val="en-US" w:eastAsia="ru-RU"/>
        </w:rPr>
        <w:br/>
        <w:t>Country X exports capital-intensive goods according to the Heckscher-Ohlin theorem. Capital is abundant, so it gains – real return on capital rises. Labor is scarce, so it loses – real wage falls. This explains why workers in developed countries often oppose trade liberalization.</w:t>
      </w:r>
    </w:p>
    <w:p w:rsidR="00C7743F" w:rsidRPr="00C7743F" w:rsidRDefault="00C7743F" w:rsidP="00C7743F">
      <w:pPr>
        <w:shd w:val="clear" w:color="auto" w:fill="FFFFFF"/>
        <w:spacing w:before="240" w:after="240" w:line="276" w:lineRule="auto"/>
        <w:rPr>
          <w:rFonts w:eastAsia="Times New Roman" w:cstheme="minorHAnsi"/>
          <w:b/>
          <w:bCs/>
          <w:color w:val="0F1115"/>
          <w:sz w:val="28"/>
          <w:szCs w:val="28"/>
          <w:lang w:val="en-US" w:eastAsia="ru-RU"/>
        </w:rPr>
      </w:pP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C7743F">
        <w:rPr>
          <w:rFonts w:eastAsia="Times New Roman" w:cstheme="minorHAnsi"/>
          <w:b/>
          <w:bCs/>
          <w:color w:val="0F1115"/>
          <w:sz w:val="28"/>
          <w:szCs w:val="28"/>
          <w:lang w:val="en-US" w:eastAsia="ru-RU"/>
        </w:rPr>
        <w:t>Final Note</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Midterm Exam I questions are attached in Google Drive. Please access them and prepare thoroughly.</w:t>
      </w:r>
    </w:p>
    <w:p w:rsidR="00825150" w:rsidRPr="00825150" w:rsidRDefault="00825150" w:rsidP="00C7743F">
      <w:pPr>
        <w:shd w:val="clear" w:color="auto" w:fill="FFFFFF"/>
        <w:spacing w:before="240" w:after="240" w:line="276" w:lineRule="auto"/>
        <w:rPr>
          <w:rFonts w:eastAsia="Times New Roman" w:cstheme="minorHAnsi"/>
          <w:color w:val="0F1115"/>
          <w:sz w:val="28"/>
          <w:szCs w:val="28"/>
          <w:lang w:val="en-US" w:eastAsia="ru-RU"/>
        </w:rPr>
      </w:pPr>
      <w:r w:rsidRPr="00825150">
        <w:rPr>
          <w:rFonts w:eastAsia="Times New Roman" w:cstheme="minorHAnsi"/>
          <w:color w:val="0F1115"/>
          <w:sz w:val="28"/>
          <w:szCs w:val="28"/>
          <w:lang w:val="en-US" w:eastAsia="ru-RU"/>
        </w:rPr>
        <w:t>Thank you for your attention. Good luck with your studies and the exam.</w:t>
      </w:r>
    </w:p>
    <w:p w:rsidR="00D271AF" w:rsidRPr="00C7743F" w:rsidRDefault="00D271AF" w:rsidP="00C7743F">
      <w:pPr>
        <w:spacing w:line="276" w:lineRule="auto"/>
        <w:rPr>
          <w:rFonts w:cstheme="minorHAnsi"/>
          <w:sz w:val="28"/>
          <w:szCs w:val="28"/>
          <w:lang w:val="en-US"/>
        </w:rPr>
      </w:pPr>
    </w:p>
    <w:sectPr w:rsidR="00D271AF" w:rsidRPr="00C7743F" w:rsidSect="00825150">
      <w:pgSz w:w="11906" w:h="16838"/>
      <w:pgMar w:top="1138" w:right="850" w:bottom="1138" w:left="1699"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B05FB"/>
    <w:multiLevelType w:val="multilevel"/>
    <w:tmpl w:val="4C78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A5D88"/>
    <w:multiLevelType w:val="multilevel"/>
    <w:tmpl w:val="367699F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485BF2"/>
    <w:multiLevelType w:val="multilevel"/>
    <w:tmpl w:val="38D6D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FF4B2B"/>
    <w:multiLevelType w:val="multilevel"/>
    <w:tmpl w:val="0DD4B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0042CE"/>
    <w:multiLevelType w:val="multilevel"/>
    <w:tmpl w:val="1E947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85E31"/>
    <w:multiLevelType w:val="multilevel"/>
    <w:tmpl w:val="9D58D0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7B287F"/>
    <w:multiLevelType w:val="multilevel"/>
    <w:tmpl w:val="9D58D0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3C256D"/>
    <w:multiLevelType w:val="multilevel"/>
    <w:tmpl w:val="20EEA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56779E"/>
    <w:multiLevelType w:val="multilevel"/>
    <w:tmpl w:val="6BFCF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7A620B"/>
    <w:multiLevelType w:val="multilevel"/>
    <w:tmpl w:val="2AA0B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545C12"/>
    <w:multiLevelType w:val="multilevel"/>
    <w:tmpl w:val="E8BE8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B46E48"/>
    <w:multiLevelType w:val="multilevel"/>
    <w:tmpl w:val="211CB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2C529A"/>
    <w:multiLevelType w:val="multilevel"/>
    <w:tmpl w:val="9D58D0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C9336C"/>
    <w:multiLevelType w:val="multilevel"/>
    <w:tmpl w:val="9D58D0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204CCD"/>
    <w:multiLevelType w:val="multilevel"/>
    <w:tmpl w:val="9D58D0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68616D"/>
    <w:multiLevelType w:val="multilevel"/>
    <w:tmpl w:val="A5705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CF1D10"/>
    <w:multiLevelType w:val="multilevel"/>
    <w:tmpl w:val="51A23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F7624B"/>
    <w:multiLevelType w:val="multilevel"/>
    <w:tmpl w:val="9D58D0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C5204C"/>
    <w:multiLevelType w:val="multilevel"/>
    <w:tmpl w:val="9D58D0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360CD1"/>
    <w:multiLevelType w:val="multilevel"/>
    <w:tmpl w:val="A66C2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137EB5"/>
    <w:multiLevelType w:val="multilevel"/>
    <w:tmpl w:val="367699F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9226FF"/>
    <w:multiLevelType w:val="multilevel"/>
    <w:tmpl w:val="67885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8D180B"/>
    <w:multiLevelType w:val="multilevel"/>
    <w:tmpl w:val="1C8C8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B2E00DE"/>
    <w:multiLevelType w:val="multilevel"/>
    <w:tmpl w:val="CD222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0733621"/>
    <w:multiLevelType w:val="multilevel"/>
    <w:tmpl w:val="9D58D0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2E33564"/>
    <w:multiLevelType w:val="multilevel"/>
    <w:tmpl w:val="D346D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977C1F"/>
    <w:multiLevelType w:val="multilevel"/>
    <w:tmpl w:val="1F58E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D1356D"/>
    <w:multiLevelType w:val="multilevel"/>
    <w:tmpl w:val="AF7A7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100539"/>
    <w:multiLevelType w:val="multilevel"/>
    <w:tmpl w:val="0FA2F5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868070F"/>
    <w:multiLevelType w:val="multilevel"/>
    <w:tmpl w:val="9D58D0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8D72C13"/>
    <w:multiLevelType w:val="multilevel"/>
    <w:tmpl w:val="9D58D0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93B1AD7"/>
    <w:multiLevelType w:val="multilevel"/>
    <w:tmpl w:val="9D58D0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97E393D"/>
    <w:multiLevelType w:val="multilevel"/>
    <w:tmpl w:val="2ADE0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BFA0338"/>
    <w:multiLevelType w:val="multilevel"/>
    <w:tmpl w:val="6C824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DB02C81"/>
    <w:multiLevelType w:val="multilevel"/>
    <w:tmpl w:val="050C0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8"/>
  </w:num>
  <w:num w:numId="3">
    <w:abstractNumId w:val="26"/>
  </w:num>
  <w:num w:numId="4">
    <w:abstractNumId w:val="32"/>
  </w:num>
  <w:num w:numId="5">
    <w:abstractNumId w:val="1"/>
  </w:num>
  <w:num w:numId="6">
    <w:abstractNumId w:val="34"/>
  </w:num>
  <w:num w:numId="7">
    <w:abstractNumId w:val="10"/>
  </w:num>
  <w:num w:numId="8">
    <w:abstractNumId w:val="21"/>
  </w:num>
  <w:num w:numId="9">
    <w:abstractNumId w:val="23"/>
  </w:num>
  <w:num w:numId="10">
    <w:abstractNumId w:val="11"/>
  </w:num>
  <w:num w:numId="11">
    <w:abstractNumId w:val="25"/>
  </w:num>
  <w:num w:numId="12">
    <w:abstractNumId w:val="33"/>
  </w:num>
  <w:num w:numId="13">
    <w:abstractNumId w:val="15"/>
  </w:num>
  <w:num w:numId="14">
    <w:abstractNumId w:val="22"/>
  </w:num>
  <w:num w:numId="15">
    <w:abstractNumId w:val="7"/>
  </w:num>
  <w:num w:numId="16">
    <w:abstractNumId w:val="28"/>
  </w:num>
  <w:num w:numId="17">
    <w:abstractNumId w:val="19"/>
  </w:num>
  <w:num w:numId="18">
    <w:abstractNumId w:val="0"/>
  </w:num>
  <w:num w:numId="19">
    <w:abstractNumId w:val="2"/>
  </w:num>
  <w:num w:numId="20">
    <w:abstractNumId w:val="9"/>
  </w:num>
  <w:num w:numId="21">
    <w:abstractNumId w:val="16"/>
  </w:num>
  <w:num w:numId="22">
    <w:abstractNumId w:val="3"/>
  </w:num>
  <w:num w:numId="23">
    <w:abstractNumId w:val="31"/>
  </w:num>
  <w:num w:numId="24">
    <w:abstractNumId w:val="17"/>
  </w:num>
  <w:num w:numId="25">
    <w:abstractNumId w:val="6"/>
  </w:num>
  <w:num w:numId="26">
    <w:abstractNumId w:val="14"/>
  </w:num>
  <w:num w:numId="27">
    <w:abstractNumId w:val="18"/>
  </w:num>
  <w:num w:numId="28">
    <w:abstractNumId w:val="13"/>
  </w:num>
  <w:num w:numId="29">
    <w:abstractNumId w:val="5"/>
  </w:num>
  <w:num w:numId="30">
    <w:abstractNumId w:val="29"/>
  </w:num>
  <w:num w:numId="31">
    <w:abstractNumId w:val="20"/>
  </w:num>
  <w:num w:numId="32">
    <w:abstractNumId w:val="30"/>
  </w:num>
  <w:num w:numId="33">
    <w:abstractNumId w:val="24"/>
  </w:num>
  <w:num w:numId="34">
    <w:abstractNumId w:val="12"/>
  </w:num>
  <w:num w:numId="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8"/>
  <w:proofState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38CF"/>
    <w:rsid w:val="001338CF"/>
    <w:rsid w:val="005A01A2"/>
    <w:rsid w:val="00825150"/>
    <w:rsid w:val="00C7743F"/>
    <w:rsid w:val="00D271AF"/>
    <w:rsid w:val="00E031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A39DF"/>
  <w15:chartTrackingRefBased/>
  <w15:docId w15:val="{F37579BF-5D3F-45A8-991B-ACCF52C3F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825150"/>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825150"/>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825150"/>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825150"/>
    <w:rPr>
      <w:rFonts w:ascii="Times New Roman" w:eastAsia="Times New Roman" w:hAnsi="Times New Roman" w:cs="Times New Roman"/>
      <w:b/>
      <w:bCs/>
      <w:sz w:val="27"/>
      <w:szCs w:val="27"/>
      <w:lang w:eastAsia="ru-RU"/>
    </w:rPr>
  </w:style>
  <w:style w:type="paragraph" w:customStyle="1" w:styleId="ds-markdown-paragraph">
    <w:name w:val="ds-markdown-paragraph"/>
    <w:basedOn w:val="a"/>
    <w:rsid w:val="0082515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825150"/>
    <w:rPr>
      <w:b/>
      <w:bCs/>
    </w:rPr>
  </w:style>
  <w:style w:type="character" w:styleId="a4">
    <w:name w:val="Emphasis"/>
    <w:basedOn w:val="a0"/>
    <w:uiPriority w:val="20"/>
    <w:qFormat/>
    <w:rsid w:val="00825150"/>
    <w:rPr>
      <w:i/>
      <w:iCs/>
    </w:rPr>
  </w:style>
  <w:style w:type="table" w:styleId="a5">
    <w:name w:val="Grid Table Light"/>
    <w:basedOn w:val="a1"/>
    <w:uiPriority w:val="40"/>
    <w:rsid w:val="0082515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6">
    <w:name w:val="List Paragraph"/>
    <w:basedOn w:val="a"/>
    <w:uiPriority w:val="34"/>
    <w:qFormat/>
    <w:rsid w:val="008251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39419">
      <w:bodyDiv w:val="1"/>
      <w:marLeft w:val="0"/>
      <w:marRight w:val="0"/>
      <w:marTop w:val="0"/>
      <w:marBottom w:val="0"/>
      <w:divBdr>
        <w:top w:val="none" w:sz="0" w:space="0" w:color="auto"/>
        <w:left w:val="none" w:sz="0" w:space="0" w:color="auto"/>
        <w:bottom w:val="none" w:sz="0" w:space="0" w:color="auto"/>
        <w:right w:val="none" w:sz="0" w:space="0" w:color="auto"/>
      </w:divBdr>
    </w:div>
    <w:div w:id="1804688295">
      <w:bodyDiv w:val="1"/>
      <w:marLeft w:val="0"/>
      <w:marRight w:val="0"/>
      <w:marTop w:val="0"/>
      <w:marBottom w:val="0"/>
      <w:divBdr>
        <w:top w:val="none" w:sz="0" w:space="0" w:color="auto"/>
        <w:left w:val="none" w:sz="0" w:space="0" w:color="auto"/>
        <w:bottom w:val="none" w:sz="0" w:space="0" w:color="auto"/>
        <w:right w:val="none" w:sz="0" w:space="0" w:color="auto"/>
      </w:divBdr>
      <w:divsChild>
        <w:div w:id="713509523">
          <w:marLeft w:val="0"/>
          <w:marRight w:val="0"/>
          <w:marTop w:val="0"/>
          <w:marBottom w:val="0"/>
          <w:divBdr>
            <w:top w:val="none" w:sz="0" w:space="0" w:color="auto"/>
            <w:left w:val="none" w:sz="0" w:space="0" w:color="auto"/>
            <w:bottom w:val="none" w:sz="0" w:space="0" w:color="auto"/>
            <w:right w:val="none" w:sz="0" w:space="0" w:color="auto"/>
          </w:divBdr>
        </w:div>
        <w:div w:id="1530605776">
          <w:marLeft w:val="0"/>
          <w:marRight w:val="0"/>
          <w:marTop w:val="0"/>
          <w:marBottom w:val="0"/>
          <w:divBdr>
            <w:top w:val="none" w:sz="0" w:space="0" w:color="auto"/>
            <w:left w:val="none" w:sz="0" w:space="0" w:color="auto"/>
            <w:bottom w:val="none" w:sz="0" w:space="0" w:color="auto"/>
            <w:right w:val="none" w:sz="0" w:space="0" w:color="auto"/>
          </w:divBdr>
        </w:div>
        <w:div w:id="1739398340">
          <w:marLeft w:val="0"/>
          <w:marRight w:val="0"/>
          <w:marTop w:val="0"/>
          <w:marBottom w:val="0"/>
          <w:divBdr>
            <w:top w:val="none" w:sz="0" w:space="0" w:color="auto"/>
            <w:left w:val="none" w:sz="0" w:space="0" w:color="auto"/>
            <w:bottom w:val="none" w:sz="0" w:space="0" w:color="auto"/>
            <w:right w:val="none" w:sz="0" w:space="0" w:color="auto"/>
          </w:divBdr>
        </w:div>
        <w:div w:id="85462039">
          <w:marLeft w:val="0"/>
          <w:marRight w:val="0"/>
          <w:marTop w:val="0"/>
          <w:marBottom w:val="0"/>
          <w:divBdr>
            <w:top w:val="none" w:sz="0" w:space="0" w:color="auto"/>
            <w:left w:val="none" w:sz="0" w:space="0" w:color="auto"/>
            <w:bottom w:val="none" w:sz="0" w:space="0" w:color="auto"/>
            <w:right w:val="none" w:sz="0" w:space="0" w:color="auto"/>
          </w:divBdr>
        </w:div>
        <w:div w:id="1659848396">
          <w:marLeft w:val="0"/>
          <w:marRight w:val="0"/>
          <w:marTop w:val="0"/>
          <w:marBottom w:val="0"/>
          <w:divBdr>
            <w:top w:val="none" w:sz="0" w:space="0" w:color="auto"/>
            <w:left w:val="none" w:sz="0" w:space="0" w:color="auto"/>
            <w:bottom w:val="none" w:sz="0" w:space="0" w:color="auto"/>
            <w:right w:val="none" w:sz="0" w:space="0" w:color="auto"/>
          </w:divBdr>
        </w:div>
      </w:divsChild>
    </w:div>
    <w:div w:id="1872571894">
      <w:bodyDiv w:val="1"/>
      <w:marLeft w:val="0"/>
      <w:marRight w:val="0"/>
      <w:marTop w:val="0"/>
      <w:marBottom w:val="0"/>
      <w:divBdr>
        <w:top w:val="none" w:sz="0" w:space="0" w:color="auto"/>
        <w:left w:val="none" w:sz="0" w:space="0" w:color="auto"/>
        <w:bottom w:val="none" w:sz="0" w:space="0" w:color="auto"/>
        <w:right w:val="none" w:sz="0" w:space="0" w:color="auto"/>
      </w:divBdr>
    </w:div>
    <w:div w:id="2005084745">
      <w:bodyDiv w:val="1"/>
      <w:marLeft w:val="0"/>
      <w:marRight w:val="0"/>
      <w:marTop w:val="0"/>
      <w:marBottom w:val="0"/>
      <w:divBdr>
        <w:top w:val="none" w:sz="0" w:space="0" w:color="auto"/>
        <w:left w:val="none" w:sz="0" w:space="0" w:color="auto"/>
        <w:bottom w:val="none" w:sz="0" w:space="0" w:color="auto"/>
        <w:right w:val="none" w:sz="0" w:space="0" w:color="auto"/>
      </w:divBdr>
    </w:div>
    <w:div w:id="2083940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17</Pages>
  <Words>2923</Words>
  <Characters>16666</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Mubin Abduvaliev</dc:creator>
  <cp:keywords/>
  <dc:description/>
  <cp:lastModifiedBy>Mubin Abduvaliev</cp:lastModifiedBy>
  <cp:revision>2</cp:revision>
  <dcterms:created xsi:type="dcterms:W3CDTF">2026-04-20T10:27:00Z</dcterms:created>
  <dcterms:modified xsi:type="dcterms:W3CDTF">2026-04-20T10:46:00Z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30ad590f-94f5-4332-a24b-d9e1908f3590</vt:lpwstr>
  </property>
</Properties>
</file>