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B2892" w:rsidRPr="000B2892" w:rsidRDefault="000B2892" w:rsidP="000B2892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Course:</w:t>
      </w:r>
      <w:r w:rsidRPr="000B2892">
        <w:rPr>
          <w:rFonts w:eastAsia="Times New Roman" w:cstheme="minorHAnsi"/>
          <w:color w:val="0F1115"/>
          <w:sz w:val="28"/>
          <w:szCs w:val="28"/>
        </w:rPr>
        <w:t> International Trade and Policy</w:t>
      </w:r>
      <w:r w:rsidRPr="000B2892">
        <w:rPr>
          <w:rFonts w:eastAsia="Times New Roman" w:cstheme="minorHAnsi"/>
          <w:color w:val="0F1115"/>
          <w:sz w:val="28"/>
          <w:szCs w:val="28"/>
        </w:rPr>
        <w:br/>
      </w: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Week 8:</w:t>
      </w:r>
      <w:r w:rsidRPr="000B2892">
        <w:rPr>
          <w:rFonts w:eastAsia="Times New Roman" w:cstheme="minorHAnsi"/>
          <w:color w:val="0F1115"/>
          <w:sz w:val="28"/>
          <w:szCs w:val="28"/>
        </w:rPr>
        <w:t> Trade Agreements and Regional Integration</w:t>
      </w:r>
    </w:p>
    <w:p w:rsidR="000B2892" w:rsidRDefault="000B2892" w:rsidP="000B2892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Instructions:</w:t>
      </w:r>
      <w:r w:rsidRPr="000B2892">
        <w:rPr>
          <w:rFonts w:eastAsia="Times New Roman" w:cstheme="minorHAnsi"/>
          <w:color w:val="0F1115"/>
          <w:sz w:val="28"/>
          <w:szCs w:val="28"/>
        </w:rPr>
        <w:t> Please select the best answer for each of the following ten questions. Each question has only one correct answer.</w:t>
      </w:r>
    </w:p>
    <w:p w:rsidR="000B2892" w:rsidRPr="000B2892" w:rsidRDefault="000B2892" w:rsidP="000B2892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</w:p>
    <w:p w:rsidR="000B2892" w:rsidRPr="000B2892" w:rsidRDefault="000B2892" w:rsidP="000B2892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Question 1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Which type of economic integration eliminates internal tariffs and quotas among members but allows each member to keep its own external tariff on non-members?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A) Customs Union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B) Common Market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C) Free Trade Area (FTA)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D) Economic Union</w:t>
      </w:r>
    </w:p>
    <w:p w:rsidR="000B2892" w:rsidRPr="000B2892" w:rsidRDefault="000B2892" w:rsidP="000B2892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Question 2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According to Jacob Viner (1950), what is </w:t>
      </w: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trade creation</w:t>
      </w:r>
      <w:r w:rsidRPr="000B2892">
        <w:rPr>
          <w:rFonts w:eastAsia="Times New Roman" w:cstheme="minorHAnsi"/>
          <w:color w:val="0F1115"/>
          <w:sz w:val="28"/>
          <w:szCs w:val="28"/>
        </w:rPr>
        <w:t>?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A) When low-cost world production is replaced by higher-cost partner production due to tariff preferences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B) When high-cost domestic production is replaced by lower-cost partner production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C) When two countries merge their economies into a political union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D) When a country imposes new tariffs on non-member states</w:t>
      </w:r>
    </w:p>
    <w:p w:rsidR="000B2892" w:rsidRPr="000B2892" w:rsidRDefault="000B2892" w:rsidP="000B2892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Question 3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What is the primary purpose of </w:t>
      </w: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Rules of Origin (RoO)</w:t>
      </w:r>
      <w:r w:rsidRPr="000B2892">
        <w:rPr>
          <w:rFonts w:eastAsia="Times New Roman" w:cstheme="minorHAnsi"/>
          <w:color w:val="0F1115"/>
          <w:sz w:val="28"/>
          <w:szCs w:val="28"/>
        </w:rPr>
        <w:t> in a Free Trade Agreement?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A) To eliminate all tariffs between member countries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B) To prevent trade deflection by ensuring only goods originating within the FTA receive preferential treatment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C) To harmonize labor standards across all member countries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D) To create a common external tariff on non-members</w:t>
      </w:r>
    </w:p>
    <w:p w:rsidR="000B2892" w:rsidRPr="000B2892" w:rsidRDefault="000B2892" w:rsidP="000B2892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Question 4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Which of the following is a </w:t>
      </w: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key feature</w:t>
      </w:r>
      <w:r w:rsidRPr="000B2892">
        <w:rPr>
          <w:rFonts w:eastAsia="Times New Roman" w:cstheme="minorHAnsi"/>
          <w:color w:val="0F1115"/>
          <w:sz w:val="28"/>
          <w:szCs w:val="28"/>
        </w:rPr>
        <w:t> of a Customs Union but NOT of a Free Trade Area?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A) Elimination of internal tariffs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B) Free movement of labor and capital</w:t>
      </w:r>
      <w:r w:rsidRPr="000B2892">
        <w:rPr>
          <w:rFonts w:eastAsia="Times New Roman" w:cstheme="minorHAnsi"/>
          <w:color w:val="0F1115"/>
          <w:sz w:val="28"/>
          <w:szCs w:val="28"/>
        </w:rPr>
        <w:br/>
      </w:r>
      <w:r w:rsidRPr="000B2892">
        <w:rPr>
          <w:rFonts w:eastAsia="Times New Roman" w:cstheme="minorHAnsi"/>
          <w:color w:val="0F1115"/>
          <w:sz w:val="28"/>
          <w:szCs w:val="28"/>
        </w:rPr>
        <w:lastRenderedPageBreak/>
        <w:t>C) Common External Tariff (CET) on non-members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D) Rules of Origin</w:t>
      </w:r>
    </w:p>
    <w:p w:rsidR="000B2892" w:rsidRPr="000B2892" w:rsidRDefault="000B2892" w:rsidP="000B2892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Question 5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The </w:t>
      </w: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European Union (EU)</w:t>
      </w:r>
      <w:r w:rsidRPr="000B2892">
        <w:rPr>
          <w:rFonts w:eastAsia="Times New Roman" w:cstheme="minorHAnsi"/>
          <w:color w:val="0F1115"/>
          <w:sz w:val="28"/>
          <w:szCs w:val="28"/>
        </w:rPr>
        <w:t> is currently best described as which type of integration?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A) Free Trade Area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B) Customs Union only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C) Economic Union with political integration elements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D) Complete Political Union</w:t>
      </w:r>
    </w:p>
    <w:p w:rsidR="000B2892" w:rsidRPr="000B2892" w:rsidRDefault="000B2892" w:rsidP="000B2892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Question 6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Which of the following is an example of </w:t>
      </w: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trade diversion</w:t>
      </w:r>
      <w:r w:rsidRPr="000B2892">
        <w:rPr>
          <w:rFonts w:eastAsia="Times New Roman" w:cstheme="minorHAnsi"/>
          <w:color w:val="0F1115"/>
          <w:sz w:val="28"/>
          <w:szCs w:val="28"/>
        </w:rPr>
        <w:t>?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A) Germany buys wine from France (low cost) instead of producing poor wine domestically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B) The UK joins the EU and stops buying cheap bananas from Central America, instead buying more expensive Greek bananas tariff-free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C) South Korea and the US sign an FTA, and both countries increase exports of machinery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D) Vietnam joins the EAEU and gains access to Russian markets</w:t>
      </w:r>
    </w:p>
    <w:p w:rsidR="000B2892" w:rsidRPr="000B2892" w:rsidRDefault="000B2892" w:rsidP="000B2892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Question 7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What is the </w:t>
      </w: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“spaghetti bowl effect”</w:t>
      </w:r>
      <w:r w:rsidRPr="000B2892">
        <w:rPr>
          <w:rFonts w:eastAsia="Times New Roman" w:cstheme="minorHAnsi"/>
          <w:color w:val="0F1115"/>
          <w:sz w:val="28"/>
          <w:szCs w:val="28"/>
        </w:rPr>
        <w:t> in regional integration?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A) The problem of multiple overlapping FTAs with different Rules of Origin, creating high compliance costs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B) The process of gradually deepening integration from FTA to political union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C) The welfare loss caused by trade diversion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D) The elimination of all non-tariff barriers between member states</w:t>
      </w:r>
    </w:p>
    <w:p w:rsidR="000B2892" w:rsidRPr="000B2892" w:rsidRDefault="000B2892" w:rsidP="000B2892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Question 8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Under the </w:t>
      </w: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USMCA</w:t>
      </w:r>
      <w:r w:rsidRPr="000B2892">
        <w:rPr>
          <w:rFonts w:eastAsia="Times New Roman" w:cstheme="minorHAnsi"/>
          <w:color w:val="0F1115"/>
          <w:sz w:val="28"/>
          <w:szCs w:val="28"/>
        </w:rPr>
        <w:t> (2020), what is the Regional Value Content (RVC) requirement for automobiles to qualify for preferential treatment?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A) 50%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B) 62.5%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C) 75%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D) 90%</w:t>
      </w:r>
    </w:p>
    <w:p w:rsidR="000B2892" w:rsidRPr="000B2892" w:rsidRDefault="000B2892" w:rsidP="000B2892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Question 9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Which of the following best describes a </w:t>
      </w: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deep trade agreement</w:t>
      </w:r>
      <w:r w:rsidRPr="000B2892">
        <w:rPr>
          <w:rFonts w:eastAsia="Times New Roman" w:cstheme="minorHAnsi"/>
          <w:color w:val="0F1115"/>
          <w:sz w:val="28"/>
          <w:szCs w:val="28"/>
        </w:rPr>
        <w:t> compared to a shallow agreement?</w:t>
      </w:r>
      <w:r w:rsidRPr="000B2892">
        <w:rPr>
          <w:rFonts w:eastAsia="Times New Roman" w:cstheme="minorHAnsi"/>
          <w:color w:val="0F1115"/>
          <w:sz w:val="28"/>
          <w:szCs w:val="28"/>
        </w:rPr>
        <w:br/>
      </w:r>
      <w:r w:rsidRPr="000B2892">
        <w:rPr>
          <w:rFonts w:eastAsia="Times New Roman" w:cstheme="minorHAnsi"/>
          <w:color w:val="0F1115"/>
          <w:sz w:val="28"/>
          <w:szCs w:val="28"/>
        </w:rPr>
        <w:lastRenderedPageBreak/>
        <w:t>A) Deep agreements only cover tariff reductions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B) Deep agreements include behind-the-border policies such as investment, labor standards, and intellectual property rights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C) Deep agreements are limited to goods trade only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D) Deep agreements do not require any loss of sovereignty</w:t>
      </w:r>
    </w:p>
    <w:p w:rsidR="000B2892" w:rsidRPr="000B2892" w:rsidRDefault="000B2892" w:rsidP="000B2892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Question 10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The </w:t>
      </w: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Eurasian Economic Union (EAEU)</w:t>
      </w:r>
      <w:r w:rsidRPr="000B2892">
        <w:rPr>
          <w:rFonts w:eastAsia="Times New Roman" w:cstheme="minorHAnsi"/>
          <w:color w:val="0F1115"/>
          <w:sz w:val="28"/>
          <w:szCs w:val="28"/>
        </w:rPr>
        <w:t> , founded in 2015, includes all of the following member countries EXCEPT: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A) Russia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B) Belarus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C) Kazakhstan</w:t>
      </w:r>
      <w:r w:rsidRPr="000B2892">
        <w:rPr>
          <w:rFonts w:eastAsia="Times New Roman" w:cstheme="minorHAnsi"/>
          <w:color w:val="0F1115"/>
          <w:sz w:val="28"/>
          <w:szCs w:val="28"/>
        </w:rPr>
        <w:br/>
        <w:t>D) Ukraine</w:t>
      </w:r>
    </w:p>
    <w:p w:rsidR="000B2892" w:rsidRPr="000B2892" w:rsidRDefault="000B2892" w:rsidP="000B2892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b/>
          <w:bCs/>
          <w:color w:val="0F1115"/>
          <w:sz w:val="28"/>
          <w:szCs w:val="28"/>
        </w:rPr>
        <w:t>Answer Key</w:t>
      </w:r>
    </w:p>
    <w:p w:rsidR="000B2892" w:rsidRPr="000B2892" w:rsidRDefault="000B2892" w:rsidP="000B2892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color w:val="0F1115"/>
          <w:sz w:val="28"/>
          <w:szCs w:val="28"/>
        </w:rPr>
        <w:t>C</w:t>
      </w:r>
    </w:p>
    <w:p w:rsidR="000B2892" w:rsidRPr="000B2892" w:rsidRDefault="000B2892" w:rsidP="000B2892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color w:val="0F1115"/>
          <w:sz w:val="28"/>
          <w:szCs w:val="28"/>
        </w:rPr>
        <w:t>B</w:t>
      </w:r>
    </w:p>
    <w:p w:rsidR="000B2892" w:rsidRPr="000B2892" w:rsidRDefault="000B2892" w:rsidP="000B2892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color w:val="0F1115"/>
          <w:sz w:val="28"/>
          <w:szCs w:val="28"/>
        </w:rPr>
        <w:t>B</w:t>
      </w:r>
    </w:p>
    <w:p w:rsidR="000B2892" w:rsidRPr="000B2892" w:rsidRDefault="000B2892" w:rsidP="000B2892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color w:val="0F1115"/>
          <w:sz w:val="28"/>
          <w:szCs w:val="28"/>
        </w:rPr>
        <w:t>C</w:t>
      </w:r>
    </w:p>
    <w:p w:rsidR="000B2892" w:rsidRPr="000B2892" w:rsidRDefault="000B2892" w:rsidP="000B2892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color w:val="0F1115"/>
          <w:sz w:val="28"/>
          <w:szCs w:val="28"/>
        </w:rPr>
        <w:t>C</w:t>
      </w:r>
    </w:p>
    <w:p w:rsidR="000B2892" w:rsidRPr="000B2892" w:rsidRDefault="000B2892" w:rsidP="000B2892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color w:val="0F1115"/>
          <w:sz w:val="28"/>
          <w:szCs w:val="28"/>
        </w:rPr>
        <w:t>B</w:t>
      </w:r>
    </w:p>
    <w:p w:rsidR="000B2892" w:rsidRPr="000B2892" w:rsidRDefault="000B2892" w:rsidP="000B2892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color w:val="0F1115"/>
          <w:sz w:val="28"/>
          <w:szCs w:val="28"/>
        </w:rPr>
        <w:t>A</w:t>
      </w:r>
    </w:p>
    <w:p w:rsidR="000B2892" w:rsidRPr="000B2892" w:rsidRDefault="000B2892" w:rsidP="000B2892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color w:val="0F1115"/>
          <w:sz w:val="28"/>
          <w:szCs w:val="28"/>
        </w:rPr>
        <w:t>C</w:t>
      </w:r>
    </w:p>
    <w:p w:rsidR="000B2892" w:rsidRPr="000B2892" w:rsidRDefault="000B2892" w:rsidP="000B2892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color w:val="0F1115"/>
          <w:sz w:val="28"/>
          <w:szCs w:val="28"/>
        </w:rPr>
        <w:t>B</w:t>
      </w:r>
    </w:p>
    <w:p w:rsidR="000B2892" w:rsidRPr="000B2892" w:rsidRDefault="000B2892" w:rsidP="000B2892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B2892">
        <w:rPr>
          <w:rFonts w:eastAsia="Times New Roman" w:cstheme="minorHAnsi"/>
          <w:color w:val="0F1115"/>
          <w:sz w:val="28"/>
          <w:szCs w:val="28"/>
        </w:rPr>
        <w:t>D</w:t>
      </w:r>
    </w:p>
    <w:p w:rsidR="00F85C02" w:rsidRPr="000B2892" w:rsidRDefault="00F85C02">
      <w:pPr>
        <w:rPr>
          <w:rFonts w:cstheme="minorHAnsi"/>
          <w:sz w:val="28"/>
          <w:szCs w:val="28"/>
        </w:rPr>
      </w:pPr>
    </w:p>
    <w:sectPr w:rsidR="00F85C02" w:rsidRPr="000B28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16F9E"/>
    <w:multiLevelType w:val="multilevel"/>
    <w:tmpl w:val="92DEB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7087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02"/>
    <w:rsid w:val="000B2892"/>
    <w:rsid w:val="00F8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J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13C1B48"/>
  <w15:chartTrackingRefBased/>
  <w15:docId w15:val="{619FCACB-077F-AF40-8E4E-36DAC2CE2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J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-markdown-paragraph">
    <w:name w:val="ds-markdown-paragraph"/>
    <w:basedOn w:val="Normal"/>
    <w:rsid w:val="000B28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0B2892"/>
    <w:rPr>
      <w:b/>
      <w:bCs/>
    </w:rPr>
  </w:style>
  <w:style w:type="character" w:customStyle="1" w:styleId="apple-converted-space">
    <w:name w:val="apple-converted-space"/>
    <w:basedOn w:val="DefaultParagraphFont"/>
    <w:rsid w:val="000B2892"/>
  </w:style>
  <w:style w:type="paragraph" w:styleId="ListParagraph">
    <w:name w:val="List Paragraph"/>
    <w:basedOn w:val="Normal"/>
    <w:uiPriority w:val="34"/>
    <w:qFormat/>
    <w:rsid w:val="000B28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1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483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Mubinzhon Abduvaliev</dc:creator>
  <cp:keywords/>
  <dc:description/>
  <cp:lastModifiedBy>Mubinzhon Abduvaliev</cp:lastModifiedBy>
  <cp:revision>2</cp:revision>
  <dcterms:created xsi:type="dcterms:W3CDTF">2026-05-08T18:55:00Z</dcterms:created>
  <dcterms:modified xsi:type="dcterms:W3CDTF">2026-05-08T18:56:00Z</dcterms:modified>
</cp:coreProperties>
</file>