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C65" w:rsidRPr="00612C65" w:rsidRDefault="00612C65" w:rsidP="00621989">
      <w:pPr>
        <w:pStyle w:val="ds-markdown-paragraph"/>
        <w:shd w:val="clear" w:color="auto" w:fill="FFFFFF"/>
        <w:spacing w:before="240" w:beforeAutospacing="0" w:after="240" w:afterAutospacing="0" w:line="276" w:lineRule="auto"/>
        <w:jc w:val="center"/>
        <w:rPr>
          <w:color w:val="0F1115"/>
          <w:sz w:val="28"/>
          <w:szCs w:val="28"/>
          <w:lang w:val="en-US"/>
        </w:rPr>
      </w:pPr>
      <w:r w:rsidRPr="00612C65">
        <w:rPr>
          <w:rStyle w:val="a3"/>
          <w:color w:val="0F1115"/>
          <w:sz w:val="28"/>
          <w:szCs w:val="28"/>
          <w:lang w:val="en-US"/>
        </w:rPr>
        <w:t>Lecture Note: International Trade and Policy -- Week 10</w:t>
      </w:r>
      <w:r w:rsidRPr="00612C65">
        <w:rPr>
          <w:color w:val="0F1115"/>
          <w:sz w:val="28"/>
          <w:szCs w:val="28"/>
          <w:lang w:val="en-US"/>
        </w:rPr>
        <w:br/>
      </w:r>
      <w:r w:rsidRPr="00612C65">
        <w:rPr>
          <w:rStyle w:val="a3"/>
          <w:color w:val="0F1115"/>
          <w:sz w:val="28"/>
          <w:szCs w:val="28"/>
          <w:lang w:val="en-US"/>
        </w:rPr>
        <w:t>Factor Mobility and Global Value Chains / Midterm Exam II Review</w:t>
      </w:r>
    </w:p>
    <w:p w:rsidR="00612C65" w:rsidRPr="00612C65" w:rsidRDefault="00612C65" w:rsidP="00621989">
      <w:pPr>
        <w:pStyle w:val="ds-markdown-paragraph"/>
        <w:shd w:val="clear" w:color="auto" w:fill="FFFFFF"/>
        <w:spacing w:before="240" w:beforeAutospacing="0" w:after="240" w:afterAutospacing="0" w:line="276" w:lineRule="auto"/>
        <w:jc w:val="center"/>
        <w:rPr>
          <w:color w:val="0F1115"/>
          <w:sz w:val="28"/>
          <w:szCs w:val="28"/>
          <w:lang w:val="en-US"/>
        </w:rPr>
      </w:pPr>
      <w:r w:rsidRPr="00612C65">
        <w:rPr>
          <w:rStyle w:val="a3"/>
          <w:color w:val="0F1115"/>
          <w:sz w:val="28"/>
          <w:szCs w:val="28"/>
          <w:lang w:val="en-US"/>
        </w:rPr>
        <w:t>Course:</w:t>
      </w:r>
      <w:r w:rsidRPr="00612C65">
        <w:rPr>
          <w:color w:val="0F1115"/>
          <w:sz w:val="28"/>
          <w:szCs w:val="28"/>
          <w:lang w:val="en-US"/>
        </w:rPr>
        <w:t> International Trade and Policy</w:t>
      </w:r>
      <w:r w:rsidRPr="00612C65">
        <w:rPr>
          <w:color w:val="0F1115"/>
          <w:sz w:val="28"/>
          <w:szCs w:val="28"/>
          <w:lang w:val="en-US"/>
        </w:rPr>
        <w:br/>
      </w:r>
      <w:r w:rsidRPr="00612C65">
        <w:rPr>
          <w:rStyle w:val="a3"/>
          <w:color w:val="0F1115"/>
          <w:sz w:val="28"/>
          <w:szCs w:val="28"/>
          <w:lang w:val="en-US"/>
        </w:rPr>
        <w:t>University:</w:t>
      </w:r>
      <w:r w:rsidRPr="00612C65">
        <w:rPr>
          <w:color w:val="0F1115"/>
          <w:sz w:val="28"/>
          <w:szCs w:val="28"/>
          <w:lang w:val="en-US"/>
        </w:rPr>
        <w:t> Tajik State University of Commerce</w:t>
      </w:r>
      <w:r w:rsidRPr="00612C65">
        <w:rPr>
          <w:color w:val="0F1115"/>
          <w:sz w:val="28"/>
          <w:szCs w:val="28"/>
          <w:lang w:val="en-US"/>
        </w:rPr>
        <w:br/>
      </w:r>
      <w:r w:rsidRPr="00612C65">
        <w:rPr>
          <w:rStyle w:val="a3"/>
          <w:color w:val="0F1115"/>
          <w:sz w:val="28"/>
          <w:szCs w:val="28"/>
          <w:lang w:val="en-US"/>
        </w:rPr>
        <w:t>Lecturer:</w:t>
      </w:r>
      <w:r w:rsidRPr="00612C65">
        <w:rPr>
          <w:color w:val="0F1115"/>
          <w:sz w:val="28"/>
          <w:szCs w:val="28"/>
          <w:lang w:val="en-US"/>
        </w:rPr>
        <w:t xml:space="preserve"> Abduvaliev </w:t>
      </w:r>
      <w:proofErr w:type="spellStart"/>
      <w:r w:rsidRPr="00612C65">
        <w:rPr>
          <w:color w:val="0F1115"/>
          <w:sz w:val="28"/>
          <w:szCs w:val="28"/>
          <w:lang w:val="en-US"/>
        </w:rPr>
        <w:t>Mubinzhon</w:t>
      </w:r>
      <w:proofErr w:type="spellEnd"/>
      <w:r w:rsidRPr="00612C65">
        <w:rPr>
          <w:color w:val="0F1115"/>
          <w:sz w:val="28"/>
          <w:szCs w:val="28"/>
          <w:lang w:val="en-US"/>
        </w:rPr>
        <w:t>, PhD</w:t>
      </w:r>
    </w:p>
    <w:p w:rsidR="00612C65" w:rsidRPr="00612C65" w:rsidRDefault="00612C65" w:rsidP="00612C65">
      <w:pPr>
        <w:pStyle w:val="3"/>
        <w:shd w:val="clear" w:color="auto" w:fill="FFFFFF"/>
        <w:spacing w:before="480" w:beforeAutospacing="0" w:after="240" w:afterAutospacing="0" w:line="360" w:lineRule="auto"/>
        <w:jc w:val="center"/>
        <w:rPr>
          <w:color w:val="0F1115"/>
          <w:sz w:val="28"/>
          <w:szCs w:val="28"/>
          <w:lang w:val="en-US"/>
        </w:rPr>
      </w:pPr>
      <w:r w:rsidRPr="00612C65">
        <w:rPr>
          <w:color w:val="0F1115"/>
          <w:sz w:val="28"/>
          <w:szCs w:val="28"/>
          <w:lang w:val="en-US"/>
        </w:rPr>
        <w:t>PART 1: FOUNDATIONS OF FACTOR MOBILITY AND GLOBAL VALUE CHAINS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Welcome to Week 10. In previous weeks, we analyzed strategic trade policy under oligopoly. This week, we move from trade in </w:t>
      </w:r>
      <w:r w:rsidRPr="00612C65">
        <w:rPr>
          <w:rStyle w:val="a4"/>
          <w:color w:val="0F1115"/>
          <w:sz w:val="28"/>
          <w:szCs w:val="28"/>
          <w:lang w:val="en-US"/>
        </w:rPr>
        <w:t>goods</w:t>
      </w:r>
      <w:r w:rsidRPr="00612C65">
        <w:rPr>
          <w:color w:val="0F1115"/>
          <w:sz w:val="28"/>
          <w:szCs w:val="28"/>
          <w:lang w:val="en-US"/>
        </w:rPr>
        <w:t> to the mobility of the </w:t>
      </w:r>
      <w:r w:rsidRPr="00612C65">
        <w:rPr>
          <w:rStyle w:val="a4"/>
          <w:color w:val="0F1115"/>
          <w:sz w:val="28"/>
          <w:szCs w:val="28"/>
          <w:lang w:val="en-US"/>
        </w:rPr>
        <w:t>factors of production</w:t>
      </w:r>
      <w:r w:rsidRPr="00612C65">
        <w:rPr>
          <w:color w:val="0F1115"/>
          <w:sz w:val="28"/>
          <w:szCs w:val="28"/>
          <w:lang w:val="en-US"/>
        </w:rPr>
        <w:t>—labor and capital—that makes modern global production possible. We will also connect these concepts to Global Value Chains (GVCs), which now dominate international trade.</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1.1 What is Factor Mobility?</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Definition:</w:t>
      </w:r>
      <w:r w:rsidRPr="00612C65">
        <w:rPr>
          <w:color w:val="0F1115"/>
          <w:sz w:val="28"/>
          <w:szCs w:val="28"/>
          <w:lang w:val="en-US"/>
        </w:rPr>
        <w:t> The movement of factors of production (labor, capital) across international borders.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rPr>
      </w:pPr>
      <w:r w:rsidRPr="00612C65">
        <w:rPr>
          <w:color w:val="0F1115"/>
          <w:sz w:val="28"/>
          <w:szCs w:val="28"/>
          <w:lang w:val="en-US"/>
        </w:rPr>
        <w:t xml:space="preserve">Factor mobility is the engine of globalization. Unlike the trade of finished goods, factor mobility involves the relocation of productive capacity itself. </w:t>
      </w:r>
      <w:proofErr w:type="spellStart"/>
      <w:r w:rsidRPr="00612C65">
        <w:rPr>
          <w:color w:val="0F1115"/>
          <w:sz w:val="28"/>
          <w:szCs w:val="28"/>
        </w:rPr>
        <w:t>It</w:t>
      </w:r>
      <w:proofErr w:type="spellEnd"/>
      <w:r w:rsidRPr="00612C65">
        <w:rPr>
          <w:color w:val="0F1115"/>
          <w:sz w:val="28"/>
          <w:szCs w:val="28"/>
        </w:rPr>
        <w:t xml:space="preserve"> </w:t>
      </w:r>
      <w:proofErr w:type="spellStart"/>
      <w:r w:rsidRPr="00612C65">
        <w:rPr>
          <w:color w:val="0F1115"/>
          <w:sz w:val="28"/>
          <w:szCs w:val="28"/>
        </w:rPr>
        <w:t>is</w:t>
      </w:r>
      <w:proofErr w:type="spellEnd"/>
      <w:r w:rsidRPr="00612C65">
        <w:rPr>
          <w:color w:val="0F1115"/>
          <w:sz w:val="28"/>
          <w:szCs w:val="28"/>
        </w:rPr>
        <w:t xml:space="preserve"> </w:t>
      </w:r>
      <w:proofErr w:type="spellStart"/>
      <w:r w:rsidRPr="00612C65">
        <w:rPr>
          <w:color w:val="0F1115"/>
          <w:sz w:val="28"/>
          <w:szCs w:val="28"/>
        </w:rPr>
        <w:t>divided</w:t>
      </w:r>
      <w:proofErr w:type="spellEnd"/>
      <w:r w:rsidRPr="00612C65">
        <w:rPr>
          <w:color w:val="0F1115"/>
          <w:sz w:val="28"/>
          <w:szCs w:val="28"/>
        </w:rPr>
        <w:t xml:space="preserve"> </w:t>
      </w:r>
      <w:proofErr w:type="spellStart"/>
      <w:r w:rsidRPr="00612C65">
        <w:rPr>
          <w:color w:val="0F1115"/>
          <w:sz w:val="28"/>
          <w:szCs w:val="28"/>
        </w:rPr>
        <w:t>into</w:t>
      </w:r>
      <w:proofErr w:type="spellEnd"/>
      <w:r w:rsidRPr="00612C65">
        <w:rPr>
          <w:color w:val="0F1115"/>
          <w:sz w:val="28"/>
          <w:szCs w:val="28"/>
        </w:rPr>
        <w:t xml:space="preserve"> </w:t>
      </w:r>
      <w:proofErr w:type="spellStart"/>
      <w:r w:rsidRPr="00612C65">
        <w:rPr>
          <w:color w:val="0F1115"/>
          <w:sz w:val="28"/>
          <w:szCs w:val="28"/>
        </w:rPr>
        <w:t>two</w:t>
      </w:r>
      <w:proofErr w:type="spellEnd"/>
      <w:r w:rsidRPr="00612C65">
        <w:rPr>
          <w:color w:val="0F1115"/>
          <w:sz w:val="28"/>
          <w:szCs w:val="28"/>
        </w:rPr>
        <w:t xml:space="preserve"> </w:t>
      </w:r>
      <w:proofErr w:type="spellStart"/>
      <w:r w:rsidRPr="00612C65">
        <w:rPr>
          <w:color w:val="0F1115"/>
          <w:sz w:val="28"/>
          <w:szCs w:val="28"/>
        </w:rPr>
        <w:t>primary</w:t>
      </w:r>
      <w:proofErr w:type="spellEnd"/>
      <w:r w:rsidRPr="00612C65">
        <w:rPr>
          <w:color w:val="0F1115"/>
          <w:sz w:val="28"/>
          <w:szCs w:val="28"/>
        </w:rPr>
        <w:t xml:space="preserve"> </w:t>
      </w:r>
      <w:proofErr w:type="spellStart"/>
      <w:r w:rsidRPr="00612C65">
        <w:rPr>
          <w:color w:val="0F1115"/>
          <w:sz w:val="28"/>
          <w:szCs w:val="28"/>
        </w:rPr>
        <w:t>types</w:t>
      </w:r>
      <w:proofErr w:type="spellEnd"/>
      <w:r w:rsidRPr="00612C65">
        <w:rPr>
          <w:color w:val="0F1115"/>
          <w:sz w:val="28"/>
          <w:szCs w:val="28"/>
        </w:rPr>
        <w:t>:</w:t>
      </w:r>
    </w:p>
    <w:p w:rsidR="00612C65" w:rsidRPr="00612C65" w:rsidRDefault="00612C65" w:rsidP="00BF25D3">
      <w:pPr>
        <w:pStyle w:val="ds-markdown-paragraph"/>
        <w:numPr>
          <w:ilvl w:val="0"/>
          <w:numId w:val="2"/>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Labor Mobility (Migration):</w:t>
      </w:r>
      <w:r w:rsidRPr="00612C65">
        <w:rPr>
          <w:color w:val="0F1115"/>
          <w:sz w:val="28"/>
          <w:szCs w:val="28"/>
          <w:lang w:val="en-US"/>
        </w:rPr>
        <w:t> The movement of people from their home country (source) to a host country (destination) for employment.</w:t>
      </w:r>
    </w:p>
    <w:p w:rsidR="00612C65" w:rsidRPr="00612C65" w:rsidRDefault="00612C65" w:rsidP="00BF25D3">
      <w:pPr>
        <w:pStyle w:val="ds-markdown-paragraph"/>
        <w:numPr>
          <w:ilvl w:val="0"/>
          <w:numId w:val="2"/>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Capital Mobility (Foreign Direct Investment, FDI):</w:t>
      </w:r>
      <w:r w:rsidRPr="00612C65">
        <w:rPr>
          <w:color w:val="0F1115"/>
          <w:sz w:val="28"/>
          <w:szCs w:val="28"/>
          <w:lang w:val="en-US"/>
        </w:rPr>
        <w:t> The movement of physical capital (machinery, factories), financial capital, and technology across borders, where the investor retains control.</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Why it matters:</w:t>
      </w:r>
      <w:r w:rsidRPr="00612C65">
        <w:rPr>
          <w:color w:val="0F1115"/>
          <w:sz w:val="28"/>
          <w:szCs w:val="28"/>
          <w:lang w:val="en-US"/>
        </w:rPr>
        <w:t> Factor mobility directly affects wages, returns to capital, income distribution, and the efficiency of global production. It is the mechanism that allows production processes to be broken apart and spread across the globe.</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lastRenderedPageBreak/>
        <w:t>1.2 What are Global Value Chains (GVCs)?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Definition:</w:t>
      </w:r>
      <w:r w:rsidRPr="00612C65">
        <w:rPr>
          <w:color w:val="0F1115"/>
          <w:sz w:val="28"/>
          <w:szCs w:val="28"/>
          <w:lang w:val="en-US"/>
        </w:rPr>
        <w:t> The full range of activities—from design and production to marketing, distribution, and final sale—that are required to bring a product from conception to the consumer, distributed across multiple countries.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GVCs represent the dominant mode of production in the 21st century. A single product is no longer made entirely in one country. Instead, its creation is fragmented into discrete "tasks" performed in different locations, each chosen for its specific advantages.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rPr>
      </w:pPr>
      <w:proofErr w:type="spellStart"/>
      <w:r w:rsidRPr="00612C65">
        <w:rPr>
          <w:rStyle w:val="a3"/>
          <w:color w:val="0F1115"/>
          <w:sz w:val="28"/>
          <w:szCs w:val="28"/>
        </w:rPr>
        <w:t>Example</w:t>
      </w:r>
      <w:proofErr w:type="spellEnd"/>
      <w:r w:rsidRPr="00612C65">
        <w:rPr>
          <w:rStyle w:val="a3"/>
          <w:color w:val="0F1115"/>
          <w:sz w:val="28"/>
          <w:szCs w:val="28"/>
        </w:rPr>
        <w:t xml:space="preserve">: </w:t>
      </w:r>
      <w:proofErr w:type="spellStart"/>
      <w:r w:rsidRPr="00612C65">
        <w:rPr>
          <w:rStyle w:val="a3"/>
          <w:color w:val="0F1115"/>
          <w:sz w:val="28"/>
          <w:szCs w:val="28"/>
        </w:rPr>
        <w:t>The</w:t>
      </w:r>
      <w:proofErr w:type="spellEnd"/>
      <w:r w:rsidRPr="00612C65">
        <w:rPr>
          <w:rStyle w:val="a3"/>
          <w:color w:val="0F1115"/>
          <w:sz w:val="28"/>
          <w:szCs w:val="28"/>
        </w:rPr>
        <w:t xml:space="preserve"> </w:t>
      </w:r>
      <w:proofErr w:type="spellStart"/>
      <w:r w:rsidRPr="00612C65">
        <w:rPr>
          <w:rStyle w:val="a3"/>
          <w:color w:val="0F1115"/>
          <w:sz w:val="28"/>
          <w:szCs w:val="28"/>
        </w:rPr>
        <w:t>iPhone</w:t>
      </w:r>
      <w:proofErr w:type="spellEnd"/>
    </w:p>
    <w:p w:rsidR="00612C65" w:rsidRPr="00612C65" w:rsidRDefault="00612C65" w:rsidP="00BF25D3">
      <w:pPr>
        <w:pStyle w:val="ds-markdown-paragraph"/>
        <w:numPr>
          <w:ilvl w:val="0"/>
          <w:numId w:val="3"/>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Design:</w:t>
      </w:r>
      <w:r w:rsidRPr="00612C65">
        <w:rPr>
          <w:color w:val="0F1115"/>
          <w:sz w:val="28"/>
          <w:szCs w:val="28"/>
          <w:lang w:val="en-US"/>
        </w:rPr>
        <w:t> United States (Apple headquarters, high-skilled engineering)</w:t>
      </w:r>
    </w:p>
    <w:p w:rsidR="00612C65" w:rsidRPr="00612C65" w:rsidRDefault="00612C65" w:rsidP="00BF25D3">
      <w:pPr>
        <w:pStyle w:val="ds-markdown-paragraph"/>
        <w:numPr>
          <w:ilvl w:val="0"/>
          <w:numId w:val="3"/>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Key Components (chips, display):</w:t>
      </w:r>
      <w:r w:rsidRPr="00612C65">
        <w:rPr>
          <w:color w:val="0F1115"/>
          <w:sz w:val="28"/>
          <w:szCs w:val="28"/>
          <w:lang w:val="en-US"/>
        </w:rPr>
        <w:t> South Korea (Samsung), Japan (various suppliers)</w:t>
      </w:r>
    </w:p>
    <w:p w:rsidR="00612C65" w:rsidRPr="00612C65" w:rsidRDefault="00612C65" w:rsidP="00BF25D3">
      <w:pPr>
        <w:pStyle w:val="ds-markdown-paragraph"/>
        <w:numPr>
          <w:ilvl w:val="0"/>
          <w:numId w:val="3"/>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Assembly:</w:t>
      </w:r>
      <w:r w:rsidRPr="00612C65">
        <w:rPr>
          <w:color w:val="0F1115"/>
          <w:sz w:val="28"/>
          <w:szCs w:val="28"/>
          <w:lang w:val="en-US"/>
        </w:rPr>
        <w:t> China (Foxconn, utilizing low-cost, high-productivity labor)</w:t>
      </w:r>
    </w:p>
    <w:p w:rsidR="00612C65" w:rsidRPr="00612C65" w:rsidRDefault="00612C65" w:rsidP="00BF25D3">
      <w:pPr>
        <w:pStyle w:val="ds-markdown-paragraph"/>
        <w:numPr>
          <w:ilvl w:val="0"/>
          <w:numId w:val="3"/>
        </w:numPr>
        <w:shd w:val="clear" w:color="auto" w:fill="FFFFFF"/>
        <w:spacing w:after="0" w:afterAutospacing="0" w:line="360" w:lineRule="auto"/>
        <w:rPr>
          <w:color w:val="0F1115"/>
          <w:sz w:val="28"/>
          <w:szCs w:val="28"/>
        </w:rPr>
      </w:pPr>
      <w:proofErr w:type="spellStart"/>
      <w:r w:rsidRPr="00612C65">
        <w:rPr>
          <w:rStyle w:val="a3"/>
          <w:color w:val="0F1115"/>
          <w:sz w:val="28"/>
          <w:szCs w:val="28"/>
        </w:rPr>
        <w:t>Final</w:t>
      </w:r>
      <w:proofErr w:type="spellEnd"/>
      <w:r w:rsidRPr="00612C65">
        <w:rPr>
          <w:rStyle w:val="a3"/>
          <w:color w:val="0F1115"/>
          <w:sz w:val="28"/>
          <w:szCs w:val="28"/>
        </w:rPr>
        <w:t xml:space="preserve"> </w:t>
      </w:r>
      <w:proofErr w:type="spellStart"/>
      <w:r w:rsidRPr="00612C65">
        <w:rPr>
          <w:rStyle w:val="a3"/>
          <w:color w:val="0F1115"/>
          <w:sz w:val="28"/>
          <w:szCs w:val="28"/>
        </w:rPr>
        <w:t>Sales</w:t>
      </w:r>
      <w:proofErr w:type="spellEnd"/>
      <w:r w:rsidRPr="00612C65">
        <w:rPr>
          <w:rStyle w:val="a3"/>
          <w:color w:val="0F1115"/>
          <w:sz w:val="28"/>
          <w:szCs w:val="28"/>
        </w:rPr>
        <w:t>:</w:t>
      </w:r>
      <w:r w:rsidRPr="00612C65">
        <w:rPr>
          <w:color w:val="0F1115"/>
          <w:sz w:val="28"/>
          <w:szCs w:val="28"/>
        </w:rPr>
        <w:t> </w:t>
      </w:r>
      <w:proofErr w:type="spellStart"/>
      <w:r w:rsidRPr="00612C65">
        <w:rPr>
          <w:color w:val="0F1115"/>
          <w:sz w:val="28"/>
          <w:szCs w:val="28"/>
        </w:rPr>
        <w:t>Global</w:t>
      </w:r>
      <w:proofErr w:type="spellEnd"/>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1.3 Connecting Factor Mobility to GVCs (Exam Tip)</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Simple logic: </w:t>
      </w:r>
      <w:r w:rsidRPr="00612C65">
        <w:rPr>
          <w:rStyle w:val="a3"/>
          <w:color w:val="0F1115"/>
          <w:sz w:val="28"/>
          <w:szCs w:val="28"/>
          <w:lang w:val="en-US"/>
        </w:rPr>
        <w:t>Factor mobility enables GVCs.</w:t>
      </w:r>
    </w:p>
    <w:p w:rsidR="00612C65" w:rsidRPr="00612C65" w:rsidRDefault="00612C65" w:rsidP="00BF25D3">
      <w:pPr>
        <w:pStyle w:val="ds-markdown-paragraph"/>
        <w:numPr>
          <w:ilvl w:val="0"/>
          <w:numId w:val="4"/>
        </w:numPr>
        <w:shd w:val="clear" w:color="auto" w:fill="FFFFFF"/>
        <w:spacing w:after="0" w:afterAutospacing="0" w:line="360" w:lineRule="auto"/>
        <w:rPr>
          <w:color w:val="0F1115"/>
          <w:sz w:val="28"/>
          <w:szCs w:val="28"/>
          <w:lang w:val="en-US"/>
        </w:rPr>
      </w:pPr>
      <w:r w:rsidRPr="00612C65">
        <w:rPr>
          <w:color w:val="0F1115"/>
          <w:sz w:val="28"/>
          <w:szCs w:val="28"/>
          <w:lang w:val="en-US"/>
        </w:rPr>
        <w:t>Labor moves → fills skill gaps abroad.</w:t>
      </w:r>
    </w:p>
    <w:p w:rsidR="00612C65" w:rsidRPr="00612C65" w:rsidRDefault="00612C65" w:rsidP="00BF25D3">
      <w:pPr>
        <w:pStyle w:val="ds-markdown-paragraph"/>
        <w:numPr>
          <w:ilvl w:val="0"/>
          <w:numId w:val="4"/>
        </w:numPr>
        <w:shd w:val="clear" w:color="auto" w:fill="FFFFFF"/>
        <w:spacing w:after="0" w:afterAutospacing="0" w:line="360" w:lineRule="auto"/>
        <w:rPr>
          <w:color w:val="0F1115"/>
          <w:sz w:val="28"/>
          <w:szCs w:val="28"/>
          <w:lang w:val="en-US"/>
        </w:rPr>
      </w:pPr>
      <w:r w:rsidRPr="00612C65">
        <w:rPr>
          <w:color w:val="0F1115"/>
          <w:sz w:val="28"/>
          <w:szCs w:val="28"/>
          <w:lang w:val="en-US"/>
        </w:rPr>
        <w:t>Capital (FDI) moves → builds factories near low-cost labor.</w:t>
      </w:r>
    </w:p>
    <w:p w:rsidR="00612C65" w:rsidRPr="00612C65" w:rsidRDefault="00612C65" w:rsidP="00BF25D3">
      <w:pPr>
        <w:pStyle w:val="ds-markdown-paragraph"/>
        <w:numPr>
          <w:ilvl w:val="0"/>
          <w:numId w:val="4"/>
        </w:numPr>
        <w:shd w:val="clear" w:color="auto" w:fill="FFFFFF"/>
        <w:spacing w:after="0" w:afterAutospacing="0" w:line="360" w:lineRule="auto"/>
        <w:rPr>
          <w:color w:val="0F1115"/>
          <w:sz w:val="28"/>
          <w:szCs w:val="28"/>
          <w:lang w:val="en-US"/>
        </w:rPr>
      </w:pPr>
      <w:r w:rsidRPr="00612C65">
        <w:rPr>
          <w:color w:val="0F1115"/>
          <w:sz w:val="28"/>
          <w:szCs w:val="28"/>
          <w:lang w:val="en-US"/>
        </w:rPr>
        <w:t>Fragmentation → splits production across borders.</w:t>
      </w:r>
    </w:p>
    <w:p w:rsidR="00612C65" w:rsidRPr="00612C65" w:rsidRDefault="00612C65" w:rsidP="00BF25D3">
      <w:pPr>
        <w:pStyle w:val="ds-markdown-paragraph"/>
        <w:numPr>
          <w:ilvl w:val="0"/>
          <w:numId w:val="4"/>
        </w:numPr>
        <w:shd w:val="clear" w:color="auto" w:fill="FFFFFF"/>
        <w:spacing w:after="0" w:afterAutospacing="0" w:line="360" w:lineRule="auto"/>
        <w:rPr>
          <w:color w:val="0F1115"/>
          <w:sz w:val="28"/>
          <w:szCs w:val="28"/>
          <w:lang w:val="en-US"/>
        </w:rPr>
      </w:pPr>
      <w:r w:rsidRPr="00612C65">
        <w:rPr>
          <w:color w:val="0F1115"/>
          <w:sz w:val="28"/>
          <w:szCs w:val="28"/>
          <w:lang w:val="en-US"/>
        </w:rPr>
        <w:t>Trade in tasks → you don’t trade goods; you trade value-added activities.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The Big Picture for the Exam:</w:t>
      </w:r>
    </w:p>
    <w:p w:rsidR="00612C65" w:rsidRPr="00612C65" w:rsidRDefault="00612C65" w:rsidP="00BF25D3">
      <w:pPr>
        <w:pStyle w:val="ds-markdown-paragraph"/>
        <w:numPr>
          <w:ilvl w:val="0"/>
          <w:numId w:val="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Labor mobility</w:t>
      </w:r>
      <w:r w:rsidRPr="00612C65">
        <w:rPr>
          <w:color w:val="0F1115"/>
          <w:sz w:val="28"/>
          <w:szCs w:val="28"/>
          <w:lang w:val="en-US"/>
        </w:rPr>
        <w:t> supplies workers to GVC nodes.</w:t>
      </w:r>
    </w:p>
    <w:p w:rsidR="00612C65" w:rsidRPr="00612C65" w:rsidRDefault="00612C65" w:rsidP="00BF25D3">
      <w:pPr>
        <w:pStyle w:val="ds-markdown-paragraph"/>
        <w:numPr>
          <w:ilvl w:val="0"/>
          <w:numId w:val="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FDI</w:t>
      </w:r>
      <w:r w:rsidRPr="00612C65">
        <w:rPr>
          <w:color w:val="0F1115"/>
          <w:sz w:val="28"/>
          <w:szCs w:val="28"/>
          <w:lang w:val="en-US"/>
        </w:rPr>
        <w:t> provides capital and control to build offshore facilities.</w:t>
      </w:r>
    </w:p>
    <w:p w:rsidR="00612C65" w:rsidRPr="00612C65" w:rsidRDefault="00612C65" w:rsidP="00BF25D3">
      <w:pPr>
        <w:pStyle w:val="ds-markdown-paragraph"/>
        <w:numPr>
          <w:ilvl w:val="0"/>
          <w:numId w:val="5"/>
        </w:numPr>
        <w:shd w:val="clear" w:color="auto" w:fill="FFFFFF"/>
        <w:spacing w:after="0" w:afterAutospacing="0" w:line="360" w:lineRule="auto"/>
        <w:rPr>
          <w:color w:val="0F1115"/>
          <w:sz w:val="28"/>
          <w:szCs w:val="28"/>
        </w:rPr>
      </w:pPr>
      <w:proofErr w:type="spellStart"/>
      <w:r w:rsidRPr="00612C65">
        <w:rPr>
          <w:rStyle w:val="a3"/>
          <w:color w:val="0F1115"/>
          <w:sz w:val="28"/>
          <w:szCs w:val="28"/>
        </w:rPr>
        <w:t>Outsourcing</w:t>
      </w:r>
      <w:proofErr w:type="spellEnd"/>
      <w:r w:rsidRPr="00612C65">
        <w:rPr>
          <w:rStyle w:val="a3"/>
          <w:color w:val="0F1115"/>
          <w:sz w:val="28"/>
          <w:szCs w:val="28"/>
        </w:rPr>
        <w:t>/</w:t>
      </w:r>
      <w:proofErr w:type="spellStart"/>
      <w:r w:rsidRPr="00612C65">
        <w:rPr>
          <w:rStyle w:val="a3"/>
          <w:color w:val="0F1115"/>
          <w:sz w:val="28"/>
          <w:szCs w:val="28"/>
        </w:rPr>
        <w:t>offshoring</w:t>
      </w:r>
      <w:proofErr w:type="spellEnd"/>
      <w:r w:rsidRPr="00612C65">
        <w:rPr>
          <w:color w:val="0F1115"/>
          <w:sz w:val="28"/>
          <w:szCs w:val="28"/>
        </w:rPr>
        <w:t> </w:t>
      </w:r>
      <w:proofErr w:type="spellStart"/>
      <w:r w:rsidRPr="00612C65">
        <w:rPr>
          <w:color w:val="0F1115"/>
          <w:sz w:val="28"/>
          <w:szCs w:val="28"/>
        </w:rPr>
        <w:t>operationalize</w:t>
      </w:r>
      <w:proofErr w:type="spellEnd"/>
      <w:r w:rsidRPr="00612C65">
        <w:rPr>
          <w:color w:val="0F1115"/>
          <w:sz w:val="28"/>
          <w:szCs w:val="28"/>
        </w:rPr>
        <w:t xml:space="preserve"> </w:t>
      </w:r>
      <w:proofErr w:type="spellStart"/>
      <w:r w:rsidRPr="00612C65">
        <w:rPr>
          <w:color w:val="0F1115"/>
          <w:sz w:val="28"/>
          <w:szCs w:val="28"/>
        </w:rPr>
        <w:t>fragmentation</w:t>
      </w:r>
      <w:proofErr w:type="spellEnd"/>
      <w:r w:rsidRPr="00612C65">
        <w:rPr>
          <w:color w:val="0F1115"/>
          <w:sz w:val="28"/>
          <w:szCs w:val="28"/>
        </w:rPr>
        <w:t>.</w:t>
      </w:r>
    </w:p>
    <w:p w:rsidR="00612C65" w:rsidRPr="00612C65" w:rsidRDefault="00612C65" w:rsidP="00BF25D3">
      <w:pPr>
        <w:pStyle w:val="ds-markdown-paragraph"/>
        <w:numPr>
          <w:ilvl w:val="0"/>
          <w:numId w:val="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Trade in tasks</w:t>
      </w:r>
      <w:r w:rsidRPr="00612C65">
        <w:rPr>
          <w:color w:val="0F1115"/>
          <w:sz w:val="28"/>
          <w:szCs w:val="28"/>
          <w:lang w:val="en-US"/>
        </w:rPr>
        <w:t> is the unit of analysis for GVCs.</w:t>
      </w:r>
    </w:p>
    <w:p w:rsidR="00612C65" w:rsidRPr="00612C65" w:rsidRDefault="00612C65" w:rsidP="00612C65">
      <w:pPr>
        <w:pStyle w:val="3"/>
        <w:shd w:val="clear" w:color="auto" w:fill="FFFFFF"/>
        <w:spacing w:before="480" w:beforeAutospacing="0" w:after="240" w:afterAutospacing="0" w:line="360" w:lineRule="auto"/>
        <w:jc w:val="center"/>
        <w:rPr>
          <w:color w:val="0F1115"/>
          <w:sz w:val="28"/>
          <w:szCs w:val="28"/>
          <w:lang w:val="en-US"/>
        </w:rPr>
      </w:pPr>
      <w:r w:rsidRPr="00612C65">
        <w:rPr>
          <w:color w:val="0F1115"/>
          <w:sz w:val="28"/>
          <w:szCs w:val="28"/>
          <w:lang w:val="en-US"/>
        </w:rPr>
        <w:lastRenderedPageBreak/>
        <w:t>PART 2: INTERNATIONAL LABOR MOBILITY &amp; MIGRATION</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2.1 Basics of Labor Mobility</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Labor mobility is the movement of workers from a source country to a host country.</w:t>
      </w:r>
    </w:p>
    <w:p w:rsidR="00612C65" w:rsidRPr="00612C65" w:rsidRDefault="00612C65" w:rsidP="00BF25D3">
      <w:pPr>
        <w:pStyle w:val="ds-markdown-paragraph"/>
        <w:numPr>
          <w:ilvl w:val="0"/>
          <w:numId w:val="6"/>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Push Factors (Source Country):</w:t>
      </w:r>
      <w:r w:rsidRPr="00612C65">
        <w:rPr>
          <w:color w:val="0F1115"/>
          <w:sz w:val="28"/>
          <w:szCs w:val="28"/>
          <w:lang w:val="en-US"/>
        </w:rPr>
        <w:t> Low wages, high unemployment, political instability, lack of opportunity.</w:t>
      </w:r>
    </w:p>
    <w:p w:rsidR="00612C65" w:rsidRPr="00612C65" w:rsidRDefault="00612C65" w:rsidP="00BF25D3">
      <w:pPr>
        <w:pStyle w:val="ds-markdown-paragraph"/>
        <w:numPr>
          <w:ilvl w:val="0"/>
          <w:numId w:val="6"/>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Pull Factors (Host Country):</w:t>
      </w:r>
      <w:r w:rsidRPr="00612C65">
        <w:rPr>
          <w:color w:val="0F1115"/>
          <w:sz w:val="28"/>
          <w:szCs w:val="28"/>
          <w:lang w:val="en-US"/>
        </w:rPr>
        <w:t> Higher wages, better opportunities, political stability, established family networks.</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2.2 Economic Effects: A Simple Model</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rPr>
      </w:pPr>
      <w:r w:rsidRPr="00612C65">
        <w:rPr>
          <w:color w:val="0F1115"/>
          <w:sz w:val="28"/>
          <w:szCs w:val="28"/>
          <w:lang w:val="en-US"/>
        </w:rPr>
        <w:t xml:space="preserve">Consider two countries: Home (labor-abundant, low wage) and Foreign (labor-scarce, high wage). </w:t>
      </w:r>
      <w:proofErr w:type="spellStart"/>
      <w:r w:rsidRPr="00612C65">
        <w:rPr>
          <w:color w:val="0F1115"/>
          <w:sz w:val="28"/>
          <w:szCs w:val="28"/>
        </w:rPr>
        <w:t>When</w:t>
      </w:r>
      <w:proofErr w:type="spellEnd"/>
      <w:r w:rsidRPr="00612C65">
        <w:rPr>
          <w:color w:val="0F1115"/>
          <w:sz w:val="28"/>
          <w:szCs w:val="28"/>
        </w:rPr>
        <w:t xml:space="preserve"> </w:t>
      </w:r>
      <w:proofErr w:type="spellStart"/>
      <w:r w:rsidRPr="00612C65">
        <w:rPr>
          <w:color w:val="0F1115"/>
          <w:sz w:val="28"/>
          <w:szCs w:val="28"/>
        </w:rPr>
        <w:t>labor</w:t>
      </w:r>
      <w:proofErr w:type="spellEnd"/>
      <w:r w:rsidRPr="00612C65">
        <w:rPr>
          <w:color w:val="0F1115"/>
          <w:sz w:val="28"/>
          <w:szCs w:val="28"/>
        </w:rPr>
        <w:t xml:space="preserve"> </w:t>
      </w:r>
      <w:proofErr w:type="spellStart"/>
      <w:r w:rsidRPr="00612C65">
        <w:rPr>
          <w:color w:val="0F1115"/>
          <w:sz w:val="28"/>
          <w:szCs w:val="28"/>
        </w:rPr>
        <w:t>moves</w:t>
      </w:r>
      <w:proofErr w:type="spellEnd"/>
      <w:r w:rsidRPr="00612C65">
        <w:rPr>
          <w:color w:val="0F1115"/>
          <w:sz w:val="28"/>
          <w:szCs w:val="28"/>
        </w:rPr>
        <w:t xml:space="preserve"> </w:t>
      </w:r>
      <w:proofErr w:type="spellStart"/>
      <w:r w:rsidRPr="00612C65">
        <w:rPr>
          <w:color w:val="0F1115"/>
          <w:sz w:val="28"/>
          <w:szCs w:val="28"/>
        </w:rPr>
        <w:t>from</w:t>
      </w:r>
      <w:proofErr w:type="spellEnd"/>
      <w:r w:rsidRPr="00612C65">
        <w:rPr>
          <w:color w:val="0F1115"/>
          <w:sz w:val="28"/>
          <w:szCs w:val="28"/>
        </w:rPr>
        <w:t xml:space="preserve"> </w:t>
      </w:r>
      <w:proofErr w:type="spellStart"/>
      <w:r w:rsidRPr="00612C65">
        <w:rPr>
          <w:color w:val="0F1115"/>
          <w:sz w:val="28"/>
          <w:szCs w:val="28"/>
        </w:rPr>
        <w:t>Home</w:t>
      </w:r>
      <w:proofErr w:type="spellEnd"/>
      <w:r w:rsidRPr="00612C65">
        <w:rPr>
          <w:color w:val="0F1115"/>
          <w:sz w:val="28"/>
          <w:szCs w:val="28"/>
        </w:rPr>
        <w:t xml:space="preserve"> </w:t>
      </w:r>
      <w:proofErr w:type="spellStart"/>
      <w:r w:rsidRPr="00612C65">
        <w:rPr>
          <w:color w:val="0F1115"/>
          <w:sz w:val="28"/>
          <w:szCs w:val="28"/>
        </w:rPr>
        <w:t>to</w:t>
      </w:r>
      <w:proofErr w:type="spellEnd"/>
      <w:r w:rsidRPr="00612C65">
        <w:rPr>
          <w:color w:val="0F1115"/>
          <w:sz w:val="28"/>
          <w:szCs w:val="28"/>
        </w:rPr>
        <w:t xml:space="preserve"> </w:t>
      </w:r>
      <w:proofErr w:type="spellStart"/>
      <w:r w:rsidRPr="00612C65">
        <w:rPr>
          <w:color w:val="0F1115"/>
          <w:sz w:val="28"/>
          <w:szCs w:val="28"/>
        </w:rPr>
        <w:t>Foreign</w:t>
      </w:r>
      <w:proofErr w:type="spellEnd"/>
      <w:r w:rsidRPr="00612C65">
        <w:rPr>
          <w:color w:val="0F1115"/>
          <w:sz w:val="28"/>
          <w:szCs w:val="28"/>
        </w:rPr>
        <w:t>:</w:t>
      </w:r>
    </w:p>
    <w:p w:rsidR="00612C65" w:rsidRPr="00612C65" w:rsidRDefault="00612C65" w:rsidP="00BF25D3">
      <w:pPr>
        <w:pStyle w:val="ds-markdown-paragraph"/>
        <w:numPr>
          <w:ilvl w:val="0"/>
          <w:numId w:val="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In the Host Country (Foreign):</w:t>
      </w:r>
      <w:r w:rsidRPr="00612C65">
        <w:rPr>
          <w:color w:val="0F1115"/>
          <w:sz w:val="28"/>
          <w:szCs w:val="28"/>
          <w:lang w:val="en-US"/>
        </w:rPr>
        <w:t> The labor supply curve shifts right. Wages fall. Total output (GDP) increases because more workers are producing. The gain to firms (lower costs) and complementary factors (capital becomes more productive) outweighs the loss to competing domestic workers.</w:t>
      </w:r>
    </w:p>
    <w:p w:rsidR="00612C65" w:rsidRPr="00612C65" w:rsidRDefault="00612C65" w:rsidP="00BF25D3">
      <w:pPr>
        <w:pStyle w:val="ds-markdown-paragraph"/>
        <w:numPr>
          <w:ilvl w:val="0"/>
          <w:numId w:val="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In the Source Country (Home):</w:t>
      </w:r>
      <w:r w:rsidRPr="00612C65">
        <w:rPr>
          <w:color w:val="0F1115"/>
          <w:sz w:val="28"/>
          <w:szCs w:val="28"/>
          <w:lang w:val="en-US"/>
        </w:rPr>
        <w:t> The labor supply curve shifts left. Wages rise. Total output falls, but remaining workers are better paid. The critical gain is from </w:t>
      </w:r>
      <w:r w:rsidRPr="00612C65">
        <w:rPr>
          <w:rStyle w:val="a3"/>
          <w:color w:val="0F1115"/>
          <w:sz w:val="28"/>
          <w:szCs w:val="28"/>
          <w:lang w:val="en-US"/>
        </w:rPr>
        <w:t>remittances</w:t>
      </w:r>
      <w:r w:rsidRPr="00612C65">
        <w:rPr>
          <w:color w:val="0F1115"/>
          <w:sz w:val="28"/>
          <w:szCs w:val="28"/>
          <w:lang w:val="en-US"/>
        </w:rPr>
        <w:t>—money sent home by migrants—which often exceed total output lost.</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The global outcome:</w:t>
      </w:r>
      <w:r w:rsidRPr="00612C65">
        <w:rPr>
          <w:color w:val="0F1115"/>
          <w:sz w:val="28"/>
          <w:szCs w:val="28"/>
          <w:lang w:val="en-US"/>
        </w:rPr>
        <w:t> World GDP increases because labor moves from a low-marginal-productivity setting (Home) to a high-marginal-productivity setting (Foreign). However, this gain is not distributed equally.</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2.3 Winners and Losers from Migration</w:t>
      </w:r>
    </w:p>
    <w:tbl>
      <w:tblPr>
        <w:tblStyle w:val="a6"/>
        <w:tblW w:w="9403" w:type="dxa"/>
        <w:tblLook w:val="04A0" w:firstRow="1" w:lastRow="0" w:firstColumn="1" w:lastColumn="0" w:noHBand="0" w:noVBand="1"/>
      </w:tblPr>
      <w:tblGrid>
        <w:gridCol w:w="1243"/>
        <w:gridCol w:w="4062"/>
        <w:gridCol w:w="4098"/>
      </w:tblGrid>
      <w:tr w:rsidR="00612C65" w:rsidRPr="00905CEF" w:rsidTr="00612C65">
        <w:trPr>
          <w:trHeight w:val="607"/>
        </w:trPr>
        <w:tc>
          <w:tcPr>
            <w:tcW w:w="0" w:type="auto"/>
            <w:hideMark/>
          </w:tcPr>
          <w:p w:rsidR="00612C65" w:rsidRPr="00612C65" w:rsidRDefault="00612C65" w:rsidP="00612C65">
            <w:pPr>
              <w:spacing w:line="360" w:lineRule="auto"/>
              <w:rPr>
                <w:rFonts w:ascii="Times New Roman" w:hAnsi="Times New Roman" w:cs="Times New Roman"/>
                <w:color w:val="0F1115"/>
                <w:sz w:val="28"/>
                <w:szCs w:val="28"/>
                <w:lang w:val="en-US"/>
              </w:rPr>
            </w:pP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Style w:val="a3"/>
                <w:rFonts w:ascii="Times New Roman" w:hAnsi="Times New Roman" w:cs="Times New Roman"/>
                <w:sz w:val="28"/>
                <w:szCs w:val="28"/>
                <w:lang w:val="en-US"/>
              </w:rPr>
              <w:t>Host Country (e.g., Russia)</w:t>
            </w: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Style w:val="a3"/>
                <w:rFonts w:ascii="Times New Roman" w:hAnsi="Times New Roman" w:cs="Times New Roman"/>
                <w:sz w:val="28"/>
                <w:szCs w:val="28"/>
                <w:lang w:val="en-US"/>
              </w:rPr>
              <w:t>Source Country (e.g., Tajikistan)</w:t>
            </w:r>
          </w:p>
        </w:tc>
      </w:tr>
      <w:tr w:rsidR="00612C65" w:rsidRPr="00905CEF" w:rsidTr="00612C65">
        <w:trPr>
          <w:trHeight w:val="1835"/>
        </w:trPr>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lastRenderedPageBreak/>
              <w:t>Winners</w:t>
            </w:r>
            <w:proofErr w:type="spellEnd"/>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Firms (lower labor costs); Complementary workers (capital owners, skilled labor)</w:t>
            </w: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Migrants (higher wages); Families receiving remittances; Returning migrants with new skills</w:t>
            </w:r>
          </w:p>
        </w:tc>
      </w:tr>
      <w:tr w:rsidR="00612C65" w:rsidRPr="00905CEF" w:rsidTr="00612C65">
        <w:trPr>
          <w:trHeight w:val="1214"/>
        </w:trPr>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Losers</w:t>
            </w:r>
            <w:proofErr w:type="spellEnd"/>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Competing domestic workers (lower wages, job competition)</w:t>
            </w: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National economy (brain drain, labor shortage in key sectors)</w:t>
            </w:r>
          </w:p>
        </w:tc>
      </w:tr>
    </w:tbl>
    <w:p w:rsidR="00612C65" w:rsidRPr="00612C65" w:rsidRDefault="00612C65" w:rsidP="00612C65">
      <w:pPr>
        <w:pStyle w:val="4"/>
        <w:shd w:val="clear" w:color="auto" w:fill="FFFFFF"/>
        <w:spacing w:before="240" w:beforeAutospacing="0" w:after="120" w:afterAutospacing="0" w:line="360" w:lineRule="auto"/>
        <w:rPr>
          <w:color w:val="0F1115"/>
          <w:sz w:val="28"/>
          <w:szCs w:val="28"/>
          <w:lang w:val="en-US"/>
        </w:rPr>
      </w:pPr>
      <w:r w:rsidRPr="00612C65">
        <w:rPr>
          <w:color w:val="0F1115"/>
          <w:sz w:val="28"/>
          <w:szCs w:val="28"/>
          <w:lang w:val="en-US"/>
        </w:rPr>
        <w:t>2.4 Brain Drain vs. Brain Gain</w:t>
      </w:r>
    </w:p>
    <w:p w:rsidR="00612C65" w:rsidRPr="00612C65" w:rsidRDefault="00612C65" w:rsidP="00BF25D3">
      <w:pPr>
        <w:pStyle w:val="ds-markdown-paragraph"/>
        <w:numPr>
          <w:ilvl w:val="0"/>
          <w:numId w:val="8"/>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Brain drain:</w:t>
      </w:r>
      <w:r w:rsidRPr="00612C65">
        <w:rPr>
          <w:color w:val="0F1115"/>
          <w:sz w:val="28"/>
          <w:szCs w:val="28"/>
          <w:lang w:val="en-US"/>
        </w:rPr>
        <w:t> Loss of highly-skilled workers (doctors, engineers, scientists) from poor countries. This is a significant problem for developing nations that have invested in education only to see their talent leave.</w:t>
      </w:r>
    </w:p>
    <w:p w:rsidR="00612C65" w:rsidRPr="00612C65" w:rsidRDefault="00612C65" w:rsidP="00BF25D3">
      <w:pPr>
        <w:pStyle w:val="ds-markdown-paragraph"/>
        <w:numPr>
          <w:ilvl w:val="0"/>
          <w:numId w:val="8"/>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Brain gain:</w:t>
      </w:r>
      <w:r w:rsidRPr="00612C65">
        <w:rPr>
          <w:color w:val="0F1115"/>
          <w:sz w:val="28"/>
          <w:szCs w:val="28"/>
          <w:lang w:val="en-US"/>
        </w:rPr>
        <w:t> The positive effect of diaspora networks, which can send back remittances, knowledge, investment, and trade links.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Exam focus (new economics of migration):</w:t>
      </w:r>
      <w:r w:rsidRPr="00612C65">
        <w:rPr>
          <w:color w:val="0F1115"/>
          <w:sz w:val="28"/>
          <w:szCs w:val="28"/>
          <w:lang w:val="en-US"/>
        </w:rPr>
        <w:t> Remittances reduce poverty more than foreign aid. Household decisions to send a worker abroad are often a rational strategy to overcome risk and credit constraints at home.</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2.5 Policy &amp; Restrictions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Countries restrict labor mobility through:</w:t>
      </w:r>
    </w:p>
    <w:p w:rsidR="00612C65" w:rsidRPr="00612C65" w:rsidRDefault="00612C65" w:rsidP="00BF25D3">
      <w:pPr>
        <w:pStyle w:val="ds-markdown-paragraph"/>
        <w:numPr>
          <w:ilvl w:val="0"/>
          <w:numId w:val="9"/>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Immigration quotas:</w:t>
      </w:r>
      <w:r w:rsidRPr="00612C65">
        <w:rPr>
          <w:color w:val="0F1115"/>
          <w:sz w:val="28"/>
          <w:szCs w:val="28"/>
          <w:lang w:val="en-US"/>
        </w:rPr>
        <w:t> Numerical limits on visas.</w:t>
      </w:r>
    </w:p>
    <w:p w:rsidR="00612C65" w:rsidRPr="00612C65" w:rsidRDefault="00612C65" w:rsidP="00BF25D3">
      <w:pPr>
        <w:pStyle w:val="ds-markdown-paragraph"/>
        <w:numPr>
          <w:ilvl w:val="0"/>
          <w:numId w:val="9"/>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Skill-based points systems:</w:t>
      </w:r>
      <w:r w:rsidRPr="00612C65">
        <w:rPr>
          <w:color w:val="0F1115"/>
          <w:sz w:val="28"/>
          <w:szCs w:val="28"/>
          <w:lang w:val="en-US"/>
        </w:rPr>
        <w:t> (e.g., Canada, Australia) favoring educated, young, and employable workers.</w:t>
      </w:r>
    </w:p>
    <w:p w:rsidR="00612C65" w:rsidRPr="00612C65" w:rsidRDefault="00612C65" w:rsidP="00BF25D3">
      <w:pPr>
        <w:pStyle w:val="ds-markdown-paragraph"/>
        <w:numPr>
          <w:ilvl w:val="0"/>
          <w:numId w:val="9"/>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Guest worker programs:</w:t>
      </w:r>
      <w:r w:rsidRPr="00612C65">
        <w:rPr>
          <w:color w:val="0F1115"/>
          <w:sz w:val="28"/>
          <w:szCs w:val="28"/>
          <w:lang w:val="en-US"/>
        </w:rPr>
        <w:t> (e.g., Gulf States, EU Blue Card) allowing temporary labor without pathways to citizenship.</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Economic impact of restrictions:</w:t>
      </w:r>
      <w:r w:rsidRPr="00612C65">
        <w:rPr>
          <w:color w:val="0F1115"/>
          <w:sz w:val="28"/>
          <w:szCs w:val="28"/>
          <w:lang w:val="en-US"/>
        </w:rPr>
        <w:t> They create inefficiency (labor cannot move to its highest-value use), fuel underground labor markets, and lead to a misallocation of talent.</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lastRenderedPageBreak/>
        <w:t>2.6 Case Study: Migration from Tajikistan</w:t>
      </w:r>
    </w:p>
    <w:p w:rsid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Scale &amp; Dependency:</w:t>
      </w:r>
      <w:r w:rsidRPr="00612C65">
        <w:rPr>
          <w:color w:val="0F1115"/>
          <w:sz w:val="28"/>
          <w:szCs w:val="28"/>
          <w:lang w:val="en-US"/>
        </w:rPr>
        <w:t> Personal remittances received in Tajikistan have historically represented a massive percentage of GDP. This makes Tajikistan one of the most remittance-dependent economies in the world. The primary destination is Russia. This creates a dependency on Russian economic health and exposes Tajikistan to external shocks.</w:t>
      </w:r>
    </w:p>
    <w:p w:rsidR="00621989" w:rsidRPr="00621989" w:rsidRDefault="00621989" w:rsidP="00621989">
      <w:pPr>
        <w:pStyle w:val="ds-markdown-paragraph"/>
        <w:shd w:val="clear" w:color="auto" w:fill="FFFFFF"/>
        <w:spacing w:before="240" w:after="240" w:line="360" w:lineRule="auto"/>
        <w:jc w:val="center"/>
        <w:rPr>
          <w:b/>
          <w:color w:val="0F1115"/>
          <w:sz w:val="28"/>
          <w:szCs w:val="28"/>
          <w:lang w:val="en-US"/>
        </w:rPr>
      </w:pPr>
      <w:r w:rsidRPr="00621989">
        <w:rPr>
          <w:b/>
          <w:color w:val="0F1115"/>
          <w:sz w:val="28"/>
          <w:szCs w:val="28"/>
          <w:lang w:val="en-US"/>
        </w:rPr>
        <w:t xml:space="preserve">Figure 1. </w:t>
      </w:r>
      <w:r w:rsidRPr="00621989">
        <w:rPr>
          <w:b/>
          <w:bCs/>
          <w:color w:val="0F1115"/>
          <w:sz w:val="28"/>
          <w:szCs w:val="28"/>
          <w:lang w:val="en-US"/>
        </w:rPr>
        <w:t>Central Asian Countries personal remittances, received (% of GDP), 2005-2022</w:t>
      </w:r>
    </w:p>
    <w:p w:rsidR="00621989" w:rsidRPr="00C202D0" w:rsidRDefault="00621989" w:rsidP="00621989">
      <w:pPr>
        <w:pStyle w:val="ds-markdown-paragraph"/>
        <w:shd w:val="clear" w:color="auto" w:fill="FFFFFF"/>
        <w:spacing w:before="0" w:beforeAutospacing="0" w:after="0" w:afterAutospacing="0" w:line="360" w:lineRule="auto"/>
        <w:rPr>
          <w:color w:val="0F1115"/>
          <w:sz w:val="28"/>
          <w:szCs w:val="28"/>
        </w:rPr>
      </w:pPr>
      <w:r w:rsidRPr="00621989">
        <w:rPr>
          <w:noProof/>
          <w:color w:val="0F1115"/>
          <w:sz w:val="28"/>
          <w:szCs w:val="28"/>
        </w:rPr>
        <w:drawing>
          <wp:inline distT="0" distB="0" distL="0" distR="0" wp14:anchorId="68518783" wp14:editId="67E78BB0">
            <wp:extent cx="5941695" cy="3283527"/>
            <wp:effectExtent l="0" t="0" r="1905" b="12700"/>
            <wp:docPr id="1" name="Диаграмма 1">
              <a:extLst xmlns:a="http://schemas.openxmlformats.org/drawingml/2006/main">
                <a:ext uri="{FF2B5EF4-FFF2-40B4-BE49-F238E27FC236}">
                  <a16:creationId xmlns:a16="http://schemas.microsoft.com/office/drawing/2014/main" id="{3D1F7072-2DD6-16CC-376B-94D181C439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21989" w:rsidRPr="00621989" w:rsidRDefault="00621989" w:rsidP="00621989">
      <w:pPr>
        <w:pStyle w:val="ds-markdown-paragraph"/>
        <w:shd w:val="clear" w:color="auto" w:fill="FFFFFF"/>
        <w:spacing w:before="0" w:beforeAutospacing="0" w:after="0" w:afterAutospacing="0" w:line="360" w:lineRule="auto"/>
        <w:rPr>
          <w:color w:val="0F1115"/>
          <w:sz w:val="28"/>
          <w:szCs w:val="28"/>
          <w:lang w:val="en-US"/>
        </w:rPr>
      </w:pPr>
      <w:r w:rsidRPr="00621989">
        <w:rPr>
          <w:color w:val="0F1115"/>
          <w:sz w:val="28"/>
          <w:szCs w:val="28"/>
          <w:lang w:val="en-US"/>
        </w:rPr>
        <w:t xml:space="preserve">Source: Author calculation based on the World Development Indicator, 2023 data </w:t>
      </w:r>
    </w:p>
    <w:p w:rsidR="00621989" w:rsidRPr="00612C65" w:rsidRDefault="00621989" w:rsidP="00612C65">
      <w:pPr>
        <w:pStyle w:val="ds-markdown-paragraph"/>
        <w:shd w:val="clear" w:color="auto" w:fill="FFFFFF"/>
        <w:spacing w:before="240" w:beforeAutospacing="0" w:after="240" w:afterAutospacing="0" w:line="360" w:lineRule="auto"/>
        <w:rPr>
          <w:color w:val="0F1115"/>
          <w:sz w:val="28"/>
          <w:szCs w:val="28"/>
          <w:lang w:val="en-US"/>
        </w:rPr>
      </w:pPr>
    </w:p>
    <w:p w:rsidR="00612C65" w:rsidRPr="00612C65" w:rsidRDefault="00612C65" w:rsidP="00612C65">
      <w:pPr>
        <w:pStyle w:val="4"/>
        <w:shd w:val="clear" w:color="auto" w:fill="FFFFFF"/>
        <w:spacing w:before="240" w:beforeAutospacing="0" w:after="120" w:afterAutospacing="0" w:line="360" w:lineRule="auto"/>
        <w:rPr>
          <w:color w:val="0F1115"/>
          <w:sz w:val="28"/>
          <w:szCs w:val="28"/>
        </w:rPr>
      </w:pPr>
      <w:r w:rsidRPr="00612C65">
        <w:rPr>
          <w:color w:val="0F1115"/>
          <w:sz w:val="28"/>
          <w:szCs w:val="28"/>
        </w:rPr>
        <w:t xml:space="preserve">2.7 </w:t>
      </w:r>
      <w:proofErr w:type="spellStart"/>
      <w:r w:rsidRPr="00612C65">
        <w:rPr>
          <w:color w:val="0F1115"/>
          <w:sz w:val="28"/>
          <w:szCs w:val="28"/>
        </w:rPr>
        <w:t>Exam</w:t>
      </w:r>
      <w:proofErr w:type="spellEnd"/>
      <w:r w:rsidRPr="00612C65">
        <w:rPr>
          <w:color w:val="0F1115"/>
          <w:sz w:val="28"/>
          <w:szCs w:val="28"/>
        </w:rPr>
        <w:t xml:space="preserve"> </w:t>
      </w:r>
      <w:proofErr w:type="spellStart"/>
      <w:r w:rsidRPr="00612C65">
        <w:rPr>
          <w:color w:val="0F1115"/>
          <w:sz w:val="28"/>
          <w:szCs w:val="28"/>
        </w:rPr>
        <w:t>Questions</w:t>
      </w:r>
      <w:proofErr w:type="spellEnd"/>
      <w:r w:rsidRPr="00612C65">
        <w:rPr>
          <w:color w:val="0F1115"/>
          <w:sz w:val="28"/>
          <w:szCs w:val="28"/>
        </w:rPr>
        <w:t xml:space="preserve"> – </w:t>
      </w:r>
      <w:proofErr w:type="spellStart"/>
      <w:r w:rsidRPr="00612C65">
        <w:rPr>
          <w:color w:val="0F1115"/>
          <w:sz w:val="28"/>
          <w:szCs w:val="28"/>
        </w:rPr>
        <w:t>Labor</w:t>
      </w:r>
      <w:proofErr w:type="spellEnd"/>
      <w:r w:rsidRPr="00612C65">
        <w:rPr>
          <w:color w:val="0F1115"/>
          <w:sz w:val="28"/>
          <w:szCs w:val="28"/>
        </w:rPr>
        <w:t xml:space="preserve"> </w:t>
      </w:r>
      <w:proofErr w:type="spellStart"/>
      <w:r w:rsidRPr="00612C65">
        <w:rPr>
          <w:color w:val="0F1115"/>
          <w:sz w:val="28"/>
          <w:szCs w:val="28"/>
        </w:rPr>
        <w:t>Mobility</w:t>
      </w:r>
      <w:proofErr w:type="spellEnd"/>
    </w:p>
    <w:p w:rsidR="00612C65" w:rsidRPr="00612C65" w:rsidRDefault="00612C65" w:rsidP="00BF25D3">
      <w:pPr>
        <w:pStyle w:val="ds-markdown-paragraph"/>
        <w:numPr>
          <w:ilvl w:val="0"/>
          <w:numId w:val="10"/>
        </w:numPr>
        <w:shd w:val="clear" w:color="auto" w:fill="FFFFFF"/>
        <w:spacing w:after="0" w:afterAutospacing="0" w:line="360" w:lineRule="auto"/>
        <w:rPr>
          <w:color w:val="0F1115"/>
          <w:sz w:val="28"/>
          <w:szCs w:val="28"/>
          <w:lang w:val="en-US"/>
        </w:rPr>
      </w:pPr>
      <w:r w:rsidRPr="00612C65">
        <w:rPr>
          <w:color w:val="0F1115"/>
          <w:sz w:val="28"/>
          <w:szCs w:val="28"/>
          <w:lang w:val="en-US"/>
        </w:rPr>
        <w:t>Show wage convergence using supply-demand graphs.</w:t>
      </w:r>
    </w:p>
    <w:p w:rsidR="00612C65" w:rsidRPr="00612C65" w:rsidRDefault="00612C65" w:rsidP="00BF25D3">
      <w:pPr>
        <w:pStyle w:val="ds-markdown-paragraph"/>
        <w:numPr>
          <w:ilvl w:val="0"/>
          <w:numId w:val="10"/>
        </w:numPr>
        <w:shd w:val="clear" w:color="auto" w:fill="FFFFFF"/>
        <w:spacing w:after="0" w:afterAutospacing="0" w:line="360" w:lineRule="auto"/>
        <w:rPr>
          <w:color w:val="0F1115"/>
          <w:sz w:val="28"/>
          <w:szCs w:val="28"/>
          <w:lang w:val="en-US"/>
        </w:rPr>
      </w:pPr>
      <w:r w:rsidRPr="00612C65">
        <w:rPr>
          <w:color w:val="0F1115"/>
          <w:sz w:val="28"/>
          <w:szCs w:val="28"/>
          <w:lang w:val="en-US"/>
        </w:rPr>
        <w:t>Explain why migration benefits global GDP but creates winners and losers.</w:t>
      </w:r>
    </w:p>
    <w:p w:rsidR="00612C65" w:rsidRPr="00612C65" w:rsidRDefault="00612C65" w:rsidP="00BF25D3">
      <w:pPr>
        <w:pStyle w:val="ds-markdown-paragraph"/>
        <w:numPr>
          <w:ilvl w:val="0"/>
          <w:numId w:val="10"/>
        </w:numPr>
        <w:shd w:val="clear" w:color="auto" w:fill="FFFFFF"/>
        <w:spacing w:after="0" w:afterAutospacing="0" w:line="360" w:lineRule="auto"/>
        <w:rPr>
          <w:color w:val="0F1115"/>
          <w:sz w:val="28"/>
          <w:szCs w:val="28"/>
          <w:lang w:val="en-US"/>
        </w:rPr>
      </w:pPr>
      <w:r w:rsidRPr="00612C65">
        <w:rPr>
          <w:color w:val="0F1115"/>
          <w:sz w:val="28"/>
          <w:szCs w:val="28"/>
          <w:lang w:val="en-US"/>
        </w:rPr>
        <w:t>Define brain drain and give one real-world example (e.g., exodus of Syrian doctors or Filipino nurses).</w:t>
      </w:r>
    </w:p>
    <w:p w:rsidR="00612C65" w:rsidRPr="00612C65" w:rsidRDefault="00612C65" w:rsidP="00612C65">
      <w:pPr>
        <w:pStyle w:val="3"/>
        <w:shd w:val="clear" w:color="auto" w:fill="FFFFFF"/>
        <w:spacing w:before="480" w:beforeAutospacing="0" w:after="240" w:afterAutospacing="0" w:line="360" w:lineRule="auto"/>
        <w:jc w:val="center"/>
        <w:rPr>
          <w:color w:val="0F1115"/>
          <w:sz w:val="28"/>
          <w:szCs w:val="28"/>
          <w:lang w:val="en-US"/>
        </w:rPr>
      </w:pPr>
      <w:r w:rsidRPr="00612C65">
        <w:rPr>
          <w:color w:val="0F1115"/>
          <w:sz w:val="28"/>
          <w:szCs w:val="28"/>
          <w:lang w:val="en-US"/>
        </w:rPr>
        <w:lastRenderedPageBreak/>
        <w:t>PART 3: FOREIGN DIRECT INVESTMENT (FDI)</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3.1 FDI vs. Portfolio Investment</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This is a common point of confusion. The defining characteristic of FDI is </w:t>
      </w:r>
      <w:r w:rsidRPr="00612C65">
        <w:rPr>
          <w:rStyle w:val="a3"/>
          <w:color w:val="0F1115"/>
          <w:sz w:val="28"/>
          <w:szCs w:val="28"/>
          <w:lang w:val="en-US"/>
        </w:rPr>
        <w:t>control</w:t>
      </w:r>
      <w:r w:rsidRPr="00612C65">
        <w:rPr>
          <w:color w:val="0F1115"/>
          <w:sz w:val="28"/>
          <w:szCs w:val="28"/>
          <w:lang w:val="en-US"/>
        </w:rPr>
        <w:t>.</w:t>
      </w:r>
    </w:p>
    <w:p w:rsidR="00612C65" w:rsidRPr="00612C65" w:rsidRDefault="00612C65" w:rsidP="00BF25D3">
      <w:pPr>
        <w:pStyle w:val="ds-markdown-paragraph"/>
        <w:numPr>
          <w:ilvl w:val="0"/>
          <w:numId w:val="11"/>
        </w:numPr>
        <w:shd w:val="clear" w:color="auto" w:fill="FFFFFF"/>
        <w:spacing w:after="120" w:afterAutospacing="0" w:line="360" w:lineRule="auto"/>
        <w:rPr>
          <w:color w:val="0F1115"/>
          <w:sz w:val="28"/>
          <w:szCs w:val="28"/>
          <w:lang w:val="en-US"/>
        </w:rPr>
      </w:pPr>
      <w:r w:rsidRPr="00612C65">
        <w:rPr>
          <w:rStyle w:val="a3"/>
          <w:color w:val="0F1115"/>
          <w:sz w:val="28"/>
          <w:szCs w:val="28"/>
          <w:lang w:val="en-US"/>
        </w:rPr>
        <w:t>Foreign Direct Investment (FDI):</w:t>
      </w:r>
      <w:r w:rsidRPr="00612C65">
        <w:rPr>
          <w:color w:val="0F1115"/>
          <w:sz w:val="28"/>
          <w:szCs w:val="28"/>
          <w:lang w:val="en-US"/>
        </w:rPr>
        <w:t> Investment to acquire a lasting interest (typically ≥10% ownership) and control in a foreign firm.</w:t>
      </w:r>
    </w:p>
    <w:p w:rsidR="00612C65" w:rsidRPr="00612C65" w:rsidRDefault="00612C65" w:rsidP="00BF25D3">
      <w:pPr>
        <w:pStyle w:val="ds-markdown-paragraph"/>
        <w:numPr>
          <w:ilvl w:val="1"/>
          <w:numId w:val="12"/>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Greenfield FDI:</w:t>
      </w:r>
      <w:r w:rsidRPr="00612C65">
        <w:rPr>
          <w:color w:val="0F1115"/>
          <w:sz w:val="28"/>
          <w:szCs w:val="28"/>
          <w:lang w:val="en-US"/>
        </w:rPr>
        <w:t> Building a new factory, office, or facility from the ground up.</w:t>
      </w:r>
    </w:p>
    <w:p w:rsidR="00612C65" w:rsidRPr="00612C65" w:rsidRDefault="00612C65" w:rsidP="00BF25D3">
      <w:pPr>
        <w:pStyle w:val="ds-markdown-paragraph"/>
        <w:numPr>
          <w:ilvl w:val="1"/>
          <w:numId w:val="12"/>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Brownfield FDI (Mergers &amp; Acquisitions):</w:t>
      </w:r>
      <w:r w:rsidRPr="00612C65">
        <w:rPr>
          <w:color w:val="0F1115"/>
          <w:sz w:val="28"/>
          <w:szCs w:val="28"/>
          <w:lang w:val="en-US"/>
        </w:rPr>
        <w:t> Acquiring or merging with an existing foreign firm.</w:t>
      </w:r>
    </w:p>
    <w:p w:rsidR="00612C65" w:rsidRPr="00612C65" w:rsidRDefault="00612C65" w:rsidP="00BF25D3">
      <w:pPr>
        <w:pStyle w:val="ds-markdown-paragraph"/>
        <w:numPr>
          <w:ilvl w:val="0"/>
          <w:numId w:val="12"/>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Portfolio Investment:</w:t>
      </w:r>
      <w:r w:rsidRPr="00612C65">
        <w:rPr>
          <w:color w:val="0F1115"/>
          <w:sz w:val="28"/>
          <w:szCs w:val="28"/>
          <w:lang w:val="en-US"/>
        </w:rPr>
        <w:t> Purchase of stocks, bonds, or other financial assets in a foreign country purely for financial return, without any desire or ability to control the enterprise.</w:t>
      </w:r>
    </w:p>
    <w:p w:rsidR="00612C65" w:rsidRPr="00612C65" w:rsidRDefault="00612C65" w:rsidP="00612C65">
      <w:pPr>
        <w:pStyle w:val="4"/>
        <w:shd w:val="clear" w:color="auto" w:fill="FFFFFF"/>
        <w:spacing w:before="240" w:beforeAutospacing="0" w:after="120" w:afterAutospacing="0" w:line="360" w:lineRule="auto"/>
        <w:rPr>
          <w:color w:val="0F1115"/>
          <w:sz w:val="28"/>
          <w:szCs w:val="28"/>
        </w:rPr>
      </w:pPr>
      <w:r w:rsidRPr="00612C65">
        <w:rPr>
          <w:color w:val="0F1115"/>
          <w:sz w:val="28"/>
          <w:szCs w:val="28"/>
        </w:rPr>
        <w:t xml:space="preserve">3.2 </w:t>
      </w:r>
      <w:proofErr w:type="spellStart"/>
      <w:r w:rsidRPr="00612C65">
        <w:rPr>
          <w:color w:val="0F1115"/>
          <w:sz w:val="28"/>
          <w:szCs w:val="28"/>
        </w:rPr>
        <w:t>Motivations</w:t>
      </w:r>
      <w:proofErr w:type="spellEnd"/>
      <w:r w:rsidRPr="00612C65">
        <w:rPr>
          <w:color w:val="0F1115"/>
          <w:sz w:val="28"/>
          <w:szCs w:val="28"/>
        </w:rPr>
        <w:t xml:space="preserve"> </w:t>
      </w:r>
      <w:proofErr w:type="spellStart"/>
      <w:r w:rsidRPr="00612C65">
        <w:rPr>
          <w:color w:val="0F1115"/>
          <w:sz w:val="28"/>
          <w:szCs w:val="28"/>
        </w:rPr>
        <w:t>for</w:t>
      </w:r>
      <w:proofErr w:type="spellEnd"/>
      <w:r w:rsidRPr="00612C65">
        <w:rPr>
          <w:color w:val="0F1115"/>
          <w:sz w:val="28"/>
          <w:szCs w:val="28"/>
        </w:rPr>
        <w:t xml:space="preserve"> FDI</w:t>
      </w:r>
    </w:p>
    <w:p w:rsidR="00612C65" w:rsidRPr="00612C65" w:rsidRDefault="00612C65" w:rsidP="00BF25D3">
      <w:pPr>
        <w:pStyle w:val="ds-markdown-paragraph"/>
        <w:numPr>
          <w:ilvl w:val="0"/>
          <w:numId w:val="13"/>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Market-seeking:</w:t>
      </w:r>
      <w:r w:rsidRPr="00612C65">
        <w:rPr>
          <w:color w:val="0F1115"/>
          <w:sz w:val="28"/>
          <w:szCs w:val="28"/>
          <w:lang w:val="en-US"/>
        </w:rPr>
        <w:t> Access large consumer markets and avoid tariffs.</w:t>
      </w:r>
    </w:p>
    <w:p w:rsidR="00612C65" w:rsidRPr="00612C65" w:rsidRDefault="00612C65" w:rsidP="00BF25D3">
      <w:pPr>
        <w:pStyle w:val="ds-markdown-paragraph"/>
        <w:numPr>
          <w:ilvl w:val="0"/>
          <w:numId w:val="13"/>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Resource-seeking:</w:t>
      </w:r>
      <w:r w:rsidRPr="00612C65">
        <w:rPr>
          <w:color w:val="0F1115"/>
          <w:sz w:val="28"/>
          <w:szCs w:val="28"/>
          <w:lang w:val="en-US"/>
        </w:rPr>
        <w:t> Access natural resources or cheap labor.</w:t>
      </w:r>
    </w:p>
    <w:p w:rsidR="00612C65" w:rsidRPr="00612C65" w:rsidRDefault="00612C65" w:rsidP="00BF25D3">
      <w:pPr>
        <w:pStyle w:val="ds-markdown-paragraph"/>
        <w:numPr>
          <w:ilvl w:val="0"/>
          <w:numId w:val="13"/>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Efficiency-seeking:</w:t>
      </w:r>
      <w:r w:rsidRPr="00612C65">
        <w:rPr>
          <w:color w:val="0F1115"/>
          <w:sz w:val="28"/>
          <w:szCs w:val="28"/>
          <w:lang w:val="en-US"/>
        </w:rPr>
        <w:t> Reduce costs by locating production optimally.</w:t>
      </w:r>
    </w:p>
    <w:p w:rsidR="00612C65" w:rsidRPr="00612C65" w:rsidRDefault="00612C65" w:rsidP="00BF25D3">
      <w:pPr>
        <w:pStyle w:val="ds-markdown-paragraph"/>
        <w:numPr>
          <w:ilvl w:val="0"/>
          <w:numId w:val="1"/>
        </w:numPr>
        <w:shd w:val="clear" w:color="auto" w:fill="FFFFFF"/>
        <w:spacing w:after="0" w:afterAutospacing="0" w:line="360" w:lineRule="auto"/>
        <w:ind w:left="0"/>
        <w:rPr>
          <w:color w:val="0F1115"/>
          <w:sz w:val="28"/>
          <w:szCs w:val="28"/>
          <w:lang w:val="en-US"/>
        </w:rPr>
      </w:pPr>
      <w:r w:rsidRPr="00612C65">
        <w:rPr>
          <w:rStyle w:val="a3"/>
          <w:color w:val="0F1115"/>
          <w:sz w:val="28"/>
          <w:szCs w:val="28"/>
          <w:lang w:val="en-US"/>
        </w:rPr>
        <w:t>Strategic asset-seeking:</w:t>
      </w:r>
      <w:r w:rsidRPr="00612C65">
        <w:rPr>
          <w:color w:val="0F1115"/>
          <w:sz w:val="28"/>
          <w:szCs w:val="28"/>
          <w:lang w:val="en-US"/>
        </w:rPr>
        <w:t> Acquire technology, brands, or R&amp;D capacity.</w:t>
      </w:r>
    </w:p>
    <w:p w:rsidR="00612C65" w:rsidRPr="00612C65" w:rsidRDefault="00612C65" w:rsidP="00612C65">
      <w:pPr>
        <w:pStyle w:val="4"/>
        <w:shd w:val="clear" w:color="auto" w:fill="FFFFFF"/>
        <w:spacing w:before="240" w:beforeAutospacing="0" w:after="240" w:afterAutospacing="0" w:line="360" w:lineRule="auto"/>
        <w:rPr>
          <w:color w:val="0F1115"/>
          <w:sz w:val="28"/>
          <w:szCs w:val="28"/>
        </w:rPr>
      </w:pPr>
      <w:r w:rsidRPr="00612C65">
        <w:rPr>
          <w:color w:val="0F1115"/>
          <w:sz w:val="28"/>
          <w:szCs w:val="28"/>
        </w:rPr>
        <w:t xml:space="preserve">3.3 </w:t>
      </w:r>
      <w:proofErr w:type="spellStart"/>
      <w:r w:rsidRPr="00612C65">
        <w:rPr>
          <w:color w:val="0F1115"/>
          <w:sz w:val="28"/>
          <w:szCs w:val="28"/>
        </w:rPr>
        <w:t>Horizontal</w:t>
      </w:r>
      <w:proofErr w:type="spellEnd"/>
      <w:r w:rsidRPr="00612C65">
        <w:rPr>
          <w:color w:val="0F1115"/>
          <w:sz w:val="28"/>
          <w:szCs w:val="28"/>
        </w:rPr>
        <w:t xml:space="preserve"> </w:t>
      </w:r>
      <w:proofErr w:type="spellStart"/>
      <w:r w:rsidRPr="00612C65">
        <w:rPr>
          <w:color w:val="0F1115"/>
          <w:sz w:val="28"/>
          <w:szCs w:val="28"/>
        </w:rPr>
        <w:t>vs</w:t>
      </w:r>
      <w:proofErr w:type="spellEnd"/>
      <w:r w:rsidRPr="00612C65">
        <w:rPr>
          <w:color w:val="0F1115"/>
          <w:sz w:val="28"/>
          <w:szCs w:val="28"/>
        </w:rPr>
        <w:t xml:space="preserve">. </w:t>
      </w:r>
      <w:proofErr w:type="spellStart"/>
      <w:r w:rsidRPr="00612C65">
        <w:rPr>
          <w:color w:val="0F1115"/>
          <w:sz w:val="28"/>
          <w:szCs w:val="28"/>
        </w:rPr>
        <w:t>Vertical</w:t>
      </w:r>
      <w:proofErr w:type="spellEnd"/>
      <w:r w:rsidRPr="00612C65">
        <w:rPr>
          <w:color w:val="0F1115"/>
          <w:sz w:val="28"/>
          <w:szCs w:val="28"/>
        </w:rPr>
        <w:t xml:space="preserve"> FDI</w:t>
      </w:r>
    </w:p>
    <w:tbl>
      <w:tblPr>
        <w:tblStyle w:val="a6"/>
        <w:tblW w:w="8900" w:type="dxa"/>
        <w:tblLook w:val="04A0" w:firstRow="1" w:lastRow="0" w:firstColumn="1" w:lastColumn="0" w:noHBand="0" w:noVBand="1"/>
      </w:tblPr>
      <w:tblGrid>
        <w:gridCol w:w="1366"/>
        <w:gridCol w:w="3750"/>
        <w:gridCol w:w="3784"/>
      </w:tblGrid>
      <w:tr w:rsidR="00612C65" w:rsidRPr="00612C65" w:rsidTr="008F43BD">
        <w:trPr>
          <w:trHeight w:val="577"/>
        </w:trPr>
        <w:tc>
          <w:tcPr>
            <w:tcW w:w="0" w:type="auto"/>
            <w:hideMark/>
          </w:tcPr>
          <w:p w:rsidR="00612C65" w:rsidRPr="00612C65" w:rsidRDefault="00612C65" w:rsidP="00612C65">
            <w:pPr>
              <w:spacing w:line="360" w:lineRule="auto"/>
              <w:rPr>
                <w:rFonts w:ascii="Times New Roman" w:hAnsi="Times New Roman" w:cs="Times New Roman"/>
                <w:color w:val="0F1115"/>
                <w:sz w:val="28"/>
                <w:szCs w:val="28"/>
              </w:rPr>
            </w:pPr>
          </w:p>
        </w:tc>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Horizontal</w:t>
            </w:r>
            <w:proofErr w:type="spellEnd"/>
            <w:r w:rsidRPr="00612C65">
              <w:rPr>
                <w:rStyle w:val="a3"/>
                <w:rFonts w:ascii="Times New Roman" w:hAnsi="Times New Roman" w:cs="Times New Roman"/>
                <w:sz w:val="28"/>
                <w:szCs w:val="28"/>
              </w:rPr>
              <w:t xml:space="preserve"> FDI</w:t>
            </w:r>
          </w:p>
        </w:tc>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Vertical</w:t>
            </w:r>
            <w:proofErr w:type="spellEnd"/>
            <w:r w:rsidRPr="00612C65">
              <w:rPr>
                <w:rStyle w:val="a3"/>
                <w:rFonts w:ascii="Times New Roman" w:hAnsi="Times New Roman" w:cs="Times New Roman"/>
                <w:sz w:val="28"/>
                <w:szCs w:val="28"/>
              </w:rPr>
              <w:t xml:space="preserve"> FDI</w:t>
            </w:r>
          </w:p>
        </w:tc>
      </w:tr>
      <w:tr w:rsidR="00612C65" w:rsidRPr="00905CEF" w:rsidTr="008F43BD">
        <w:trPr>
          <w:trHeight w:val="1747"/>
        </w:trPr>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Goal</w:t>
            </w:r>
            <w:proofErr w:type="spellEnd"/>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Style w:val="a3"/>
                <w:rFonts w:ascii="Times New Roman" w:hAnsi="Times New Roman" w:cs="Times New Roman"/>
                <w:sz w:val="28"/>
                <w:szCs w:val="28"/>
                <w:lang w:val="en-US"/>
              </w:rPr>
              <w:t>Market-seeking:</w:t>
            </w:r>
            <w:r w:rsidRPr="00612C65">
              <w:rPr>
                <w:rFonts w:ascii="Times New Roman" w:hAnsi="Times New Roman" w:cs="Times New Roman"/>
                <w:sz w:val="28"/>
                <w:szCs w:val="28"/>
                <w:lang w:val="en-US"/>
              </w:rPr>
              <w:t> Produce the same goods in multiple countries to serve local markets.</w:t>
            </w: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Style w:val="a3"/>
                <w:rFonts w:ascii="Times New Roman" w:hAnsi="Times New Roman" w:cs="Times New Roman"/>
                <w:sz w:val="28"/>
                <w:szCs w:val="28"/>
                <w:lang w:val="en-US"/>
              </w:rPr>
              <w:t>Efficiency-seeking:</w:t>
            </w:r>
            <w:r w:rsidRPr="00612C65">
              <w:rPr>
                <w:rFonts w:ascii="Times New Roman" w:hAnsi="Times New Roman" w:cs="Times New Roman"/>
                <w:sz w:val="28"/>
                <w:szCs w:val="28"/>
                <w:lang w:val="en-US"/>
              </w:rPr>
              <w:t> Break up the value chain to locate each stage where it is most cost-effective.</w:t>
            </w:r>
          </w:p>
        </w:tc>
      </w:tr>
      <w:tr w:rsidR="00612C65" w:rsidRPr="00905CEF" w:rsidTr="008F43BD">
        <w:trPr>
          <w:trHeight w:val="1747"/>
        </w:trPr>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lastRenderedPageBreak/>
              <w:t>Example</w:t>
            </w:r>
            <w:proofErr w:type="spellEnd"/>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Toyota makes cars in Japan, the US, and Germany.</w:t>
            </w: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Apple designs chips in the US, fabricates them in Taiwan, assembles phones in China.</w:t>
            </w:r>
          </w:p>
        </w:tc>
      </w:tr>
      <w:tr w:rsidR="00612C65" w:rsidRPr="00905CEF" w:rsidTr="008F43BD">
        <w:trPr>
          <w:trHeight w:val="1155"/>
        </w:trPr>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Trade</w:t>
            </w:r>
            <w:proofErr w:type="spellEnd"/>
            <w:r w:rsidRPr="00612C65">
              <w:rPr>
                <w:rStyle w:val="a3"/>
                <w:rFonts w:ascii="Times New Roman" w:hAnsi="Times New Roman" w:cs="Times New Roman"/>
                <w:sz w:val="28"/>
                <w:szCs w:val="28"/>
              </w:rPr>
              <w:t xml:space="preserve"> </w:t>
            </w:r>
            <w:proofErr w:type="spellStart"/>
            <w:r w:rsidRPr="00612C65">
              <w:rPr>
                <w:rStyle w:val="a3"/>
                <w:rFonts w:ascii="Times New Roman" w:hAnsi="Times New Roman" w:cs="Times New Roman"/>
                <w:sz w:val="28"/>
                <w:szCs w:val="28"/>
              </w:rPr>
              <w:t>Effect</w:t>
            </w:r>
            <w:proofErr w:type="spellEnd"/>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Often replaces trade (produce locally instead of exporting).</w:t>
            </w: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Creates trade (components flow between countries).</w:t>
            </w:r>
          </w:p>
        </w:tc>
      </w:tr>
    </w:tbl>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3.4 The OLI Eclectic Paradigm (Dunning) – Exam Favorite</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rPr>
      </w:pPr>
      <w:r w:rsidRPr="00612C65">
        <w:rPr>
          <w:color w:val="0F1115"/>
          <w:sz w:val="28"/>
          <w:szCs w:val="28"/>
          <w:lang w:val="en-US"/>
        </w:rPr>
        <w:t>This framework explains </w:t>
      </w:r>
      <w:r w:rsidRPr="00612C65">
        <w:rPr>
          <w:rStyle w:val="a4"/>
          <w:color w:val="0F1115"/>
          <w:sz w:val="28"/>
          <w:szCs w:val="28"/>
          <w:lang w:val="en-US"/>
        </w:rPr>
        <w:t>why</w:t>
      </w:r>
      <w:r w:rsidRPr="00612C65">
        <w:rPr>
          <w:color w:val="0F1115"/>
          <w:sz w:val="28"/>
          <w:szCs w:val="28"/>
          <w:lang w:val="en-US"/>
        </w:rPr>
        <w:t> a firm chooses FDI over other modes of entry (e.g., licensing or exporting). </w:t>
      </w:r>
      <w:r w:rsidRPr="00612C65">
        <w:rPr>
          <w:rStyle w:val="a3"/>
          <w:color w:val="0F1115"/>
          <w:sz w:val="28"/>
          <w:szCs w:val="28"/>
        </w:rPr>
        <w:t xml:space="preserve">FDI </w:t>
      </w:r>
      <w:proofErr w:type="spellStart"/>
      <w:r w:rsidRPr="00612C65">
        <w:rPr>
          <w:rStyle w:val="a3"/>
          <w:color w:val="0F1115"/>
          <w:sz w:val="28"/>
          <w:szCs w:val="28"/>
        </w:rPr>
        <w:t>occurs</w:t>
      </w:r>
      <w:proofErr w:type="spellEnd"/>
      <w:r w:rsidRPr="00612C65">
        <w:rPr>
          <w:rStyle w:val="a3"/>
          <w:color w:val="0F1115"/>
          <w:sz w:val="28"/>
          <w:szCs w:val="28"/>
        </w:rPr>
        <w:t xml:space="preserve"> </w:t>
      </w:r>
      <w:proofErr w:type="spellStart"/>
      <w:r w:rsidRPr="00612C65">
        <w:rPr>
          <w:rStyle w:val="a3"/>
          <w:color w:val="0F1115"/>
          <w:sz w:val="28"/>
          <w:szCs w:val="28"/>
        </w:rPr>
        <w:t>only</w:t>
      </w:r>
      <w:proofErr w:type="spellEnd"/>
      <w:r w:rsidRPr="00612C65">
        <w:rPr>
          <w:rStyle w:val="a3"/>
          <w:color w:val="0F1115"/>
          <w:sz w:val="28"/>
          <w:szCs w:val="28"/>
        </w:rPr>
        <w:t xml:space="preserve"> </w:t>
      </w:r>
      <w:proofErr w:type="spellStart"/>
      <w:r w:rsidRPr="00612C65">
        <w:rPr>
          <w:rStyle w:val="a3"/>
          <w:color w:val="0F1115"/>
          <w:sz w:val="28"/>
          <w:szCs w:val="28"/>
        </w:rPr>
        <w:t>when</w:t>
      </w:r>
      <w:proofErr w:type="spellEnd"/>
      <w:r w:rsidRPr="00612C65">
        <w:rPr>
          <w:rStyle w:val="a3"/>
          <w:color w:val="0F1115"/>
          <w:sz w:val="28"/>
          <w:szCs w:val="28"/>
        </w:rPr>
        <w:t xml:space="preserve"> </w:t>
      </w:r>
      <w:proofErr w:type="spellStart"/>
      <w:r w:rsidRPr="00612C65">
        <w:rPr>
          <w:rStyle w:val="a3"/>
          <w:color w:val="0F1115"/>
          <w:sz w:val="28"/>
          <w:szCs w:val="28"/>
        </w:rPr>
        <w:t>all</w:t>
      </w:r>
      <w:proofErr w:type="spellEnd"/>
      <w:r w:rsidRPr="00612C65">
        <w:rPr>
          <w:rStyle w:val="a3"/>
          <w:color w:val="0F1115"/>
          <w:sz w:val="28"/>
          <w:szCs w:val="28"/>
        </w:rPr>
        <w:t xml:space="preserve"> </w:t>
      </w:r>
      <w:proofErr w:type="spellStart"/>
      <w:r w:rsidRPr="00612C65">
        <w:rPr>
          <w:rStyle w:val="a3"/>
          <w:color w:val="0F1115"/>
          <w:sz w:val="28"/>
          <w:szCs w:val="28"/>
        </w:rPr>
        <w:t>three</w:t>
      </w:r>
      <w:proofErr w:type="spellEnd"/>
      <w:r w:rsidRPr="00612C65">
        <w:rPr>
          <w:rStyle w:val="a3"/>
          <w:color w:val="0F1115"/>
          <w:sz w:val="28"/>
          <w:szCs w:val="28"/>
        </w:rPr>
        <w:t xml:space="preserve"> </w:t>
      </w:r>
      <w:proofErr w:type="spellStart"/>
      <w:r w:rsidRPr="00612C65">
        <w:rPr>
          <w:rStyle w:val="a3"/>
          <w:color w:val="0F1115"/>
          <w:sz w:val="28"/>
          <w:szCs w:val="28"/>
        </w:rPr>
        <w:t>conditions</w:t>
      </w:r>
      <w:proofErr w:type="spellEnd"/>
      <w:r w:rsidRPr="00612C65">
        <w:rPr>
          <w:rStyle w:val="a3"/>
          <w:color w:val="0F1115"/>
          <w:sz w:val="28"/>
          <w:szCs w:val="28"/>
        </w:rPr>
        <w:t xml:space="preserve"> </w:t>
      </w:r>
      <w:proofErr w:type="spellStart"/>
      <w:r w:rsidRPr="00612C65">
        <w:rPr>
          <w:rStyle w:val="a3"/>
          <w:color w:val="0F1115"/>
          <w:sz w:val="28"/>
          <w:szCs w:val="28"/>
        </w:rPr>
        <w:t>are</w:t>
      </w:r>
      <w:proofErr w:type="spellEnd"/>
      <w:r w:rsidRPr="00612C65">
        <w:rPr>
          <w:rStyle w:val="a3"/>
          <w:color w:val="0F1115"/>
          <w:sz w:val="28"/>
          <w:szCs w:val="28"/>
        </w:rPr>
        <w:t xml:space="preserve"> </w:t>
      </w:r>
      <w:proofErr w:type="spellStart"/>
      <w:r w:rsidRPr="00612C65">
        <w:rPr>
          <w:rStyle w:val="a3"/>
          <w:color w:val="0F1115"/>
          <w:sz w:val="28"/>
          <w:szCs w:val="28"/>
        </w:rPr>
        <w:t>present</w:t>
      </w:r>
      <w:proofErr w:type="spellEnd"/>
      <w:r w:rsidRPr="00612C65">
        <w:rPr>
          <w:rStyle w:val="a3"/>
          <w:color w:val="0F1115"/>
          <w:sz w:val="28"/>
          <w:szCs w:val="28"/>
        </w:rPr>
        <w:t>.</w:t>
      </w:r>
    </w:p>
    <w:p w:rsidR="00612C65" w:rsidRPr="00612C65" w:rsidRDefault="00612C65" w:rsidP="00BF25D3">
      <w:pPr>
        <w:pStyle w:val="ds-markdown-paragraph"/>
        <w:numPr>
          <w:ilvl w:val="0"/>
          <w:numId w:val="14"/>
        </w:numPr>
        <w:shd w:val="clear" w:color="auto" w:fill="FFFFFF"/>
        <w:spacing w:after="0" w:afterAutospacing="0" w:line="360" w:lineRule="auto"/>
        <w:rPr>
          <w:color w:val="0F1115"/>
          <w:sz w:val="28"/>
          <w:szCs w:val="28"/>
        </w:rPr>
      </w:pPr>
      <w:r w:rsidRPr="00612C65">
        <w:rPr>
          <w:rStyle w:val="a3"/>
          <w:color w:val="0F1115"/>
          <w:sz w:val="28"/>
          <w:szCs w:val="28"/>
          <w:lang w:val="en-US"/>
        </w:rPr>
        <w:t>O – Ownership advantage:</w:t>
      </w:r>
      <w:r w:rsidRPr="00612C65">
        <w:rPr>
          <w:color w:val="0F1115"/>
          <w:sz w:val="28"/>
          <w:szCs w:val="28"/>
          <w:lang w:val="en-US"/>
        </w:rPr>
        <w:t xml:space="preserve"> The firm must possess a unique, valuable asset that gives it a competitive advantage over local firms in the host country. </w:t>
      </w:r>
      <w:proofErr w:type="spellStart"/>
      <w:r w:rsidRPr="00612C65">
        <w:rPr>
          <w:color w:val="0F1115"/>
          <w:sz w:val="28"/>
          <w:szCs w:val="28"/>
        </w:rPr>
        <w:t>Examples</w:t>
      </w:r>
      <w:proofErr w:type="spellEnd"/>
      <w:r w:rsidRPr="00612C65">
        <w:rPr>
          <w:color w:val="0F1115"/>
          <w:sz w:val="28"/>
          <w:szCs w:val="28"/>
        </w:rPr>
        <w:t xml:space="preserve">: </w:t>
      </w:r>
      <w:proofErr w:type="spellStart"/>
      <w:r w:rsidRPr="00612C65">
        <w:rPr>
          <w:color w:val="0F1115"/>
          <w:sz w:val="28"/>
          <w:szCs w:val="28"/>
        </w:rPr>
        <w:t>proprietary</w:t>
      </w:r>
      <w:proofErr w:type="spellEnd"/>
      <w:r w:rsidRPr="00612C65">
        <w:rPr>
          <w:color w:val="0F1115"/>
          <w:sz w:val="28"/>
          <w:szCs w:val="28"/>
        </w:rPr>
        <w:t xml:space="preserve"> </w:t>
      </w:r>
      <w:proofErr w:type="spellStart"/>
      <w:r w:rsidRPr="00612C65">
        <w:rPr>
          <w:color w:val="0F1115"/>
          <w:sz w:val="28"/>
          <w:szCs w:val="28"/>
        </w:rPr>
        <w:t>technology</w:t>
      </w:r>
      <w:proofErr w:type="spellEnd"/>
      <w:r w:rsidRPr="00612C65">
        <w:rPr>
          <w:color w:val="0F1115"/>
          <w:sz w:val="28"/>
          <w:szCs w:val="28"/>
        </w:rPr>
        <w:t xml:space="preserve">, </w:t>
      </w:r>
      <w:proofErr w:type="spellStart"/>
      <w:r w:rsidRPr="00612C65">
        <w:rPr>
          <w:color w:val="0F1115"/>
          <w:sz w:val="28"/>
          <w:szCs w:val="28"/>
        </w:rPr>
        <w:t>strong</w:t>
      </w:r>
      <w:proofErr w:type="spellEnd"/>
      <w:r w:rsidRPr="00612C65">
        <w:rPr>
          <w:color w:val="0F1115"/>
          <w:sz w:val="28"/>
          <w:szCs w:val="28"/>
        </w:rPr>
        <w:t xml:space="preserve"> </w:t>
      </w:r>
      <w:proofErr w:type="spellStart"/>
      <w:r w:rsidRPr="00612C65">
        <w:rPr>
          <w:color w:val="0F1115"/>
          <w:sz w:val="28"/>
          <w:szCs w:val="28"/>
        </w:rPr>
        <w:t>brand</w:t>
      </w:r>
      <w:proofErr w:type="spellEnd"/>
      <w:r w:rsidRPr="00612C65">
        <w:rPr>
          <w:color w:val="0F1115"/>
          <w:sz w:val="28"/>
          <w:szCs w:val="28"/>
        </w:rPr>
        <w:t xml:space="preserve">, </w:t>
      </w:r>
      <w:proofErr w:type="spellStart"/>
      <w:r w:rsidRPr="00612C65">
        <w:rPr>
          <w:color w:val="0F1115"/>
          <w:sz w:val="28"/>
          <w:szCs w:val="28"/>
        </w:rPr>
        <w:t>unique</w:t>
      </w:r>
      <w:proofErr w:type="spellEnd"/>
      <w:r w:rsidRPr="00612C65">
        <w:rPr>
          <w:color w:val="0F1115"/>
          <w:sz w:val="28"/>
          <w:szCs w:val="28"/>
        </w:rPr>
        <w:t xml:space="preserve"> </w:t>
      </w:r>
      <w:proofErr w:type="spellStart"/>
      <w:r w:rsidRPr="00612C65">
        <w:rPr>
          <w:color w:val="0F1115"/>
          <w:sz w:val="28"/>
          <w:szCs w:val="28"/>
        </w:rPr>
        <w:t>business</w:t>
      </w:r>
      <w:proofErr w:type="spellEnd"/>
      <w:r w:rsidRPr="00612C65">
        <w:rPr>
          <w:color w:val="0F1115"/>
          <w:sz w:val="28"/>
          <w:szCs w:val="28"/>
        </w:rPr>
        <w:t xml:space="preserve"> </w:t>
      </w:r>
      <w:proofErr w:type="spellStart"/>
      <w:r w:rsidRPr="00612C65">
        <w:rPr>
          <w:color w:val="0F1115"/>
          <w:sz w:val="28"/>
          <w:szCs w:val="28"/>
        </w:rPr>
        <w:t>process</w:t>
      </w:r>
      <w:proofErr w:type="spellEnd"/>
      <w:r w:rsidRPr="00612C65">
        <w:rPr>
          <w:color w:val="0F1115"/>
          <w:sz w:val="28"/>
          <w:szCs w:val="28"/>
        </w:rPr>
        <w:t xml:space="preserve">, </w:t>
      </w:r>
      <w:proofErr w:type="spellStart"/>
      <w:r w:rsidRPr="00612C65">
        <w:rPr>
          <w:color w:val="0F1115"/>
          <w:sz w:val="28"/>
          <w:szCs w:val="28"/>
        </w:rPr>
        <w:t>patents</w:t>
      </w:r>
      <w:proofErr w:type="spellEnd"/>
      <w:r w:rsidRPr="00612C65">
        <w:rPr>
          <w:color w:val="0F1115"/>
          <w:sz w:val="28"/>
          <w:szCs w:val="28"/>
        </w:rPr>
        <w:t>.</w:t>
      </w:r>
    </w:p>
    <w:p w:rsidR="00612C65" w:rsidRPr="00612C65" w:rsidRDefault="00612C65" w:rsidP="00BF25D3">
      <w:pPr>
        <w:pStyle w:val="ds-markdown-paragraph"/>
        <w:numPr>
          <w:ilvl w:val="0"/>
          <w:numId w:val="14"/>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L – Location advantage:</w:t>
      </w:r>
      <w:r w:rsidRPr="00612C65">
        <w:rPr>
          <w:color w:val="0F1115"/>
          <w:sz w:val="28"/>
          <w:szCs w:val="28"/>
          <w:lang w:val="en-US"/>
        </w:rPr>
        <w:t> The host country must offer specific advantages that make it more profitable to produce there rather than at home. Examples: low-cost labor, natural resources, favorable regulations, infrastructure, large local market.</w:t>
      </w:r>
    </w:p>
    <w:p w:rsidR="00612C65" w:rsidRPr="00612C65" w:rsidRDefault="00612C65" w:rsidP="00BF25D3">
      <w:pPr>
        <w:pStyle w:val="ds-markdown-paragraph"/>
        <w:numPr>
          <w:ilvl w:val="0"/>
          <w:numId w:val="14"/>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I – Internalization advantage:</w:t>
      </w:r>
      <w:r w:rsidRPr="00612C65">
        <w:rPr>
          <w:color w:val="0F1115"/>
          <w:sz w:val="28"/>
          <w:szCs w:val="28"/>
          <w:lang w:val="en-US"/>
        </w:rPr>
        <w:t> The firm must find it more profitable to keep the activity within the firm (via FDI) rather than contract with an independent firm (outsourcing) or license the technology. This avoids transaction costs, protects intellectual property, and maintains quality control.</w:t>
      </w:r>
    </w:p>
    <w:p w:rsidR="00612C65" w:rsidRPr="00612C65" w:rsidRDefault="00612C65" w:rsidP="00612C65">
      <w:pPr>
        <w:pStyle w:val="4"/>
        <w:shd w:val="clear" w:color="auto" w:fill="FFFFFF"/>
        <w:spacing w:before="240" w:beforeAutospacing="0" w:after="120" w:afterAutospacing="0" w:line="360" w:lineRule="auto"/>
        <w:rPr>
          <w:color w:val="0F1115"/>
          <w:sz w:val="28"/>
          <w:szCs w:val="28"/>
          <w:lang w:val="en-US"/>
        </w:rPr>
      </w:pPr>
      <w:r w:rsidRPr="00612C65">
        <w:rPr>
          <w:color w:val="0F1115"/>
          <w:sz w:val="28"/>
          <w:szCs w:val="28"/>
          <w:lang w:val="en-US"/>
        </w:rPr>
        <w:t>3.5 Effects of FDI on Host &amp; Home Countries</w:t>
      </w:r>
    </w:p>
    <w:p w:rsidR="00612C65" w:rsidRPr="00612C65" w:rsidRDefault="00612C65" w:rsidP="00BF25D3">
      <w:pPr>
        <w:pStyle w:val="ds-markdown-paragraph"/>
        <w:numPr>
          <w:ilvl w:val="0"/>
          <w:numId w:val="1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Positive for Host Country (e.g., Tajikistan):</w:t>
      </w:r>
      <w:r w:rsidRPr="00612C65">
        <w:rPr>
          <w:color w:val="0F1115"/>
          <w:sz w:val="28"/>
          <w:szCs w:val="28"/>
          <w:lang w:val="en-US"/>
        </w:rPr>
        <w:t> Capital inflow, job creation, technology transfer (spillovers), increased tax revenue, access to global markets.</w:t>
      </w:r>
    </w:p>
    <w:p w:rsidR="00612C65" w:rsidRPr="00612C65" w:rsidRDefault="00612C65" w:rsidP="00BF25D3">
      <w:pPr>
        <w:pStyle w:val="ds-markdown-paragraph"/>
        <w:numPr>
          <w:ilvl w:val="0"/>
          <w:numId w:val="1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lastRenderedPageBreak/>
        <w:t>Negative for Host Country:</w:t>
      </w:r>
      <w:r w:rsidRPr="00612C65">
        <w:rPr>
          <w:color w:val="0F1115"/>
          <w:sz w:val="28"/>
          <w:szCs w:val="28"/>
          <w:lang w:val="en-US"/>
        </w:rPr>
        <w:t> Crowding out local firms, profit repatriation (money leaves the country), environmental damage, political influence by MNCs.</w:t>
      </w:r>
    </w:p>
    <w:p w:rsidR="00612C65" w:rsidRPr="00612C65" w:rsidRDefault="00612C65" w:rsidP="00BF25D3">
      <w:pPr>
        <w:pStyle w:val="ds-markdown-paragraph"/>
        <w:numPr>
          <w:ilvl w:val="0"/>
          <w:numId w:val="1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Positive for Home Country (e.g., China):</w:t>
      </w:r>
      <w:r w:rsidRPr="00612C65">
        <w:rPr>
          <w:color w:val="0F1115"/>
          <w:sz w:val="28"/>
          <w:szCs w:val="28"/>
          <w:lang w:val="en-US"/>
        </w:rPr>
        <w:t> Access to new markets, lower production costs, repatriated profits, control over resources.</w:t>
      </w:r>
    </w:p>
    <w:p w:rsidR="00612C65" w:rsidRPr="00612C65" w:rsidRDefault="00612C65" w:rsidP="00BF25D3">
      <w:pPr>
        <w:pStyle w:val="ds-markdown-paragraph"/>
        <w:numPr>
          <w:ilvl w:val="0"/>
          <w:numId w:val="1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Negative for Home Country:</w:t>
      </w:r>
      <w:r w:rsidRPr="00612C65">
        <w:rPr>
          <w:color w:val="0F1115"/>
          <w:sz w:val="28"/>
          <w:szCs w:val="28"/>
          <w:lang w:val="en-US"/>
        </w:rPr>
        <w:t> Loss of domestic jobs (especially in manufacturing), hollowing out of industrial base.</w:t>
      </w:r>
    </w:p>
    <w:p w:rsidR="00612C65" w:rsidRPr="00612C65" w:rsidRDefault="00612C65" w:rsidP="00612C65">
      <w:pPr>
        <w:pStyle w:val="4"/>
        <w:shd w:val="clear" w:color="auto" w:fill="FFFFFF"/>
        <w:spacing w:before="240" w:beforeAutospacing="0" w:after="120" w:afterAutospacing="0" w:line="360" w:lineRule="auto"/>
        <w:rPr>
          <w:color w:val="0F1115"/>
          <w:sz w:val="28"/>
          <w:szCs w:val="28"/>
          <w:lang w:val="en-US"/>
        </w:rPr>
      </w:pPr>
      <w:r w:rsidRPr="00612C65">
        <w:rPr>
          <w:color w:val="0F1115"/>
          <w:sz w:val="28"/>
          <w:szCs w:val="28"/>
          <w:lang w:val="en-US"/>
        </w:rPr>
        <w:t>3.6 Case Study: FDI in Tajikistan – The Rise of China</w:t>
      </w:r>
    </w:p>
    <w:p w:rsidR="00612C65" w:rsidRPr="00612C65" w:rsidRDefault="00612C65" w:rsidP="00BF25D3">
      <w:pPr>
        <w:pStyle w:val="ds-markdown-paragraph"/>
        <w:numPr>
          <w:ilvl w:val="0"/>
          <w:numId w:val="16"/>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Scale:</w:t>
      </w:r>
      <w:r w:rsidRPr="00612C65">
        <w:rPr>
          <w:color w:val="0F1115"/>
          <w:sz w:val="28"/>
          <w:szCs w:val="28"/>
          <w:lang w:val="en-US"/>
        </w:rPr>
        <w:t> Driven by a cumulative FDI stock of nearly </w:t>
      </w:r>
      <w:r w:rsidRPr="00612C65">
        <w:rPr>
          <w:rStyle w:val="katex-mathml"/>
          <w:color w:val="0F1115"/>
          <w:sz w:val="28"/>
          <w:szCs w:val="28"/>
          <w:bdr w:val="none" w:sz="0" w:space="0" w:color="auto" w:frame="1"/>
          <w:lang w:val="en-US"/>
        </w:rPr>
        <w:t>6billionsince2017thatheavilyeclipsesRussia′s</w:t>
      </w:r>
      <w:r w:rsidRPr="00612C65">
        <w:rPr>
          <w:rStyle w:val="mord"/>
          <w:color w:val="0F1115"/>
          <w:sz w:val="28"/>
          <w:szCs w:val="28"/>
          <w:lang w:val="en-US"/>
        </w:rPr>
        <w:t>6</w:t>
      </w:r>
      <w:r w:rsidRPr="00612C65">
        <w:rPr>
          <w:rStyle w:val="mord"/>
          <w:i/>
          <w:iCs/>
          <w:color w:val="0F1115"/>
          <w:sz w:val="28"/>
          <w:szCs w:val="28"/>
          <w:lang w:val="en-US"/>
        </w:rPr>
        <w:t>billionsince</w:t>
      </w:r>
      <w:r w:rsidRPr="00612C65">
        <w:rPr>
          <w:rStyle w:val="mord"/>
          <w:color w:val="0F1115"/>
          <w:sz w:val="28"/>
          <w:szCs w:val="28"/>
          <w:lang w:val="en-US"/>
        </w:rPr>
        <w:t>2017</w:t>
      </w:r>
      <w:r w:rsidRPr="00612C65">
        <w:rPr>
          <w:rStyle w:val="mord"/>
          <w:i/>
          <w:iCs/>
          <w:color w:val="0F1115"/>
          <w:sz w:val="28"/>
          <w:szCs w:val="28"/>
          <w:lang w:val="en-US"/>
        </w:rPr>
        <w:t>thatheavilyeclipsesRussia</w:t>
      </w:r>
      <w:r w:rsidRPr="00612C65">
        <w:rPr>
          <w:rStyle w:val="mord"/>
          <w:color w:val="0F1115"/>
          <w:sz w:val="28"/>
          <w:szCs w:val="28"/>
          <w:lang w:val="en-US"/>
        </w:rPr>
        <w:t>′</w:t>
      </w:r>
      <w:r w:rsidRPr="00612C65">
        <w:rPr>
          <w:rStyle w:val="mord"/>
          <w:i/>
          <w:iCs/>
          <w:color w:val="0F1115"/>
          <w:sz w:val="28"/>
          <w:szCs w:val="28"/>
          <w:lang w:val="en-US"/>
        </w:rPr>
        <w:t>s</w:t>
      </w:r>
      <w:r w:rsidRPr="00612C65">
        <w:rPr>
          <w:color w:val="0F1115"/>
          <w:sz w:val="28"/>
          <w:szCs w:val="28"/>
          <w:lang w:val="en-US"/>
        </w:rPr>
        <w:t>2 billion footprint, China surpassed Russia as Tajikistan's primary trading partner in 2025 for the first time in over two decades, with bilateral trade reaching $4.3 billion and expanding by 50% year-on-year in the first quarter of 2026.</w:t>
      </w:r>
    </w:p>
    <w:p w:rsidR="00612C65" w:rsidRPr="00612C65" w:rsidRDefault="00612C65" w:rsidP="00BF25D3">
      <w:pPr>
        <w:pStyle w:val="ds-markdown-paragraph"/>
        <w:numPr>
          <w:ilvl w:val="0"/>
          <w:numId w:val="16"/>
        </w:numPr>
        <w:shd w:val="clear" w:color="auto" w:fill="FFFFFF"/>
        <w:spacing w:after="120" w:afterAutospacing="0" w:line="360" w:lineRule="auto"/>
        <w:rPr>
          <w:color w:val="0F1115"/>
          <w:sz w:val="28"/>
          <w:szCs w:val="28"/>
        </w:rPr>
      </w:pPr>
      <w:proofErr w:type="spellStart"/>
      <w:r w:rsidRPr="00612C65">
        <w:rPr>
          <w:rStyle w:val="a3"/>
          <w:color w:val="0F1115"/>
          <w:sz w:val="28"/>
          <w:szCs w:val="28"/>
        </w:rPr>
        <w:t>Top</w:t>
      </w:r>
      <w:proofErr w:type="spellEnd"/>
      <w:r w:rsidRPr="00612C65">
        <w:rPr>
          <w:rStyle w:val="a3"/>
          <w:color w:val="0F1115"/>
          <w:sz w:val="28"/>
          <w:szCs w:val="28"/>
        </w:rPr>
        <w:t xml:space="preserve"> FDI </w:t>
      </w:r>
      <w:proofErr w:type="spellStart"/>
      <w:r w:rsidRPr="00612C65">
        <w:rPr>
          <w:rStyle w:val="a3"/>
          <w:color w:val="0F1115"/>
          <w:sz w:val="28"/>
          <w:szCs w:val="28"/>
        </w:rPr>
        <w:t>Sectors</w:t>
      </w:r>
      <w:proofErr w:type="spellEnd"/>
      <w:r w:rsidRPr="00612C65">
        <w:rPr>
          <w:rStyle w:val="a3"/>
          <w:color w:val="0F1115"/>
          <w:sz w:val="28"/>
          <w:szCs w:val="28"/>
        </w:rPr>
        <w:t xml:space="preserve"> (2024 </w:t>
      </w:r>
      <w:proofErr w:type="spellStart"/>
      <w:r w:rsidRPr="00612C65">
        <w:rPr>
          <w:rStyle w:val="a3"/>
          <w:color w:val="0F1115"/>
          <w:sz w:val="28"/>
          <w:szCs w:val="28"/>
        </w:rPr>
        <w:t>data</w:t>
      </w:r>
      <w:proofErr w:type="spellEnd"/>
      <w:r w:rsidRPr="00612C65">
        <w:rPr>
          <w:rStyle w:val="a3"/>
          <w:color w:val="0F1115"/>
          <w:sz w:val="28"/>
          <w:szCs w:val="28"/>
        </w:rPr>
        <w:t>):</w:t>
      </w:r>
    </w:p>
    <w:p w:rsidR="00612C65" w:rsidRPr="00612C65" w:rsidRDefault="00612C65" w:rsidP="00BF25D3">
      <w:pPr>
        <w:pStyle w:val="ds-markdown-paragraph"/>
        <w:numPr>
          <w:ilvl w:val="1"/>
          <w:numId w:val="1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Critical Minerals:</w:t>
      </w:r>
      <w:r w:rsidRPr="00612C65">
        <w:rPr>
          <w:color w:val="0F1115"/>
          <w:sz w:val="28"/>
          <w:szCs w:val="28"/>
          <w:lang w:val="en-US"/>
        </w:rPr>
        <w:t> Antimony, gold, lithium, tungsten – for clean energy supply chains.</w:t>
      </w:r>
    </w:p>
    <w:p w:rsidR="00612C65" w:rsidRPr="00612C65" w:rsidRDefault="00612C65" w:rsidP="00BF25D3">
      <w:pPr>
        <w:pStyle w:val="ds-markdown-paragraph"/>
        <w:numPr>
          <w:ilvl w:val="1"/>
          <w:numId w:val="1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Infrastructure:</w:t>
      </w:r>
      <w:r w:rsidRPr="00612C65">
        <w:rPr>
          <w:color w:val="0F1115"/>
          <w:sz w:val="28"/>
          <w:szCs w:val="28"/>
          <w:lang w:val="en-US"/>
        </w:rPr>
        <w:t> Dushanbe-China highway, border posts, energy projects.</w:t>
      </w:r>
    </w:p>
    <w:p w:rsidR="00612C65" w:rsidRPr="00612C65" w:rsidRDefault="00612C65" w:rsidP="00BF25D3">
      <w:pPr>
        <w:pStyle w:val="ds-markdown-paragraph"/>
        <w:numPr>
          <w:ilvl w:val="1"/>
          <w:numId w:val="1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Digital/AI:</w:t>
      </w:r>
      <w:r w:rsidRPr="00612C65">
        <w:rPr>
          <w:color w:val="0F1115"/>
          <w:sz w:val="28"/>
          <w:szCs w:val="28"/>
          <w:lang w:val="en-US"/>
        </w:rPr>
        <w:t> Tajik-China Digital Business Connect – $647 million in deals.</w:t>
      </w:r>
    </w:p>
    <w:p w:rsidR="00612C65" w:rsidRPr="00612C65" w:rsidRDefault="00612C65" w:rsidP="00BF25D3">
      <w:pPr>
        <w:pStyle w:val="ds-markdown-paragraph"/>
        <w:numPr>
          <w:ilvl w:val="1"/>
          <w:numId w:val="1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Agriculture &amp; Processing:</w:t>
      </w:r>
      <w:r w:rsidRPr="00612C65">
        <w:rPr>
          <w:color w:val="0F1115"/>
          <w:sz w:val="28"/>
          <w:szCs w:val="28"/>
          <w:lang w:val="en-US"/>
        </w:rPr>
        <w:t> Import substitution, new jobs.</w:t>
      </w:r>
    </w:p>
    <w:p w:rsidR="00612C65" w:rsidRPr="00612C65" w:rsidRDefault="00612C65" w:rsidP="00BF25D3">
      <w:pPr>
        <w:pStyle w:val="ds-markdown-paragraph"/>
        <w:numPr>
          <w:ilvl w:val="0"/>
          <w:numId w:val="1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Mechanisms:</w:t>
      </w:r>
      <w:r w:rsidRPr="00612C65">
        <w:rPr>
          <w:color w:val="0F1115"/>
          <w:sz w:val="28"/>
          <w:szCs w:val="28"/>
          <w:lang w:val="en-US"/>
        </w:rPr>
        <w:t> Chinese FDI is often channeled through state-owned enterprises (SOEs) and policy banks, offering below-market loans in exchange for strategic assets.</w:t>
      </w:r>
    </w:p>
    <w:p w:rsidR="00612C65" w:rsidRPr="00612C65" w:rsidRDefault="00612C65" w:rsidP="00612C65">
      <w:pPr>
        <w:pStyle w:val="4"/>
        <w:shd w:val="clear" w:color="auto" w:fill="FFFFFF"/>
        <w:spacing w:before="240" w:beforeAutospacing="0" w:after="120" w:afterAutospacing="0" w:line="360" w:lineRule="auto"/>
        <w:rPr>
          <w:color w:val="0F1115"/>
          <w:sz w:val="28"/>
          <w:szCs w:val="28"/>
        </w:rPr>
      </w:pPr>
      <w:r w:rsidRPr="00612C65">
        <w:rPr>
          <w:color w:val="0F1115"/>
          <w:sz w:val="28"/>
          <w:szCs w:val="28"/>
        </w:rPr>
        <w:t xml:space="preserve">3.7 </w:t>
      </w:r>
      <w:proofErr w:type="spellStart"/>
      <w:r w:rsidRPr="00612C65">
        <w:rPr>
          <w:color w:val="0F1115"/>
          <w:sz w:val="28"/>
          <w:szCs w:val="28"/>
        </w:rPr>
        <w:t>Exam</w:t>
      </w:r>
      <w:proofErr w:type="spellEnd"/>
      <w:r w:rsidRPr="00612C65">
        <w:rPr>
          <w:color w:val="0F1115"/>
          <w:sz w:val="28"/>
          <w:szCs w:val="28"/>
        </w:rPr>
        <w:t xml:space="preserve"> </w:t>
      </w:r>
      <w:proofErr w:type="spellStart"/>
      <w:r w:rsidRPr="00612C65">
        <w:rPr>
          <w:color w:val="0F1115"/>
          <w:sz w:val="28"/>
          <w:szCs w:val="28"/>
        </w:rPr>
        <w:t>Questions</w:t>
      </w:r>
      <w:proofErr w:type="spellEnd"/>
      <w:r w:rsidRPr="00612C65">
        <w:rPr>
          <w:color w:val="0F1115"/>
          <w:sz w:val="28"/>
          <w:szCs w:val="28"/>
        </w:rPr>
        <w:t xml:space="preserve"> – FDI</w:t>
      </w:r>
    </w:p>
    <w:p w:rsidR="00612C65" w:rsidRPr="00612C65" w:rsidRDefault="00612C65" w:rsidP="00BF25D3">
      <w:pPr>
        <w:pStyle w:val="ds-markdown-paragraph"/>
        <w:numPr>
          <w:ilvl w:val="0"/>
          <w:numId w:val="18"/>
        </w:numPr>
        <w:shd w:val="clear" w:color="auto" w:fill="FFFFFF"/>
        <w:spacing w:after="0" w:afterAutospacing="0" w:line="360" w:lineRule="auto"/>
        <w:rPr>
          <w:color w:val="0F1115"/>
          <w:sz w:val="28"/>
          <w:szCs w:val="28"/>
          <w:lang w:val="en-US"/>
        </w:rPr>
      </w:pPr>
      <w:r w:rsidRPr="00612C65">
        <w:rPr>
          <w:color w:val="0F1115"/>
          <w:sz w:val="28"/>
          <w:szCs w:val="28"/>
          <w:lang w:val="en-US"/>
        </w:rPr>
        <w:t>Distinguish horizontal vs. vertical FDI with an example.</w:t>
      </w:r>
    </w:p>
    <w:p w:rsidR="00612C65" w:rsidRPr="00612C65" w:rsidRDefault="00612C65" w:rsidP="00BF25D3">
      <w:pPr>
        <w:pStyle w:val="ds-markdown-paragraph"/>
        <w:numPr>
          <w:ilvl w:val="0"/>
          <w:numId w:val="18"/>
        </w:numPr>
        <w:shd w:val="clear" w:color="auto" w:fill="FFFFFF"/>
        <w:spacing w:after="0" w:afterAutospacing="0" w:line="360" w:lineRule="auto"/>
        <w:rPr>
          <w:color w:val="0F1115"/>
          <w:sz w:val="28"/>
          <w:szCs w:val="28"/>
          <w:lang w:val="en-US"/>
        </w:rPr>
      </w:pPr>
      <w:r w:rsidRPr="00612C65">
        <w:rPr>
          <w:color w:val="0F1115"/>
          <w:sz w:val="28"/>
          <w:szCs w:val="28"/>
          <w:lang w:val="en-US"/>
        </w:rPr>
        <w:lastRenderedPageBreak/>
        <w:t>Apply the OLI framework to explain why Tesla builds a factory in Germany.</w:t>
      </w:r>
    </w:p>
    <w:p w:rsidR="00612C65" w:rsidRDefault="00612C65" w:rsidP="00BF25D3">
      <w:pPr>
        <w:pStyle w:val="ds-markdown-paragraph"/>
        <w:numPr>
          <w:ilvl w:val="0"/>
          <w:numId w:val="18"/>
        </w:numPr>
        <w:shd w:val="clear" w:color="auto" w:fill="FFFFFF"/>
        <w:spacing w:after="0" w:afterAutospacing="0" w:line="360" w:lineRule="auto"/>
        <w:rPr>
          <w:color w:val="0F1115"/>
          <w:sz w:val="28"/>
          <w:szCs w:val="28"/>
          <w:lang w:val="en-US"/>
        </w:rPr>
      </w:pPr>
      <w:r w:rsidRPr="00612C65">
        <w:rPr>
          <w:color w:val="0F1115"/>
          <w:sz w:val="28"/>
          <w:szCs w:val="28"/>
          <w:lang w:val="en-US"/>
        </w:rPr>
        <w:t>Discuss one positive and one negative effect of FDI for a developing country.</w:t>
      </w:r>
    </w:p>
    <w:p w:rsidR="00612C65" w:rsidRPr="00612C65" w:rsidRDefault="00612C65" w:rsidP="008F43BD">
      <w:pPr>
        <w:pStyle w:val="3"/>
        <w:shd w:val="clear" w:color="auto" w:fill="FFFFFF"/>
        <w:spacing w:before="480" w:beforeAutospacing="0" w:after="240" w:afterAutospacing="0" w:line="360" w:lineRule="auto"/>
        <w:jc w:val="center"/>
        <w:rPr>
          <w:color w:val="0F1115"/>
          <w:sz w:val="28"/>
          <w:szCs w:val="28"/>
          <w:lang w:val="en-US"/>
        </w:rPr>
      </w:pPr>
      <w:r w:rsidRPr="00612C65">
        <w:rPr>
          <w:color w:val="0F1115"/>
          <w:sz w:val="28"/>
          <w:szCs w:val="28"/>
          <w:lang w:val="en-US"/>
        </w:rPr>
        <w:t>PART 4: OUTSOURCING, OFFSHORING &amp; FRAGMENTATION</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4.1 Key Definitions – Don’t Confuse!</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This is the most common mistake on the exam.</w:t>
      </w:r>
    </w:p>
    <w:p w:rsidR="00612C65" w:rsidRPr="00612C65" w:rsidRDefault="00612C65" w:rsidP="00BF25D3">
      <w:pPr>
        <w:pStyle w:val="ds-markdown-paragraph"/>
        <w:numPr>
          <w:ilvl w:val="0"/>
          <w:numId w:val="19"/>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Outsourcing:</w:t>
      </w:r>
      <w:r w:rsidRPr="00612C65">
        <w:rPr>
          <w:color w:val="0F1115"/>
          <w:sz w:val="28"/>
          <w:szCs w:val="28"/>
          <w:lang w:val="en-US"/>
        </w:rPr>
        <w:t> A </w:t>
      </w:r>
      <w:r w:rsidRPr="00612C65">
        <w:rPr>
          <w:rStyle w:val="a3"/>
          <w:color w:val="0F1115"/>
          <w:sz w:val="28"/>
          <w:szCs w:val="28"/>
          <w:lang w:val="en-US"/>
        </w:rPr>
        <w:t>make-or-buy decision</w:t>
      </w:r>
      <w:r w:rsidRPr="00612C65">
        <w:rPr>
          <w:color w:val="0F1115"/>
          <w:sz w:val="28"/>
          <w:szCs w:val="28"/>
          <w:lang w:val="en-US"/>
        </w:rPr>
        <w:t>. Contracting a specific business task to an </w:t>
      </w:r>
      <w:r w:rsidRPr="00612C65">
        <w:rPr>
          <w:rStyle w:val="a3"/>
          <w:color w:val="0F1115"/>
          <w:sz w:val="28"/>
          <w:szCs w:val="28"/>
          <w:lang w:val="en-US"/>
        </w:rPr>
        <w:t>external firm</w:t>
      </w:r>
      <w:r w:rsidRPr="00612C65">
        <w:rPr>
          <w:color w:val="0F1115"/>
          <w:sz w:val="28"/>
          <w:szCs w:val="28"/>
          <w:lang w:val="en-US"/>
        </w:rPr>
        <w:t> (third party). The external firm could be in the same country (domestic outsourcing) or a different country (international outsourcing).</w:t>
      </w:r>
    </w:p>
    <w:p w:rsidR="00612C65" w:rsidRPr="00612C65" w:rsidRDefault="00612C65" w:rsidP="00BF25D3">
      <w:pPr>
        <w:pStyle w:val="ds-markdown-paragraph"/>
        <w:numPr>
          <w:ilvl w:val="0"/>
          <w:numId w:val="19"/>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Offshoring:</w:t>
      </w:r>
      <w:r w:rsidRPr="00612C65">
        <w:rPr>
          <w:color w:val="0F1115"/>
          <w:sz w:val="28"/>
          <w:szCs w:val="28"/>
          <w:lang w:val="en-US"/>
        </w:rPr>
        <w:t> A </w:t>
      </w:r>
      <w:r w:rsidRPr="00612C65">
        <w:rPr>
          <w:rStyle w:val="a3"/>
          <w:color w:val="0F1115"/>
          <w:sz w:val="28"/>
          <w:szCs w:val="28"/>
          <w:lang w:val="en-US"/>
        </w:rPr>
        <w:t>location decision</w:t>
      </w:r>
      <w:r w:rsidRPr="00612C65">
        <w:rPr>
          <w:color w:val="0F1115"/>
          <w:sz w:val="28"/>
          <w:szCs w:val="28"/>
          <w:lang w:val="en-US"/>
        </w:rPr>
        <w:t>. Relocating a business activity </w:t>
      </w:r>
      <w:r w:rsidRPr="00612C65">
        <w:rPr>
          <w:rStyle w:val="a3"/>
          <w:color w:val="0F1115"/>
          <w:sz w:val="28"/>
          <w:szCs w:val="28"/>
          <w:lang w:val="en-US"/>
        </w:rPr>
        <w:t>abroad</w:t>
      </w:r>
      <w:r w:rsidRPr="00612C65">
        <w:rPr>
          <w:color w:val="0F1115"/>
          <w:sz w:val="28"/>
          <w:szCs w:val="28"/>
          <w:lang w:val="en-US"/>
        </w:rPr>
        <w:t>. The foreign activity can be performed by a subsidiary (captive offshoring, which is also FDI) or by an external foreign firm (offshore outsourcing).</w:t>
      </w:r>
    </w:p>
    <w:p w:rsid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Key distinction:</w:t>
      </w:r>
      <w:r w:rsidRPr="00612C65">
        <w:rPr>
          <w:color w:val="0F1115"/>
          <w:sz w:val="28"/>
          <w:szCs w:val="28"/>
          <w:lang w:val="en-US"/>
        </w:rPr>
        <w:t> Outsourcing = external vs. internal. Offshoring = domestic vs. foreign. The two can and often do overlap.</w:t>
      </w:r>
    </w:p>
    <w:p w:rsidR="00612C65" w:rsidRPr="00612C65" w:rsidRDefault="00612C65" w:rsidP="00612C65">
      <w:pPr>
        <w:pStyle w:val="4"/>
        <w:shd w:val="clear" w:color="auto" w:fill="FFFFFF"/>
        <w:spacing w:before="240" w:beforeAutospacing="0" w:after="120" w:afterAutospacing="0" w:line="360" w:lineRule="auto"/>
        <w:rPr>
          <w:color w:val="0F1115"/>
          <w:sz w:val="28"/>
          <w:szCs w:val="28"/>
          <w:lang w:val="en-US"/>
        </w:rPr>
      </w:pPr>
      <w:r w:rsidRPr="00612C65">
        <w:rPr>
          <w:color w:val="0F1115"/>
          <w:sz w:val="28"/>
          <w:szCs w:val="28"/>
          <w:lang w:val="en-US"/>
        </w:rPr>
        <w:t>4.2 The Offshoring Decision – Cost vs. Risk</w:t>
      </w:r>
    </w:p>
    <w:p w:rsidR="00612C65" w:rsidRPr="00612C65" w:rsidRDefault="00612C65" w:rsidP="00BF25D3">
      <w:pPr>
        <w:pStyle w:val="ds-markdown-paragraph"/>
        <w:numPr>
          <w:ilvl w:val="0"/>
          <w:numId w:val="20"/>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Benefits:</w:t>
      </w:r>
      <w:r w:rsidRPr="00612C65">
        <w:rPr>
          <w:color w:val="0F1115"/>
          <w:sz w:val="28"/>
          <w:szCs w:val="28"/>
          <w:lang w:val="en-US"/>
        </w:rPr>
        <w:t> Lower wages, lower taxes, weaker regulations.</w:t>
      </w:r>
    </w:p>
    <w:p w:rsidR="00612C65" w:rsidRPr="00612C65" w:rsidRDefault="00612C65" w:rsidP="00BF25D3">
      <w:pPr>
        <w:pStyle w:val="ds-markdown-paragraph"/>
        <w:numPr>
          <w:ilvl w:val="0"/>
          <w:numId w:val="20"/>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Costs:</w:t>
      </w:r>
      <w:r w:rsidRPr="00612C65">
        <w:rPr>
          <w:color w:val="0F1115"/>
          <w:sz w:val="28"/>
          <w:szCs w:val="28"/>
          <w:lang w:val="en-US"/>
        </w:rPr>
        <w:t> Coordination difficulties, transport costs, intellectual property risk, political risk.</w:t>
      </w:r>
    </w:p>
    <w:p w:rsidR="00612C65" w:rsidRPr="00612C65" w:rsidRDefault="00612C65" w:rsidP="00BF25D3">
      <w:pPr>
        <w:pStyle w:val="ds-markdown-paragraph"/>
        <w:numPr>
          <w:ilvl w:val="0"/>
          <w:numId w:val="20"/>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Trade-off:</w:t>
      </w:r>
      <w:r w:rsidRPr="00612C65">
        <w:rPr>
          <w:color w:val="0F1115"/>
          <w:sz w:val="28"/>
          <w:szCs w:val="28"/>
          <w:lang w:val="en-US"/>
        </w:rPr>
        <w:t> Cheaper labor versus longer, more fragile supply chains.</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4.3 Fragmentation of Production</w:t>
      </w:r>
    </w:p>
    <w:p w:rsid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Definition:</w:t>
      </w:r>
      <w:r w:rsidRPr="00612C65">
        <w:rPr>
          <w:color w:val="0F1115"/>
          <w:sz w:val="28"/>
          <w:szCs w:val="28"/>
          <w:lang w:val="en-US"/>
        </w:rPr>
        <w:t> The splitting of a vertically integrated production process into discrete, separable tasks that can be performed in different locations.</w:t>
      </w:r>
    </w:p>
    <w:p w:rsidR="00C202D0" w:rsidRPr="00612C65" w:rsidRDefault="00C202D0" w:rsidP="00612C65">
      <w:pPr>
        <w:pStyle w:val="ds-markdown-paragraph"/>
        <w:shd w:val="clear" w:color="auto" w:fill="FFFFFF"/>
        <w:spacing w:before="240" w:beforeAutospacing="0" w:after="240" w:afterAutospacing="0" w:line="360" w:lineRule="auto"/>
        <w:rPr>
          <w:color w:val="0F1115"/>
          <w:sz w:val="28"/>
          <w:szCs w:val="28"/>
          <w:lang w:val="en-US"/>
        </w:rPr>
      </w:pPr>
      <w:r>
        <w:rPr>
          <w:b/>
          <w:bCs/>
          <w:color w:val="0F1115"/>
          <w:sz w:val="28"/>
          <w:szCs w:val="28"/>
          <w:lang w:val="en-US"/>
        </w:rPr>
        <w:lastRenderedPageBreak/>
        <w:t>Figure</w:t>
      </w:r>
      <w:r w:rsidRPr="00C202D0">
        <w:rPr>
          <w:b/>
          <w:bCs/>
          <w:color w:val="0F1115"/>
          <w:sz w:val="28"/>
          <w:szCs w:val="28"/>
          <w:lang w:val="en-US"/>
        </w:rPr>
        <w:t xml:space="preserve"> 2: Economic Effects – A Simple Model</w:t>
      </w:r>
    </w:p>
    <w:p w:rsidR="00C202D0" w:rsidRDefault="00C202D0" w:rsidP="00612C65">
      <w:pPr>
        <w:pStyle w:val="ds-markdown-paragraph"/>
        <w:shd w:val="clear" w:color="auto" w:fill="FFFFFF"/>
        <w:spacing w:before="240" w:beforeAutospacing="0" w:after="240" w:afterAutospacing="0" w:line="360" w:lineRule="auto"/>
        <w:rPr>
          <w:rStyle w:val="a3"/>
          <w:color w:val="0F1115"/>
          <w:sz w:val="28"/>
          <w:szCs w:val="28"/>
        </w:rPr>
      </w:pPr>
      <w:r w:rsidRPr="00C202D0">
        <w:rPr>
          <w:b/>
          <w:bCs/>
          <w:noProof/>
          <w:color w:val="0F1115"/>
          <w:sz w:val="28"/>
          <w:szCs w:val="28"/>
        </w:rPr>
        <w:drawing>
          <wp:inline distT="0" distB="0" distL="0" distR="0" wp14:anchorId="2C9AD94D" wp14:editId="731C35DE">
            <wp:extent cx="5327780" cy="2904457"/>
            <wp:effectExtent l="19050" t="19050" r="25400" b="10795"/>
            <wp:docPr id="4" name="Picture 3">
              <a:extLst xmlns:a="http://schemas.openxmlformats.org/drawingml/2006/main">
                <a:ext uri="{FF2B5EF4-FFF2-40B4-BE49-F238E27FC236}">
                  <a16:creationId xmlns:a16="http://schemas.microsoft.com/office/drawing/2014/main" id="{42293A8D-718D-5764-1404-D1352DCAFE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2293A8D-718D-5764-1404-D1352DCAFEF9}"/>
                        </a:ext>
                      </a:extLst>
                    </pic:cNvPr>
                    <pic:cNvPicPr>
                      <a:picLocks noChangeAspect="1"/>
                    </pic:cNvPicPr>
                  </pic:nvPicPr>
                  <pic:blipFill>
                    <a:blip r:embed="rId8"/>
                    <a:stretch>
                      <a:fillRect/>
                    </a:stretch>
                  </pic:blipFill>
                  <pic:spPr>
                    <a:xfrm>
                      <a:off x="0" y="0"/>
                      <a:ext cx="5330358" cy="2905862"/>
                    </a:xfrm>
                    <a:prstGeom prst="rect">
                      <a:avLst/>
                    </a:prstGeom>
                    <a:ln>
                      <a:solidFill>
                        <a:schemeClr val="accent1"/>
                      </a:solidFill>
                    </a:ln>
                  </pic:spPr>
                </pic:pic>
              </a:graphicData>
            </a:graphic>
          </wp:inline>
        </w:drawing>
      </w:r>
    </w:p>
    <w:p w:rsidR="00C202D0" w:rsidRPr="00905CEF" w:rsidRDefault="00C202D0" w:rsidP="00C202D0">
      <w:pPr>
        <w:pStyle w:val="ds-markdown-paragraph"/>
        <w:shd w:val="clear" w:color="auto" w:fill="FFFFFF"/>
        <w:spacing w:before="240" w:after="240" w:line="360" w:lineRule="auto"/>
        <w:rPr>
          <w:b/>
          <w:bCs/>
          <w:color w:val="0F1115"/>
          <w:sz w:val="28"/>
          <w:szCs w:val="28"/>
          <w:lang w:val="en-US"/>
        </w:rPr>
      </w:pPr>
      <w:r w:rsidRPr="00C202D0">
        <w:rPr>
          <w:b/>
          <w:bCs/>
          <w:i/>
          <w:iCs/>
          <w:color w:val="0F1115"/>
          <w:sz w:val="28"/>
          <w:szCs w:val="28"/>
          <w:lang w:val="en-US"/>
        </w:rPr>
        <w:t>Source: Created by the author</w:t>
      </w:r>
    </w:p>
    <w:p w:rsidR="00C202D0" w:rsidRPr="00905CEF" w:rsidRDefault="00C202D0" w:rsidP="00612C65">
      <w:pPr>
        <w:pStyle w:val="ds-markdown-paragraph"/>
        <w:shd w:val="clear" w:color="auto" w:fill="FFFFFF"/>
        <w:spacing w:before="240" w:beforeAutospacing="0" w:after="240" w:afterAutospacing="0" w:line="360" w:lineRule="auto"/>
        <w:rPr>
          <w:rStyle w:val="a3"/>
          <w:color w:val="0F1115"/>
          <w:sz w:val="28"/>
          <w:szCs w:val="28"/>
          <w:lang w:val="en-US"/>
        </w:rPr>
      </w:pPr>
    </w:p>
    <w:p w:rsidR="00C202D0" w:rsidRPr="00905CEF" w:rsidRDefault="00C202D0" w:rsidP="00612C65">
      <w:pPr>
        <w:pStyle w:val="ds-markdown-paragraph"/>
        <w:shd w:val="clear" w:color="auto" w:fill="FFFFFF"/>
        <w:spacing w:before="240" w:beforeAutospacing="0" w:after="240" w:afterAutospacing="0" w:line="360" w:lineRule="auto"/>
        <w:rPr>
          <w:rStyle w:val="a3"/>
          <w:color w:val="0F1115"/>
          <w:sz w:val="28"/>
          <w:szCs w:val="28"/>
          <w:lang w:val="en-US"/>
        </w:rPr>
      </w:pPr>
    </w:p>
    <w:p w:rsidR="00612C65" w:rsidRPr="00905CEF"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905CEF">
        <w:rPr>
          <w:rStyle w:val="a3"/>
          <w:color w:val="0F1115"/>
          <w:sz w:val="28"/>
          <w:szCs w:val="28"/>
          <w:lang w:val="en-US"/>
        </w:rPr>
        <w:t>Why Fragmentation Happens (Drivers):</w:t>
      </w:r>
    </w:p>
    <w:p w:rsidR="00612C65" w:rsidRPr="00612C65" w:rsidRDefault="00612C65" w:rsidP="00BF25D3">
      <w:pPr>
        <w:pStyle w:val="ds-markdown-paragraph"/>
        <w:numPr>
          <w:ilvl w:val="0"/>
          <w:numId w:val="21"/>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Technological progress:</w:t>
      </w:r>
      <w:r w:rsidRPr="00612C65">
        <w:rPr>
          <w:color w:val="0F1115"/>
          <w:sz w:val="28"/>
          <w:szCs w:val="28"/>
          <w:lang w:val="en-US"/>
        </w:rPr>
        <w:t> Information and communications technology (ICT) to coordinate complex chains, and container shipping to move goods cheaply.</w:t>
      </w:r>
    </w:p>
    <w:p w:rsidR="00612C65" w:rsidRPr="00612C65" w:rsidRDefault="00612C65" w:rsidP="00BF25D3">
      <w:pPr>
        <w:pStyle w:val="ds-markdown-paragraph"/>
        <w:numPr>
          <w:ilvl w:val="0"/>
          <w:numId w:val="21"/>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Liberal trade policies:</w:t>
      </w:r>
      <w:r w:rsidRPr="00612C65">
        <w:rPr>
          <w:color w:val="0F1115"/>
          <w:sz w:val="28"/>
          <w:szCs w:val="28"/>
          <w:lang w:val="en-US"/>
        </w:rPr>
        <w:t> Lower tariffs and fewer non-tariff barriers.</w:t>
      </w:r>
    </w:p>
    <w:p w:rsidR="00612C65" w:rsidRPr="00612C65" w:rsidRDefault="00612C65" w:rsidP="00BF25D3">
      <w:pPr>
        <w:pStyle w:val="ds-markdown-paragraph"/>
        <w:numPr>
          <w:ilvl w:val="0"/>
          <w:numId w:val="21"/>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Wage differentials:</w:t>
      </w:r>
      <w:r w:rsidRPr="00612C65">
        <w:rPr>
          <w:color w:val="0F1115"/>
          <w:sz w:val="28"/>
          <w:szCs w:val="28"/>
          <w:lang w:val="en-US"/>
        </w:rPr>
        <w:t> Massive cost savings from moving labor-intensive tasks to low-wage countries.</w:t>
      </w:r>
    </w:p>
    <w:p w:rsidR="00612C65" w:rsidRPr="00612C65" w:rsidRDefault="00612C65" w:rsidP="00BF25D3">
      <w:pPr>
        <w:pStyle w:val="ds-markdown-paragraph"/>
        <w:numPr>
          <w:ilvl w:val="0"/>
          <w:numId w:val="21"/>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Modular design:</w:t>
      </w:r>
      <w:r w:rsidRPr="00612C65">
        <w:rPr>
          <w:color w:val="0F1115"/>
          <w:sz w:val="28"/>
          <w:szCs w:val="28"/>
          <w:lang w:val="en-US"/>
        </w:rPr>
        <w:t> Products designed so that components can be made independently and easily assembled later.</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Figure (described):</w:t>
      </w:r>
      <w:r w:rsidRPr="00612C65">
        <w:rPr>
          <w:color w:val="0F1115"/>
          <w:sz w:val="28"/>
          <w:szCs w:val="28"/>
          <w:lang w:val="en-US"/>
        </w:rPr>
        <w:t> Global value chains deconstruct the production process into R&amp;D, design, manufacturing, marketing, and distribution across multiple countries.</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lastRenderedPageBreak/>
        <w:t>4.4 Trade in Tasks (Baldwin, Grossman &amp; Rossi-</w:t>
      </w:r>
      <w:proofErr w:type="spellStart"/>
      <w:r w:rsidRPr="00612C65">
        <w:rPr>
          <w:color w:val="0F1115"/>
          <w:sz w:val="28"/>
          <w:szCs w:val="28"/>
          <w:lang w:val="en-US"/>
        </w:rPr>
        <w:t>Hansberg</w:t>
      </w:r>
      <w:proofErr w:type="spellEnd"/>
      <w:r w:rsidRPr="00612C65">
        <w:rPr>
          <w:color w:val="0F1115"/>
          <w:sz w:val="28"/>
          <w:szCs w:val="28"/>
          <w:lang w:val="en-US"/>
        </w:rPr>
        <w:t>)</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This is the new paradigm for understanding trade.</w:t>
      </w:r>
    </w:p>
    <w:p w:rsidR="00612C65" w:rsidRPr="00612C65" w:rsidRDefault="00612C65" w:rsidP="00BF25D3">
      <w:pPr>
        <w:pStyle w:val="ds-markdown-paragraph"/>
        <w:numPr>
          <w:ilvl w:val="0"/>
          <w:numId w:val="22"/>
        </w:numPr>
        <w:shd w:val="clear" w:color="auto" w:fill="FFFFFF"/>
        <w:spacing w:after="0" w:afterAutospacing="0" w:line="360" w:lineRule="auto"/>
        <w:rPr>
          <w:color w:val="0F1115"/>
          <w:sz w:val="28"/>
          <w:szCs w:val="28"/>
        </w:rPr>
      </w:pPr>
      <w:r w:rsidRPr="00612C65">
        <w:rPr>
          <w:rStyle w:val="a3"/>
          <w:color w:val="0F1115"/>
          <w:sz w:val="28"/>
          <w:szCs w:val="28"/>
          <w:lang w:val="en-US"/>
        </w:rPr>
        <w:t xml:space="preserve">Old view (Ricardo, </w:t>
      </w:r>
      <w:proofErr w:type="spellStart"/>
      <w:r w:rsidRPr="00612C65">
        <w:rPr>
          <w:rStyle w:val="a3"/>
          <w:color w:val="0F1115"/>
          <w:sz w:val="28"/>
          <w:szCs w:val="28"/>
          <w:lang w:val="en-US"/>
        </w:rPr>
        <w:t>Heckscher</w:t>
      </w:r>
      <w:proofErr w:type="spellEnd"/>
      <w:r w:rsidRPr="00612C65">
        <w:rPr>
          <w:rStyle w:val="a3"/>
          <w:color w:val="0F1115"/>
          <w:sz w:val="28"/>
          <w:szCs w:val="28"/>
          <w:lang w:val="en-US"/>
        </w:rPr>
        <w:t>-Ohlin):</w:t>
      </w:r>
      <w:r w:rsidRPr="00612C65">
        <w:rPr>
          <w:color w:val="0F1115"/>
          <w:sz w:val="28"/>
          <w:szCs w:val="28"/>
          <w:lang w:val="en-US"/>
        </w:rPr>
        <w:t> Countries trade </w:t>
      </w:r>
      <w:r w:rsidRPr="00612C65">
        <w:rPr>
          <w:rStyle w:val="a3"/>
          <w:color w:val="0F1115"/>
          <w:sz w:val="28"/>
          <w:szCs w:val="28"/>
          <w:lang w:val="en-US"/>
        </w:rPr>
        <w:t>finished goods</w:t>
      </w:r>
      <w:r w:rsidRPr="00612C65">
        <w:rPr>
          <w:color w:val="0F1115"/>
          <w:sz w:val="28"/>
          <w:szCs w:val="28"/>
          <w:lang w:val="en-US"/>
        </w:rPr>
        <w:t xml:space="preserve">. </w:t>
      </w:r>
      <w:proofErr w:type="spellStart"/>
      <w:r w:rsidRPr="00612C65">
        <w:rPr>
          <w:color w:val="0F1115"/>
          <w:sz w:val="28"/>
          <w:szCs w:val="28"/>
        </w:rPr>
        <w:t>France</w:t>
      </w:r>
      <w:proofErr w:type="spellEnd"/>
      <w:r w:rsidRPr="00612C65">
        <w:rPr>
          <w:color w:val="0F1115"/>
          <w:sz w:val="28"/>
          <w:szCs w:val="28"/>
        </w:rPr>
        <w:t xml:space="preserve"> </w:t>
      </w:r>
      <w:proofErr w:type="spellStart"/>
      <w:r w:rsidRPr="00612C65">
        <w:rPr>
          <w:color w:val="0F1115"/>
          <w:sz w:val="28"/>
          <w:szCs w:val="28"/>
        </w:rPr>
        <w:t>exports</w:t>
      </w:r>
      <w:proofErr w:type="spellEnd"/>
      <w:r w:rsidRPr="00612C65">
        <w:rPr>
          <w:color w:val="0F1115"/>
          <w:sz w:val="28"/>
          <w:szCs w:val="28"/>
        </w:rPr>
        <w:t xml:space="preserve"> </w:t>
      </w:r>
      <w:proofErr w:type="spellStart"/>
      <w:r w:rsidRPr="00612C65">
        <w:rPr>
          <w:color w:val="0F1115"/>
          <w:sz w:val="28"/>
          <w:szCs w:val="28"/>
        </w:rPr>
        <w:t>wine</w:t>
      </w:r>
      <w:proofErr w:type="spellEnd"/>
      <w:r w:rsidRPr="00612C65">
        <w:rPr>
          <w:color w:val="0F1115"/>
          <w:sz w:val="28"/>
          <w:szCs w:val="28"/>
        </w:rPr>
        <w:t xml:space="preserve">, </w:t>
      </w:r>
      <w:proofErr w:type="spellStart"/>
      <w:r w:rsidRPr="00612C65">
        <w:rPr>
          <w:color w:val="0F1115"/>
          <w:sz w:val="28"/>
          <w:szCs w:val="28"/>
        </w:rPr>
        <w:t>England</w:t>
      </w:r>
      <w:proofErr w:type="spellEnd"/>
      <w:r w:rsidRPr="00612C65">
        <w:rPr>
          <w:color w:val="0F1115"/>
          <w:sz w:val="28"/>
          <w:szCs w:val="28"/>
        </w:rPr>
        <w:t xml:space="preserve"> </w:t>
      </w:r>
      <w:proofErr w:type="spellStart"/>
      <w:r w:rsidRPr="00612C65">
        <w:rPr>
          <w:color w:val="0F1115"/>
          <w:sz w:val="28"/>
          <w:szCs w:val="28"/>
        </w:rPr>
        <w:t>exports</w:t>
      </w:r>
      <w:proofErr w:type="spellEnd"/>
      <w:r w:rsidRPr="00612C65">
        <w:rPr>
          <w:color w:val="0F1115"/>
          <w:sz w:val="28"/>
          <w:szCs w:val="28"/>
        </w:rPr>
        <w:t xml:space="preserve"> </w:t>
      </w:r>
      <w:proofErr w:type="spellStart"/>
      <w:r w:rsidRPr="00612C65">
        <w:rPr>
          <w:color w:val="0F1115"/>
          <w:sz w:val="28"/>
          <w:szCs w:val="28"/>
        </w:rPr>
        <w:t>cloth</w:t>
      </w:r>
      <w:proofErr w:type="spellEnd"/>
      <w:r w:rsidRPr="00612C65">
        <w:rPr>
          <w:color w:val="0F1115"/>
          <w:sz w:val="28"/>
          <w:szCs w:val="28"/>
        </w:rPr>
        <w:t>.</w:t>
      </w:r>
    </w:p>
    <w:p w:rsidR="00612C65" w:rsidRPr="00612C65" w:rsidRDefault="00612C65" w:rsidP="00BF25D3">
      <w:pPr>
        <w:pStyle w:val="ds-markdown-paragraph"/>
        <w:numPr>
          <w:ilvl w:val="0"/>
          <w:numId w:val="22"/>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New view (GVCs):</w:t>
      </w:r>
      <w:r w:rsidRPr="00612C65">
        <w:rPr>
          <w:color w:val="0F1115"/>
          <w:sz w:val="28"/>
          <w:szCs w:val="28"/>
          <w:lang w:val="en-US"/>
        </w:rPr>
        <w:t> Countries trade </w:t>
      </w:r>
      <w:r w:rsidRPr="00612C65">
        <w:rPr>
          <w:rStyle w:val="a3"/>
          <w:color w:val="0F1115"/>
          <w:sz w:val="28"/>
          <w:szCs w:val="28"/>
          <w:lang w:val="en-US"/>
        </w:rPr>
        <w:t>tasks</w:t>
      </w:r>
      <w:r w:rsidRPr="00612C65">
        <w:rPr>
          <w:color w:val="0F1115"/>
          <w:sz w:val="28"/>
          <w:szCs w:val="28"/>
          <w:lang w:val="en-US"/>
        </w:rPr>
        <w:t> (or value-added activities). A country's competitiveness is no longer defined by its industry (e.g., "Germany makes cars") but by the specific tasks it performs within a global chain (e.g., "Germany designs high-end engines; Poland assembles wiring harnesses").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Implication:</w:t>
      </w:r>
      <w:r w:rsidRPr="00612C65">
        <w:rPr>
          <w:color w:val="0F1115"/>
          <w:sz w:val="28"/>
          <w:szCs w:val="28"/>
          <w:lang w:val="en-US"/>
        </w:rPr>
        <w:t> Tasks, not industries, define competitiveness.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rPr>
      </w:pPr>
      <w:proofErr w:type="spellStart"/>
      <w:r w:rsidRPr="00612C65">
        <w:rPr>
          <w:rStyle w:val="a3"/>
          <w:color w:val="0F1115"/>
          <w:sz w:val="28"/>
          <w:szCs w:val="28"/>
        </w:rPr>
        <w:t>Examples</w:t>
      </w:r>
      <w:proofErr w:type="spellEnd"/>
      <w:r w:rsidRPr="00612C65">
        <w:rPr>
          <w:rStyle w:val="a3"/>
          <w:color w:val="0F1115"/>
          <w:sz w:val="28"/>
          <w:szCs w:val="28"/>
        </w:rPr>
        <w:t>:</w:t>
      </w:r>
    </w:p>
    <w:p w:rsidR="00612C65" w:rsidRPr="00612C65" w:rsidRDefault="00612C65" w:rsidP="00BF25D3">
      <w:pPr>
        <w:pStyle w:val="ds-markdown-paragraph"/>
        <w:numPr>
          <w:ilvl w:val="0"/>
          <w:numId w:val="23"/>
        </w:numPr>
        <w:shd w:val="clear" w:color="auto" w:fill="FFFFFF"/>
        <w:spacing w:after="0" w:afterAutospacing="0" w:line="360" w:lineRule="auto"/>
        <w:rPr>
          <w:color w:val="0F1115"/>
          <w:sz w:val="28"/>
          <w:szCs w:val="28"/>
          <w:lang w:val="en-US"/>
        </w:rPr>
      </w:pPr>
      <w:r w:rsidRPr="00612C65">
        <w:rPr>
          <w:color w:val="0F1115"/>
          <w:sz w:val="28"/>
          <w:szCs w:val="28"/>
          <w:lang w:val="en-US"/>
        </w:rPr>
        <w:t>Call centers in India perform the "customer service task" for a US bank.</w:t>
      </w:r>
    </w:p>
    <w:p w:rsidR="00612C65" w:rsidRPr="00612C65" w:rsidRDefault="00612C65" w:rsidP="00BF25D3">
      <w:pPr>
        <w:pStyle w:val="ds-markdown-paragraph"/>
        <w:numPr>
          <w:ilvl w:val="0"/>
          <w:numId w:val="23"/>
        </w:numPr>
        <w:shd w:val="clear" w:color="auto" w:fill="FFFFFF"/>
        <w:spacing w:after="0" w:afterAutospacing="0" w:line="360" w:lineRule="auto"/>
        <w:rPr>
          <w:color w:val="0F1115"/>
          <w:sz w:val="28"/>
          <w:szCs w:val="28"/>
          <w:lang w:val="en-US"/>
        </w:rPr>
      </w:pPr>
      <w:r w:rsidRPr="00612C65">
        <w:rPr>
          <w:color w:val="0F1115"/>
          <w:sz w:val="28"/>
          <w:szCs w:val="28"/>
          <w:lang w:val="en-US"/>
        </w:rPr>
        <w:t>Software coding in Ukraine performs the "development task" for a German software firm.</w:t>
      </w:r>
    </w:p>
    <w:p w:rsidR="00612C65" w:rsidRPr="00612C65" w:rsidRDefault="00612C65" w:rsidP="00612C65">
      <w:pPr>
        <w:pStyle w:val="4"/>
        <w:shd w:val="clear" w:color="auto" w:fill="FFFFFF"/>
        <w:spacing w:before="240" w:beforeAutospacing="0" w:after="120" w:afterAutospacing="0" w:line="360" w:lineRule="auto"/>
        <w:rPr>
          <w:color w:val="0F1115"/>
          <w:sz w:val="28"/>
          <w:szCs w:val="28"/>
        </w:rPr>
      </w:pPr>
      <w:r w:rsidRPr="00612C65">
        <w:rPr>
          <w:color w:val="0F1115"/>
          <w:sz w:val="28"/>
          <w:szCs w:val="28"/>
        </w:rPr>
        <w:t xml:space="preserve">4.5 </w:t>
      </w:r>
      <w:proofErr w:type="spellStart"/>
      <w:r w:rsidRPr="00612C65">
        <w:rPr>
          <w:color w:val="0F1115"/>
          <w:sz w:val="28"/>
          <w:szCs w:val="28"/>
        </w:rPr>
        <w:t>Real-World</w:t>
      </w:r>
      <w:proofErr w:type="spellEnd"/>
      <w:r w:rsidRPr="00612C65">
        <w:rPr>
          <w:color w:val="0F1115"/>
          <w:sz w:val="28"/>
          <w:szCs w:val="28"/>
        </w:rPr>
        <w:t xml:space="preserve"> </w:t>
      </w:r>
      <w:proofErr w:type="spellStart"/>
      <w:r w:rsidRPr="00612C65">
        <w:rPr>
          <w:color w:val="0F1115"/>
          <w:sz w:val="28"/>
          <w:szCs w:val="28"/>
        </w:rPr>
        <w:t>Examples</w:t>
      </w:r>
      <w:proofErr w:type="spellEnd"/>
      <w:r w:rsidRPr="00612C65">
        <w:rPr>
          <w:color w:val="0F1115"/>
          <w:sz w:val="28"/>
          <w:szCs w:val="28"/>
        </w:rPr>
        <w:t xml:space="preserve"> </w:t>
      </w:r>
      <w:proofErr w:type="spellStart"/>
      <w:r w:rsidRPr="00612C65">
        <w:rPr>
          <w:color w:val="0F1115"/>
          <w:sz w:val="28"/>
          <w:szCs w:val="28"/>
        </w:rPr>
        <w:t>of</w:t>
      </w:r>
      <w:proofErr w:type="spellEnd"/>
      <w:r w:rsidRPr="00612C65">
        <w:rPr>
          <w:color w:val="0F1115"/>
          <w:sz w:val="28"/>
          <w:szCs w:val="28"/>
        </w:rPr>
        <w:t xml:space="preserve"> </w:t>
      </w:r>
      <w:proofErr w:type="spellStart"/>
      <w:r w:rsidRPr="00612C65">
        <w:rPr>
          <w:color w:val="0F1115"/>
          <w:sz w:val="28"/>
          <w:szCs w:val="28"/>
        </w:rPr>
        <w:t>Fragmentation</w:t>
      </w:r>
      <w:proofErr w:type="spellEnd"/>
    </w:p>
    <w:p w:rsidR="00612C65" w:rsidRPr="00612C65" w:rsidRDefault="00612C65" w:rsidP="00BF25D3">
      <w:pPr>
        <w:pStyle w:val="ds-markdown-paragraph"/>
        <w:numPr>
          <w:ilvl w:val="0"/>
          <w:numId w:val="24"/>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Electronics:</w:t>
      </w:r>
      <w:r w:rsidRPr="00612C65">
        <w:rPr>
          <w:color w:val="0F1115"/>
          <w:sz w:val="28"/>
          <w:szCs w:val="28"/>
          <w:lang w:val="en-US"/>
        </w:rPr>
        <w:t> Apple – design in California, chips in Taiwan, assembly in China, final sales global.</w:t>
      </w:r>
    </w:p>
    <w:p w:rsidR="00612C65" w:rsidRPr="00612C65" w:rsidRDefault="00612C65" w:rsidP="00BF25D3">
      <w:pPr>
        <w:pStyle w:val="ds-markdown-paragraph"/>
        <w:numPr>
          <w:ilvl w:val="0"/>
          <w:numId w:val="24"/>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Automotive:</w:t>
      </w:r>
      <w:r w:rsidRPr="00612C65">
        <w:rPr>
          <w:color w:val="0F1115"/>
          <w:sz w:val="28"/>
          <w:szCs w:val="28"/>
          <w:lang w:val="en-US"/>
        </w:rPr>
        <w:t> BMW – engines in Germany, wiring in Poland, assembly in the US and China.</w:t>
      </w:r>
    </w:p>
    <w:p w:rsidR="00612C65" w:rsidRPr="00612C65" w:rsidRDefault="00612C65" w:rsidP="00BF25D3">
      <w:pPr>
        <w:pStyle w:val="ds-markdown-paragraph"/>
        <w:numPr>
          <w:ilvl w:val="0"/>
          <w:numId w:val="24"/>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Clothing:</w:t>
      </w:r>
      <w:r w:rsidRPr="00612C65">
        <w:rPr>
          <w:color w:val="0F1115"/>
          <w:sz w:val="28"/>
          <w:szCs w:val="28"/>
          <w:lang w:val="en-US"/>
        </w:rPr>
        <w:t> Design in Italy, fabric in China, sewing in Bangladesh, labels in Portugal.</w:t>
      </w:r>
    </w:p>
    <w:p w:rsidR="00612C65" w:rsidRPr="00612C65" w:rsidRDefault="00612C65" w:rsidP="00612C65">
      <w:pPr>
        <w:pStyle w:val="4"/>
        <w:shd w:val="clear" w:color="auto" w:fill="FFFFFF"/>
        <w:spacing w:before="240" w:beforeAutospacing="0" w:after="120" w:afterAutospacing="0" w:line="360" w:lineRule="auto"/>
        <w:rPr>
          <w:color w:val="0F1115"/>
          <w:sz w:val="28"/>
          <w:szCs w:val="28"/>
        </w:rPr>
      </w:pPr>
      <w:r w:rsidRPr="00612C65">
        <w:rPr>
          <w:color w:val="0F1115"/>
          <w:sz w:val="28"/>
          <w:szCs w:val="28"/>
        </w:rPr>
        <w:t xml:space="preserve">4.6 </w:t>
      </w:r>
      <w:proofErr w:type="spellStart"/>
      <w:r w:rsidRPr="00612C65">
        <w:rPr>
          <w:color w:val="0F1115"/>
          <w:sz w:val="28"/>
          <w:szCs w:val="28"/>
        </w:rPr>
        <w:t>Risks</w:t>
      </w:r>
      <w:proofErr w:type="spellEnd"/>
      <w:r w:rsidRPr="00612C65">
        <w:rPr>
          <w:color w:val="0F1115"/>
          <w:sz w:val="28"/>
          <w:szCs w:val="28"/>
        </w:rPr>
        <w:t xml:space="preserve"> </w:t>
      </w:r>
      <w:proofErr w:type="spellStart"/>
      <w:r w:rsidRPr="00612C65">
        <w:rPr>
          <w:color w:val="0F1115"/>
          <w:sz w:val="28"/>
          <w:szCs w:val="28"/>
        </w:rPr>
        <w:t>of</w:t>
      </w:r>
      <w:proofErr w:type="spellEnd"/>
      <w:r w:rsidRPr="00612C65">
        <w:rPr>
          <w:color w:val="0F1115"/>
          <w:sz w:val="28"/>
          <w:szCs w:val="28"/>
        </w:rPr>
        <w:t xml:space="preserve"> </w:t>
      </w:r>
      <w:proofErr w:type="spellStart"/>
      <w:r w:rsidRPr="00612C65">
        <w:rPr>
          <w:color w:val="0F1115"/>
          <w:sz w:val="28"/>
          <w:szCs w:val="28"/>
        </w:rPr>
        <w:t>Fragmented</w:t>
      </w:r>
      <w:proofErr w:type="spellEnd"/>
      <w:r w:rsidRPr="00612C65">
        <w:rPr>
          <w:color w:val="0F1115"/>
          <w:sz w:val="28"/>
          <w:szCs w:val="28"/>
        </w:rPr>
        <w:t xml:space="preserve"> </w:t>
      </w:r>
      <w:proofErr w:type="spellStart"/>
      <w:r w:rsidRPr="00612C65">
        <w:rPr>
          <w:color w:val="0F1115"/>
          <w:sz w:val="28"/>
          <w:szCs w:val="28"/>
        </w:rPr>
        <w:t>GVCs</w:t>
      </w:r>
      <w:proofErr w:type="spellEnd"/>
    </w:p>
    <w:p w:rsidR="00612C65" w:rsidRPr="00612C65" w:rsidRDefault="00612C65" w:rsidP="00BF25D3">
      <w:pPr>
        <w:pStyle w:val="ds-markdown-paragraph"/>
        <w:numPr>
          <w:ilvl w:val="0"/>
          <w:numId w:val="2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Supply chain disruptions:</w:t>
      </w:r>
      <w:r w:rsidRPr="00612C65">
        <w:rPr>
          <w:color w:val="0F1115"/>
          <w:sz w:val="28"/>
          <w:szCs w:val="28"/>
          <w:lang w:val="en-US"/>
        </w:rPr>
        <w:t> Events like COVID-19 or the Suez Canal blockage can halt production globally.</w:t>
      </w:r>
    </w:p>
    <w:p w:rsidR="00612C65" w:rsidRPr="00612C65" w:rsidRDefault="00612C65" w:rsidP="00BF25D3">
      <w:pPr>
        <w:pStyle w:val="ds-markdown-paragraph"/>
        <w:numPr>
          <w:ilvl w:val="0"/>
          <w:numId w:val="2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lastRenderedPageBreak/>
        <w:t>Geopolitical tensions:</w:t>
      </w:r>
      <w:r w:rsidRPr="00612C65">
        <w:rPr>
          <w:color w:val="0F1115"/>
          <w:sz w:val="28"/>
          <w:szCs w:val="28"/>
          <w:lang w:val="en-US"/>
        </w:rPr>
        <w:t> US-China decoupling forces firms to build redundant, parallel supply chains.</w:t>
      </w:r>
    </w:p>
    <w:p w:rsidR="00612C65" w:rsidRPr="00612C65" w:rsidRDefault="00612C65" w:rsidP="00BF25D3">
      <w:pPr>
        <w:pStyle w:val="ds-markdown-paragraph"/>
        <w:numPr>
          <w:ilvl w:val="0"/>
          <w:numId w:val="25"/>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Loss of domestic industrial base:</w:t>
      </w:r>
      <w:r w:rsidRPr="00612C65">
        <w:rPr>
          <w:color w:val="0F1115"/>
          <w:sz w:val="28"/>
          <w:szCs w:val="28"/>
          <w:lang w:val="en-US"/>
        </w:rPr>
        <w:t> Countries that outsource all manufacturing may lose capacity to innovate.</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Responses:</w:t>
      </w:r>
      <w:r w:rsidRPr="00612C65">
        <w:rPr>
          <w:color w:val="0F1115"/>
          <w:sz w:val="28"/>
          <w:szCs w:val="28"/>
          <w:lang w:val="en-US"/>
        </w:rPr>
        <w:t> Reshoring (bringing production back home), nearshoring (moving to a nearby country), friend-shoring (moving to geopolitically allied nations).</w:t>
      </w:r>
    </w:p>
    <w:p w:rsidR="00612C65" w:rsidRPr="00612C65" w:rsidRDefault="00612C65" w:rsidP="00612C65">
      <w:pPr>
        <w:pStyle w:val="4"/>
        <w:shd w:val="clear" w:color="auto" w:fill="FFFFFF"/>
        <w:spacing w:before="240" w:beforeAutospacing="0" w:after="120" w:afterAutospacing="0" w:line="360" w:lineRule="auto"/>
        <w:rPr>
          <w:color w:val="0F1115"/>
          <w:sz w:val="28"/>
          <w:szCs w:val="28"/>
        </w:rPr>
      </w:pPr>
      <w:r w:rsidRPr="00612C65">
        <w:rPr>
          <w:color w:val="0F1115"/>
          <w:sz w:val="28"/>
          <w:szCs w:val="28"/>
        </w:rPr>
        <w:t xml:space="preserve">4.7 </w:t>
      </w:r>
      <w:proofErr w:type="spellStart"/>
      <w:r w:rsidRPr="00612C65">
        <w:rPr>
          <w:color w:val="0F1115"/>
          <w:sz w:val="28"/>
          <w:szCs w:val="28"/>
        </w:rPr>
        <w:t>Exam</w:t>
      </w:r>
      <w:proofErr w:type="spellEnd"/>
      <w:r w:rsidRPr="00612C65">
        <w:rPr>
          <w:color w:val="0F1115"/>
          <w:sz w:val="28"/>
          <w:szCs w:val="28"/>
        </w:rPr>
        <w:t xml:space="preserve"> </w:t>
      </w:r>
      <w:proofErr w:type="spellStart"/>
      <w:r w:rsidRPr="00612C65">
        <w:rPr>
          <w:color w:val="0F1115"/>
          <w:sz w:val="28"/>
          <w:szCs w:val="28"/>
        </w:rPr>
        <w:t>Questions</w:t>
      </w:r>
      <w:proofErr w:type="spellEnd"/>
      <w:r w:rsidRPr="00612C65">
        <w:rPr>
          <w:color w:val="0F1115"/>
          <w:sz w:val="28"/>
          <w:szCs w:val="28"/>
        </w:rPr>
        <w:t xml:space="preserve"> – </w:t>
      </w:r>
      <w:proofErr w:type="spellStart"/>
      <w:r w:rsidRPr="00612C65">
        <w:rPr>
          <w:color w:val="0F1115"/>
          <w:sz w:val="28"/>
          <w:szCs w:val="28"/>
        </w:rPr>
        <w:t>Outsourcing</w:t>
      </w:r>
      <w:proofErr w:type="spellEnd"/>
      <w:r w:rsidRPr="00612C65">
        <w:rPr>
          <w:color w:val="0F1115"/>
          <w:sz w:val="28"/>
          <w:szCs w:val="28"/>
        </w:rPr>
        <w:t xml:space="preserve"> &amp; </w:t>
      </w:r>
      <w:proofErr w:type="spellStart"/>
      <w:r w:rsidRPr="00612C65">
        <w:rPr>
          <w:color w:val="0F1115"/>
          <w:sz w:val="28"/>
          <w:szCs w:val="28"/>
        </w:rPr>
        <w:t>Fragmentation</w:t>
      </w:r>
      <w:proofErr w:type="spellEnd"/>
    </w:p>
    <w:p w:rsidR="00612C65" w:rsidRPr="00612C65" w:rsidRDefault="00612C65" w:rsidP="00BF25D3">
      <w:pPr>
        <w:pStyle w:val="ds-markdown-paragraph"/>
        <w:numPr>
          <w:ilvl w:val="0"/>
          <w:numId w:val="26"/>
        </w:numPr>
        <w:shd w:val="clear" w:color="auto" w:fill="FFFFFF"/>
        <w:spacing w:after="0" w:afterAutospacing="0" w:line="360" w:lineRule="auto"/>
        <w:rPr>
          <w:color w:val="0F1115"/>
          <w:sz w:val="28"/>
          <w:szCs w:val="28"/>
          <w:lang w:val="en-US"/>
        </w:rPr>
      </w:pPr>
      <w:r w:rsidRPr="00612C65">
        <w:rPr>
          <w:color w:val="0F1115"/>
          <w:sz w:val="28"/>
          <w:szCs w:val="28"/>
          <w:lang w:val="en-US"/>
        </w:rPr>
        <w:t>Differentiate offshoring from outsourcing using real firms (e.g., Apple outsourcing to Foxconn, but offshoring to China).</w:t>
      </w:r>
    </w:p>
    <w:p w:rsidR="00612C65" w:rsidRPr="00612C65" w:rsidRDefault="00612C65" w:rsidP="00BF25D3">
      <w:pPr>
        <w:pStyle w:val="ds-markdown-paragraph"/>
        <w:numPr>
          <w:ilvl w:val="0"/>
          <w:numId w:val="26"/>
        </w:numPr>
        <w:shd w:val="clear" w:color="auto" w:fill="FFFFFF"/>
        <w:spacing w:after="0" w:afterAutospacing="0" w:line="360" w:lineRule="auto"/>
        <w:rPr>
          <w:color w:val="0F1115"/>
          <w:sz w:val="28"/>
          <w:szCs w:val="28"/>
          <w:lang w:val="en-US"/>
        </w:rPr>
      </w:pPr>
      <w:r w:rsidRPr="00612C65">
        <w:rPr>
          <w:color w:val="0F1115"/>
          <w:sz w:val="28"/>
          <w:szCs w:val="28"/>
          <w:lang w:val="en-US"/>
        </w:rPr>
        <w:t>Explain how fragmentation changes the pattern of trade from goods to tasks.</w:t>
      </w:r>
    </w:p>
    <w:p w:rsidR="00612C65" w:rsidRPr="00612C65" w:rsidRDefault="00612C65" w:rsidP="00BF25D3">
      <w:pPr>
        <w:pStyle w:val="ds-markdown-paragraph"/>
        <w:numPr>
          <w:ilvl w:val="0"/>
          <w:numId w:val="26"/>
        </w:numPr>
        <w:shd w:val="clear" w:color="auto" w:fill="FFFFFF"/>
        <w:spacing w:after="0" w:afterAutospacing="0" w:line="360" w:lineRule="auto"/>
        <w:rPr>
          <w:color w:val="0F1115"/>
          <w:sz w:val="28"/>
          <w:szCs w:val="28"/>
          <w:lang w:val="en-US"/>
        </w:rPr>
      </w:pPr>
      <w:r w:rsidRPr="00612C65">
        <w:rPr>
          <w:color w:val="0F1115"/>
          <w:sz w:val="28"/>
          <w:szCs w:val="28"/>
          <w:lang w:val="en-US"/>
        </w:rPr>
        <w:t>Draw a fragmented production chain (Smiley Curve) and label each country's task.</w:t>
      </w:r>
    </w:p>
    <w:p w:rsidR="00612C65" w:rsidRPr="00612C65" w:rsidRDefault="00612C65" w:rsidP="008F43BD">
      <w:pPr>
        <w:pStyle w:val="3"/>
        <w:shd w:val="clear" w:color="auto" w:fill="FFFFFF"/>
        <w:spacing w:before="480" w:beforeAutospacing="0" w:after="240" w:afterAutospacing="0" w:line="360" w:lineRule="auto"/>
        <w:jc w:val="center"/>
        <w:rPr>
          <w:color w:val="0F1115"/>
          <w:sz w:val="28"/>
          <w:szCs w:val="28"/>
          <w:lang w:val="en-US"/>
        </w:rPr>
      </w:pPr>
      <w:r w:rsidRPr="00612C65">
        <w:rPr>
          <w:color w:val="0F1115"/>
          <w:sz w:val="28"/>
          <w:szCs w:val="28"/>
          <w:lang w:val="en-US"/>
        </w:rPr>
        <w:t>PART 5: SYNTHESIS &amp; EXAM PREPARATION</w:t>
      </w:r>
    </w:p>
    <w:p w:rsidR="00612C65" w:rsidRPr="00612C65" w:rsidRDefault="00612C65" w:rsidP="00612C65">
      <w:pPr>
        <w:pStyle w:val="4"/>
        <w:shd w:val="clear" w:color="auto" w:fill="FFFFFF"/>
        <w:spacing w:before="240" w:beforeAutospacing="0" w:after="120" w:afterAutospacing="0" w:line="360" w:lineRule="auto"/>
        <w:rPr>
          <w:color w:val="0F1115"/>
          <w:sz w:val="28"/>
          <w:szCs w:val="28"/>
          <w:lang w:val="en-US"/>
        </w:rPr>
      </w:pPr>
      <w:r w:rsidRPr="00612C65">
        <w:rPr>
          <w:color w:val="0F1115"/>
          <w:sz w:val="28"/>
          <w:szCs w:val="28"/>
          <w:lang w:val="en-US"/>
        </w:rPr>
        <w:t>5.1 The Big Picture – Connecting All Concepts</w:t>
      </w:r>
    </w:p>
    <w:p w:rsidR="00612C65" w:rsidRPr="00612C65" w:rsidRDefault="00612C65" w:rsidP="00BF25D3">
      <w:pPr>
        <w:pStyle w:val="ds-markdown-paragraph"/>
        <w:numPr>
          <w:ilvl w:val="0"/>
          <w:numId w:val="29"/>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Labor mobility</w:t>
      </w:r>
      <w:r w:rsidRPr="00612C65">
        <w:rPr>
          <w:color w:val="0F1115"/>
          <w:sz w:val="28"/>
          <w:szCs w:val="28"/>
          <w:lang w:val="en-US"/>
        </w:rPr>
        <w:t> supplies workers to GVC nodes.</w:t>
      </w:r>
    </w:p>
    <w:p w:rsidR="00612C65" w:rsidRPr="00612C65" w:rsidRDefault="00612C65" w:rsidP="00BF25D3">
      <w:pPr>
        <w:pStyle w:val="ds-markdown-paragraph"/>
        <w:numPr>
          <w:ilvl w:val="0"/>
          <w:numId w:val="29"/>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FDI</w:t>
      </w:r>
      <w:r w:rsidRPr="00612C65">
        <w:rPr>
          <w:color w:val="0F1115"/>
          <w:sz w:val="28"/>
          <w:szCs w:val="28"/>
          <w:lang w:val="en-US"/>
        </w:rPr>
        <w:t> provides the capital and control to build offshore facilities.</w:t>
      </w:r>
    </w:p>
    <w:p w:rsidR="00612C65" w:rsidRPr="00612C65" w:rsidRDefault="00612C65" w:rsidP="00BF25D3">
      <w:pPr>
        <w:pStyle w:val="ds-markdown-paragraph"/>
        <w:numPr>
          <w:ilvl w:val="0"/>
          <w:numId w:val="29"/>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Outsourcing/offshoring</w:t>
      </w:r>
      <w:r w:rsidRPr="00612C65">
        <w:rPr>
          <w:color w:val="0F1115"/>
          <w:sz w:val="28"/>
          <w:szCs w:val="28"/>
          <w:lang w:val="en-US"/>
        </w:rPr>
        <w:t> are the strategic decisions that operationalize fragmentation.</w:t>
      </w:r>
    </w:p>
    <w:p w:rsidR="00612C65" w:rsidRPr="00612C65" w:rsidRDefault="00612C65" w:rsidP="00BF25D3">
      <w:pPr>
        <w:pStyle w:val="ds-markdown-paragraph"/>
        <w:numPr>
          <w:ilvl w:val="0"/>
          <w:numId w:val="29"/>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Trade in tasks</w:t>
      </w:r>
      <w:r w:rsidRPr="00612C65">
        <w:rPr>
          <w:color w:val="0F1115"/>
          <w:sz w:val="28"/>
          <w:szCs w:val="28"/>
          <w:lang w:val="en-US"/>
        </w:rPr>
        <w:t> is the unit of analysis for measuring GVCs.</w:t>
      </w:r>
    </w:p>
    <w:p w:rsidR="00612C65" w:rsidRPr="00612C65" w:rsidRDefault="00612C65" w:rsidP="008F43BD">
      <w:pPr>
        <w:pStyle w:val="4"/>
        <w:shd w:val="clear" w:color="auto" w:fill="FFFFFF"/>
        <w:spacing w:before="240" w:beforeAutospacing="0" w:after="240" w:afterAutospacing="0" w:line="360" w:lineRule="auto"/>
        <w:jc w:val="center"/>
        <w:rPr>
          <w:color w:val="0F1115"/>
          <w:sz w:val="28"/>
          <w:szCs w:val="28"/>
        </w:rPr>
      </w:pPr>
      <w:r w:rsidRPr="00612C65">
        <w:rPr>
          <w:color w:val="0F1115"/>
          <w:sz w:val="28"/>
          <w:szCs w:val="28"/>
        </w:rPr>
        <w:t xml:space="preserve">5.2 </w:t>
      </w:r>
      <w:proofErr w:type="spellStart"/>
      <w:r w:rsidRPr="00612C65">
        <w:rPr>
          <w:color w:val="0F1115"/>
          <w:sz w:val="28"/>
          <w:szCs w:val="28"/>
        </w:rPr>
        <w:t>Review</w:t>
      </w:r>
      <w:proofErr w:type="spellEnd"/>
      <w:r w:rsidRPr="00612C65">
        <w:rPr>
          <w:color w:val="0F1115"/>
          <w:sz w:val="28"/>
          <w:szCs w:val="28"/>
        </w:rPr>
        <w:t xml:space="preserve"> </w:t>
      </w:r>
      <w:proofErr w:type="spellStart"/>
      <w:r w:rsidRPr="00612C65">
        <w:rPr>
          <w:color w:val="0F1115"/>
          <w:sz w:val="28"/>
          <w:szCs w:val="28"/>
        </w:rPr>
        <w:t>Table</w:t>
      </w:r>
      <w:proofErr w:type="spellEnd"/>
      <w:r w:rsidRPr="00612C65">
        <w:rPr>
          <w:color w:val="0F1115"/>
          <w:sz w:val="28"/>
          <w:szCs w:val="28"/>
        </w:rPr>
        <w:t xml:space="preserve"> – </w:t>
      </w:r>
      <w:proofErr w:type="spellStart"/>
      <w:r w:rsidRPr="00612C65">
        <w:rPr>
          <w:color w:val="0F1115"/>
          <w:sz w:val="28"/>
          <w:szCs w:val="28"/>
        </w:rPr>
        <w:t>Key</w:t>
      </w:r>
      <w:proofErr w:type="spellEnd"/>
      <w:r w:rsidRPr="00612C65">
        <w:rPr>
          <w:color w:val="0F1115"/>
          <w:sz w:val="28"/>
          <w:szCs w:val="28"/>
        </w:rPr>
        <w:t xml:space="preserve"> </w:t>
      </w:r>
      <w:proofErr w:type="spellStart"/>
      <w:r w:rsidRPr="00612C65">
        <w:rPr>
          <w:color w:val="0F1115"/>
          <w:sz w:val="28"/>
          <w:szCs w:val="28"/>
        </w:rPr>
        <w:t>Terms</w:t>
      </w:r>
      <w:proofErr w:type="spellEnd"/>
    </w:p>
    <w:tbl>
      <w:tblPr>
        <w:tblStyle w:val="a6"/>
        <w:tblW w:w="9151" w:type="dxa"/>
        <w:tblLook w:val="04A0" w:firstRow="1" w:lastRow="0" w:firstColumn="1" w:lastColumn="0" w:noHBand="0" w:noVBand="1"/>
      </w:tblPr>
      <w:tblGrid>
        <w:gridCol w:w="2050"/>
        <w:gridCol w:w="3237"/>
        <w:gridCol w:w="3864"/>
      </w:tblGrid>
      <w:tr w:rsidR="00612C65" w:rsidRPr="00612C65" w:rsidTr="008F43BD">
        <w:trPr>
          <w:trHeight w:val="811"/>
        </w:trPr>
        <w:tc>
          <w:tcPr>
            <w:tcW w:w="0" w:type="auto"/>
            <w:vAlign w:val="center"/>
            <w:hideMark/>
          </w:tcPr>
          <w:p w:rsidR="00612C65" w:rsidRPr="008F43BD" w:rsidRDefault="00612C65" w:rsidP="008F43BD">
            <w:pPr>
              <w:spacing w:line="360" w:lineRule="auto"/>
              <w:rPr>
                <w:rFonts w:ascii="Times New Roman" w:hAnsi="Times New Roman" w:cs="Times New Roman"/>
                <w:b/>
                <w:sz w:val="28"/>
                <w:szCs w:val="28"/>
              </w:rPr>
            </w:pPr>
            <w:proofErr w:type="spellStart"/>
            <w:r w:rsidRPr="008F43BD">
              <w:rPr>
                <w:rFonts w:ascii="Times New Roman" w:hAnsi="Times New Roman" w:cs="Times New Roman"/>
                <w:b/>
                <w:sz w:val="28"/>
                <w:szCs w:val="28"/>
              </w:rPr>
              <w:t>Term</w:t>
            </w:r>
            <w:proofErr w:type="spellEnd"/>
          </w:p>
        </w:tc>
        <w:tc>
          <w:tcPr>
            <w:tcW w:w="0" w:type="auto"/>
            <w:vAlign w:val="center"/>
            <w:hideMark/>
          </w:tcPr>
          <w:p w:rsidR="00612C65" w:rsidRPr="008F43BD" w:rsidRDefault="00612C65" w:rsidP="008F43BD">
            <w:pPr>
              <w:spacing w:line="360" w:lineRule="auto"/>
              <w:rPr>
                <w:rFonts w:ascii="Times New Roman" w:hAnsi="Times New Roman" w:cs="Times New Roman"/>
                <w:b/>
                <w:sz w:val="28"/>
                <w:szCs w:val="28"/>
              </w:rPr>
            </w:pPr>
            <w:proofErr w:type="spellStart"/>
            <w:r w:rsidRPr="008F43BD">
              <w:rPr>
                <w:rFonts w:ascii="Times New Roman" w:hAnsi="Times New Roman" w:cs="Times New Roman"/>
                <w:b/>
                <w:sz w:val="28"/>
                <w:szCs w:val="28"/>
              </w:rPr>
              <w:t>Definition</w:t>
            </w:r>
            <w:proofErr w:type="spellEnd"/>
          </w:p>
        </w:tc>
        <w:tc>
          <w:tcPr>
            <w:tcW w:w="0" w:type="auto"/>
            <w:vAlign w:val="center"/>
            <w:hideMark/>
          </w:tcPr>
          <w:p w:rsidR="00612C65" w:rsidRPr="008F43BD" w:rsidRDefault="00612C65" w:rsidP="008F43BD">
            <w:pPr>
              <w:spacing w:line="360" w:lineRule="auto"/>
              <w:rPr>
                <w:rFonts w:ascii="Times New Roman" w:hAnsi="Times New Roman" w:cs="Times New Roman"/>
                <w:b/>
                <w:sz w:val="28"/>
                <w:szCs w:val="28"/>
              </w:rPr>
            </w:pPr>
            <w:proofErr w:type="spellStart"/>
            <w:r w:rsidRPr="008F43BD">
              <w:rPr>
                <w:rFonts w:ascii="Times New Roman" w:hAnsi="Times New Roman" w:cs="Times New Roman"/>
                <w:b/>
                <w:sz w:val="28"/>
                <w:szCs w:val="28"/>
              </w:rPr>
              <w:t>Example</w:t>
            </w:r>
            <w:proofErr w:type="spellEnd"/>
          </w:p>
        </w:tc>
      </w:tr>
      <w:tr w:rsidR="00612C65" w:rsidRPr="00905CEF" w:rsidTr="008F43BD">
        <w:trPr>
          <w:trHeight w:val="811"/>
        </w:trPr>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Labor</w:t>
            </w:r>
            <w:proofErr w:type="spellEnd"/>
            <w:r w:rsidRPr="00612C65">
              <w:rPr>
                <w:rStyle w:val="a3"/>
                <w:rFonts w:ascii="Times New Roman" w:hAnsi="Times New Roman" w:cs="Times New Roman"/>
                <w:sz w:val="28"/>
                <w:szCs w:val="28"/>
              </w:rPr>
              <w:t xml:space="preserve"> </w:t>
            </w:r>
            <w:proofErr w:type="spellStart"/>
            <w:r w:rsidRPr="00612C65">
              <w:rPr>
                <w:rStyle w:val="a3"/>
                <w:rFonts w:ascii="Times New Roman" w:hAnsi="Times New Roman" w:cs="Times New Roman"/>
                <w:sz w:val="28"/>
                <w:szCs w:val="28"/>
              </w:rPr>
              <w:t>mobility</w:t>
            </w:r>
            <w:proofErr w:type="spellEnd"/>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Fonts w:ascii="Times New Roman" w:hAnsi="Times New Roman" w:cs="Times New Roman"/>
                <w:sz w:val="28"/>
                <w:szCs w:val="28"/>
              </w:rPr>
              <w:t>Workers</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cross</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borders</w:t>
            </w:r>
            <w:proofErr w:type="spellEnd"/>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Mexican farmworkers in the US</w:t>
            </w:r>
          </w:p>
        </w:tc>
      </w:tr>
      <w:tr w:rsidR="00612C65" w:rsidRPr="00612C65" w:rsidTr="008F43BD">
        <w:trPr>
          <w:trHeight w:val="829"/>
        </w:trPr>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r w:rsidRPr="00612C65">
              <w:rPr>
                <w:rStyle w:val="a3"/>
                <w:rFonts w:ascii="Times New Roman" w:hAnsi="Times New Roman" w:cs="Times New Roman"/>
                <w:sz w:val="28"/>
                <w:szCs w:val="28"/>
              </w:rPr>
              <w:t>FDI</w:t>
            </w:r>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Fonts w:ascii="Times New Roman" w:hAnsi="Times New Roman" w:cs="Times New Roman"/>
                <w:sz w:val="28"/>
                <w:szCs w:val="28"/>
              </w:rPr>
              <w:t>Control</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investment</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abroad</w:t>
            </w:r>
            <w:proofErr w:type="spellEnd"/>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Fonts w:ascii="Times New Roman" w:hAnsi="Times New Roman" w:cs="Times New Roman"/>
                <w:sz w:val="28"/>
                <w:szCs w:val="28"/>
              </w:rPr>
              <w:t>Toyota</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plant</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in</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Kentucky</w:t>
            </w:r>
            <w:proofErr w:type="spellEnd"/>
          </w:p>
        </w:tc>
      </w:tr>
      <w:tr w:rsidR="00612C65" w:rsidRPr="00612C65" w:rsidTr="008F43BD">
        <w:trPr>
          <w:trHeight w:val="811"/>
        </w:trPr>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lastRenderedPageBreak/>
              <w:t>Offshoring</w:t>
            </w:r>
            <w:proofErr w:type="spellEnd"/>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Fonts w:ascii="Times New Roman" w:hAnsi="Times New Roman" w:cs="Times New Roman"/>
                <w:sz w:val="28"/>
                <w:szCs w:val="28"/>
              </w:rPr>
              <w:t>Move</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activity</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abroad</w:t>
            </w:r>
            <w:proofErr w:type="spellEnd"/>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Fonts w:ascii="Times New Roman" w:hAnsi="Times New Roman" w:cs="Times New Roman"/>
                <w:sz w:val="28"/>
                <w:szCs w:val="28"/>
              </w:rPr>
              <w:t>Call</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center</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to</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India</w:t>
            </w:r>
            <w:proofErr w:type="spellEnd"/>
          </w:p>
        </w:tc>
      </w:tr>
      <w:tr w:rsidR="00612C65" w:rsidRPr="00612C65" w:rsidTr="008F43BD">
        <w:trPr>
          <w:trHeight w:val="811"/>
        </w:trPr>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Fragmentation</w:t>
            </w:r>
            <w:proofErr w:type="spellEnd"/>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Fonts w:ascii="Times New Roman" w:hAnsi="Times New Roman" w:cs="Times New Roman"/>
                <w:sz w:val="28"/>
                <w:szCs w:val="28"/>
              </w:rPr>
              <w:t>Split</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production</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stages</w:t>
            </w:r>
            <w:proofErr w:type="spellEnd"/>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Fonts w:ascii="Times New Roman" w:hAnsi="Times New Roman" w:cs="Times New Roman"/>
                <w:sz w:val="28"/>
                <w:szCs w:val="28"/>
              </w:rPr>
              <w:t>iPhone</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supply</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chain</w:t>
            </w:r>
            <w:proofErr w:type="spellEnd"/>
          </w:p>
        </w:tc>
      </w:tr>
      <w:tr w:rsidR="00612C65" w:rsidRPr="00612C65" w:rsidTr="008F43BD">
        <w:trPr>
          <w:trHeight w:val="811"/>
        </w:trPr>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Trade</w:t>
            </w:r>
            <w:proofErr w:type="spellEnd"/>
            <w:r w:rsidRPr="00612C65">
              <w:rPr>
                <w:rStyle w:val="a3"/>
                <w:rFonts w:ascii="Times New Roman" w:hAnsi="Times New Roman" w:cs="Times New Roman"/>
                <w:sz w:val="28"/>
                <w:szCs w:val="28"/>
              </w:rPr>
              <w:t xml:space="preserve"> </w:t>
            </w:r>
            <w:proofErr w:type="spellStart"/>
            <w:r w:rsidRPr="00612C65">
              <w:rPr>
                <w:rStyle w:val="a3"/>
                <w:rFonts w:ascii="Times New Roman" w:hAnsi="Times New Roman" w:cs="Times New Roman"/>
                <w:sz w:val="28"/>
                <w:szCs w:val="28"/>
              </w:rPr>
              <w:t>in</w:t>
            </w:r>
            <w:proofErr w:type="spellEnd"/>
            <w:r w:rsidRPr="00612C65">
              <w:rPr>
                <w:rStyle w:val="a3"/>
                <w:rFonts w:ascii="Times New Roman" w:hAnsi="Times New Roman" w:cs="Times New Roman"/>
                <w:sz w:val="28"/>
                <w:szCs w:val="28"/>
              </w:rPr>
              <w:t xml:space="preserve"> </w:t>
            </w:r>
            <w:proofErr w:type="spellStart"/>
            <w:r w:rsidRPr="00612C65">
              <w:rPr>
                <w:rStyle w:val="a3"/>
                <w:rFonts w:ascii="Times New Roman" w:hAnsi="Times New Roman" w:cs="Times New Roman"/>
                <w:sz w:val="28"/>
                <w:szCs w:val="28"/>
              </w:rPr>
              <w:t>tasks</w:t>
            </w:r>
            <w:proofErr w:type="spellEnd"/>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Buy/sell value chain steps</w:t>
            </w:r>
          </w:p>
        </w:tc>
        <w:tc>
          <w:tcPr>
            <w:tcW w:w="0" w:type="auto"/>
            <w:vAlign w:val="center"/>
            <w:hideMark/>
          </w:tcPr>
          <w:p w:rsidR="00612C65" w:rsidRPr="00612C65" w:rsidRDefault="00612C65" w:rsidP="008F43BD">
            <w:pPr>
              <w:spacing w:line="360" w:lineRule="auto"/>
              <w:rPr>
                <w:rFonts w:ascii="Times New Roman" w:hAnsi="Times New Roman" w:cs="Times New Roman"/>
                <w:sz w:val="28"/>
                <w:szCs w:val="28"/>
              </w:rPr>
            </w:pPr>
            <w:r w:rsidRPr="00612C65">
              <w:rPr>
                <w:rFonts w:ascii="Times New Roman" w:hAnsi="Times New Roman" w:cs="Times New Roman"/>
                <w:sz w:val="28"/>
                <w:szCs w:val="28"/>
              </w:rPr>
              <w:t xml:space="preserve">US </w:t>
            </w:r>
            <w:proofErr w:type="spellStart"/>
            <w:r w:rsidRPr="00612C65">
              <w:rPr>
                <w:rFonts w:ascii="Times New Roman" w:hAnsi="Times New Roman" w:cs="Times New Roman"/>
                <w:sz w:val="28"/>
                <w:szCs w:val="28"/>
              </w:rPr>
              <w:t>design</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China</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assembly</w:t>
            </w:r>
            <w:proofErr w:type="spellEnd"/>
          </w:p>
        </w:tc>
      </w:tr>
    </w:tbl>
    <w:p w:rsidR="00612C65" w:rsidRPr="008F43BD" w:rsidRDefault="00612C65" w:rsidP="00612C65">
      <w:pPr>
        <w:pStyle w:val="4"/>
        <w:shd w:val="clear" w:color="auto" w:fill="FFFFFF"/>
        <w:spacing w:before="240" w:beforeAutospacing="0" w:after="120" w:afterAutospacing="0" w:line="360" w:lineRule="auto"/>
        <w:rPr>
          <w:color w:val="0F1115"/>
          <w:sz w:val="28"/>
          <w:szCs w:val="28"/>
          <w:lang w:val="en-US"/>
        </w:rPr>
      </w:pPr>
      <w:r w:rsidRPr="008F43BD">
        <w:rPr>
          <w:color w:val="0F1115"/>
          <w:sz w:val="28"/>
          <w:szCs w:val="28"/>
          <w:lang w:val="en-US"/>
        </w:rPr>
        <w:t>5.3 Possible Diagrams for the Exam</w:t>
      </w:r>
    </w:p>
    <w:p w:rsidR="00612C65" w:rsidRPr="00612C65" w:rsidRDefault="00612C65" w:rsidP="00BF25D3">
      <w:pPr>
        <w:pStyle w:val="ds-markdown-paragraph"/>
        <w:numPr>
          <w:ilvl w:val="0"/>
          <w:numId w:val="2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Labor migration:</w:t>
      </w:r>
      <w:r w:rsidRPr="00612C65">
        <w:rPr>
          <w:color w:val="0F1115"/>
          <w:sz w:val="28"/>
          <w:szCs w:val="28"/>
          <w:lang w:val="en-US"/>
        </w:rPr>
        <w:t> Two-country wage convergence graph (labor supply shifts in source and host countries leading to wage equalization).</w:t>
      </w:r>
    </w:p>
    <w:p w:rsidR="00612C65" w:rsidRPr="00612C65" w:rsidRDefault="00612C65" w:rsidP="00BF25D3">
      <w:pPr>
        <w:pStyle w:val="ds-markdown-paragraph"/>
        <w:numPr>
          <w:ilvl w:val="0"/>
          <w:numId w:val="2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FDI:</w:t>
      </w:r>
      <w:r w:rsidRPr="00612C65">
        <w:rPr>
          <w:color w:val="0F1115"/>
          <w:sz w:val="28"/>
          <w:szCs w:val="28"/>
          <w:lang w:val="en-US"/>
        </w:rPr>
        <w:t> OLI triangle (Ownership, Location, Internalization as three intersecting circles).</w:t>
      </w:r>
    </w:p>
    <w:p w:rsidR="00612C65" w:rsidRPr="00612C65" w:rsidRDefault="00612C65" w:rsidP="00BF25D3">
      <w:pPr>
        <w:pStyle w:val="ds-markdown-paragraph"/>
        <w:numPr>
          <w:ilvl w:val="0"/>
          <w:numId w:val="2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Fragmentation:</w:t>
      </w:r>
      <w:r w:rsidRPr="00612C65">
        <w:rPr>
          <w:color w:val="0F1115"/>
          <w:sz w:val="28"/>
          <w:szCs w:val="28"/>
          <w:lang w:val="en-US"/>
        </w:rPr>
        <w:t> Smiley curve (value added per stage – high at design and marketing, low in manufacturing).</w:t>
      </w:r>
    </w:p>
    <w:p w:rsidR="00612C65" w:rsidRPr="00612C65" w:rsidRDefault="00612C65" w:rsidP="00BF25D3">
      <w:pPr>
        <w:pStyle w:val="ds-markdown-paragraph"/>
        <w:numPr>
          <w:ilvl w:val="0"/>
          <w:numId w:val="27"/>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Trade in tasks:</w:t>
      </w:r>
      <w:r w:rsidRPr="00612C65">
        <w:rPr>
          <w:color w:val="0F1115"/>
          <w:sz w:val="28"/>
          <w:szCs w:val="28"/>
          <w:lang w:val="en-US"/>
        </w:rPr>
        <w:t> Task trade vs. goods trade comparison table.</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5.4 Sample Short Answer Question 1</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Question:</w:t>
      </w:r>
      <w:r w:rsidRPr="00612C65">
        <w:rPr>
          <w:color w:val="0F1115"/>
          <w:sz w:val="28"/>
          <w:szCs w:val="28"/>
          <w:lang w:val="en-US"/>
        </w:rPr>
        <w:t> </w:t>
      </w:r>
      <w:r w:rsidRPr="00612C65">
        <w:rPr>
          <w:rStyle w:val="a4"/>
          <w:color w:val="0F1115"/>
          <w:sz w:val="28"/>
          <w:szCs w:val="28"/>
          <w:lang w:val="en-US"/>
        </w:rPr>
        <w:t>"Using the OLI paradigm, explain why a pharmaceutical company from Switzerland opens an R&amp;D center in the US and a manufacturing plant in Vietnam."</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rPr>
      </w:pPr>
      <w:proofErr w:type="spellStart"/>
      <w:r w:rsidRPr="00612C65">
        <w:rPr>
          <w:rStyle w:val="a3"/>
          <w:color w:val="0F1115"/>
          <w:sz w:val="28"/>
          <w:szCs w:val="28"/>
        </w:rPr>
        <w:t>Model</w:t>
      </w:r>
      <w:proofErr w:type="spellEnd"/>
      <w:r w:rsidRPr="00612C65">
        <w:rPr>
          <w:rStyle w:val="a3"/>
          <w:color w:val="0F1115"/>
          <w:sz w:val="28"/>
          <w:szCs w:val="28"/>
        </w:rPr>
        <w:t xml:space="preserve"> </w:t>
      </w:r>
      <w:proofErr w:type="spellStart"/>
      <w:r w:rsidRPr="00612C65">
        <w:rPr>
          <w:rStyle w:val="a3"/>
          <w:color w:val="0F1115"/>
          <w:sz w:val="28"/>
          <w:szCs w:val="28"/>
        </w:rPr>
        <w:t>Answer</w:t>
      </w:r>
      <w:proofErr w:type="spellEnd"/>
      <w:r w:rsidRPr="00612C65">
        <w:rPr>
          <w:rStyle w:val="a3"/>
          <w:color w:val="0F1115"/>
          <w:sz w:val="28"/>
          <w:szCs w:val="28"/>
        </w:rPr>
        <w:t xml:space="preserve"> </w:t>
      </w:r>
      <w:proofErr w:type="spellStart"/>
      <w:r w:rsidRPr="00612C65">
        <w:rPr>
          <w:rStyle w:val="a3"/>
          <w:color w:val="0F1115"/>
          <w:sz w:val="28"/>
          <w:szCs w:val="28"/>
        </w:rPr>
        <w:t>Structure</w:t>
      </w:r>
      <w:proofErr w:type="spellEnd"/>
      <w:r w:rsidRPr="00612C65">
        <w:rPr>
          <w:rStyle w:val="a3"/>
          <w:color w:val="0F1115"/>
          <w:sz w:val="28"/>
          <w:szCs w:val="28"/>
        </w:rPr>
        <w:t>:</w:t>
      </w:r>
    </w:p>
    <w:p w:rsidR="00612C65" w:rsidRPr="00612C65" w:rsidRDefault="00612C65" w:rsidP="00BF25D3">
      <w:pPr>
        <w:pStyle w:val="ds-markdown-paragraph"/>
        <w:numPr>
          <w:ilvl w:val="0"/>
          <w:numId w:val="28"/>
        </w:numPr>
        <w:shd w:val="clear" w:color="auto" w:fill="FFFFFF"/>
        <w:spacing w:after="0" w:afterAutospacing="0" w:line="360" w:lineRule="auto"/>
        <w:rPr>
          <w:color w:val="0F1115"/>
          <w:sz w:val="28"/>
          <w:szCs w:val="28"/>
        </w:rPr>
      </w:pPr>
      <w:r w:rsidRPr="00612C65">
        <w:rPr>
          <w:rStyle w:val="a3"/>
          <w:color w:val="0F1115"/>
          <w:sz w:val="28"/>
          <w:szCs w:val="28"/>
        </w:rPr>
        <w:t>O:</w:t>
      </w:r>
      <w:r w:rsidRPr="00612C65">
        <w:rPr>
          <w:color w:val="0F1115"/>
          <w:sz w:val="28"/>
          <w:szCs w:val="28"/>
        </w:rPr>
        <w:t> </w:t>
      </w:r>
      <w:proofErr w:type="spellStart"/>
      <w:r w:rsidRPr="00612C65">
        <w:rPr>
          <w:color w:val="0F1115"/>
          <w:sz w:val="28"/>
          <w:szCs w:val="28"/>
        </w:rPr>
        <w:t>Proprietary</w:t>
      </w:r>
      <w:proofErr w:type="spellEnd"/>
      <w:r w:rsidRPr="00612C65">
        <w:rPr>
          <w:color w:val="0F1115"/>
          <w:sz w:val="28"/>
          <w:szCs w:val="28"/>
        </w:rPr>
        <w:t xml:space="preserve"> </w:t>
      </w:r>
      <w:proofErr w:type="spellStart"/>
      <w:r w:rsidRPr="00612C65">
        <w:rPr>
          <w:color w:val="0F1115"/>
          <w:sz w:val="28"/>
          <w:szCs w:val="28"/>
        </w:rPr>
        <w:t>drug</w:t>
      </w:r>
      <w:proofErr w:type="spellEnd"/>
      <w:r w:rsidRPr="00612C65">
        <w:rPr>
          <w:color w:val="0F1115"/>
          <w:sz w:val="28"/>
          <w:szCs w:val="28"/>
        </w:rPr>
        <w:t xml:space="preserve"> </w:t>
      </w:r>
      <w:proofErr w:type="spellStart"/>
      <w:r w:rsidRPr="00612C65">
        <w:rPr>
          <w:color w:val="0F1115"/>
          <w:sz w:val="28"/>
          <w:szCs w:val="28"/>
        </w:rPr>
        <w:t>patents</w:t>
      </w:r>
      <w:proofErr w:type="spellEnd"/>
      <w:r w:rsidRPr="00612C65">
        <w:rPr>
          <w:color w:val="0F1115"/>
          <w:sz w:val="28"/>
          <w:szCs w:val="28"/>
        </w:rPr>
        <w:t>.</w:t>
      </w:r>
    </w:p>
    <w:p w:rsidR="00612C65" w:rsidRPr="00612C65" w:rsidRDefault="00612C65" w:rsidP="00BF25D3">
      <w:pPr>
        <w:pStyle w:val="ds-markdown-paragraph"/>
        <w:numPr>
          <w:ilvl w:val="0"/>
          <w:numId w:val="28"/>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L (US):</w:t>
      </w:r>
      <w:r w:rsidRPr="00612C65">
        <w:rPr>
          <w:color w:val="0F1115"/>
          <w:sz w:val="28"/>
          <w:szCs w:val="28"/>
          <w:lang w:val="en-US"/>
        </w:rPr>
        <w:t> Skilled scientists, strong intellectual property protection.</w:t>
      </w:r>
    </w:p>
    <w:p w:rsidR="00612C65" w:rsidRPr="00612C65" w:rsidRDefault="00612C65" w:rsidP="00BF25D3">
      <w:pPr>
        <w:pStyle w:val="ds-markdown-paragraph"/>
        <w:numPr>
          <w:ilvl w:val="0"/>
          <w:numId w:val="28"/>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L (Vietnam):</w:t>
      </w:r>
      <w:r w:rsidRPr="00612C65">
        <w:rPr>
          <w:color w:val="0F1115"/>
          <w:sz w:val="28"/>
          <w:szCs w:val="28"/>
          <w:lang w:val="en-US"/>
        </w:rPr>
        <w:t> Low-cost labor, less regulation.</w:t>
      </w:r>
    </w:p>
    <w:p w:rsidR="00612C65" w:rsidRPr="00612C65" w:rsidRDefault="00612C65" w:rsidP="00BF25D3">
      <w:pPr>
        <w:pStyle w:val="ds-markdown-paragraph"/>
        <w:numPr>
          <w:ilvl w:val="0"/>
          <w:numId w:val="28"/>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I:</w:t>
      </w:r>
      <w:r w:rsidRPr="00612C65">
        <w:rPr>
          <w:color w:val="0F1115"/>
          <w:sz w:val="28"/>
          <w:szCs w:val="28"/>
          <w:lang w:val="en-US"/>
        </w:rPr>
        <w:t> Internalize to protect the formula from theft.</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5.5 Sample Short Answer Question 2</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lang w:val="en-US"/>
        </w:rPr>
      </w:pPr>
      <w:r w:rsidRPr="00612C65">
        <w:rPr>
          <w:rStyle w:val="a3"/>
          <w:color w:val="0F1115"/>
          <w:sz w:val="28"/>
          <w:szCs w:val="28"/>
          <w:lang w:val="en-US"/>
        </w:rPr>
        <w:t>Question:</w:t>
      </w:r>
      <w:r w:rsidRPr="00612C65">
        <w:rPr>
          <w:color w:val="0F1115"/>
          <w:sz w:val="28"/>
          <w:szCs w:val="28"/>
          <w:lang w:val="en-US"/>
        </w:rPr>
        <w:t> </w:t>
      </w:r>
      <w:r w:rsidRPr="00612C65">
        <w:rPr>
          <w:rStyle w:val="a4"/>
          <w:color w:val="0F1115"/>
          <w:sz w:val="28"/>
          <w:szCs w:val="28"/>
          <w:lang w:val="en-US"/>
        </w:rPr>
        <w:t>"How does fragmentation of production affect the demand for high-skilled vs. low-skilled labor in developed countries?"</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rPr>
      </w:pPr>
      <w:proofErr w:type="spellStart"/>
      <w:r w:rsidRPr="00612C65">
        <w:rPr>
          <w:rStyle w:val="a3"/>
          <w:color w:val="0F1115"/>
          <w:sz w:val="28"/>
          <w:szCs w:val="28"/>
        </w:rPr>
        <w:lastRenderedPageBreak/>
        <w:t>Model</w:t>
      </w:r>
      <w:proofErr w:type="spellEnd"/>
      <w:r w:rsidRPr="00612C65">
        <w:rPr>
          <w:rStyle w:val="a3"/>
          <w:color w:val="0F1115"/>
          <w:sz w:val="28"/>
          <w:szCs w:val="28"/>
        </w:rPr>
        <w:t xml:space="preserve"> </w:t>
      </w:r>
      <w:proofErr w:type="spellStart"/>
      <w:r w:rsidRPr="00612C65">
        <w:rPr>
          <w:rStyle w:val="a3"/>
          <w:color w:val="0F1115"/>
          <w:sz w:val="28"/>
          <w:szCs w:val="28"/>
        </w:rPr>
        <w:t>Answer</w:t>
      </w:r>
      <w:proofErr w:type="spellEnd"/>
      <w:r w:rsidRPr="00612C65">
        <w:rPr>
          <w:rStyle w:val="a3"/>
          <w:color w:val="0F1115"/>
          <w:sz w:val="28"/>
          <w:szCs w:val="28"/>
        </w:rPr>
        <w:t>:</w:t>
      </w:r>
    </w:p>
    <w:p w:rsidR="00612C65" w:rsidRPr="00612C65" w:rsidRDefault="00612C65" w:rsidP="00BF25D3">
      <w:pPr>
        <w:pStyle w:val="ds-markdown-paragraph"/>
        <w:numPr>
          <w:ilvl w:val="0"/>
          <w:numId w:val="30"/>
        </w:numPr>
        <w:shd w:val="clear" w:color="auto" w:fill="FFFFFF"/>
        <w:spacing w:after="0" w:afterAutospacing="0" w:line="360" w:lineRule="auto"/>
        <w:rPr>
          <w:color w:val="0F1115"/>
          <w:sz w:val="28"/>
          <w:szCs w:val="28"/>
        </w:rPr>
      </w:pPr>
      <w:r w:rsidRPr="00612C65">
        <w:rPr>
          <w:rStyle w:val="a3"/>
          <w:color w:val="0F1115"/>
          <w:sz w:val="28"/>
          <w:szCs w:val="28"/>
          <w:lang w:val="en-US"/>
        </w:rPr>
        <w:t>High-skilled (winners):</w:t>
      </w:r>
      <w:r w:rsidRPr="00612C65">
        <w:rPr>
          <w:color w:val="0F1115"/>
          <w:sz w:val="28"/>
          <w:szCs w:val="28"/>
          <w:lang w:val="en-US"/>
        </w:rPr>
        <w:t xml:space="preserve"> Gains because design, marketing, logistics, and R&amp;D stay home. </w:t>
      </w:r>
      <w:proofErr w:type="spellStart"/>
      <w:r w:rsidRPr="00612C65">
        <w:rPr>
          <w:color w:val="0F1115"/>
          <w:sz w:val="28"/>
          <w:szCs w:val="28"/>
        </w:rPr>
        <w:t>Their</w:t>
      </w:r>
      <w:proofErr w:type="spellEnd"/>
      <w:r w:rsidRPr="00612C65">
        <w:rPr>
          <w:color w:val="0F1115"/>
          <w:sz w:val="28"/>
          <w:szCs w:val="28"/>
        </w:rPr>
        <w:t xml:space="preserve"> </w:t>
      </w:r>
      <w:proofErr w:type="spellStart"/>
      <w:r w:rsidRPr="00612C65">
        <w:rPr>
          <w:color w:val="0F1115"/>
          <w:sz w:val="28"/>
          <w:szCs w:val="28"/>
        </w:rPr>
        <w:t>productivity</w:t>
      </w:r>
      <w:proofErr w:type="spellEnd"/>
      <w:r w:rsidRPr="00612C65">
        <w:rPr>
          <w:color w:val="0F1115"/>
          <w:sz w:val="28"/>
          <w:szCs w:val="28"/>
        </w:rPr>
        <w:t xml:space="preserve"> </w:t>
      </w:r>
      <w:proofErr w:type="spellStart"/>
      <w:r w:rsidRPr="00612C65">
        <w:rPr>
          <w:color w:val="0F1115"/>
          <w:sz w:val="28"/>
          <w:szCs w:val="28"/>
        </w:rPr>
        <w:t>and</w:t>
      </w:r>
      <w:proofErr w:type="spellEnd"/>
      <w:r w:rsidRPr="00612C65">
        <w:rPr>
          <w:color w:val="0F1115"/>
          <w:sz w:val="28"/>
          <w:szCs w:val="28"/>
        </w:rPr>
        <w:t xml:space="preserve"> </w:t>
      </w:r>
      <w:proofErr w:type="spellStart"/>
      <w:r w:rsidRPr="00612C65">
        <w:rPr>
          <w:color w:val="0F1115"/>
          <w:sz w:val="28"/>
          <w:szCs w:val="28"/>
        </w:rPr>
        <w:t>wages</w:t>
      </w:r>
      <w:proofErr w:type="spellEnd"/>
      <w:r w:rsidRPr="00612C65">
        <w:rPr>
          <w:color w:val="0F1115"/>
          <w:sz w:val="28"/>
          <w:szCs w:val="28"/>
        </w:rPr>
        <w:t xml:space="preserve"> </w:t>
      </w:r>
      <w:proofErr w:type="spellStart"/>
      <w:r w:rsidRPr="00612C65">
        <w:rPr>
          <w:color w:val="0F1115"/>
          <w:sz w:val="28"/>
          <w:szCs w:val="28"/>
        </w:rPr>
        <w:t>rise</w:t>
      </w:r>
      <w:proofErr w:type="spellEnd"/>
      <w:r w:rsidRPr="00612C65">
        <w:rPr>
          <w:color w:val="0F1115"/>
          <w:sz w:val="28"/>
          <w:szCs w:val="28"/>
        </w:rPr>
        <w:t>.</w:t>
      </w:r>
    </w:p>
    <w:p w:rsidR="00612C65" w:rsidRPr="00612C65" w:rsidRDefault="00612C65" w:rsidP="00BF25D3">
      <w:pPr>
        <w:pStyle w:val="ds-markdown-paragraph"/>
        <w:numPr>
          <w:ilvl w:val="0"/>
          <w:numId w:val="30"/>
        </w:numPr>
        <w:shd w:val="clear" w:color="auto" w:fill="FFFFFF"/>
        <w:spacing w:after="0" w:afterAutospacing="0" w:line="360" w:lineRule="auto"/>
        <w:rPr>
          <w:color w:val="0F1115"/>
          <w:sz w:val="28"/>
          <w:szCs w:val="28"/>
        </w:rPr>
      </w:pPr>
      <w:r w:rsidRPr="00612C65">
        <w:rPr>
          <w:rStyle w:val="a3"/>
          <w:color w:val="0F1115"/>
          <w:sz w:val="28"/>
          <w:szCs w:val="28"/>
          <w:lang w:val="en-US"/>
        </w:rPr>
        <w:t>Low-skilled (losers):</w:t>
      </w:r>
      <w:r w:rsidRPr="00612C65">
        <w:rPr>
          <w:color w:val="0F1115"/>
          <w:sz w:val="28"/>
          <w:szCs w:val="28"/>
          <w:lang w:val="en-US"/>
        </w:rPr>
        <w:t xml:space="preserve"> Losses because assembly tasks move abroad. </w:t>
      </w:r>
      <w:proofErr w:type="spellStart"/>
      <w:r w:rsidRPr="00612C65">
        <w:rPr>
          <w:color w:val="0F1115"/>
          <w:sz w:val="28"/>
          <w:szCs w:val="28"/>
        </w:rPr>
        <w:t>Wage</w:t>
      </w:r>
      <w:proofErr w:type="spellEnd"/>
      <w:r w:rsidRPr="00612C65">
        <w:rPr>
          <w:color w:val="0F1115"/>
          <w:sz w:val="28"/>
          <w:szCs w:val="28"/>
        </w:rPr>
        <w:t xml:space="preserve"> </w:t>
      </w:r>
      <w:proofErr w:type="spellStart"/>
      <w:r w:rsidRPr="00612C65">
        <w:rPr>
          <w:color w:val="0F1115"/>
          <w:sz w:val="28"/>
          <w:szCs w:val="28"/>
        </w:rPr>
        <w:t>inequality</w:t>
      </w:r>
      <w:proofErr w:type="spellEnd"/>
      <w:r w:rsidRPr="00612C65">
        <w:rPr>
          <w:color w:val="0F1115"/>
          <w:sz w:val="28"/>
          <w:szCs w:val="28"/>
        </w:rPr>
        <w:t xml:space="preserve"> </w:t>
      </w:r>
      <w:proofErr w:type="spellStart"/>
      <w:r w:rsidRPr="00612C65">
        <w:rPr>
          <w:color w:val="0F1115"/>
          <w:sz w:val="28"/>
          <w:szCs w:val="28"/>
        </w:rPr>
        <w:t>rises</w:t>
      </w:r>
      <w:proofErr w:type="spellEnd"/>
      <w:r w:rsidRPr="00612C65">
        <w:rPr>
          <w:color w:val="0F1115"/>
          <w:sz w:val="28"/>
          <w:szCs w:val="28"/>
        </w:rPr>
        <w:t xml:space="preserve"> </w:t>
      </w:r>
      <w:proofErr w:type="spellStart"/>
      <w:r w:rsidRPr="00612C65">
        <w:rPr>
          <w:color w:val="0F1115"/>
          <w:sz w:val="28"/>
          <w:szCs w:val="28"/>
        </w:rPr>
        <w:t>unless</w:t>
      </w:r>
      <w:proofErr w:type="spellEnd"/>
      <w:r w:rsidRPr="00612C65">
        <w:rPr>
          <w:color w:val="0F1115"/>
          <w:sz w:val="28"/>
          <w:szCs w:val="28"/>
        </w:rPr>
        <w:t xml:space="preserve"> </w:t>
      </w:r>
      <w:proofErr w:type="spellStart"/>
      <w:r w:rsidRPr="00612C65">
        <w:rPr>
          <w:color w:val="0F1115"/>
          <w:sz w:val="28"/>
          <w:szCs w:val="28"/>
        </w:rPr>
        <w:t>retraining</w:t>
      </w:r>
      <w:proofErr w:type="spellEnd"/>
      <w:r w:rsidRPr="00612C65">
        <w:rPr>
          <w:color w:val="0F1115"/>
          <w:sz w:val="28"/>
          <w:szCs w:val="28"/>
        </w:rPr>
        <w:t xml:space="preserve"> </w:t>
      </w:r>
      <w:proofErr w:type="spellStart"/>
      <w:r w:rsidRPr="00612C65">
        <w:rPr>
          <w:color w:val="0F1115"/>
          <w:sz w:val="28"/>
          <w:szCs w:val="28"/>
        </w:rPr>
        <w:t>occurs</w:t>
      </w:r>
      <w:proofErr w:type="spellEnd"/>
      <w:r w:rsidRPr="00612C65">
        <w:rPr>
          <w:color w:val="0F1115"/>
          <w:sz w:val="28"/>
          <w:szCs w:val="28"/>
        </w:rPr>
        <w:t>.</w:t>
      </w:r>
    </w:p>
    <w:p w:rsidR="00612C65" w:rsidRPr="00612C65" w:rsidRDefault="00612C65" w:rsidP="00612C65">
      <w:pPr>
        <w:pStyle w:val="4"/>
        <w:shd w:val="clear" w:color="auto" w:fill="FFFFFF"/>
        <w:spacing w:before="240" w:beforeAutospacing="0" w:after="240" w:afterAutospacing="0" w:line="360" w:lineRule="auto"/>
        <w:rPr>
          <w:color w:val="0F1115"/>
          <w:sz w:val="28"/>
          <w:szCs w:val="28"/>
        </w:rPr>
      </w:pPr>
      <w:r w:rsidRPr="00612C65">
        <w:rPr>
          <w:color w:val="0F1115"/>
          <w:sz w:val="28"/>
          <w:szCs w:val="28"/>
        </w:rPr>
        <w:t xml:space="preserve">5.6 </w:t>
      </w:r>
      <w:proofErr w:type="spellStart"/>
      <w:r w:rsidRPr="00612C65">
        <w:rPr>
          <w:color w:val="0F1115"/>
          <w:sz w:val="28"/>
          <w:szCs w:val="28"/>
        </w:rPr>
        <w:t>Sample</w:t>
      </w:r>
      <w:proofErr w:type="spellEnd"/>
      <w:r w:rsidRPr="00612C65">
        <w:rPr>
          <w:color w:val="0F1115"/>
          <w:sz w:val="28"/>
          <w:szCs w:val="28"/>
        </w:rPr>
        <w:t xml:space="preserve"> </w:t>
      </w:r>
      <w:proofErr w:type="spellStart"/>
      <w:r w:rsidRPr="00612C65">
        <w:rPr>
          <w:color w:val="0F1115"/>
          <w:sz w:val="28"/>
          <w:szCs w:val="28"/>
        </w:rPr>
        <w:t>Essay</w:t>
      </w:r>
      <w:proofErr w:type="spellEnd"/>
      <w:r w:rsidRPr="00612C65">
        <w:rPr>
          <w:color w:val="0F1115"/>
          <w:sz w:val="28"/>
          <w:szCs w:val="28"/>
        </w:rPr>
        <w:t xml:space="preserve"> </w:t>
      </w:r>
      <w:proofErr w:type="spellStart"/>
      <w:r w:rsidRPr="00612C65">
        <w:rPr>
          <w:color w:val="0F1115"/>
          <w:sz w:val="28"/>
          <w:szCs w:val="28"/>
        </w:rPr>
        <w:t>Outline</w:t>
      </w:r>
      <w:proofErr w:type="spellEnd"/>
      <w:r w:rsidRPr="00612C65">
        <w:rPr>
          <w:color w:val="0F1115"/>
          <w:sz w:val="28"/>
          <w:szCs w:val="28"/>
        </w:rPr>
        <w:t xml:space="preserve"> (</w:t>
      </w:r>
      <w:proofErr w:type="spellStart"/>
      <w:r w:rsidRPr="00612C65">
        <w:rPr>
          <w:color w:val="0F1115"/>
          <w:sz w:val="28"/>
          <w:szCs w:val="28"/>
        </w:rPr>
        <w:t>Exam</w:t>
      </w:r>
      <w:proofErr w:type="spellEnd"/>
      <w:r w:rsidRPr="00612C65">
        <w:rPr>
          <w:color w:val="0F1115"/>
          <w:sz w:val="28"/>
          <w:szCs w:val="28"/>
        </w:rPr>
        <w:t>)</w:t>
      </w:r>
    </w:p>
    <w:p w:rsidR="00612C65" w:rsidRPr="00612C65" w:rsidRDefault="00612C65" w:rsidP="00612C65">
      <w:pPr>
        <w:pStyle w:val="ds-markdown-paragraph"/>
        <w:shd w:val="clear" w:color="auto" w:fill="FFFFFF"/>
        <w:spacing w:before="240" w:beforeAutospacing="0" w:after="240" w:afterAutospacing="0" w:line="360" w:lineRule="auto"/>
        <w:rPr>
          <w:color w:val="0F1115"/>
          <w:sz w:val="28"/>
          <w:szCs w:val="28"/>
        </w:rPr>
      </w:pPr>
      <w:r w:rsidRPr="00612C65">
        <w:rPr>
          <w:rStyle w:val="a3"/>
          <w:color w:val="0F1115"/>
          <w:sz w:val="28"/>
          <w:szCs w:val="28"/>
          <w:lang w:val="en-US"/>
        </w:rPr>
        <w:t>Topic:</w:t>
      </w:r>
      <w:r w:rsidRPr="00612C65">
        <w:rPr>
          <w:color w:val="0F1115"/>
          <w:sz w:val="28"/>
          <w:szCs w:val="28"/>
          <w:lang w:val="en-US"/>
        </w:rPr>
        <w:t> </w:t>
      </w:r>
      <w:r w:rsidRPr="00612C65">
        <w:rPr>
          <w:rStyle w:val="a4"/>
          <w:color w:val="0F1115"/>
          <w:sz w:val="28"/>
          <w:szCs w:val="28"/>
          <w:lang w:val="en-US"/>
        </w:rPr>
        <w:t>"Global value chains have made factor mobility more important than ever."</w:t>
      </w:r>
      <w:r w:rsidRPr="00612C65">
        <w:rPr>
          <w:color w:val="0F1115"/>
          <w:sz w:val="28"/>
          <w:szCs w:val="28"/>
          <w:lang w:val="en-US"/>
        </w:rPr>
        <w:t> </w:t>
      </w:r>
      <w:proofErr w:type="spellStart"/>
      <w:r w:rsidRPr="00612C65">
        <w:rPr>
          <w:color w:val="0F1115"/>
          <w:sz w:val="28"/>
          <w:szCs w:val="28"/>
        </w:rPr>
        <w:t>Agree</w:t>
      </w:r>
      <w:proofErr w:type="spellEnd"/>
      <w:r w:rsidRPr="00612C65">
        <w:rPr>
          <w:color w:val="0F1115"/>
          <w:sz w:val="28"/>
          <w:szCs w:val="28"/>
        </w:rPr>
        <w:t xml:space="preserve"> </w:t>
      </w:r>
      <w:proofErr w:type="spellStart"/>
      <w:r w:rsidRPr="00612C65">
        <w:rPr>
          <w:color w:val="0F1115"/>
          <w:sz w:val="28"/>
          <w:szCs w:val="28"/>
        </w:rPr>
        <w:t>or</w:t>
      </w:r>
      <w:proofErr w:type="spellEnd"/>
      <w:r w:rsidRPr="00612C65">
        <w:rPr>
          <w:color w:val="0F1115"/>
          <w:sz w:val="28"/>
          <w:szCs w:val="28"/>
        </w:rPr>
        <w:t xml:space="preserve"> </w:t>
      </w:r>
      <w:proofErr w:type="spellStart"/>
      <w:r w:rsidRPr="00612C65">
        <w:rPr>
          <w:color w:val="0F1115"/>
          <w:sz w:val="28"/>
          <w:szCs w:val="28"/>
        </w:rPr>
        <w:t>disagree</w:t>
      </w:r>
      <w:proofErr w:type="spellEnd"/>
      <w:r w:rsidRPr="00612C65">
        <w:rPr>
          <w:color w:val="0F1115"/>
          <w:sz w:val="28"/>
          <w:szCs w:val="28"/>
        </w:rPr>
        <w:t>?</w:t>
      </w:r>
    </w:p>
    <w:p w:rsidR="00612C65" w:rsidRPr="00612C65" w:rsidRDefault="00612C65" w:rsidP="00BF25D3">
      <w:pPr>
        <w:pStyle w:val="ds-markdown-paragraph"/>
        <w:numPr>
          <w:ilvl w:val="0"/>
          <w:numId w:val="31"/>
        </w:numPr>
        <w:shd w:val="clear" w:color="auto" w:fill="FFFFFF"/>
        <w:spacing w:after="0" w:afterAutospacing="0" w:line="360" w:lineRule="auto"/>
        <w:rPr>
          <w:color w:val="0F1115"/>
          <w:sz w:val="28"/>
          <w:szCs w:val="28"/>
        </w:rPr>
      </w:pPr>
      <w:r w:rsidRPr="00612C65">
        <w:rPr>
          <w:rStyle w:val="a3"/>
          <w:color w:val="0F1115"/>
          <w:sz w:val="28"/>
          <w:szCs w:val="28"/>
          <w:lang w:val="en-US"/>
        </w:rPr>
        <w:t>Introduction:</w:t>
      </w:r>
      <w:r w:rsidRPr="00612C65">
        <w:rPr>
          <w:color w:val="0F1115"/>
          <w:sz w:val="28"/>
          <w:szCs w:val="28"/>
          <w:lang w:val="en-US"/>
        </w:rPr>
        <w:t xml:space="preserve"> Define GVCs and factor mobility. </w:t>
      </w:r>
      <w:proofErr w:type="spellStart"/>
      <w:r w:rsidRPr="00612C65">
        <w:rPr>
          <w:color w:val="0F1115"/>
          <w:sz w:val="28"/>
          <w:szCs w:val="28"/>
        </w:rPr>
        <w:t>State</w:t>
      </w:r>
      <w:proofErr w:type="spellEnd"/>
      <w:r w:rsidRPr="00612C65">
        <w:rPr>
          <w:color w:val="0F1115"/>
          <w:sz w:val="28"/>
          <w:szCs w:val="28"/>
        </w:rPr>
        <w:t xml:space="preserve"> </w:t>
      </w:r>
      <w:proofErr w:type="spellStart"/>
      <w:r w:rsidRPr="00612C65">
        <w:rPr>
          <w:color w:val="0F1115"/>
          <w:sz w:val="28"/>
          <w:szCs w:val="28"/>
        </w:rPr>
        <w:t>your</w:t>
      </w:r>
      <w:proofErr w:type="spellEnd"/>
      <w:r w:rsidRPr="00612C65">
        <w:rPr>
          <w:color w:val="0F1115"/>
          <w:sz w:val="28"/>
          <w:szCs w:val="28"/>
        </w:rPr>
        <w:t xml:space="preserve"> </w:t>
      </w:r>
      <w:proofErr w:type="spellStart"/>
      <w:r w:rsidRPr="00612C65">
        <w:rPr>
          <w:color w:val="0F1115"/>
          <w:sz w:val="28"/>
          <w:szCs w:val="28"/>
        </w:rPr>
        <w:t>position</w:t>
      </w:r>
      <w:proofErr w:type="spellEnd"/>
      <w:r w:rsidRPr="00612C65">
        <w:rPr>
          <w:color w:val="0F1115"/>
          <w:sz w:val="28"/>
          <w:szCs w:val="28"/>
        </w:rPr>
        <w:t xml:space="preserve"> (</w:t>
      </w:r>
      <w:proofErr w:type="spellStart"/>
      <w:r w:rsidRPr="00612C65">
        <w:rPr>
          <w:color w:val="0F1115"/>
          <w:sz w:val="28"/>
          <w:szCs w:val="28"/>
        </w:rPr>
        <w:t>Agree</w:t>
      </w:r>
      <w:proofErr w:type="spellEnd"/>
      <w:r w:rsidRPr="00612C65">
        <w:rPr>
          <w:color w:val="0F1115"/>
          <w:sz w:val="28"/>
          <w:szCs w:val="28"/>
        </w:rPr>
        <w:t>).</w:t>
      </w:r>
    </w:p>
    <w:p w:rsidR="00612C65" w:rsidRPr="00612C65" w:rsidRDefault="00612C65" w:rsidP="00BF25D3">
      <w:pPr>
        <w:pStyle w:val="ds-markdown-paragraph"/>
        <w:numPr>
          <w:ilvl w:val="0"/>
          <w:numId w:val="31"/>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Body paragraph 1:</w:t>
      </w:r>
      <w:r w:rsidRPr="00612C65">
        <w:rPr>
          <w:color w:val="0F1115"/>
          <w:sz w:val="28"/>
          <w:szCs w:val="28"/>
          <w:lang w:val="en-US"/>
        </w:rPr>
        <w:t> Labor mobility supplies workers to GVC hubs.</w:t>
      </w:r>
    </w:p>
    <w:p w:rsidR="00612C65" w:rsidRPr="00612C65" w:rsidRDefault="00612C65" w:rsidP="00BF25D3">
      <w:pPr>
        <w:pStyle w:val="ds-markdown-paragraph"/>
        <w:numPr>
          <w:ilvl w:val="0"/>
          <w:numId w:val="31"/>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Body paragraph 2:</w:t>
      </w:r>
      <w:r w:rsidRPr="00612C65">
        <w:rPr>
          <w:color w:val="0F1115"/>
          <w:sz w:val="28"/>
          <w:szCs w:val="28"/>
          <w:lang w:val="en-US"/>
        </w:rPr>
        <w:t> FDI funds fragmentation across borders.</w:t>
      </w:r>
    </w:p>
    <w:p w:rsidR="00612C65" w:rsidRPr="00612C65" w:rsidRDefault="00612C65" w:rsidP="00BF25D3">
      <w:pPr>
        <w:pStyle w:val="ds-markdown-paragraph"/>
        <w:numPr>
          <w:ilvl w:val="0"/>
          <w:numId w:val="31"/>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Body paragraph 3:</w:t>
      </w:r>
      <w:r w:rsidRPr="00612C65">
        <w:rPr>
          <w:color w:val="0F1115"/>
          <w:sz w:val="28"/>
          <w:szCs w:val="28"/>
          <w:lang w:val="en-US"/>
        </w:rPr>
        <w:t> Offshoring depends on capital and labor movement.</w:t>
      </w:r>
    </w:p>
    <w:p w:rsidR="00612C65" w:rsidRPr="00612C65" w:rsidRDefault="00612C65" w:rsidP="00BF25D3">
      <w:pPr>
        <w:pStyle w:val="ds-markdown-paragraph"/>
        <w:numPr>
          <w:ilvl w:val="0"/>
          <w:numId w:val="31"/>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Counterargument:</w:t>
      </w:r>
      <w:r w:rsidRPr="00612C65">
        <w:rPr>
          <w:color w:val="0F1115"/>
          <w:sz w:val="28"/>
          <w:szCs w:val="28"/>
          <w:lang w:val="en-US"/>
        </w:rPr>
        <w:t> Digital tasks (e.g., software, AI training) need less physical labor mobility.</w:t>
      </w:r>
    </w:p>
    <w:p w:rsidR="00612C65" w:rsidRPr="00612C65" w:rsidRDefault="00612C65" w:rsidP="00BF25D3">
      <w:pPr>
        <w:pStyle w:val="ds-markdown-paragraph"/>
        <w:numPr>
          <w:ilvl w:val="0"/>
          <w:numId w:val="31"/>
        </w:numPr>
        <w:shd w:val="clear" w:color="auto" w:fill="FFFFFF"/>
        <w:spacing w:after="0" w:afterAutospacing="0" w:line="360" w:lineRule="auto"/>
        <w:rPr>
          <w:color w:val="0F1115"/>
          <w:sz w:val="28"/>
          <w:szCs w:val="28"/>
          <w:lang w:val="en-US"/>
        </w:rPr>
      </w:pPr>
      <w:r w:rsidRPr="00612C65">
        <w:rPr>
          <w:rStyle w:val="a3"/>
          <w:color w:val="0F1115"/>
          <w:sz w:val="28"/>
          <w:szCs w:val="28"/>
          <w:lang w:val="en-US"/>
        </w:rPr>
        <w:t>Conclusion:</w:t>
      </w:r>
      <w:r w:rsidRPr="00612C65">
        <w:rPr>
          <w:color w:val="0F1115"/>
          <w:sz w:val="28"/>
          <w:szCs w:val="28"/>
          <w:lang w:val="en-US"/>
        </w:rPr>
        <w:t> Agree, but digital GVCs may reduce the need for physical labor mobility over time.</w:t>
      </w:r>
    </w:p>
    <w:p w:rsidR="00612C65" w:rsidRPr="00612C65" w:rsidRDefault="00612C65" w:rsidP="00612C65">
      <w:pPr>
        <w:pStyle w:val="4"/>
        <w:shd w:val="clear" w:color="auto" w:fill="FFFFFF"/>
        <w:spacing w:before="240" w:beforeAutospacing="0" w:after="240" w:afterAutospacing="0" w:line="360" w:lineRule="auto"/>
        <w:rPr>
          <w:color w:val="0F1115"/>
          <w:sz w:val="28"/>
          <w:szCs w:val="28"/>
          <w:lang w:val="en-US"/>
        </w:rPr>
      </w:pPr>
      <w:r w:rsidRPr="00612C65">
        <w:rPr>
          <w:color w:val="0F1115"/>
          <w:sz w:val="28"/>
          <w:szCs w:val="28"/>
          <w:lang w:val="en-US"/>
        </w:rPr>
        <w:t>5.7 Common Mistakes to Avoid (Exam)</w:t>
      </w:r>
    </w:p>
    <w:tbl>
      <w:tblPr>
        <w:tblStyle w:val="a6"/>
        <w:tblW w:w="9250" w:type="dxa"/>
        <w:tblLook w:val="04A0" w:firstRow="1" w:lastRow="0" w:firstColumn="1" w:lastColumn="0" w:noHBand="0" w:noVBand="1"/>
      </w:tblPr>
      <w:tblGrid>
        <w:gridCol w:w="3862"/>
        <w:gridCol w:w="5388"/>
      </w:tblGrid>
      <w:tr w:rsidR="00612C65" w:rsidRPr="00612C65" w:rsidTr="008F43BD">
        <w:trPr>
          <w:trHeight w:val="640"/>
        </w:trPr>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Mistake</w:t>
            </w:r>
            <w:proofErr w:type="spellEnd"/>
          </w:p>
        </w:tc>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Style w:val="a3"/>
                <w:rFonts w:ascii="Times New Roman" w:hAnsi="Times New Roman" w:cs="Times New Roman"/>
                <w:sz w:val="28"/>
                <w:szCs w:val="28"/>
              </w:rPr>
              <w:t>Correction</w:t>
            </w:r>
            <w:proofErr w:type="spellEnd"/>
          </w:p>
        </w:tc>
      </w:tr>
      <w:tr w:rsidR="00612C65" w:rsidRPr="00612C65" w:rsidTr="008F43BD">
        <w:trPr>
          <w:trHeight w:val="640"/>
        </w:trPr>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Fonts w:ascii="Times New Roman" w:hAnsi="Times New Roman" w:cs="Times New Roman"/>
                <w:sz w:val="28"/>
                <w:szCs w:val="28"/>
              </w:rPr>
              <w:t>Confusing</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outsourcing</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with</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offshoring</w:t>
            </w:r>
            <w:proofErr w:type="spellEnd"/>
            <w:r w:rsidRPr="00612C65">
              <w:rPr>
                <w:rFonts w:ascii="Times New Roman" w:hAnsi="Times New Roman" w:cs="Times New Roman"/>
                <w:sz w:val="28"/>
                <w:szCs w:val="28"/>
              </w:rPr>
              <w:t>.</w:t>
            </w:r>
          </w:p>
        </w:tc>
        <w:tc>
          <w:tcPr>
            <w:tcW w:w="0" w:type="auto"/>
            <w:hideMark/>
          </w:tcPr>
          <w:p w:rsidR="00612C65" w:rsidRPr="00612C65" w:rsidRDefault="00612C65" w:rsidP="00612C65">
            <w:pPr>
              <w:spacing w:line="360" w:lineRule="auto"/>
              <w:rPr>
                <w:rFonts w:ascii="Times New Roman" w:hAnsi="Times New Roman" w:cs="Times New Roman"/>
                <w:sz w:val="28"/>
                <w:szCs w:val="28"/>
              </w:rPr>
            </w:pPr>
            <w:proofErr w:type="spellStart"/>
            <w:r w:rsidRPr="00612C65">
              <w:rPr>
                <w:rFonts w:ascii="Times New Roman" w:hAnsi="Times New Roman" w:cs="Times New Roman"/>
                <w:sz w:val="28"/>
                <w:szCs w:val="28"/>
              </w:rPr>
              <w:t>Outsourcing</w:t>
            </w:r>
            <w:proofErr w:type="spellEnd"/>
            <w:r w:rsidRPr="00612C65">
              <w:rPr>
                <w:rFonts w:ascii="Times New Roman" w:hAnsi="Times New Roman" w:cs="Times New Roman"/>
                <w:sz w:val="28"/>
                <w:szCs w:val="28"/>
              </w:rPr>
              <w:t xml:space="preserve"> = </w:t>
            </w:r>
            <w:proofErr w:type="spellStart"/>
            <w:r w:rsidRPr="00612C65">
              <w:rPr>
                <w:rFonts w:ascii="Times New Roman" w:hAnsi="Times New Roman" w:cs="Times New Roman"/>
                <w:sz w:val="28"/>
                <w:szCs w:val="28"/>
              </w:rPr>
              <w:t>external</w:t>
            </w:r>
            <w:proofErr w:type="spellEnd"/>
            <w:r w:rsidRPr="00612C65">
              <w:rPr>
                <w:rFonts w:ascii="Times New Roman" w:hAnsi="Times New Roman" w:cs="Times New Roman"/>
                <w:sz w:val="28"/>
                <w:szCs w:val="28"/>
              </w:rPr>
              <w:t xml:space="preserve">. </w:t>
            </w:r>
            <w:proofErr w:type="spellStart"/>
            <w:r w:rsidRPr="00612C65">
              <w:rPr>
                <w:rFonts w:ascii="Times New Roman" w:hAnsi="Times New Roman" w:cs="Times New Roman"/>
                <w:sz w:val="28"/>
                <w:szCs w:val="28"/>
              </w:rPr>
              <w:t>Offshoring</w:t>
            </w:r>
            <w:proofErr w:type="spellEnd"/>
            <w:r w:rsidRPr="00612C65">
              <w:rPr>
                <w:rFonts w:ascii="Times New Roman" w:hAnsi="Times New Roman" w:cs="Times New Roman"/>
                <w:sz w:val="28"/>
                <w:szCs w:val="28"/>
              </w:rPr>
              <w:t xml:space="preserve"> = </w:t>
            </w:r>
            <w:proofErr w:type="spellStart"/>
            <w:r w:rsidRPr="00612C65">
              <w:rPr>
                <w:rFonts w:ascii="Times New Roman" w:hAnsi="Times New Roman" w:cs="Times New Roman"/>
                <w:sz w:val="28"/>
                <w:szCs w:val="28"/>
              </w:rPr>
              <w:t>abroad</w:t>
            </w:r>
            <w:proofErr w:type="spellEnd"/>
            <w:r w:rsidRPr="00612C65">
              <w:rPr>
                <w:rFonts w:ascii="Times New Roman" w:hAnsi="Times New Roman" w:cs="Times New Roman"/>
                <w:sz w:val="28"/>
                <w:szCs w:val="28"/>
              </w:rPr>
              <w:t>.</w:t>
            </w:r>
          </w:p>
        </w:tc>
      </w:tr>
      <w:tr w:rsidR="00612C65" w:rsidRPr="00905CEF" w:rsidTr="008F43BD">
        <w:trPr>
          <w:trHeight w:val="640"/>
        </w:trPr>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Forgetting that FDI implies control.</w:t>
            </w: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&lt;10% ownership is portfolio investment, not FDI.</w:t>
            </w:r>
          </w:p>
        </w:tc>
      </w:tr>
      <w:tr w:rsidR="00612C65" w:rsidRPr="00905CEF" w:rsidTr="008F43BD">
        <w:trPr>
          <w:trHeight w:val="1295"/>
        </w:trPr>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Thinking migration only harms host countries.</w:t>
            </w: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It also lowers costs for firms and benefits complementary workers.</w:t>
            </w:r>
          </w:p>
        </w:tc>
      </w:tr>
      <w:tr w:rsidR="00612C65" w:rsidRPr="00905CEF" w:rsidTr="008F43BD">
        <w:trPr>
          <w:trHeight w:val="1280"/>
        </w:trPr>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lastRenderedPageBreak/>
              <w:t>Treating trade in tasks as trade in goods.</w:t>
            </w:r>
          </w:p>
        </w:tc>
        <w:tc>
          <w:tcPr>
            <w:tcW w:w="0" w:type="auto"/>
            <w:hideMark/>
          </w:tcPr>
          <w:p w:rsidR="00612C65" w:rsidRPr="00612C65" w:rsidRDefault="00612C65" w:rsidP="00612C65">
            <w:pPr>
              <w:spacing w:line="360" w:lineRule="auto"/>
              <w:rPr>
                <w:rFonts w:ascii="Times New Roman" w:hAnsi="Times New Roman" w:cs="Times New Roman"/>
                <w:sz w:val="28"/>
                <w:szCs w:val="28"/>
                <w:lang w:val="en-US"/>
              </w:rPr>
            </w:pPr>
            <w:r w:rsidRPr="00612C65">
              <w:rPr>
                <w:rFonts w:ascii="Times New Roman" w:hAnsi="Times New Roman" w:cs="Times New Roman"/>
                <w:sz w:val="28"/>
                <w:szCs w:val="28"/>
                <w:lang w:val="en-US"/>
              </w:rPr>
              <w:t>Task trade focuses on value-added activities, not final products.</w:t>
            </w:r>
          </w:p>
        </w:tc>
      </w:tr>
    </w:tbl>
    <w:p w:rsidR="00612C65" w:rsidRPr="008F43BD" w:rsidRDefault="00612C65" w:rsidP="00612C65">
      <w:pPr>
        <w:pStyle w:val="4"/>
        <w:shd w:val="clear" w:color="auto" w:fill="FFFFFF"/>
        <w:spacing w:before="240" w:beforeAutospacing="0" w:after="120" w:afterAutospacing="0" w:line="360" w:lineRule="auto"/>
        <w:rPr>
          <w:color w:val="0F1115"/>
          <w:sz w:val="28"/>
          <w:szCs w:val="28"/>
          <w:lang w:val="en-US"/>
        </w:rPr>
      </w:pPr>
      <w:r w:rsidRPr="008F43BD">
        <w:rPr>
          <w:color w:val="0F1115"/>
          <w:sz w:val="28"/>
          <w:szCs w:val="28"/>
          <w:lang w:val="en-US"/>
        </w:rPr>
        <w:t>5.8 Study Tips for Midterm II</w:t>
      </w:r>
    </w:p>
    <w:p w:rsidR="00612C65" w:rsidRPr="00612C65" w:rsidRDefault="00612C65" w:rsidP="00BF25D3">
      <w:pPr>
        <w:pStyle w:val="ds-markdown-paragraph"/>
        <w:numPr>
          <w:ilvl w:val="0"/>
          <w:numId w:val="32"/>
        </w:numPr>
        <w:shd w:val="clear" w:color="auto" w:fill="FFFFFF"/>
        <w:spacing w:after="0" w:afterAutospacing="0" w:line="360" w:lineRule="auto"/>
        <w:rPr>
          <w:color w:val="0F1115"/>
          <w:sz w:val="28"/>
          <w:szCs w:val="28"/>
          <w:lang w:val="en-US"/>
        </w:rPr>
      </w:pPr>
      <w:r w:rsidRPr="00612C65">
        <w:rPr>
          <w:color w:val="0F1115"/>
          <w:sz w:val="28"/>
          <w:szCs w:val="28"/>
          <w:lang w:val="en-US"/>
        </w:rPr>
        <w:t>Draw diagrams for labor mobility and FDI at least three times each.</w:t>
      </w:r>
    </w:p>
    <w:p w:rsidR="00612C65" w:rsidRPr="00612C65" w:rsidRDefault="00612C65" w:rsidP="00BF25D3">
      <w:pPr>
        <w:pStyle w:val="ds-markdown-paragraph"/>
        <w:numPr>
          <w:ilvl w:val="0"/>
          <w:numId w:val="32"/>
        </w:numPr>
        <w:shd w:val="clear" w:color="auto" w:fill="FFFFFF"/>
        <w:spacing w:after="0" w:afterAutospacing="0" w:line="360" w:lineRule="auto"/>
        <w:rPr>
          <w:color w:val="0F1115"/>
          <w:sz w:val="28"/>
          <w:szCs w:val="28"/>
          <w:lang w:val="en-US"/>
        </w:rPr>
      </w:pPr>
      <w:r w:rsidRPr="00612C65">
        <w:rPr>
          <w:color w:val="0F1115"/>
          <w:sz w:val="28"/>
          <w:szCs w:val="28"/>
          <w:lang w:val="en-US"/>
        </w:rPr>
        <w:t>Memorize OLI + one example per letter.</w:t>
      </w:r>
    </w:p>
    <w:p w:rsidR="00612C65" w:rsidRPr="00612C65" w:rsidRDefault="00612C65" w:rsidP="00BF25D3">
      <w:pPr>
        <w:pStyle w:val="ds-markdown-paragraph"/>
        <w:numPr>
          <w:ilvl w:val="0"/>
          <w:numId w:val="32"/>
        </w:numPr>
        <w:shd w:val="clear" w:color="auto" w:fill="FFFFFF"/>
        <w:spacing w:after="0" w:afterAutospacing="0" w:line="360" w:lineRule="auto"/>
        <w:rPr>
          <w:color w:val="0F1115"/>
          <w:sz w:val="28"/>
          <w:szCs w:val="28"/>
          <w:lang w:val="en-US"/>
        </w:rPr>
      </w:pPr>
      <w:r w:rsidRPr="00612C65">
        <w:rPr>
          <w:color w:val="0F1115"/>
          <w:sz w:val="28"/>
          <w:szCs w:val="28"/>
          <w:lang w:val="en-US"/>
        </w:rPr>
        <w:t>Learn one real GVC (Apple, Toyota, Zara) inside out.</w:t>
      </w:r>
    </w:p>
    <w:p w:rsidR="00612C65" w:rsidRPr="00612C65" w:rsidRDefault="00612C65" w:rsidP="00BF25D3">
      <w:pPr>
        <w:pStyle w:val="ds-markdown-paragraph"/>
        <w:numPr>
          <w:ilvl w:val="0"/>
          <w:numId w:val="32"/>
        </w:numPr>
        <w:shd w:val="clear" w:color="auto" w:fill="FFFFFF"/>
        <w:spacing w:after="0" w:afterAutospacing="0" w:line="360" w:lineRule="auto"/>
        <w:rPr>
          <w:color w:val="0F1115"/>
          <w:sz w:val="28"/>
          <w:szCs w:val="28"/>
          <w:lang w:val="en-US"/>
        </w:rPr>
      </w:pPr>
      <w:r w:rsidRPr="00612C65">
        <w:rPr>
          <w:color w:val="0F1115"/>
          <w:sz w:val="28"/>
          <w:szCs w:val="28"/>
          <w:lang w:val="en-US"/>
        </w:rPr>
        <w:t>Practice defining key terms in one sentence each.</w:t>
      </w:r>
    </w:p>
    <w:p w:rsidR="00612C65" w:rsidRPr="00612C65" w:rsidRDefault="00612C65" w:rsidP="00612C65">
      <w:pPr>
        <w:pStyle w:val="3"/>
        <w:shd w:val="clear" w:color="auto" w:fill="FFFFFF"/>
        <w:spacing w:before="480" w:beforeAutospacing="0" w:after="240" w:afterAutospacing="0" w:line="360" w:lineRule="auto"/>
        <w:rPr>
          <w:color w:val="0F1115"/>
          <w:sz w:val="28"/>
          <w:szCs w:val="28"/>
        </w:rPr>
      </w:pPr>
      <w:r w:rsidRPr="00612C65">
        <w:rPr>
          <w:color w:val="0F1115"/>
          <w:sz w:val="28"/>
          <w:szCs w:val="28"/>
        </w:rPr>
        <w:t>REFERENCES</w:t>
      </w:r>
    </w:p>
    <w:p w:rsidR="00612C65" w:rsidRPr="00612C65" w:rsidRDefault="00612C65" w:rsidP="00BF25D3">
      <w:pPr>
        <w:pStyle w:val="ds-markdown-paragraph"/>
        <w:numPr>
          <w:ilvl w:val="0"/>
          <w:numId w:val="33"/>
        </w:numPr>
        <w:shd w:val="clear" w:color="auto" w:fill="FFFFFF"/>
        <w:spacing w:after="0" w:afterAutospacing="0" w:line="360" w:lineRule="auto"/>
        <w:rPr>
          <w:color w:val="0F1115"/>
          <w:sz w:val="28"/>
          <w:szCs w:val="28"/>
        </w:rPr>
      </w:pPr>
      <w:proofErr w:type="spellStart"/>
      <w:r w:rsidRPr="00612C65">
        <w:rPr>
          <w:color w:val="0F1115"/>
          <w:sz w:val="28"/>
          <w:szCs w:val="28"/>
          <w:lang w:val="en-US"/>
        </w:rPr>
        <w:t>Bhagwati</w:t>
      </w:r>
      <w:proofErr w:type="spellEnd"/>
      <w:r w:rsidRPr="00612C65">
        <w:rPr>
          <w:color w:val="0F1115"/>
          <w:sz w:val="28"/>
          <w:szCs w:val="28"/>
          <w:lang w:val="en-US"/>
        </w:rPr>
        <w:t>, J. N. (1984). Splintering and disembodiment of services and developing nations. </w:t>
      </w:r>
      <w:proofErr w:type="spellStart"/>
      <w:r w:rsidRPr="00612C65">
        <w:rPr>
          <w:rStyle w:val="a4"/>
          <w:color w:val="0F1115"/>
          <w:sz w:val="28"/>
          <w:szCs w:val="28"/>
        </w:rPr>
        <w:t>The</w:t>
      </w:r>
      <w:proofErr w:type="spellEnd"/>
      <w:r w:rsidRPr="00612C65">
        <w:rPr>
          <w:rStyle w:val="a4"/>
          <w:color w:val="0F1115"/>
          <w:sz w:val="28"/>
          <w:szCs w:val="28"/>
        </w:rPr>
        <w:t xml:space="preserve"> </w:t>
      </w:r>
      <w:proofErr w:type="spellStart"/>
      <w:r w:rsidRPr="00612C65">
        <w:rPr>
          <w:rStyle w:val="a4"/>
          <w:color w:val="0F1115"/>
          <w:sz w:val="28"/>
          <w:szCs w:val="28"/>
        </w:rPr>
        <w:t>World</w:t>
      </w:r>
      <w:proofErr w:type="spellEnd"/>
      <w:r w:rsidRPr="00612C65">
        <w:rPr>
          <w:rStyle w:val="a4"/>
          <w:color w:val="0F1115"/>
          <w:sz w:val="28"/>
          <w:szCs w:val="28"/>
        </w:rPr>
        <w:t xml:space="preserve"> </w:t>
      </w:r>
      <w:proofErr w:type="spellStart"/>
      <w:r w:rsidRPr="00612C65">
        <w:rPr>
          <w:rStyle w:val="a4"/>
          <w:color w:val="0F1115"/>
          <w:sz w:val="28"/>
          <w:szCs w:val="28"/>
        </w:rPr>
        <w:t>Economy</w:t>
      </w:r>
      <w:proofErr w:type="spellEnd"/>
      <w:r w:rsidRPr="00612C65">
        <w:rPr>
          <w:color w:val="0F1115"/>
          <w:sz w:val="28"/>
          <w:szCs w:val="28"/>
        </w:rPr>
        <w:t>, 7(2), 133–144.</w:t>
      </w:r>
    </w:p>
    <w:p w:rsidR="00612C65" w:rsidRPr="00612C65" w:rsidRDefault="00612C65" w:rsidP="00BF25D3">
      <w:pPr>
        <w:pStyle w:val="ds-markdown-paragraph"/>
        <w:numPr>
          <w:ilvl w:val="0"/>
          <w:numId w:val="33"/>
        </w:numPr>
        <w:shd w:val="clear" w:color="auto" w:fill="FFFFFF"/>
        <w:spacing w:after="0" w:afterAutospacing="0" w:line="360" w:lineRule="auto"/>
        <w:rPr>
          <w:color w:val="0F1115"/>
          <w:sz w:val="28"/>
          <w:szCs w:val="28"/>
        </w:rPr>
      </w:pPr>
      <w:proofErr w:type="spellStart"/>
      <w:r w:rsidRPr="00612C65">
        <w:rPr>
          <w:color w:val="0F1115"/>
          <w:sz w:val="28"/>
          <w:szCs w:val="28"/>
          <w:lang w:val="en-US"/>
        </w:rPr>
        <w:t>Blomström</w:t>
      </w:r>
      <w:proofErr w:type="spellEnd"/>
      <w:r w:rsidRPr="00612C65">
        <w:rPr>
          <w:color w:val="0F1115"/>
          <w:sz w:val="28"/>
          <w:szCs w:val="28"/>
          <w:lang w:val="en-US"/>
        </w:rPr>
        <w:t xml:space="preserve">, M., &amp; </w:t>
      </w:r>
      <w:proofErr w:type="spellStart"/>
      <w:r w:rsidRPr="00612C65">
        <w:rPr>
          <w:color w:val="0F1115"/>
          <w:sz w:val="28"/>
          <w:szCs w:val="28"/>
          <w:lang w:val="en-US"/>
        </w:rPr>
        <w:t>Kokko</w:t>
      </w:r>
      <w:proofErr w:type="spellEnd"/>
      <w:r w:rsidRPr="00612C65">
        <w:rPr>
          <w:color w:val="0F1115"/>
          <w:sz w:val="28"/>
          <w:szCs w:val="28"/>
          <w:lang w:val="en-US"/>
        </w:rPr>
        <w:t>, A. (1998). Multinational corporations and spillovers. </w:t>
      </w:r>
      <w:proofErr w:type="spellStart"/>
      <w:r w:rsidRPr="00612C65">
        <w:rPr>
          <w:rStyle w:val="a4"/>
          <w:color w:val="0F1115"/>
          <w:sz w:val="28"/>
          <w:szCs w:val="28"/>
        </w:rPr>
        <w:t>Journal</w:t>
      </w:r>
      <w:proofErr w:type="spellEnd"/>
      <w:r w:rsidRPr="00612C65">
        <w:rPr>
          <w:rStyle w:val="a4"/>
          <w:color w:val="0F1115"/>
          <w:sz w:val="28"/>
          <w:szCs w:val="28"/>
        </w:rPr>
        <w:t xml:space="preserve"> </w:t>
      </w:r>
      <w:proofErr w:type="spellStart"/>
      <w:r w:rsidRPr="00612C65">
        <w:rPr>
          <w:rStyle w:val="a4"/>
          <w:color w:val="0F1115"/>
          <w:sz w:val="28"/>
          <w:szCs w:val="28"/>
        </w:rPr>
        <w:t>of</w:t>
      </w:r>
      <w:proofErr w:type="spellEnd"/>
      <w:r w:rsidRPr="00612C65">
        <w:rPr>
          <w:rStyle w:val="a4"/>
          <w:color w:val="0F1115"/>
          <w:sz w:val="28"/>
          <w:szCs w:val="28"/>
        </w:rPr>
        <w:t xml:space="preserve"> </w:t>
      </w:r>
      <w:proofErr w:type="spellStart"/>
      <w:r w:rsidRPr="00612C65">
        <w:rPr>
          <w:rStyle w:val="a4"/>
          <w:color w:val="0F1115"/>
          <w:sz w:val="28"/>
          <w:szCs w:val="28"/>
        </w:rPr>
        <w:t>Economic</w:t>
      </w:r>
      <w:proofErr w:type="spellEnd"/>
      <w:r w:rsidRPr="00612C65">
        <w:rPr>
          <w:rStyle w:val="a4"/>
          <w:color w:val="0F1115"/>
          <w:sz w:val="28"/>
          <w:szCs w:val="28"/>
        </w:rPr>
        <w:t xml:space="preserve"> </w:t>
      </w:r>
      <w:proofErr w:type="spellStart"/>
      <w:r w:rsidRPr="00612C65">
        <w:rPr>
          <w:rStyle w:val="a4"/>
          <w:color w:val="0F1115"/>
          <w:sz w:val="28"/>
          <w:szCs w:val="28"/>
        </w:rPr>
        <w:t>Surveys</w:t>
      </w:r>
      <w:proofErr w:type="spellEnd"/>
      <w:r w:rsidRPr="00612C65">
        <w:rPr>
          <w:color w:val="0F1115"/>
          <w:sz w:val="28"/>
          <w:szCs w:val="28"/>
        </w:rPr>
        <w:t>, 12(3), 247–277.</w:t>
      </w:r>
    </w:p>
    <w:p w:rsidR="00612C65" w:rsidRPr="00612C65" w:rsidRDefault="00612C65" w:rsidP="00BF25D3">
      <w:pPr>
        <w:pStyle w:val="ds-markdown-paragraph"/>
        <w:numPr>
          <w:ilvl w:val="0"/>
          <w:numId w:val="33"/>
        </w:numPr>
        <w:shd w:val="clear" w:color="auto" w:fill="FFFFFF"/>
        <w:spacing w:after="0" w:afterAutospacing="0" w:line="360" w:lineRule="auto"/>
        <w:rPr>
          <w:color w:val="0F1115"/>
          <w:sz w:val="28"/>
          <w:szCs w:val="28"/>
        </w:rPr>
      </w:pPr>
      <w:proofErr w:type="spellStart"/>
      <w:r w:rsidRPr="00612C65">
        <w:rPr>
          <w:color w:val="0F1115"/>
          <w:sz w:val="28"/>
          <w:szCs w:val="28"/>
          <w:lang w:val="en-US"/>
        </w:rPr>
        <w:t>Borjas</w:t>
      </w:r>
      <w:proofErr w:type="spellEnd"/>
      <w:r w:rsidRPr="00612C65">
        <w:rPr>
          <w:color w:val="0F1115"/>
          <w:sz w:val="28"/>
          <w:szCs w:val="28"/>
          <w:lang w:val="en-US"/>
        </w:rPr>
        <w:t>, G. J. (2014). </w:t>
      </w:r>
      <w:r w:rsidRPr="00612C65">
        <w:rPr>
          <w:rStyle w:val="a4"/>
          <w:color w:val="0F1115"/>
          <w:sz w:val="28"/>
          <w:szCs w:val="28"/>
          <w:lang w:val="en-US"/>
        </w:rPr>
        <w:t>Immigration Economics</w:t>
      </w:r>
      <w:r w:rsidRPr="00612C65">
        <w:rPr>
          <w:color w:val="0F1115"/>
          <w:sz w:val="28"/>
          <w:szCs w:val="28"/>
          <w:lang w:val="en-US"/>
        </w:rPr>
        <w:t xml:space="preserve">. </w:t>
      </w:r>
      <w:proofErr w:type="spellStart"/>
      <w:r w:rsidRPr="00612C65">
        <w:rPr>
          <w:color w:val="0F1115"/>
          <w:sz w:val="28"/>
          <w:szCs w:val="28"/>
        </w:rPr>
        <w:t>Harvard</w:t>
      </w:r>
      <w:proofErr w:type="spellEnd"/>
      <w:r w:rsidRPr="00612C65">
        <w:rPr>
          <w:color w:val="0F1115"/>
          <w:sz w:val="28"/>
          <w:szCs w:val="28"/>
        </w:rPr>
        <w:t xml:space="preserve"> </w:t>
      </w:r>
      <w:proofErr w:type="spellStart"/>
      <w:r w:rsidRPr="00612C65">
        <w:rPr>
          <w:color w:val="0F1115"/>
          <w:sz w:val="28"/>
          <w:szCs w:val="28"/>
        </w:rPr>
        <w:t>University</w:t>
      </w:r>
      <w:proofErr w:type="spellEnd"/>
      <w:r w:rsidRPr="00612C65">
        <w:rPr>
          <w:color w:val="0F1115"/>
          <w:sz w:val="28"/>
          <w:szCs w:val="28"/>
        </w:rPr>
        <w:t xml:space="preserve"> </w:t>
      </w:r>
      <w:proofErr w:type="spellStart"/>
      <w:r w:rsidRPr="00612C65">
        <w:rPr>
          <w:color w:val="0F1115"/>
          <w:sz w:val="28"/>
          <w:szCs w:val="28"/>
        </w:rPr>
        <w:t>Press</w:t>
      </w:r>
      <w:proofErr w:type="spellEnd"/>
      <w:r w:rsidRPr="00612C65">
        <w:rPr>
          <w:color w:val="0F1115"/>
          <w:sz w:val="28"/>
          <w:szCs w:val="28"/>
        </w:rPr>
        <w:t>.</w:t>
      </w:r>
    </w:p>
    <w:p w:rsidR="00612C65" w:rsidRPr="00612C65" w:rsidRDefault="00612C65" w:rsidP="00BF25D3">
      <w:pPr>
        <w:pStyle w:val="ds-markdown-paragraph"/>
        <w:numPr>
          <w:ilvl w:val="0"/>
          <w:numId w:val="33"/>
        </w:numPr>
        <w:shd w:val="clear" w:color="auto" w:fill="FFFFFF"/>
        <w:spacing w:after="0" w:afterAutospacing="0" w:line="360" w:lineRule="auto"/>
        <w:rPr>
          <w:color w:val="0F1115"/>
          <w:sz w:val="28"/>
          <w:szCs w:val="28"/>
        </w:rPr>
      </w:pPr>
      <w:r w:rsidRPr="00612C65">
        <w:rPr>
          <w:color w:val="0F1115"/>
          <w:sz w:val="28"/>
          <w:szCs w:val="28"/>
          <w:lang w:val="en-US"/>
        </w:rPr>
        <w:t>Dunning, J. H. (2000). The eclectic paradigm as an envelope for economic and business theories of MNE activity. </w:t>
      </w:r>
      <w:proofErr w:type="spellStart"/>
      <w:r w:rsidRPr="00612C65">
        <w:rPr>
          <w:rStyle w:val="a4"/>
          <w:color w:val="0F1115"/>
          <w:sz w:val="28"/>
          <w:szCs w:val="28"/>
        </w:rPr>
        <w:t>International</w:t>
      </w:r>
      <w:proofErr w:type="spellEnd"/>
      <w:r w:rsidRPr="00612C65">
        <w:rPr>
          <w:rStyle w:val="a4"/>
          <w:color w:val="0F1115"/>
          <w:sz w:val="28"/>
          <w:szCs w:val="28"/>
        </w:rPr>
        <w:t xml:space="preserve"> </w:t>
      </w:r>
      <w:proofErr w:type="spellStart"/>
      <w:r w:rsidRPr="00612C65">
        <w:rPr>
          <w:rStyle w:val="a4"/>
          <w:color w:val="0F1115"/>
          <w:sz w:val="28"/>
          <w:szCs w:val="28"/>
        </w:rPr>
        <w:t>Business</w:t>
      </w:r>
      <w:proofErr w:type="spellEnd"/>
      <w:r w:rsidRPr="00612C65">
        <w:rPr>
          <w:rStyle w:val="a4"/>
          <w:color w:val="0F1115"/>
          <w:sz w:val="28"/>
          <w:szCs w:val="28"/>
        </w:rPr>
        <w:t xml:space="preserve"> </w:t>
      </w:r>
      <w:proofErr w:type="spellStart"/>
      <w:r w:rsidRPr="00612C65">
        <w:rPr>
          <w:rStyle w:val="a4"/>
          <w:color w:val="0F1115"/>
          <w:sz w:val="28"/>
          <w:szCs w:val="28"/>
        </w:rPr>
        <w:t>Review</w:t>
      </w:r>
      <w:proofErr w:type="spellEnd"/>
      <w:r w:rsidRPr="00612C65">
        <w:rPr>
          <w:color w:val="0F1115"/>
          <w:sz w:val="28"/>
          <w:szCs w:val="28"/>
        </w:rPr>
        <w:t>, 9(2), 163–190.</w:t>
      </w:r>
    </w:p>
    <w:p w:rsidR="00612C65" w:rsidRPr="00612C65" w:rsidRDefault="00612C65" w:rsidP="00BF25D3">
      <w:pPr>
        <w:pStyle w:val="ds-markdown-paragraph"/>
        <w:numPr>
          <w:ilvl w:val="0"/>
          <w:numId w:val="33"/>
        </w:numPr>
        <w:shd w:val="clear" w:color="auto" w:fill="FFFFFF"/>
        <w:spacing w:after="0" w:afterAutospacing="0" w:line="360" w:lineRule="auto"/>
        <w:rPr>
          <w:color w:val="0F1115"/>
          <w:sz w:val="28"/>
          <w:szCs w:val="28"/>
        </w:rPr>
      </w:pPr>
      <w:proofErr w:type="spellStart"/>
      <w:r w:rsidRPr="00612C65">
        <w:rPr>
          <w:color w:val="0F1115"/>
          <w:sz w:val="28"/>
          <w:szCs w:val="28"/>
          <w:lang w:val="en-US"/>
        </w:rPr>
        <w:t>Feenstra</w:t>
      </w:r>
      <w:proofErr w:type="spellEnd"/>
      <w:r w:rsidRPr="00612C65">
        <w:rPr>
          <w:color w:val="0F1115"/>
          <w:sz w:val="28"/>
          <w:szCs w:val="28"/>
          <w:lang w:val="en-US"/>
        </w:rPr>
        <w:t>, R. C. (1998). Integration of trade and disintegration of production in the global economy. </w:t>
      </w:r>
      <w:proofErr w:type="spellStart"/>
      <w:r w:rsidRPr="00612C65">
        <w:rPr>
          <w:rStyle w:val="a4"/>
          <w:color w:val="0F1115"/>
          <w:sz w:val="28"/>
          <w:szCs w:val="28"/>
        </w:rPr>
        <w:t>Journal</w:t>
      </w:r>
      <w:proofErr w:type="spellEnd"/>
      <w:r w:rsidRPr="00612C65">
        <w:rPr>
          <w:rStyle w:val="a4"/>
          <w:color w:val="0F1115"/>
          <w:sz w:val="28"/>
          <w:szCs w:val="28"/>
        </w:rPr>
        <w:t xml:space="preserve"> </w:t>
      </w:r>
      <w:proofErr w:type="spellStart"/>
      <w:r w:rsidRPr="00612C65">
        <w:rPr>
          <w:rStyle w:val="a4"/>
          <w:color w:val="0F1115"/>
          <w:sz w:val="28"/>
          <w:szCs w:val="28"/>
        </w:rPr>
        <w:t>of</w:t>
      </w:r>
      <w:proofErr w:type="spellEnd"/>
      <w:r w:rsidRPr="00612C65">
        <w:rPr>
          <w:rStyle w:val="a4"/>
          <w:color w:val="0F1115"/>
          <w:sz w:val="28"/>
          <w:szCs w:val="28"/>
        </w:rPr>
        <w:t xml:space="preserve"> </w:t>
      </w:r>
      <w:proofErr w:type="spellStart"/>
      <w:r w:rsidRPr="00612C65">
        <w:rPr>
          <w:rStyle w:val="a4"/>
          <w:color w:val="0F1115"/>
          <w:sz w:val="28"/>
          <w:szCs w:val="28"/>
        </w:rPr>
        <w:t>Economic</w:t>
      </w:r>
      <w:proofErr w:type="spellEnd"/>
      <w:r w:rsidRPr="00612C65">
        <w:rPr>
          <w:rStyle w:val="a4"/>
          <w:color w:val="0F1115"/>
          <w:sz w:val="28"/>
          <w:szCs w:val="28"/>
        </w:rPr>
        <w:t xml:space="preserve"> </w:t>
      </w:r>
      <w:proofErr w:type="spellStart"/>
      <w:r w:rsidRPr="00612C65">
        <w:rPr>
          <w:rStyle w:val="a4"/>
          <w:color w:val="0F1115"/>
          <w:sz w:val="28"/>
          <w:szCs w:val="28"/>
        </w:rPr>
        <w:t>Perspectives</w:t>
      </w:r>
      <w:proofErr w:type="spellEnd"/>
      <w:r w:rsidRPr="00612C65">
        <w:rPr>
          <w:color w:val="0F1115"/>
          <w:sz w:val="28"/>
          <w:szCs w:val="28"/>
        </w:rPr>
        <w:t>, 12(4), 31–50.</w:t>
      </w:r>
    </w:p>
    <w:p w:rsidR="00612C65" w:rsidRPr="00612C65" w:rsidRDefault="00612C65" w:rsidP="00BF25D3">
      <w:pPr>
        <w:pStyle w:val="ds-markdown-paragraph"/>
        <w:numPr>
          <w:ilvl w:val="0"/>
          <w:numId w:val="33"/>
        </w:numPr>
        <w:shd w:val="clear" w:color="auto" w:fill="FFFFFF"/>
        <w:spacing w:after="0" w:afterAutospacing="0" w:line="360" w:lineRule="auto"/>
        <w:rPr>
          <w:color w:val="0F1115"/>
          <w:sz w:val="28"/>
          <w:szCs w:val="28"/>
        </w:rPr>
      </w:pPr>
      <w:r w:rsidRPr="00612C65">
        <w:rPr>
          <w:color w:val="0F1115"/>
          <w:sz w:val="28"/>
          <w:szCs w:val="28"/>
          <w:lang w:val="en-US"/>
        </w:rPr>
        <w:t>Grossman, G. M., &amp; Rossi-</w:t>
      </w:r>
      <w:proofErr w:type="spellStart"/>
      <w:r w:rsidRPr="00612C65">
        <w:rPr>
          <w:color w:val="0F1115"/>
          <w:sz w:val="28"/>
          <w:szCs w:val="28"/>
          <w:lang w:val="en-US"/>
        </w:rPr>
        <w:t>Hansberg</w:t>
      </w:r>
      <w:proofErr w:type="spellEnd"/>
      <w:r w:rsidRPr="00612C65">
        <w:rPr>
          <w:color w:val="0F1115"/>
          <w:sz w:val="28"/>
          <w:szCs w:val="28"/>
          <w:lang w:val="en-US"/>
        </w:rPr>
        <w:t>, E. (2008). Trading tasks: A simple theory of offshoring. </w:t>
      </w:r>
      <w:proofErr w:type="spellStart"/>
      <w:r w:rsidRPr="00612C65">
        <w:rPr>
          <w:rStyle w:val="a4"/>
          <w:color w:val="0F1115"/>
          <w:sz w:val="28"/>
          <w:szCs w:val="28"/>
        </w:rPr>
        <w:t>American</w:t>
      </w:r>
      <w:proofErr w:type="spellEnd"/>
      <w:r w:rsidRPr="00612C65">
        <w:rPr>
          <w:rStyle w:val="a4"/>
          <w:color w:val="0F1115"/>
          <w:sz w:val="28"/>
          <w:szCs w:val="28"/>
        </w:rPr>
        <w:t xml:space="preserve"> </w:t>
      </w:r>
      <w:proofErr w:type="spellStart"/>
      <w:r w:rsidRPr="00612C65">
        <w:rPr>
          <w:rStyle w:val="a4"/>
          <w:color w:val="0F1115"/>
          <w:sz w:val="28"/>
          <w:szCs w:val="28"/>
        </w:rPr>
        <w:t>Economic</w:t>
      </w:r>
      <w:proofErr w:type="spellEnd"/>
      <w:r w:rsidRPr="00612C65">
        <w:rPr>
          <w:rStyle w:val="a4"/>
          <w:color w:val="0F1115"/>
          <w:sz w:val="28"/>
          <w:szCs w:val="28"/>
        </w:rPr>
        <w:t xml:space="preserve"> </w:t>
      </w:r>
      <w:proofErr w:type="spellStart"/>
      <w:r w:rsidRPr="00612C65">
        <w:rPr>
          <w:rStyle w:val="a4"/>
          <w:color w:val="0F1115"/>
          <w:sz w:val="28"/>
          <w:szCs w:val="28"/>
        </w:rPr>
        <w:t>Review</w:t>
      </w:r>
      <w:proofErr w:type="spellEnd"/>
      <w:r w:rsidRPr="00612C65">
        <w:rPr>
          <w:color w:val="0F1115"/>
          <w:sz w:val="28"/>
          <w:szCs w:val="28"/>
        </w:rPr>
        <w:t>, 98(5), 1978–1997.</w:t>
      </w:r>
    </w:p>
    <w:p w:rsidR="00D271AF" w:rsidRPr="00C202D0" w:rsidRDefault="00612C65" w:rsidP="00BF25D3">
      <w:pPr>
        <w:pStyle w:val="ds-markdown-paragraph"/>
        <w:numPr>
          <w:ilvl w:val="0"/>
          <w:numId w:val="33"/>
        </w:numPr>
        <w:shd w:val="clear" w:color="auto" w:fill="FFFFFF"/>
        <w:spacing w:after="0" w:afterAutospacing="0" w:line="360" w:lineRule="auto"/>
        <w:rPr>
          <w:sz w:val="28"/>
          <w:szCs w:val="28"/>
        </w:rPr>
      </w:pPr>
      <w:r w:rsidRPr="00C202D0">
        <w:rPr>
          <w:color w:val="0F1115"/>
          <w:sz w:val="28"/>
          <w:szCs w:val="28"/>
          <w:lang w:val="en-US"/>
        </w:rPr>
        <w:t>World Bank. (2020). </w:t>
      </w:r>
      <w:r w:rsidRPr="00C202D0">
        <w:rPr>
          <w:rStyle w:val="a4"/>
          <w:color w:val="0F1115"/>
          <w:sz w:val="28"/>
          <w:szCs w:val="28"/>
          <w:lang w:val="en-US"/>
        </w:rPr>
        <w:t>World Development Report 2020: Trading for Development in the Age of Global Value Chains</w:t>
      </w:r>
      <w:r w:rsidRPr="00C202D0">
        <w:rPr>
          <w:color w:val="0F1115"/>
          <w:sz w:val="28"/>
          <w:szCs w:val="28"/>
          <w:lang w:val="en-US"/>
        </w:rPr>
        <w:t xml:space="preserve">. </w:t>
      </w:r>
      <w:proofErr w:type="spellStart"/>
      <w:r w:rsidRPr="00C202D0">
        <w:rPr>
          <w:color w:val="0F1115"/>
          <w:sz w:val="28"/>
          <w:szCs w:val="28"/>
        </w:rPr>
        <w:t>World</w:t>
      </w:r>
      <w:proofErr w:type="spellEnd"/>
      <w:r w:rsidRPr="00C202D0">
        <w:rPr>
          <w:color w:val="0F1115"/>
          <w:sz w:val="28"/>
          <w:szCs w:val="28"/>
        </w:rPr>
        <w:t xml:space="preserve"> </w:t>
      </w:r>
      <w:proofErr w:type="spellStart"/>
      <w:r w:rsidRPr="00C202D0">
        <w:rPr>
          <w:color w:val="0F1115"/>
          <w:sz w:val="28"/>
          <w:szCs w:val="28"/>
        </w:rPr>
        <w:t>Bank</w:t>
      </w:r>
      <w:proofErr w:type="spellEnd"/>
      <w:r w:rsidRPr="00C202D0">
        <w:rPr>
          <w:color w:val="0F1115"/>
          <w:sz w:val="28"/>
          <w:szCs w:val="28"/>
        </w:rPr>
        <w:t xml:space="preserve"> </w:t>
      </w:r>
      <w:proofErr w:type="spellStart"/>
      <w:r w:rsidRPr="00C202D0">
        <w:rPr>
          <w:color w:val="0F1115"/>
          <w:sz w:val="28"/>
          <w:szCs w:val="28"/>
        </w:rPr>
        <w:t>Group</w:t>
      </w:r>
      <w:proofErr w:type="spellEnd"/>
      <w:r w:rsidRPr="00C202D0">
        <w:rPr>
          <w:color w:val="0F1115"/>
          <w:sz w:val="28"/>
          <w:szCs w:val="28"/>
        </w:rPr>
        <w:t>.</w:t>
      </w:r>
    </w:p>
    <w:p w:rsidR="00C202D0" w:rsidRDefault="00C202D0" w:rsidP="00C202D0">
      <w:pPr>
        <w:pStyle w:val="ds-markdown-paragraph"/>
        <w:shd w:val="clear" w:color="auto" w:fill="FFFFFF"/>
        <w:spacing w:after="0" w:afterAutospacing="0" w:line="360" w:lineRule="auto"/>
        <w:rPr>
          <w:color w:val="0F1115"/>
          <w:sz w:val="28"/>
          <w:szCs w:val="28"/>
        </w:rPr>
      </w:pPr>
    </w:p>
    <w:p w:rsidR="00C202D0" w:rsidRDefault="00C202D0" w:rsidP="00C202D0">
      <w:pPr>
        <w:pStyle w:val="ds-markdown-paragraph"/>
        <w:shd w:val="clear" w:color="auto" w:fill="FFFFFF"/>
        <w:spacing w:after="0" w:afterAutospacing="0" w:line="360" w:lineRule="auto"/>
        <w:rPr>
          <w:color w:val="0F1115"/>
          <w:sz w:val="28"/>
          <w:szCs w:val="28"/>
        </w:rPr>
      </w:pPr>
    </w:p>
    <w:p w:rsidR="00C202D0" w:rsidRDefault="00C202D0" w:rsidP="00C202D0">
      <w:pPr>
        <w:pStyle w:val="ds-markdown-paragraph"/>
        <w:shd w:val="clear" w:color="auto" w:fill="FFFFFF"/>
        <w:spacing w:after="0" w:afterAutospacing="0" w:line="360" w:lineRule="auto"/>
        <w:rPr>
          <w:color w:val="0F1115"/>
          <w:sz w:val="28"/>
          <w:szCs w:val="28"/>
        </w:rPr>
      </w:pPr>
    </w:p>
    <w:p w:rsidR="00C202D0" w:rsidRDefault="00C202D0" w:rsidP="00C202D0">
      <w:pPr>
        <w:pStyle w:val="ds-markdown-paragraph"/>
        <w:shd w:val="clear" w:color="auto" w:fill="FFFFFF"/>
        <w:spacing w:after="0" w:afterAutospacing="0" w:line="360" w:lineRule="auto"/>
        <w:rPr>
          <w:color w:val="0F1115"/>
          <w:sz w:val="28"/>
          <w:szCs w:val="28"/>
          <w:lang w:val="en-US"/>
        </w:rPr>
      </w:pPr>
      <w:r w:rsidRPr="00C202D0">
        <w:rPr>
          <w:b/>
          <w:color w:val="0F1115"/>
          <w:sz w:val="28"/>
          <w:szCs w:val="28"/>
          <w:lang w:val="en-US"/>
        </w:rPr>
        <w:lastRenderedPageBreak/>
        <w:t>Annex</w:t>
      </w:r>
      <w:r>
        <w:rPr>
          <w:color w:val="0F1115"/>
          <w:sz w:val="28"/>
          <w:szCs w:val="28"/>
          <w:lang w:val="en-US"/>
        </w:rPr>
        <w:t xml:space="preserve">: </w:t>
      </w:r>
      <w:r w:rsidRPr="00C202D0">
        <w:rPr>
          <w:b/>
          <w:bCs/>
          <w:color w:val="0F1115"/>
          <w:sz w:val="28"/>
          <w:szCs w:val="28"/>
          <w:lang w:val="en-US"/>
        </w:rPr>
        <w:t xml:space="preserve">Global value chains: Deconstructed production process  </w:t>
      </w:r>
    </w:p>
    <w:p w:rsidR="00C202D0" w:rsidRDefault="00C202D0" w:rsidP="00C202D0">
      <w:pPr>
        <w:pStyle w:val="ds-markdown-paragraph"/>
        <w:shd w:val="clear" w:color="auto" w:fill="FFFFFF"/>
        <w:spacing w:after="0" w:afterAutospacing="0" w:line="360" w:lineRule="auto"/>
        <w:rPr>
          <w:sz w:val="28"/>
          <w:szCs w:val="28"/>
          <w:lang w:val="en-US"/>
        </w:rPr>
      </w:pPr>
      <w:r w:rsidRPr="00C202D0">
        <w:rPr>
          <w:noProof/>
          <w:sz w:val="28"/>
          <w:szCs w:val="28"/>
        </w:rPr>
        <w:drawing>
          <wp:inline distT="0" distB="0" distL="0" distR="0" wp14:anchorId="440E4E10" wp14:editId="43736855">
            <wp:extent cx="5941695" cy="3641090"/>
            <wp:effectExtent l="19050" t="19050" r="20955" b="16510"/>
            <wp:docPr id="2" name="Content Placeholder 3">
              <a:extLst xmlns:a="http://schemas.openxmlformats.org/drawingml/2006/main">
                <a:ext uri="{FF2B5EF4-FFF2-40B4-BE49-F238E27FC236}">
                  <a16:creationId xmlns:a16="http://schemas.microsoft.com/office/drawing/2014/main" id="{614DB104-AC13-4204-6B8D-F196C13E128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614DB104-AC13-4204-6B8D-F196C13E1286}"/>
                        </a:ext>
                      </a:extLst>
                    </pic:cNvPr>
                    <pic:cNvPicPr>
                      <a:picLocks noGrp="1" noChangeAspect="1"/>
                    </pic:cNvPicPr>
                  </pic:nvPicPr>
                  <pic:blipFill>
                    <a:blip r:embed="rId9"/>
                    <a:stretch>
                      <a:fillRect/>
                    </a:stretch>
                  </pic:blipFill>
                  <pic:spPr>
                    <a:xfrm>
                      <a:off x="0" y="0"/>
                      <a:ext cx="5941695" cy="3641090"/>
                    </a:xfrm>
                    <a:prstGeom prst="rect">
                      <a:avLst/>
                    </a:prstGeom>
                    <a:ln>
                      <a:solidFill>
                        <a:schemeClr val="accent1"/>
                      </a:solidFill>
                    </a:ln>
                  </pic:spPr>
                </pic:pic>
              </a:graphicData>
            </a:graphic>
          </wp:inline>
        </w:drawing>
      </w:r>
    </w:p>
    <w:p w:rsidR="00C202D0" w:rsidRPr="00C202D0" w:rsidRDefault="00C202D0" w:rsidP="00905CEF">
      <w:pPr>
        <w:pStyle w:val="ds-markdown-paragraph"/>
        <w:shd w:val="clear" w:color="auto" w:fill="FFFFFF"/>
        <w:spacing w:before="0" w:beforeAutospacing="0" w:after="0" w:afterAutospacing="0" w:line="360" w:lineRule="auto"/>
        <w:rPr>
          <w:sz w:val="28"/>
          <w:szCs w:val="28"/>
        </w:rPr>
      </w:pPr>
      <w:r w:rsidRPr="00C202D0">
        <w:rPr>
          <w:i/>
          <w:iCs/>
          <w:sz w:val="28"/>
          <w:szCs w:val="28"/>
          <w:lang w:val="en-US"/>
        </w:rPr>
        <w:t>Source</w:t>
      </w:r>
      <w:bookmarkStart w:id="0" w:name="_GoBack"/>
      <w:r w:rsidRPr="00C202D0">
        <w:rPr>
          <w:i/>
          <w:iCs/>
          <w:sz w:val="28"/>
          <w:szCs w:val="28"/>
          <w:lang w:val="en-US"/>
        </w:rPr>
        <w:t xml:space="preserve">: Created </w:t>
      </w:r>
      <w:bookmarkEnd w:id="0"/>
      <w:r w:rsidRPr="00C202D0">
        <w:rPr>
          <w:i/>
          <w:iCs/>
          <w:sz w:val="28"/>
          <w:szCs w:val="28"/>
          <w:lang w:val="en-US"/>
        </w:rPr>
        <w:t>by the author</w:t>
      </w:r>
    </w:p>
    <w:p w:rsidR="00C202D0" w:rsidRPr="00C202D0" w:rsidRDefault="00C202D0" w:rsidP="00C202D0">
      <w:pPr>
        <w:pStyle w:val="ds-markdown-paragraph"/>
        <w:shd w:val="clear" w:color="auto" w:fill="FFFFFF"/>
        <w:spacing w:after="0" w:afterAutospacing="0" w:line="360" w:lineRule="auto"/>
        <w:rPr>
          <w:sz w:val="28"/>
          <w:szCs w:val="28"/>
          <w:lang w:val="en-US"/>
        </w:rPr>
      </w:pPr>
    </w:p>
    <w:sectPr w:rsidR="00C202D0" w:rsidRPr="00C202D0" w:rsidSect="00612C65">
      <w:footerReference w:type="default" r:id="rId10"/>
      <w:pgSz w:w="11906" w:h="16838"/>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B7C" w:rsidRDefault="00B84B7C" w:rsidP="00612C65">
      <w:pPr>
        <w:spacing w:after="0" w:line="240" w:lineRule="auto"/>
      </w:pPr>
      <w:r>
        <w:separator/>
      </w:r>
    </w:p>
  </w:endnote>
  <w:endnote w:type="continuationSeparator" w:id="0">
    <w:p w:rsidR="00B84B7C" w:rsidRDefault="00B84B7C" w:rsidP="00612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6666197"/>
      <w:docPartObj>
        <w:docPartGallery w:val="Page Numbers (Bottom of Page)"/>
        <w:docPartUnique/>
      </w:docPartObj>
    </w:sdtPr>
    <w:sdtEndPr/>
    <w:sdtContent>
      <w:p w:rsidR="00612C65" w:rsidRDefault="00612C65">
        <w:pPr>
          <w:pStyle w:val="a9"/>
          <w:jc w:val="center"/>
        </w:pPr>
        <w:r>
          <w:fldChar w:fldCharType="begin"/>
        </w:r>
        <w:r>
          <w:instrText>PAGE   \* MERGEFORMAT</w:instrText>
        </w:r>
        <w:r>
          <w:fldChar w:fldCharType="separate"/>
        </w:r>
        <w:r w:rsidR="00905CEF">
          <w:rPr>
            <w:noProof/>
          </w:rPr>
          <w:t>14</w:t>
        </w:r>
        <w:r>
          <w:fldChar w:fldCharType="end"/>
        </w:r>
      </w:p>
    </w:sdtContent>
  </w:sdt>
  <w:p w:rsidR="00612C65" w:rsidRDefault="00612C6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B7C" w:rsidRDefault="00B84B7C" w:rsidP="00612C65">
      <w:pPr>
        <w:spacing w:after="0" w:line="240" w:lineRule="auto"/>
      </w:pPr>
      <w:r>
        <w:separator/>
      </w:r>
    </w:p>
  </w:footnote>
  <w:footnote w:type="continuationSeparator" w:id="0">
    <w:p w:rsidR="00B84B7C" w:rsidRDefault="00B84B7C" w:rsidP="00612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0505C"/>
    <w:multiLevelType w:val="multilevel"/>
    <w:tmpl w:val="4F0843AE"/>
    <w:lvl w:ilvl="0">
      <w:start w:val="1"/>
      <w:numFmt w:val="decimal"/>
      <w:lvlText w:val="%1."/>
      <w:lvlJc w:val="left"/>
      <w:pPr>
        <w:tabs>
          <w:tab w:val="num" w:pos="720"/>
        </w:tabs>
        <w:ind w:left="720" w:hanging="360"/>
      </w:pPr>
      <w:rPr>
        <w:rFont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44789"/>
    <w:multiLevelType w:val="multilevel"/>
    <w:tmpl w:val="4BEAE4E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A09B2"/>
    <w:multiLevelType w:val="multilevel"/>
    <w:tmpl w:val="A2E4A4F4"/>
    <w:lvl w:ilvl="0">
      <w:start w:val="1"/>
      <w:numFmt w:val="lowerLetter"/>
      <w:lvlText w:val="%1."/>
      <w:lvlJc w:val="left"/>
      <w:pPr>
        <w:tabs>
          <w:tab w:val="num" w:pos="720"/>
        </w:tabs>
        <w:ind w:left="720" w:hanging="360"/>
      </w:pPr>
      <w:rPr>
        <w:rFont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06216"/>
    <w:multiLevelType w:val="multilevel"/>
    <w:tmpl w:val="9A94AE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37422"/>
    <w:multiLevelType w:val="multilevel"/>
    <w:tmpl w:val="9C20E052"/>
    <w:lvl w:ilvl="0">
      <w:start w:val="1"/>
      <w:numFmt w:val="lowerLetter"/>
      <w:lvlText w:val="%1."/>
      <w:lvlJc w:val="left"/>
      <w:pPr>
        <w:tabs>
          <w:tab w:val="num" w:pos="720"/>
        </w:tabs>
        <w:ind w:left="720" w:hanging="360"/>
      </w:pPr>
      <w:rPr>
        <w:rFonts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471CF7"/>
    <w:multiLevelType w:val="multilevel"/>
    <w:tmpl w:val="AECE9D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007146"/>
    <w:multiLevelType w:val="multilevel"/>
    <w:tmpl w:val="C0CE43B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50BBD"/>
    <w:multiLevelType w:val="multilevel"/>
    <w:tmpl w:val="E8AE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35797C"/>
    <w:multiLevelType w:val="multilevel"/>
    <w:tmpl w:val="3C1A43B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E74600"/>
    <w:multiLevelType w:val="hybridMultilevel"/>
    <w:tmpl w:val="74F684DE"/>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1C4E0960"/>
    <w:multiLevelType w:val="multilevel"/>
    <w:tmpl w:val="77404FD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9501F1"/>
    <w:multiLevelType w:val="multilevel"/>
    <w:tmpl w:val="6D4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352C3E"/>
    <w:multiLevelType w:val="multilevel"/>
    <w:tmpl w:val="3C1A43B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BC4249"/>
    <w:multiLevelType w:val="multilevel"/>
    <w:tmpl w:val="3F40CB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CC0F19"/>
    <w:multiLevelType w:val="multilevel"/>
    <w:tmpl w:val="3C1A43BE"/>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0C48C5"/>
    <w:multiLevelType w:val="multilevel"/>
    <w:tmpl w:val="DBF03A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6605E2"/>
    <w:multiLevelType w:val="multilevel"/>
    <w:tmpl w:val="AF2A6C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0F6FD8"/>
    <w:multiLevelType w:val="multilevel"/>
    <w:tmpl w:val="4F0843AE"/>
    <w:lvl w:ilvl="0">
      <w:start w:val="1"/>
      <w:numFmt w:val="decimal"/>
      <w:lvlText w:val="%1."/>
      <w:lvlJc w:val="left"/>
      <w:pPr>
        <w:tabs>
          <w:tab w:val="num" w:pos="720"/>
        </w:tabs>
        <w:ind w:left="720" w:hanging="360"/>
      </w:pPr>
      <w:rPr>
        <w:rFont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EC39A6"/>
    <w:multiLevelType w:val="multilevel"/>
    <w:tmpl w:val="9A94AE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8B59F1"/>
    <w:multiLevelType w:val="multilevel"/>
    <w:tmpl w:val="9A94AE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643AF6"/>
    <w:multiLevelType w:val="multilevel"/>
    <w:tmpl w:val="4F0843AE"/>
    <w:lvl w:ilvl="0">
      <w:start w:val="1"/>
      <w:numFmt w:val="decimal"/>
      <w:lvlText w:val="%1."/>
      <w:lvlJc w:val="left"/>
      <w:pPr>
        <w:tabs>
          <w:tab w:val="num" w:pos="720"/>
        </w:tabs>
        <w:ind w:left="720" w:hanging="360"/>
      </w:pPr>
      <w:rPr>
        <w:rFont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246C4C"/>
    <w:multiLevelType w:val="multilevel"/>
    <w:tmpl w:val="9A94AE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972908"/>
    <w:multiLevelType w:val="multilevel"/>
    <w:tmpl w:val="4F0843AE"/>
    <w:lvl w:ilvl="0">
      <w:start w:val="1"/>
      <w:numFmt w:val="decimal"/>
      <w:lvlText w:val="%1."/>
      <w:lvlJc w:val="left"/>
      <w:pPr>
        <w:tabs>
          <w:tab w:val="num" w:pos="720"/>
        </w:tabs>
        <w:ind w:left="720" w:hanging="360"/>
      </w:pPr>
      <w:rPr>
        <w:rFont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4A0964"/>
    <w:multiLevelType w:val="multilevel"/>
    <w:tmpl w:val="CB5C23C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0153C3"/>
    <w:multiLevelType w:val="multilevel"/>
    <w:tmpl w:val="5B58D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451DF3"/>
    <w:multiLevelType w:val="hybridMultilevel"/>
    <w:tmpl w:val="6F1E5EBE"/>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4EC51111"/>
    <w:multiLevelType w:val="hybridMultilevel"/>
    <w:tmpl w:val="BF9C76A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57B91ABF"/>
    <w:multiLevelType w:val="multilevel"/>
    <w:tmpl w:val="6A2EFA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E7A6F"/>
    <w:multiLevelType w:val="hybridMultilevel"/>
    <w:tmpl w:val="89E6D64E"/>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64432C58"/>
    <w:multiLevelType w:val="hybridMultilevel"/>
    <w:tmpl w:val="BC325BAE"/>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E1157EB"/>
    <w:multiLevelType w:val="multilevel"/>
    <w:tmpl w:val="4E7448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BE10B4"/>
    <w:multiLevelType w:val="multilevel"/>
    <w:tmpl w:val="947612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1B4D80"/>
    <w:multiLevelType w:val="multilevel"/>
    <w:tmpl w:val="6D4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26"/>
  </w:num>
  <w:num w:numId="4">
    <w:abstractNumId w:val="25"/>
  </w:num>
  <w:num w:numId="5">
    <w:abstractNumId w:val="9"/>
  </w:num>
  <w:num w:numId="6">
    <w:abstractNumId w:val="28"/>
  </w:num>
  <w:num w:numId="7">
    <w:abstractNumId w:val="8"/>
  </w:num>
  <w:num w:numId="8">
    <w:abstractNumId w:val="29"/>
  </w:num>
  <w:num w:numId="9">
    <w:abstractNumId w:val="13"/>
  </w:num>
  <w:num w:numId="10">
    <w:abstractNumId w:val="14"/>
  </w:num>
  <w:num w:numId="11">
    <w:abstractNumId w:val="23"/>
  </w:num>
  <w:num w:numId="12">
    <w:abstractNumId w:val="10"/>
  </w:num>
  <w:num w:numId="13">
    <w:abstractNumId w:val="4"/>
  </w:num>
  <w:num w:numId="14">
    <w:abstractNumId w:val="2"/>
  </w:num>
  <w:num w:numId="15">
    <w:abstractNumId w:val="30"/>
  </w:num>
  <w:num w:numId="16">
    <w:abstractNumId w:val="1"/>
  </w:num>
  <w:num w:numId="17">
    <w:abstractNumId w:val="31"/>
  </w:num>
  <w:num w:numId="18">
    <w:abstractNumId w:val="0"/>
  </w:num>
  <w:num w:numId="19">
    <w:abstractNumId w:val="6"/>
  </w:num>
  <w:num w:numId="20">
    <w:abstractNumId w:val="24"/>
  </w:num>
  <w:num w:numId="21">
    <w:abstractNumId w:val="20"/>
  </w:num>
  <w:num w:numId="22">
    <w:abstractNumId w:val="5"/>
  </w:num>
  <w:num w:numId="23">
    <w:abstractNumId w:val="27"/>
  </w:num>
  <w:num w:numId="24">
    <w:abstractNumId w:val="16"/>
  </w:num>
  <w:num w:numId="25">
    <w:abstractNumId w:val="19"/>
  </w:num>
  <w:num w:numId="26">
    <w:abstractNumId w:val="22"/>
  </w:num>
  <w:num w:numId="27">
    <w:abstractNumId w:val="17"/>
  </w:num>
  <w:num w:numId="28">
    <w:abstractNumId w:val="3"/>
  </w:num>
  <w:num w:numId="29">
    <w:abstractNumId w:val="18"/>
  </w:num>
  <w:num w:numId="30">
    <w:abstractNumId w:val="21"/>
  </w:num>
  <w:num w:numId="31">
    <w:abstractNumId w:val="11"/>
  </w:num>
  <w:num w:numId="32">
    <w:abstractNumId w:val="32"/>
  </w:num>
  <w:num w:numId="33">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7F0"/>
    <w:rsid w:val="000E1F00"/>
    <w:rsid w:val="005A01A2"/>
    <w:rsid w:val="00612C65"/>
    <w:rsid w:val="00621989"/>
    <w:rsid w:val="008F43BD"/>
    <w:rsid w:val="00905CEF"/>
    <w:rsid w:val="00B84B7C"/>
    <w:rsid w:val="00BF25D3"/>
    <w:rsid w:val="00C202D0"/>
    <w:rsid w:val="00D271AF"/>
    <w:rsid w:val="00E031F5"/>
    <w:rsid w:val="00F027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F0DDBE-FE42-4DD9-8AF5-DAEC35534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612C6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612C6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12C6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612C65"/>
    <w:rPr>
      <w:rFonts w:ascii="Times New Roman" w:eastAsia="Times New Roman" w:hAnsi="Times New Roman" w:cs="Times New Roman"/>
      <w:b/>
      <w:bCs/>
      <w:sz w:val="24"/>
      <w:szCs w:val="24"/>
      <w:lang w:eastAsia="ru-RU"/>
    </w:rPr>
  </w:style>
  <w:style w:type="paragraph" w:customStyle="1" w:styleId="ds-markdown-paragraph">
    <w:name w:val="ds-markdown-paragraph"/>
    <w:basedOn w:val="a"/>
    <w:rsid w:val="00612C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612C65"/>
    <w:rPr>
      <w:b/>
      <w:bCs/>
    </w:rPr>
  </w:style>
  <w:style w:type="character" w:styleId="a4">
    <w:name w:val="Emphasis"/>
    <w:basedOn w:val="a0"/>
    <w:uiPriority w:val="20"/>
    <w:qFormat/>
    <w:rsid w:val="00612C65"/>
    <w:rPr>
      <w:i/>
      <w:iCs/>
    </w:rPr>
  </w:style>
  <w:style w:type="character" w:customStyle="1" w:styleId="katex-mathml">
    <w:name w:val="katex-mathml"/>
    <w:basedOn w:val="a0"/>
    <w:rsid w:val="00612C65"/>
  </w:style>
  <w:style w:type="character" w:customStyle="1" w:styleId="mord">
    <w:name w:val="mord"/>
    <w:basedOn w:val="a0"/>
    <w:rsid w:val="00612C65"/>
  </w:style>
  <w:style w:type="character" w:customStyle="1" w:styleId="mpunct">
    <w:name w:val="mpunct"/>
    <w:basedOn w:val="a0"/>
    <w:rsid w:val="00612C65"/>
  </w:style>
  <w:style w:type="paragraph" w:styleId="a5">
    <w:name w:val="List Paragraph"/>
    <w:basedOn w:val="a"/>
    <w:uiPriority w:val="34"/>
    <w:qFormat/>
    <w:rsid w:val="00612C65"/>
    <w:pPr>
      <w:ind w:left="720"/>
      <w:contextualSpacing/>
    </w:pPr>
  </w:style>
  <w:style w:type="table" w:styleId="a6">
    <w:name w:val="Grid Table Light"/>
    <w:basedOn w:val="a1"/>
    <w:uiPriority w:val="40"/>
    <w:rsid w:val="00612C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7">
    <w:name w:val="header"/>
    <w:basedOn w:val="a"/>
    <w:link w:val="a8"/>
    <w:uiPriority w:val="99"/>
    <w:unhideWhenUsed/>
    <w:rsid w:val="00612C6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12C65"/>
  </w:style>
  <w:style w:type="paragraph" w:styleId="a9">
    <w:name w:val="footer"/>
    <w:basedOn w:val="a"/>
    <w:link w:val="aa"/>
    <w:uiPriority w:val="99"/>
    <w:unhideWhenUsed/>
    <w:rsid w:val="00612C6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12C65"/>
  </w:style>
  <w:style w:type="paragraph" w:styleId="ab">
    <w:name w:val="Normal (Web)"/>
    <w:basedOn w:val="a"/>
    <w:uiPriority w:val="99"/>
    <w:semiHidden/>
    <w:unhideWhenUsed/>
    <w:rsid w:val="0062198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5250">
      <w:bodyDiv w:val="1"/>
      <w:marLeft w:val="0"/>
      <w:marRight w:val="0"/>
      <w:marTop w:val="0"/>
      <w:marBottom w:val="0"/>
      <w:divBdr>
        <w:top w:val="none" w:sz="0" w:space="0" w:color="auto"/>
        <w:left w:val="none" w:sz="0" w:space="0" w:color="auto"/>
        <w:bottom w:val="none" w:sz="0" w:space="0" w:color="auto"/>
        <w:right w:val="none" w:sz="0" w:space="0" w:color="auto"/>
      </w:divBdr>
    </w:div>
    <w:div w:id="367268375">
      <w:bodyDiv w:val="1"/>
      <w:marLeft w:val="0"/>
      <w:marRight w:val="0"/>
      <w:marTop w:val="0"/>
      <w:marBottom w:val="0"/>
      <w:divBdr>
        <w:top w:val="none" w:sz="0" w:space="0" w:color="auto"/>
        <w:left w:val="none" w:sz="0" w:space="0" w:color="auto"/>
        <w:bottom w:val="none" w:sz="0" w:space="0" w:color="auto"/>
        <w:right w:val="none" w:sz="0" w:space="0" w:color="auto"/>
      </w:divBdr>
      <w:divsChild>
        <w:div w:id="531694298">
          <w:marLeft w:val="0"/>
          <w:marRight w:val="0"/>
          <w:marTop w:val="0"/>
          <w:marBottom w:val="0"/>
          <w:divBdr>
            <w:top w:val="none" w:sz="0" w:space="0" w:color="auto"/>
            <w:left w:val="none" w:sz="0" w:space="0" w:color="auto"/>
            <w:bottom w:val="none" w:sz="0" w:space="0" w:color="auto"/>
            <w:right w:val="none" w:sz="0" w:space="0" w:color="auto"/>
          </w:divBdr>
        </w:div>
        <w:div w:id="537012747">
          <w:marLeft w:val="0"/>
          <w:marRight w:val="0"/>
          <w:marTop w:val="0"/>
          <w:marBottom w:val="0"/>
          <w:divBdr>
            <w:top w:val="none" w:sz="0" w:space="0" w:color="auto"/>
            <w:left w:val="none" w:sz="0" w:space="0" w:color="auto"/>
            <w:bottom w:val="none" w:sz="0" w:space="0" w:color="auto"/>
            <w:right w:val="none" w:sz="0" w:space="0" w:color="auto"/>
          </w:divBdr>
        </w:div>
        <w:div w:id="38172752">
          <w:marLeft w:val="0"/>
          <w:marRight w:val="0"/>
          <w:marTop w:val="0"/>
          <w:marBottom w:val="0"/>
          <w:divBdr>
            <w:top w:val="none" w:sz="0" w:space="0" w:color="auto"/>
            <w:left w:val="none" w:sz="0" w:space="0" w:color="auto"/>
            <w:bottom w:val="none" w:sz="0" w:space="0" w:color="auto"/>
            <w:right w:val="none" w:sz="0" w:space="0" w:color="auto"/>
          </w:divBdr>
        </w:div>
        <w:div w:id="1354499737">
          <w:marLeft w:val="0"/>
          <w:marRight w:val="0"/>
          <w:marTop w:val="0"/>
          <w:marBottom w:val="0"/>
          <w:divBdr>
            <w:top w:val="none" w:sz="0" w:space="0" w:color="auto"/>
            <w:left w:val="none" w:sz="0" w:space="0" w:color="auto"/>
            <w:bottom w:val="none" w:sz="0" w:space="0" w:color="auto"/>
            <w:right w:val="none" w:sz="0" w:space="0" w:color="auto"/>
          </w:divBdr>
        </w:div>
      </w:divsChild>
    </w:div>
    <w:div w:id="1040401491">
      <w:bodyDiv w:val="1"/>
      <w:marLeft w:val="0"/>
      <w:marRight w:val="0"/>
      <w:marTop w:val="0"/>
      <w:marBottom w:val="0"/>
      <w:divBdr>
        <w:top w:val="none" w:sz="0" w:space="0" w:color="auto"/>
        <w:left w:val="none" w:sz="0" w:space="0" w:color="auto"/>
        <w:bottom w:val="none" w:sz="0" w:space="0" w:color="auto"/>
        <w:right w:val="none" w:sz="0" w:space="0" w:color="auto"/>
      </w:divBdr>
      <w:divsChild>
        <w:div w:id="48185676">
          <w:marLeft w:val="0"/>
          <w:marRight w:val="0"/>
          <w:marTop w:val="0"/>
          <w:marBottom w:val="0"/>
          <w:divBdr>
            <w:top w:val="none" w:sz="0" w:space="0" w:color="auto"/>
            <w:left w:val="none" w:sz="0" w:space="0" w:color="auto"/>
            <w:bottom w:val="none" w:sz="0" w:space="0" w:color="auto"/>
            <w:right w:val="none" w:sz="0" w:space="0" w:color="auto"/>
          </w:divBdr>
        </w:div>
        <w:div w:id="120653396">
          <w:marLeft w:val="0"/>
          <w:marRight w:val="0"/>
          <w:marTop w:val="0"/>
          <w:marBottom w:val="0"/>
          <w:divBdr>
            <w:top w:val="none" w:sz="0" w:space="0" w:color="auto"/>
            <w:left w:val="none" w:sz="0" w:space="0" w:color="auto"/>
            <w:bottom w:val="none" w:sz="0" w:space="0" w:color="auto"/>
            <w:right w:val="none" w:sz="0" w:space="0" w:color="auto"/>
          </w:divBdr>
        </w:div>
        <w:div w:id="2014991567">
          <w:marLeft w:val="0"/>
          <w:marRight w:val="0"/>
          <w:marTop w:val="0"/>
          <w:marBottom w:val="0"/>
          <w:divBdr>
            <w:top w:val="none" w:sz="0" w:space="0" w:color="auto"/>
            <w:left w:val="none" w:sz="0" w:space="0" w:color="auto"/>
            <w:bottom w:val="none" w:sz="0" w:space="0" w:color="auto"/>
            <w:right w:val="none" w:sz="0" w:space="0" w:color="auto"/>
          </w:divBdr>
        </w:div>
        <w:div w:id="164563476">
          <w:marLeft w:val="0"/>
          <w:marRight w:val="0"/>
          <w:marTop w:val="0"/>
          <w:marBottom w:val="0"/>
          <w:divBdr>
            <w:top w:val="none" w:sz="0" w:space="0" w:color="auto"/>
            <w:left w:val="none" w:sz="0" w:space="0" w:color="auto"/>
            <w:bottom w:val="none" w:sz="0" w:space="0" w:color="auto"/>
            <w:right w:val="none" w:sz="0" w:space="0" w:color="auto"/>
          </w:divBdr>
        </w:div>
      </w:divsChild>
    </w:div>
    <w:div w:id="1228105224">
      <w:bodyDiv w:val="1"/>
      <w:marLeft w:val="0"/>
      <w:marRight w:val="0"/>
      <w:marTop w:val="0"/>
      <w:marBottom w:val="0"/>
      <w:divBdr>
        <w:top w:val="none" w:sz="0" w:space="0" w:color="auto"/>
        <w:left w:val="none" w:sz="0" w:space="0" w:color="auto"/>
        <w:bottom w:val="none" w:sz="0" w:space="0" w:color="auto"/>
        <w:right w:val="none" w:sz="0" w:space="0" w:color="auto"/>
      </w:divBdr>
    </w:div>
    <w:div w:id="1242566337">
      <w:bodyDiv w:val="1"/>
      <w:marLeft w:val="0"/>
      <w:marRight w:val="0"/>
      <w:marTop w:val="0"/>
      <w:marBottom w:val="0"/>
      <w:divBdr>
        <w:top w:val="none" w:sz="0" w:space="0" w:color="auto"/>
        <w:left w:val="none" w:sz="0" w:space="0" w:color="auto"/>
        <w:bottom w:val="none" w:sz="0" w:space="0" w:color="auto"/>
        <w:right w:val="none" w:sz="0" w:space="0" w:color="auto"/>
      </w:divBdr>
    </w:div>
    <w:div w:id="185349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Users\mubinzhonabduvaliev\Downloads\API_BX.TRF.PWKR.DT.GD.ZS_DS2_en_excel_v2_5607279.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6909786871092896E-2"/>
          <c:y val="3.9561732635769516E-2"/>
          <c:w val="0.89574825458233143"/>
          <c:h val="0.65527946590568797"/>
        </c:manualLayout>
      </c:layout>
      <c:lineChart>
        <c:grouping val="standard"/>
        <c:varyColors val="0"/>
        <c:ser>
          <c:idx val="0"/>
          <c:order val="0"/>
          <c:tx>
            <c:strRef>
              <c:f>Sheet1!$B$6</c:f>
              <c:strCache>
                <c:ptCount val="1"/>
                <c:pt idx="0">
                  <c:v>Kyrgyzstan</c:v>
                </c:pt>
              </c:strCache>
            </c:strRef>
          </c:tx>
          <c:spPr>
            <a:ln w="31750" cap="rnd">
              <a:solidFill>
                <a:srgbClr val="92D050"/>
              </a:solidFill>
              <a:round/>
            </a:ln>
            <a:effectLst/>
          </c:spPr>
          <c:marker>
            <c:symbol val="none"/>
          </c:marker>
          <c:cat>
            <c:numRef>
              <c:f>Sheet1!$C$5:$T$5</c:f>
              <c:numCache>
                <c:formatCode>General</c:formatCode>
                <c:ptCount val="18"/>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numCache>
            </c:numRef>
          </c:cat>
          <c:val>
            <c:numRef>
              <c:f>Sheet1!$C$6:$T$6</c:f>
              <c:numCache>
                <c:formatCode>General</c:formatCode>
                <c:ptCount val="18"/>
                <c:pt idx="0">
                  <c:v>12.732472970351377</c:v>
                </c:pt>
                <c:pt idx="1">
                  <c:v>16.691733398221636</c:v>
                </c:pt>
                <c:pt idx="2">
                  <c:v>18.513914585208209</c:v>
                </c:pt>
                <c:pt idx="3">
                  <c:v>23.799269284033091</c:v>
                </c:pt>
                <c:pt idx="4">
                  <c:v>20.937124920034297</c:v>
                </c:pt>
                <c:pt idx="5">
                  <c:v>26.410094106190435</c:v>
                </c:pt>
                <c:pt idx="6">
                  <c:v>27.569515270684818</c:v>
                </c:pt>
                <c:pt idx="7">
                  <c:v>30.754432645797706</c:v>
                </c:pt>
                <c:pt idx="8">
                  <c:v>31.056409234690364</c:v>
                </c:pt>
                <c:pt idx="9">
                  <c:v>30.032090902289216</c:v>
                </c:pt>
                <c:pt idx="10">
                  <c:v>25.271894710914477</c:v>
                </c:pt>
                <c:pt idx="11">
                  <c:v>29.276090260268901</c:v>
                </c:pt>
                <c:pt idx="12">
                  <c:v>32.270517203224188</c:v>
                </c:pt>
                <c:pt idx="13">
                  <c:v>32.505568888426303</c:v>
                </c:pt>
                <c:pt idx="14">
                  <c:v>27.172830550565973</c:v>
                </c:pt>
                <c:pt idx="15">
                  <c:v>31.138209826426213</c:v>
                </c:pt>
                <c:pt idx="16">
                  <c:v>31.948288297350384</c:v>
                </c:pt>
                <c:pt idx="17">
                  <c:v>27.903202634892306</c:v>
                </c:pt>
              </c:numCache>
            </c:numRef>
          </c:val>
          <c:smooth val="1"/>
          <c:extLst>
            <c:ext xmlns:c16="http://schemas.microsoft.com/office/drawing/2014/chart" uri="{C3380CC4-5D6E-409C-BE32-E72D297353CC}">
              <c16:uniqueId val="{00000000-E802-4BB9-B8D3-09DE43747E88}"/>
            </c:ext>
          </c:extLst>
        </c:ser>
        <c:ser>
          <c:idx val="1"/>
          <c:order val="1"/>
          <c:tx>
            <c:strRef>
              <c:f>Sheet1!$B$7</c:f>
              <c:strCache>
                <c:ptCount val="1"/>
                <c:pt idx="0">
                  <c:v>Tajikistan</c:v>
                </c:pt>
              </c:strCache>
            </c:strRef>
          </c:tx>
          <c:spPr>
            <a:ln w="31750" cap="rnd">
              <a:solidFill>
                <a:schemeClr val="accent3"/>
              </a:solidFill>
              <a:round/>
            </a:ln>
            <a:effectLst/>
          </c:spPr>
          <c:marker>
            <c:symbol val="none"/>
          </c:marker>
          <c:cat>
            <c:numRef>
              <c:f>Sheet1!$C$5:$T$5</c:f>
              <c:numCache>
                <c:formatCode>General</c:formatCode>
                <c:ptCount val="18"/>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numCache>
            </c:numRef>
          </c:cat>
          <c:val>
            <c:numRef>
              <c:f>Sheet1!$C$7:$T$7</c:f>
              <c:numCache>
                <c:formatCode>General</c:formatCode>
                <c:ptCount val="18"/>
                <c:pt idx="0">
                  <c:v>24.407031427407183</c:v>
                </c:pt>
                <c:pt idx="1">
                  <c:v>34.480374273514649</c:v>
                </c:pt>
                <c:pt idx="2">
                  <c:v>40.696010794288014</c:v>
                </c:pt>
                <c:pt idx="3">
                  <c:v>44.126538263632611</c:v>
                </c:pt>
                <c:pt idx="4">
                  <c:v>31.443833881287897</c:v>
                </c:pt>
                <c:pt idx="5">
                  <c:v>35.810433785039088</c:v>
                </c:pt>
                <c:pt idx="6">
                  <c:v>41.737955664867954</c:v>
                </c:pt>
                <c:pt idx="7">
                  <c:v>42.215842425743503</c:v>
                </c:pt>
                <c:pt idx="8">
                  <c:v>43.768360553067723</c:v>
                </c:pt>
                <c:pt idx="9">
                  <c:v>37.135975895450066</c:v>
                </c:pt>
                <c:pt idx="10">
                  <c:v>27.306556332315729</c:v>
                </c:pt>
                <c:pt idx="11">
                  <c:v>26.70605713952019</c:v>
                </c:pt>
                <c:pt idx="12">
                  <c:v>29.68497099889651</c:v>
                </c:pt>
                <c:pt idx="13">
                  <c:v>28.117713473681771</c:v>
                </c:pt>
                <c:pt idx="14">
                  <c:v>27.971770915629364</c:v>
                </c:pt>
                <c:pt idx="15">
                  <c:v>26.884893448031626</c:v>
                </c:pt>
                <c:pt idx="16">
                  <c:v>32.68937947850965</c:v>
                </c:pt>
                <c:pt idx="17">
                  <c:v>47.9481891889031</c:v>
                </c:pt>
              </c:numCache>
            </c:numRef>
          </c:val>
          <c:smooth val="1"/>
          <c:extLst>
            <c:ext xmlns:c16="http://schemas.microsoft.com/office/drawing/2014/chart" uri="{C3380CC4-5D6E-409C-BE32-E72D297353CC}">
              <c16:uniqueId val="{00000001-E802-4BB9-B8D3-09DE43747E88}"/>
            </c:ext>
          </c:extLst>
        </c:ser>
        <c:ser>
          <c:idx val="2"/>
          <c:order val="2"/>
          <c:tx>
            <c:strRef>
              <c:f>Sheet1!$B$8</c:f>
              <c:strCache>
                <c:ptCount val="1"/>
                <c:pt idx="0">
                  <c:v>Uzbekistan</c:v>
                </c:pt>
              </c:strCache>
            </c:strRef>
          </c:tx>
          <c:spPr>
            <a:ln w="31750" cap="rnd">
              <a:solidFill>
                <a:schemeClr val="accent5"/>
              </a:solidFill>
              <a:round/>
            </a:ln>
            <a:effectLst/>
          </c:spPr>
          <c:marker>
            <c:symbol val="none"/>
          </c:marker>
          <c:cat>
            <c:numRef>
              <c:f>Sheet1!$C$5:$T$5</c:f>
              <c:numCache>
                <c:formatCode>General</c:formatCode>
                <c:ptCount val="18"/>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numCache>
            </c:numRef>
          </c:cat>
          <c:val>
            <c:numRef>
              <c:f>Sheet1!$C$8:$T$8</c:f>
              <c:numCache>
                <c:formatCode>General</c:formatCode>
                <c:ptCount val="18"/>
                <c:pt idx="0">
                  <c:v>7.1949678326908382</c:v>
                </c:pt>
                <c:pt idx="1">
                  <c:v>8.1969439517219378</c:v>
                </c:pt>
                <c:pt idx="2">
                  <c:v>7.6592983983560776</c:v>
                </c:pt>
                <c:pt idx="3">
                  <c:v>12.290787190812765</c:v>
                </c:pt>
                <c:pt idx="4">
                  <c:v>6.4705482476053344</c:v>
                </c:pt>
                <c:pt idx="5">
                  <c:v>6.9074096978693653</c:v>
                </c:pt>
                <c:pt idx="6">
                  <c:v>8.1590936599110506</c:v>
                </c:pt>
                <c:pt idx="7">
                  <c:v>9.0193759574416337</c:v>
                </c:pt>
                <c:pt idx="8">
                  <c:v>8.8049950067888467</c:v>
                </c:pt>
                <c:pt idx="9">
                  <c:v>8.4299276207698046</c:v>
                </c:pt>
                <c:pt idx="10">
                  <c:v>5.6187814363195514</c:v>
                </c:pt>
                <c:pt idx="11">
                  <c:v>6.7276254186184143</c:v>
                </c:pt>
                <c:pt idx="12">
                  <c:v>11.485180122840701</c:v>
                </c:pt>
                <c:pt idx="13">
                  <c:v>14.39303596761666</c:v>
                </c:pt>
                <c:pt idx="14">
                  <c:v>14.176604291233552</c:v>
                </c:pt>
                <c:pt idx="15">
                  <c:v>11.762160133685873</c:v>
                </c:pt>
                <c:pt idx="16">
                  <c:v>13.3286827747533</c:v>
                </c:pt>
                <c:pt idx="17">
                  <c:v>20.817603330166978</c:v>
                </c:pt>
              </c:numCache>
            </c:numRef>
          </c:val>
          <c:smooth val="1"/>
          <c:extLst>
            <c:ext xmlns:c16="http://schemas.microsoft.com/office/drawing/2014/chart" uri="{C3380CC4-5D6E-409C-BE32-E72D297353CC}">
              <c16:uniqueId val="{00000002-E802-4BB9-B8D3-09DE43747E88}"/>
            </c:ext>
          </c:extLst>
        </c:ser>
        <c:dLbls>
          <c:showLegendKey val="0"/>
          <c:showVal val="0"/>
          <c:showCatName val="0"/>
          <c:showSerName val="0"/>
          <c:showPercent val="0"/>
          <c:showBubbleSize val="0"/>
        </c:dLbls>
        <c:smooth val="0"/>
        <c:axId val="537458944"/>
        <c:axId val="1854191184"/>
      </c:lineChart>
      <c:catAx>
        <c:axId val="537458944"/>
        <c:scaling>
          <c:orientation val="minMax"/>
        </c:scaling>
        <c:delete val="0"/>
        <c:axPos val="b"/>
        <c:numFmt formatCode="General" sourceLinked="1"/>
        <c:majorTickMark val="out"/>
        <c:minorTickMark val="none"/>
        <c:tickLblPos val="nextTo"/>
        <c:spPr>
          <a:noFill/>
          <a:ln w="9525" cap="flat" cmpd="sng" algn="ctr">
            <a:noFill/>
            <a:round/>
          </a:ln>
          <a:effectLst/>
        </c:spPr>
        <c:txPr>
          <a:bodyPr rot="-5400000" spcFirstLastPara="1" vertOverflow="ellipsis"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854191184"/>
        <c:crosses val="autoZero"/>
        <c:auto val="1"/>
        <c:lblAlgn val="ctr"/>
        <c:lblOffset val="100"/>
        <c:noMultiLvlLbl val="0"/>
      </c:catAx>
      <c:valAx>
        <c:axId val="185419118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537458944"/>
        <c:crosses val="autoZero"/>
        <c:crossBetween val="between"/>
      </c:valAx>
      <c:spPr>
        <a:noFill/>
        <a:ln>
          <a:noFill/>
        </a:ln>
        <a:effectLst/>
      </c:spPr>
    </c:plotArea>
    <c:legend>
      <c:legendPos val="b"/>
      <c:legendEntry>
        <c:idx val="1"/>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Entry>
      <c:layout>
        <c:manualLayout>
          <c:xMode val="edge"/>
          <c:yMode val="edge"/>
          <c:x val="0.1974000684989721"/>
          <c:y val="0.84078496474207631"/>
          <c:w val="0.58810036529980092"/>
          <c:h val="7.4108652279200105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16</Pages>
  <Words>2780</Words>
  <Characters>15851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8</cp:revision>
  <dcterms:created xsi:type="dcterms:W3CDTF">2026-05-19T06:37:00Z</dcterms:created>
  <dcterms:modified xsi:type="dcterms:W3CDTF">2026-05-19T07:48:00Z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9849c57d-1050-4f8f-a418-3ef6c657b4a8</vt:lpwstr>
  </property>
</Properties>
</file>