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098" w:rsidRPr="007A4098" w:rsidRDefault="007A4098" w:rsidP="007A4098">
      <w:pPr>
        <w:pStyle w:val="ds-markdown-paragraph"/>
        <w:shd w:val="clear" w:color="auto" w:fill="FFFFFF"/>
        <w:spacing w:before="0" w:beforeAutospacing="0" w:after="0" w:afterAutospacing="0" w:line="276" w:lineRule="auto"/>
        <w:jc w:val="center"/>
        <w:rPr>
          <w:color w:val="0F1115"/>
          <w:sz w:val="28"/>
          <w:szCs w:val="28"/>
          <w:lang w:val="en-US"/>
        </w:rPr>
      </w:pPr>
      <w:r w:rsidRPr="007A4098">
        <w:rPr>
          <w:rStyle w:val="a3"/>
          <w:color w:val="0F1115"/>
          <w:sz w:val="28"/>
          <w:szCs w:val="28"/>
          <w:lang w:val="en-US"/>
        </w:rPr>
        <w:t>International Institutions and Trade Governance</w:t>
      </w:r>
    </w:p>
    <w:p w:rsidR="007A4098" w:rsidRPr="007A4098" w:rsidRDefault="007A4098" w:rsidP="007A4098">
      <w:pPr>
        <w:pStyle w:val="ds-markdown-paragraph"/>
        <w:shd w:val="clear" w:color="auto" w:fill="FFFFFF"/>
        <w:spacing w:before="0" w:beforeAutospacing="0" w:after="0" w:afterAutospacing="0" w:line="276" w:lineRule="auto"/>
        <w:jc w:val="center"/>
        <w:rPr>
          <w:color w:val="0F1115"/>
          <w:sz w:val="28"/>
          <w:szCs w:val="28"/>
          <w:lang w:val="en-US"/>
        </w:rPr>
      </w:pPr>
      <w:r w:rsidRPr="007A4098">
        <w:rPr>
          <w:rStyle w:val="a3"/>
          <w:color w:val="0F1115"/>
          <w:sz w:val="28"/>
          <w:szCs w:val="28"/>
          <w:lang w:val="en-US"/>
        </w:rPr>
        <w:t>University: Tajik State University of Commerce</w:t>
      </w:r>
    </w:p>
    <w:p w:rsidR="007A4098" w:rsidRPr="007A4098" w:rsidRDefault="007A4098" w:rsidP="007A4098">
      <w:pPr>
        <w:pStyle w:val="ds-markdown-paragraph"/>
        <w:shd w:val="clear" w:color="auto" w:fill="FFFFFF"/>
        <w:spacing w:before="0" w:beforeAutospacing="0" w:after="0" w:afterAutospacing="0" w:line="276" w:lineRule="auto"/>
        <w:jc w:val="center"/>
        <w:rPr>
          <w:rStyle w:val="a3"/>
          <w:color w:val="0F1115"/>
          <w:sz w:val="28"/>
          <w:szCs w:val="28"/>
          <w:lang w:val="en-US"/>
        </w:rPr>
      </w:pPr>
      <w:r w:rsidRPr="007A4098">
        <w:rPr>
          <w:rStyle w:val="a3"/>
          <w:color w:val="0F1115"/>
          <w:sz w:val="28"/>
          <w:szCs w:val="28"/>
          <w:lang w:val="en-US"/>
        </w:rPr>
        <w:t>Lecturer: Abduvaliev Mubinzhon, PhD</w:t>
      </w:r>
    </w:p>
    <w:p w:rsidR="007A4098" w:rsidRPr="007A4098" w:rsidRDefault="007A4098" w:rsidP="007A4098">
      <w:pPr>
        <w:pStyle w:val="ds-markdown-paragraph"/>
        <w:shd w:val="clear" w:color="auto" w:fill="FFFFFF"/>
        <w:spacing w:before="0" w:beforeAutospacing="0" w:after="0" w:afterAutospacing="0" w:line="276" w:lineRule="auto"/>
        <w:jc w:val="center"/>
        <w:rPr>
          <w:color w:val="0F1115"/>
          <w:sz w:val="28"/>
          <w:szCs w:val="28"/>
          <w:lang w:val="en-US"/>
        </w:rPr>
      </w:pP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Pr>
          <w:color w:val="0F1115"/>
          <w:sz w:val="28"/>
          <w:szCs w:val="28"/>
          <w:lang w:val="en-US"/>
        </w:rPr>
        <w:t xml:space="preserve">Hello </w:t>
      </w:r>
      <w:r w:rsidRPr="007A4098">
        <w:rPr>
          <w:color w:val="0F1115"/>
          <w:sz w:val="28"/>
          <w:szCs w:val="28"/>
          <w:lang w:val="en-US"/>
        </w:rPr>
        <w:t>everyone. Welcome to Week 11 of our International Trade and Policy course. Over the past weeks, we have discussed trade theory, trade policy instruments, and the relationship between trade, growth, and development. Today, we move from the </w:t>
      </w:r>
      <w:r w:rsidRPr="007A4098">
        <w:rPr>
          <w:rStyle w:val="a4"/>
          <w:color w:val="0F1115"/>
          <w:sz w:val="28"/>
          <w:szCs w:val="28"/>
          <w:lang w:val="en-US"/>
        </w:rPr>
        <w:t>what</w:t>
      </w:r>
      <w:r w:rsidRPr="007A4098">
        <w:rPr>
          <w:color w:val="0F1115"/>
          <w:sz w:val="28"/>
          <w:szCs w:val="28"/>
          <w:lang w:val="en-US"/>
        </w:rPr>
        <w:t> and </w:t>
      </w:r>
      <w:r w:rsidRPr="007A4098">
        <w:rPr>
          <w:rStyle w:val="a4"/>
          <w:color w:val="0F1115"/>
          <w:sz w:val="28"/>
          <w:szCs w:val="28"/>
          <w:lang w:val="en-US"/>
        </w:rPr>
        <w:t>why</w:t>
      </w:r>
      <w:r w:rsidRPr="007A4098">
        <w:rPr>
          <w:color w:val="0F1115"/>
          <w:sz w:val="28"/>
          <w:szCs w:val="28"/>
          <w:lang w:val="en-US"/>
        </w:rPr>
        <w:t> of trade policy to the </w:t>
      </w:r>
      <w:r w:rsidRPr="007A4098">
        <w:rPr>
          <w:rStyle w:val="a4"/>
          <w:color w:val="0F1115"/>
          <w:sz w:val="28"/>
          <w:szCs w:val="28"/>
          <w:lang w:val="en-US"/>
        </w:rPr>
        <w:t>who</w:t>
      </w:r>
      <w:r w:rsidRPr="007A4098">
        <w:rPr>
          <w:color w:val="0F1115"/>
          <w:sz w:val="28"/>
          <w:szCs w:val="28"/>
          <w:lang w:val="en-US"/>
        </w:rPr>
        <w:t> and </w:t>
      </w:r>
      <w:r w:rsidRPr="007A4098">
        <w:rPr>
          <w:rStyle w:val="a4"/>
          <w:color w:val="0F1115"/>
          <w:sz w:val="28"/>
          <w:szCs w:val="28"/>
          <w:lang w:val="en-US"/>
        </w:rPr>
        <w:t>how</w:t>
      </w:r>
      <w:r w:rsidRPr="007A4098">
        <w:rPr>
          <w:color w:val="0F1115"/>
          <w:sz w:val="28"/>
          <w:szCs w:val="28"/>
          <w:lang w:val="en-US"/>
        </w:rPr>
        <w:t> the institutions that govern global trade.</w:t>
      </w:r>
      <w:bookmarkStart w:id="0" w:name="_GoBack"/>
      <w:bookmarkEnd w:id="0"/>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Today’s lecture is titled “International Institutions and Trade Governance.” We will cover four major sets of actors: first, the World Trade Organization its principles, functions, and dispute settlement mechanism. Second, the negotiating rounds from GATT to the present. Third, the roles of the IMF and the World Bank in trade. And finally, we will examine critiques and contemporary challenges facing this institutional architecture.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Why should you care? Because when you hear on the news that “the US and China are in a trade war” or that “the WTO has ruled against EU subsidies,” it is this system that is at work. Understanding these institutions is essential for anyone who will work in trade policy, international business, or development.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Why International Institutions for Trade?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Why do we need international institutions for trade at all? Why not let countries negotiate bilaterally, or simply set their own policies?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There are five key reasons, shown on this slide.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institutions prevent trade wars and protectionism. Without rules, countries might engage in tit-for-tat tariff increases you raise your tariff, I raise mine until trade collapses. We saw this in the 1930s, and it deepened the Great Depression.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institutions create predictable rules for global commerce. Businesses need to know what tariffs, regulations, and standards will apply when they invest in supply chains. Predictability lowers risk and encourages investment.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they resolve cross-border disputes peacefully. Without a neutral arbiter, a trade disagreement could escalate into diplomatic or even military conflict. The WTO’s dispute settlement system is designed to prevent that.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Fourth, they assist developing countries’ integration. Poor countries often lack the bargaining power or technical capacity to negotiate complex trade agreements on their own. Institutions provide technical assistance and legal support.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Fifth, they coordinate monetary, fiscal, and trade policies. Trade does not happen in a vacuum. Exchange rates, interest rates, and fiscal deficits all affect trade flows. The IMF, World Bank, and WTO together provide a framework for coordination.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Look at the figure on the slide it shows how these three pillars support a stable open global economy. No single institution can do it alone.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The Institutional Architecture – Three Pillars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global trade governance system rests on three pillars, each with a distinct mandate.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Pillar one is the </w:t>
      </w:r>
      <w:r w:rsidRPr="007A4098">
        <w:rPr>
          <w:rStyle w:val="a3"/>
          <w:b w:val="0"/>
          <w:color w:val="0F1115"/>
          <w:sz w:val="28"/>
          <w:szCs w:val="28"/>
          <w:lang w:val="en-US"/>
        </w:rPr>
        <w:t>WTO</w:t>
      </w:r>
      <w:r w:rsidRPr="007A4098">
        <w:rPr>
          <w:color w:val="0F1115"/>
          <w:sz w:val="28"/>
          <w:szCs w:val="28"/>
          <w:lang w:val="en-US"/>
        </w:rPr>
        <w:t> the World Trade Organization. Its core responsibility is trade rules: tariffs, subsidies, non-tariff barriers, intellectual property, and services.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Pillar two is the </w:t>
      </w:r>
      <w:r w:rsidRPr="007A4098">
        <w:rPr>
          <w:rStyle w:val="a3"/>
          <w:b w:val="0"/>
          <w:color w:val="0F1115"/>
          <w:sz w:val="28"/>
          <w:szCs w:val="28"/>
          <w:lang w:val="en-US"/>
        </w:rPr>
        <w:t>IMF</w:t>
      </w:r>
      <w:r w:rsidRPr="007A4098">
        <w:rPr>
          <w:color w:val="0F1115"/>
          <w:sz w:val="28"/>
          <w:szCs w:val="28"/>
          <w:lang w:val="en-US"/>
        </w:rPr>
        <w:t> the International Monetary Fund. Its mandate is exchange rate stability and balance of payments financing. When a country cannot pay for its imports because it lacks foreign currency, the IMF steps in with loans and policy advice.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Pillar three is the </w:t>
      </w:r>
      <w:r w:rsidRPr="007A4098">
        <w:rPr>
          <w:rStyle w:val="a3"/>
          <w:b w:val="0"/>
          <w:color w:val="0F1115"/>
          <w:sz w:val="28"/>
          <w:szCs w:val="28"/>
          <w:lang w:val="en-US"/>
        </w:rPr>
        <w:t>World Bank</w:t>
      </w:r>
      <w:r w:rsidRPr="007A4098">
        <w:rPr>
          <w:color w:val="0F1115"/>
          <w:sz w:val="28"/>
          <w:szCs w:val="28"/>
          <w:lang w:val="en-US"/>
        </w:rPr>
        <w:t> originally the International Bank for Reconstruction and Development. Its focus is long-term development finance and infrastructure. The World Bank builds roads, ports, power plants, and supports trade facilitation projects.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Their shared goal is a stable, open, and predictable global economy. But as we will see, there is also tension among them. The IMF might push for austerity that cuts infrastructure spending which the World Bank is trying to fund. The WTO might forbid a subsidy that a developing country wants to use for industrial policy. Coordination is not automatic.</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Historical Context – Post-WWII</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us look at the historical context. The figure on this slide shows the evolution of global economic governance from 1944 to the present.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story begins at </w:t>
      </w:r>
      <w:r w:rsidRPr="007A4098">
        <w:rPr>
          <w:rStyle w:val="a3"/>
          <w:b w:val="0"/>
          <w:color w:val="0F1115"/>
          <w:sz w:val="28"/>
          <w:szCs w:val="28"/>
          <w:lang w:val="en-US"/>
        </w:rPr>
        <w:t>Bretton Woods, New Hampshire</w:t>
      </w:r>
      <w:r w:rsidRPr="007A4098">
        <w:rPr>
          <w:color w:val="0F1115"/>
          <w:sz w:val="28"/>
          <w:szCs w:val="28"/>
          <w:lang w:val="en-US"/>
        </w:rPr>
        <w:t xml:space="preserve">, in July 1944. With World War II still raging, 44 allied nations gathered to design the post-war economic system. They had learned the lessons of the 1930s protectionism, competitive devaluations, </w:t>
      </w:r>
      <w:r w:rsidRPr="007A4098">
        <w:rPr>
          <w:color w:val="0F1115"/>
          <w:sz w:val="28"/>
          <w:szCs w:val="28"/>
          <w:lang w:val="en-US"/>
        </w:rPr>
        <w:lastRenderedPageBreak/>
        <w:t>and trade wars had made the Great Depression worse and contributed to the rise of extremism.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Bretton Woods conference created two institutions: the </w:t>
      </w:r>
      <w:r w:rsidRPr="007A4098">
        <w:rPr>
          <w:rStyle w:val="a3"/>
          <w:b w:val="0"/>
          <w:color w:val="0F1115"/>
          <w:sz w:val="28"/>
          <w:szCs w:val="28"/>
          <w:lang w:val="en-US"/>
        </w:rPr>
        <w:t>IMF</w:t>
      </w:r>
      <w:r w:rsidRPr="007A4098">
        <w:rPr>
          <w:color w:val="0F1115"/>
          <w:sz w:val="28"/>
          <w:szCs w:val="28"/>
          <w:lang w:val="en-US"/>
        </w:rPr>
        <w:t> and the </w:t>
      </w:r>
      <w:r w:rsidRPr="007A4098">
        <w:rPr>
          <w:rStyle w:val="a3"/>
          <w:b w:val="0"/>
          <w:color w:val="0F1115"/>
          <w:sz w:val="28"/>
          <w:szCs w:val="28"/>
          <w:lang w:val="en-US"/>
        </w:rPr>
        <w:t>World Bank</w:t>
      </w:r>
      <w:r w:rsidRPr="007A4098">
        <w:rPr>
          <w:color w:val="0F1115"/>
          <w:sz w:val="28"/>
          <w:szCs w:val="28"/>
          <w:lang w:val="en-US"/>
        </w:rPr>
        <w:t xml:space="preserve">. A third institution was planned: </w:t>
      </w:r>
      <w:proofErr w:type="gramStart"/>
      <w:r w:rsidRPr="007A4098">
        <w:rPr>
          <w:color w:val="0F1115"/>
          <w:sz w:val="28"/>
          <w:szCs w:val="28"/>
          <w:lang w:val="en-US"/>
        </w:rPr>
        <w:t>the</w:t>
      </w:r>
      <w:proofErr w:type="gramEnd"/>
      <w:r w:rsidRPr="007A4098">
        <w:rPr>
          <w:color w:val="0F1115"/>
          <w:sz w:val="28"/>
          <w:szCs w:val="28"/>
          <w:lang w:val="en-US"/>
        </w:rPr>
        <w:t> </w:t>
      </w:r>
      <w:r w:rsidRPr="007A4098">
        <w:rPr>
          <w:rStyle w:val="a3"/>
          <w:b w:val="0"/>
          <w:color w:val="0F1115"/>
          <w:sz w:val="28"/>
          <w:szCs w:val="28"/>
          <w:lang w:val="en-US"/>
        </w:rPr>
        <w:t>International Trade Organization</w:t>
      </w:r>
      <w:r w:rsidRPr="007A4098">
        <w:rPr>
          <w:color w:val="0F1115"/>
          <w:sz w:val="28"/>
          <w:szCs w:val="28"/>
          <w:lang w:val="en-US"/>
        </w:rPr>
        <w:t xml:space="preserve">, or ITO. The ITO was supposed to govern trade, but the US Congress refused to ratify it. So </w:t>
      </w:r>
      <w:r>
        <w:rPr>
          <w:color w:val="0F1115"/>
          <w:sz w:val="28"/>
          <w:szCs w:val="28"/>
          <w:lang w:val="en-US"/>
        </w:rPr>
        <w:t xml:space="preserve">instead, a temporary </w:t>
      </w:r>
      <w:proofErr w:type="gramStart"/>
      <w:r>
        <w:rPr>
          <w:color w:val="0F1115"/>
          <w:sz w:val="28"/>
          <w:szCs w:val="28"/>
          <w:lang w:val="en-US"/>
        </w:rPr>
        <w:t xml:space="preserve">agreement </w:t>
      </w:r>
      <w:r w:rsidRPr="007A4098">
        <w:rPr>
          <w:color w:val="0F1115"/>
          <w:sz w:val="28"/>
          <w:szCs w:val="28"/>
          <w:lang w:val="en-US"/>
        </w:rPr>
        <w:t xml:space="preserve"> the</w:t>
      </w:r>
      <w:proofErr w:type="gramEnd"/>
      <w:r w:rsidRPr="007A4098">
        <w:rPr>
          <w:color w:val="0F1115"/>
          <w:sz w:val="28"/>
          <w:szCs w:val="28"/>
          <w:lang w:val="en-US"/>
        </w:rPr>
        <w:t> </w:t>
      </w:r>
      <w:r w:rsidRPr="007A4098">
        <w:rPr>
          <w:rStyle w:val="a3"/>
          <w:b w:val="0"/>
          <w:color w:val="0F1115"/>
          <w:sz w:val="28"/>
          <w:szCs w:val="28"/>
          <w:lang w:val="en-US"/>
        </w:rPr>
        <w:t>General Agreement on Tariffs and Trade</w:t>
      </w:r>
      <w:r>
        <w:rPr>
          <w:color w:val="0F1115"/>
          <w:sz w:val="28"/>
          <w:szCs w:val="28"/>
          <w:lang w:val="en-US"/>
        </w:rPr>
        <w:t xml:space="preserve">, GATT </w:t>
      </w:r>
      <w:r w:rsidRPr="007A4098">
        <w:rPr>
          <w:color w:val="0F1115"/>
          <w:sz w:val="28"/>
          <w:szCs w:val="28"/>
          <w:lang w:val="en-US"/>
        </w:rPr>
        <w:t xml:space="preserve"> came into effect in 1948. That “temporary” agreement lasted for 47 years.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So from 1948 to 1994, trade was governed by the GATT, while the IMF and World Bank handled monetary and development issues. In 1995, the </w:t>
      </w:r>
      <w:r w:rsidRPr="007A4098">
        <w:rPr>
          <w:rStyle w:val="a3"/>
          <w:b w:val="0"/>
          <w:color w:val="0F1115"/>
          <w:sz w:val="28"/>
          <w:szCs w:val="28"/>
          <w:lang w:val="en-US"/>
        </w:rPr>
        <w:t>WTO</w:t>
      </w:r>
      <w:r w:rsidRPr="007A4098">
        <w:rPr>
          <w:color w:val="0F1115"/>
          <w:sz w:val="28"/>
          <w:szCs w:val="28"/>
          <w:lang w:val="en-US"/>
        </w:rPr>
        <w:t> finally replaced the GATT, creating a proper institutional home for trade rules. We will discuss that transition in detail when we cover the Uruguay Round.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Overview of the WTO</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Now let us turn to the WTO itself. The figure on this slide shows the WTO’s structure.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WTO has </w:t>
      </w:r>
      <w:r w:rsidRPr="007A4098">
        <w:rPr>
          <w:rStyle w:val="a3"/>
          <w:b w:val="0"/>
          <w:color w:val="0F1115"/>
          <w:sz w:val="28"/>
          <w:szCs w:val="28"/>
          <w:lang w:val="en-US"/>
        </w:rPr>
        <w:t>164 member countries</w:t>
      </w:r>
      <w:r>
        <w:rPr>
          <w:color w:val="0F1115"/>
          <w:sz w:val="28"/>
          <w:szCs w:val="28"/>
          <w:lang w:val="en-US"/>
        </w:rPr>
        <w:t xml:space="preserve"> as of </w:t>
      </w:r>
      <w:proofErr w:type="gramStart"/>
      <w:r>
        <w:rPr>
          <w:color w:val="0F1115"/>
          <w:sz w:val="28"/>
          <w:szCs w:val="28"/>
          <w:lang w:val="en-US"/>
        </w:rPr>
        <w:t xml:space="preserve">2024 </w:t>
      </w:r>
      <w:r w:rsidRPr="007A4098">
        <w:rPr>
          <w:color w:val="0F1115"/>
          <w:sz w:val="28"/>
          <w:szCs w:val="28"/>
          <w:lang w:val="en-US"/>
        </w:rPr>
        <w:t xml:space="preserve"> over</w:t>
      </w:r>
      <w:proofErr w:type="gramEnd"/>
      <w:r w:rsidRPr="007A4098">
        <w:rPr>
          <w:color w:val="0F1115"/>
          <w:sz w:val="28"/>
          <w:szCs w:val="28"/>
          <w:lang w:val="en-US"/>
        </w:rPr>
        <w:t xml:space="preserve"> 98% of global trade. It operates on a </w:t>
      </w:r>
      <w:r w:rsidRPr="007A4098">
        <w:rPr>
          <w:rStyle w:val="a3"/>
          <w:b w:val="0"/>
          <w:color w:val="0F1115"/>
          <w:sz w:val="28"/>
          <w:szCs w:val="28"/>
          <w:lang w:val="en-US"/>
        </w:rPr>
        <w:t>one-country, one-vote</w:t>
      </w:r>
      <w:r w:rsidRPr="007A4098">
        <w:rPr>
          <w:color w:val="0F1115"/>
          <w:sz w:val="28"/>
          <w:szCs w:val="28"/>
          <w:lang w:val="en-US"/>
        </w:rPr>
        <w:t> principle, but in practice decisions are made by consensus. That means any member can block a decision. This is very different from the IMF or World Bank, where votes are weighted by financial contributions.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WTO’s top body is the </w:t>
      </w:r>
      <w:r w:rsidRPr="007A4098">
        <w:rPr>
          <w:rStyle w:val="a3"/>
          <w:b w:val="0"/>
          <w:color w:val="0F1115"/>
          <w:sz w:val="28"/>
          <w:szCs w:val="28"/>
          <w:lang w:val="en-US"/>
        </w:rPr>
        <w:t>Ministerial Conference</w:t>
      </w:r>
      <w:r w:rsidRPr="007A4098">
        <w:rPr>
          <w:color w:val="0F1115"/>
          <w:sz w:val="28"/>
          <w:szCs w:val="28"/>
          <w:lang w:val="en-US"/>
        </w:rPr>
        <w:t>, which meets every two years. The most recent was MC13 in Abu Dhabi in 2024. Between ministerial meetings, the </w:t>
      </w:r>
      <w:r w:rsidRPr="007A4098">
        <w:rPr>
          <w:rStyle w:val="a3"/>
          <w:b w:val="0"/>
          <w:color w:val="0F1115"/>
          <w:sz w:val="28"/>
          <w:szCs w:val="28"/>
          <w:lang w:val="en-US"/>
        </w:rPr>
        <w:t>General Council</w:t>
      </w:r>
      <w:r w:rsidRPr="007A4098">
        <w:rPr>
          <w:color w:val="0F1115"/>
          <w:sz w:val="28"/>
          <w:szCs w:val="28"/>
          <w:lang w:val="en-US"/>
        </w:rPr>
        <w:t> based in Geneva runs the day-to-day work. The General Council also meets in two special forms: as the </w:t>
      </w:r>
      <w:r w:rsidRPr="007A4098">
        <w:rPr>
          <w:rStyle w:val="a3"/>
          <w:b w:val="0"/>
          <w:color w:val="0F1115"/>
          <w:sz w:val="28"/>
          <w:szCs w:val="28"/>
          <w:lang w:val="en-US"/>
        </w:rPr>
        <w:t>Dispute Settlement Body</w:t>
      </w:r>
      <w:r w:rsidRPr="007A4098">
        <w:rPr>
          <w:color w:val="0F1115"/>
          <w:sz w:val="28"/>
          <w:szCs w:val="28"/>
          <w:lang w:val="en-US"/>
        </w:rPr>
        <w:t> and as the </w:t>
      </w:r>
      <w:r w:rsidRPr="007A4098">
        <w:rPr>
          <w:rStyle w:val="a3"/>
          <w:b w:val="0"/>
          <w:color w:val="0F1115"/>
          <w:sz w:val="28"/>
          <w:szCs w:val="28"/>
          <w:lang w:val="en-US"/>
        </w:rPr>
        <w:t>Trade Policy Review Body</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Below the General Council are specialized councils for goods (the Goods Council), services (the Services Council), and intellectual property (the TRIPS Council). Numerous committees deal with specific issues: agriculture, subsidies, anti-dumping, and so 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
      </w:r>
      <w:r w:rsidRPr="007A4098">
        <w:rPr>
          <w:rStyle w:val="a3"/>
          <w:b w:val="0"/>
          <w:color w:val="0F1115"/>
          <w:sz w:val="28"/>
          <w:szCs w:val="28"/>
          <w:lang w:val="en-US"/>
        </w:rPr>
        <w:t>Secretariat</w:t>
      </w:r>
      <w:r w:rsidRPr="007A4098">
        <w:rPr>
          <w:color w:val="0F1115"/>
          <w:sz w:val="28"/>
          <w:szCs w:val="28"/>
          <w:lang w:val="en-US"/>
        </w:rPr>
        <w:t> is the administrative staff, led by the Director-General. It does not make policy it facilitates negotiations and provides legal and technical support.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Section 2: WTO Principles – Core Principles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WTO’s rulebook rests on five core principles. Memorize these — they appear in every trade exam and every trade negotiation.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First, </w:t>
      </w:r>
      <w:r w:rsidRPr="007A4098">
        <w:rPr>
          <w:rStyle w:val="a3"/>
          <w:b w:val="0"/>
          <w:color w:val="0F1115"/>
          <w:sz w:val="28"/>
          <w:szCs w:val="28"/>
          <w:lang w:val="en-US"/>
        </w:rPr>
        <w:t>non-discrimination</w:t>
      </w:r>
      <w:r w:rsidRPr="007A4098">
        <w:rPr>
          <w:color w:val="0F1115"/>
          <w:sz w:val="28"/>
          <w:szCs w:val="28"/>
          <w:lang w:val="en-US"/>
        </w:rPr>
        <w:t>. This is the heart of the WTO. It means you do not play favorites among trading partners.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reciprocity</w:t>
      </w:r>
      <w:r w:rsidRPr="007A4098">
        <w:rPr>
          <w:color w:val="0F1115"/>
          <w:sz w:val="28"/>
          <w:szCs w:val="28"/>
          <w:lang w:val="en-US"/>
        </w:rPr>
        <w:t>. Market opening should be mutual I lower my tariff, you lower yours.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transparency</w:t>
      </w:r>
      <w:r w:rsidRPr="007A4098">
        <w:rPr>
          <w:color w:val="0F1115"/>
          <w:sz w:val="28"/>
          <w:szCs w:val="28"/>
          <w:lang w:val="en-US"/>
        </w:rPr>
        <w:t>. Rules must be published, notified, and reviewed. No secret regulations.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Fourth, </w:t>
      </w:r>
      <w:r w:rsidRPr="007A4098">
        <w:rPr>
          <w:rStyle w:val="a3"/>
          <w:b w:val="0"/>
          <w:color w:val="0F1115"/>
          <w:sz w:val="28"/>
          <w:szCs w:val="28"/>
          <w:lang w:val="en-US"/>
        </w:rPr>
        <w:t>binding commitments</w:t>
      </w:r>
      <w:r w:rsidRPr="007A4098">
        <w:rPr>
          <w:color w:val="0F1115"/>
          <w:sz w:val="28"/>
          <w:szCs w:val="28"/>
          <w:lang w:val="en-US"/>
        </w:rPr>
        <w:t>. When a country agrees to a tariff ceiling, that is a “bound tariff.” It cannot raise the tariff above that bound level without compensating affected trading partners.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Fifth, </w:t>
      </w:r>
      <w:r w:rsidRPr="007A4098">
        <w:rPr>
          <w:rStyle w:val="a3"/>
          <w:b w:val="0"/>
          <w:color w:val="0F1115"/>
          <w:sz w:val="28"/>
          <w:szCs w:val="28"/>
          <w:lang w:val="en-US"/>
        </w:rPr>
        <w:t>special and differential treatment</w:t>
      </w:r>
      <w:r w:rsidRPr="007A4098">
        <w:rPr>
          <w:color w:val="0F1115"/>
          <w:sz w:val="28"/>
          <w:szCs w:val="28"/>
          <w:lang w:val="en-US"/>
        </w:rPr>
        <w:t> SDT. Developing countries get longer transition periods, technical assistance, and preferential market access.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We will now examine the most important of these principles in detail.</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Most-Favoured-Nation (MFN)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first pillar of non-discrimination is the </w:t>
      </w:r>
      <w:r w:rsidRPr="007A4098">
        <w:rPr>
          <w:rStyle w:val="a3"/>
          <w:b w:val="0"/>
          <w:color w:val="0F1115"/>
          <w:sz w:val="28"/>
          <w:szCs w:val="28"/>
          <w:lang w:val="en-US"/>
        </w:rPr>
        <w:t>Most-Favoured-Nation</w:t>
      </w:r>
      <w:r w:rsidRPr="007A4098">
        <w:rPr>
          <w:color w:val="0F1115"/>
          <w:sz w:val="28"/>
          <w:szCs w:val="28"/>
          <w:lang w:val="en-US"/>
        </w:rPr>
        <w:t> principle MFN. It is enshrined in </w:t>
      </w:r>
      <w:r w:rsidRPr="007A4098">
        <w:rPr>
          <w:rStyle w:val="a3"/>
          <w:b w:val="0"/>
          <w:color w:val="0F1115"/>
          <w:sz w:val="28"/>
          <w:szCs w:val="28"/>
          <w:lang w:val="en-US"/>
        </w:rPr>
        <w:t>Article I of the GATT</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Here is what MFN means: any trade advantage a lower tariff, a faster customs procedure, any benefit given to one WTO member must be given to </w:t>
      </w:r>
      <w:r w:rsidRPr="007A4098">
        <w:rPr>
          <w:rStyle w:val="a4"/>
          <w:color w:val="0F1115"/>
          <w:sz w:val="28"/>
          <w:szCs w:val="28"/>
          <w:lang w:val="en-US"/>
        </w:rPr>
        <w:t>all</w:t>
      </w:r>
      <w:r w:rsidRPr="007A4098">
        <w:rPr>
          <w:color w:val="0F1115"/>
          <w:sz w:val="28"/>
          <w:szCs w:val="28"/>
          <w:lang w:val="en-US"/>
        </w:rPr>
        <w:t> WTO members. If the European Union lowers its tariff on Brazilian oranges to 5%, that same 5% tariff must apply to oranges from Vietnam, India, and every other WTO member.</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name “Most-Favoured-Nation” is historically misleading. It does not mean you are my favorite. It means you get the same treatment as my favorite. MFN is about equality among trading partners.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There are three important exceptions. First, </w:t>
      </w:r>
      <w:r w:rsidRPr="007A4098">
        <w:rPr>
          <w:rStyle w:val="a3"/>
          <w:b w:val="0"/>
          <w:color w:val="0F1115"/>
          <w:sz w:val="28"/>
          <w:szCs w:val="28"/>
          <w:lang w:val="en-US"/>
        </w:rPr>
        <w:t>free trade agreements</w:t>
      </w:r>
      <w:r w:rsidRPr="007A4098">
        <w:rPr>
          <w:color w:val="0F1115"/>
          <w:sz w:val="28"/>
          <w:szCs w:val="28"/>
          <w:lang w:val="en-US"/>
        </w:rPr>
        <w:t> countries can form FTAs and give each other better treatment, as long as the FTA covers substantially all trade. Second, </w:t>
      </w:r>
      <w:r w:rsidRPr="007A4098">
        <w:rPr>
          <w:rStyle w:val="a3"/>
          <w:b w:val="0"/>
          <w:color w:val="0F1115"/>
          <w:sz w:val="28"/>
          <w:szCs w:val="28"/>
          <w:lang w:val="en-US"/>
        </w:rPr>
        <w:t>preferences for developing countries</w:t>
      </w:r>
      <w:r w:rsidRPr="007A4098">
        <w:rPr>
          <w:color w:val="0F1115"/>
          <w:sz w:val="28"/>
          <w:szCs w:val="28"/>
          <w:lang w:val="en-US"/>
        </w:rPr>
        <w:t> developed countries can give lower tariffs to developing countries without extending those low tariffs to other developed countries. Third, </w:t>
      </w:r>
      <w:r w:rsidRPr="007A4098">
        <w:rPr>
          <w:rStyle w:val="a3"/>
          <w:b w:val="0"/>
          <w:color w:val="0F1115"/>
          <w:sz w:val="28"/>
          <w:szCs w:val="28"/>
          <w:lang w:val="en-US"/>
        </w:rPr>
        <w:t>generalized system of preferences</w:t>
      </w:r>
      <w:r w:rsidRPr="007A4098">
        <w:rPr>
          <w:color w:val="0F1115"/>
          <w:sz w:val="28"/>
          <w:szCs w:val="28"/>
          <w:lang w:val="en-US"/>
        </w:rPr>
        <w:t> programs, which we will discuss later.</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MFN has been enormously successful. Average global tariffs fell from over 40% in the 1940s to around 9% today, largely because MFN spreads tariff cuts from bilateral negotiations to all members.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lastRenderedPageBreak/>
        <w:t>National Treatment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second pillar of non-discrimination is </w:t>
      </w:r>
      <w:r w:rsidRPr="007A4098">
        <w:rPr>
          <w:rStyle w:val="a3"/>
          <w:b w:val="0"/>
          <w:color w:val="0F1115"/>
          <w:sz w:val="28"/>
          <w:szCs w:val="28"/>
          <w:lang w:val="en-US"/>
        </w:rPr>
        <w:t>National Treatment</w:t>
      </w:r>
      <w:r w:rsidRPr="007A4098">
        <w:rPr>
          <w:color w:val="0F1115"/>
          <w:sz w:val="28"/>
          <w:szCs w:val="28"/>
          <w:lang w:val="en-US"/>
        </w:rPr>
        <w:t>, found in </w:t>
      </w:r>
      <w:r w:rsidRPr="007A4098">
        <w:rPr>
          <w:rStyle w:val="a3"/>
          <w:b w:val="0"/>
          <w:color w:val="0F1115"/>
          <w:sz w:val="28"/>
          <w:szCs w:val="28"/>
          <w:lang w:val="en-US"/>
        </w:rPr>
        <w:t>Article III of the GATT</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National treatment applies </w:t>
      </w:r>
      <w:r w:rsidRPr="007A4098">
        <w:rPr>
          <w:rStyle w:val="a4"/>
          <w:color w:val="0F1115"/>
          <w:sz w:val="28"/>
          <w:szCs w:val="28"/>
          <w:lang w:val="en-US"/>
        </w:rPr>
        <w:t>after</w:t>
      </w:r>
      <w:r w:rsidRPr="007A4098">
        <w:rPr>
          <w:color w:val="0F1115"/>
          <w:sz w:val="28"/>
          <w:szCs w:val="28"/>
          <w:lang w:val="en-US"/>
        </w:rPr>
        <w:t xml:space="preserve"> goods have crossed the border. Once a foreign product </w:t>
      </w:r>
      <w:proofErr w:type="gramStart"/>
      <w:r w:rsidRPr="007A4098">
        <w:rPr>
          <w:color w:val="0F1115"/>
          <w:sz w:val="28"/>
          <w:szCs w:val="28"/>
          <w:lang w:val="en-US"/>
        </w:rPr>
        <w:t>say</w:t>
      </w:r>
      <w:proofErr w:type="gramEnd"/>
      <w:r w:rsidRPr="007A4098">
        <w:rPr>
          <w:color w:val="0F1115"/>
          <w:sz w:val="28"/>
          <w:szCs w:val="28"/>
          <w:lang w:val="en-US"/>
        </w:rPr>
        <w:t>, Japanese cars imported into the United States has cleared customs, it must be treated no less favorably than a domestically produced car. That means internal taxes, regulations, technical standards, and distribution rules must be the same for foreign and domestic products.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Why is this important? Because without national treatment, a country could welcome imports with a zero tariff but then impose a special “foreign goods” sales tax of 100% once the goods are in the store. That would nullify any tariff liberalization.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National treatment applies not only to goods but also to services (under the GATS) and to intellectual property (under the TRIPS agreement). It is a powerful constraint on domestic regulation. For example, a government cannot require that only domestically produced wine be sold in state-run liquor stores — that would violate national treatment.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Reciprocity and Binding Commitments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Reciprocity</w:t>
      </w:r>
      <w:r w:rsidRPr="007A4098">
        <w:rPr>
          <w:color w:val="0F1115"/>
          <w:sz w:val="28"/>
          <w:szCs w:val="28"/>
          <w:lang w:val="en-US"/>
        </w:rPr>
        <w:t> means that trade liberalization is a mutual exchange. In GATT and WTO negotiations, countries offer to lower tariffs on certain products in exchange for other countries lowering tariffs on products that matter to them. This is not charity it is a bargain.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Reciprocity serves two purposes. First, it helps overcome domestic political opposition. Exporters who gain new market access will lobby for liberalization, counterbalancing import-competing industries that lose protection. Second, it ensures that liberalization is roughly balanced across countries.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Binding commitments</w:t>
      </w:r>
      <w:r w:rsidRPr="007A4098">
        <w:rPr>
          <w:color w:val="0F1115"/>
          <w:sz w:val="28"/>
          <w:szCs w:val="28"/>
          <w:lang w:val="en-US"/>
        </w:rPr>
        <w:t> are the legal lock-in of tariff reductions. When a country participates in a negotiating round, it submits a schedule of “bound tariffs” the maximum tariff it can apply on each product. Bound tariffs are legally enforceable through WTO dispute settlement. If a country raises a tariff above its bound rate, it must pay compensation usually by lowering another tariff.</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This creates predictability. An exporter knows that even if political winds shift, the tariff will not suddenly spike. Unbound tariffs which many developing countries still have on some products are much less predictable.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lastRenderedPageBreak/>
        <w:t>Transparency</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Transparency</w:t>
      </w:r>
      <w:r w:rsidRPr="007A4098">
        <w:rPr>
          <w:color w:val="0F1115"/>
          <w:sz w:val="28"/>
          <w:szCs w:val="28"/>
          <w:lang w:val="en-US"/>
        </w:rPr>
        <w:t> is the fourth core principle. It sounds simple but it is essential.</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WTO members must </w:t>
      </w:r>
      <w:r w:rsidRPr="007A4098">
        <w:rPr>
          <w:rStyle w:val="a3"/>
          <w:b w:val="0"/>
          <w:color w:val="0F1115"/>
          <w:sz w:val="28"/>
          <w:szCs w:val="28"/>
          <w:lang w:val="en-US"/>
        </w:rPr>
        <w:t>publish</w:t>
      </w:r>
      <w:r w:rsidRPr="007A4098">
        <w:rPr>
          <w:color w:val="0F1115"/>
          <w:sz w:val="28"/>
          <w:szCs w:val="28"/>
          <w:lang w:val="en-US"/>
        </w:rPr>
        <w:t> all trade-related regulations laws, decrees, administrative rulings, and judicial decisions. No secret rules. They must </w:t>
      </w:r>
      <w:r w:rsidRPr="007A4098">
        <w:rPr>
          <w:rStyle w:val="a3"/>
          <w:b w:val="0"/>
          <w:color w:val="0F1115"/>
          <w:sz w:val="28"/>
          <w:szCs w:val="28"/>
          <w:lang w:val="en-US"/>
        </w:rPr>
        <w:t>notify</w:t>
      </w:r>
      <w:r w:rsidRPr="007A4098">
        <w:rPr>
          <w:color w:val="0F1115"/>
          <w:sz w:val="28"/>
          <w:szCs w:val="28"/>
          <w:lang w:val="en-US"/>
        </w:rPr>
        <w:t> the WTO of any changes to their trade policies. And they must allow other members to ask questions and receive timely responses.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
      </w:r>
      <w:r w:rsidRPr="007A4098">
        <w:rPr>
          <w:rStyle w:val="a3"/>
          <w:b w:val="0"/>
          <w:color w:val="0F1115"/>
          <w:sz w:val="28"/>
          <w:szCs w:val="28"/>
          <w:lang w:val="en-US"/>
        </w:rPr>
        <w:t xml:space="preserve">Trade Policy Review </w:t>
      </w:r>
      <w:proofErr w:type="gramStart"/>
      <w:r w:rsidRPr="007A4098">
        <w:rPr>
          <w:rStyle w:val="a3"/>
          <w:b w:val="0"/>
          <w:color w:val="0F1115"/>
          <w:sz w:val="28"/>
          <w:szCs w:val="28"/>
          <w:lang w:val="en-US"/>
        </w:rPr>
        <w:t>Mechanism</w:t>
      </w:r>
      <w:r w:rsidRPr="007A4098">
        <w:rPr>
          <w:color w:val="0F1115"/>
          <w:sz w:val="28"/>
          <w:szCs w:val="28"/>
          <w:lang w:val="en-US"/>
        </w:rPr>
        <w:t>  TPRM</w:t>
      </w:r>
      <w:proofErr w:type="gramEnd"/>
      <w:r w:rsidRPr="007A4098">
        <w:rPr>
          <w:color w:val="0F1115"/>
          <w:sz w:val="28"/>
          <w:szCs w:val="28"/>
          <w:lang w:val="en-US"/>
        </w:rPr>
        <w:t xml:space="preserve">  is the transparency tool. Every WTO member is reviewed periodically. The four largest </w:t>
      </w:r>
      <w:proofErr w:type="gramStart"/>
      <w:r w:rsidRPr="007A4098">
        <w:rPr>
          <w:color w:val="0F1115"/>
          <w:sz w:val="28"/>
          <w:szCs w:val="28"/>
          <w:lang w:val="en-US"/>
        </w:rPr>
        <w:t>traders  the</w:t>
      </w:r>
      <w:proofErr w:type="gramEnd"/>
      <w:r w:rsidRPr="007A4098">
        <w:rPr>
          <w:color w:val="0F1115"/>
          <w:sz w:val="28"/>
          <w:szCs w:val="28"/>
          <w:lang w:val="en-US"/>
        </w:rPr>
        <w:t xml:space="preserve"> EU, US, China, and Japan are reviewed every two years. Next-largest every four years. Smallest every six years. The review produces a detailed report on the country’s trade policies, which is publicly available.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Transparency may seem bureaucratic, but it is a powerful anti-corruption tool. Hidden regulations are often used to favor politically connected firms at the expense of foreign competitors. Transparency exposes that.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Special and Differential Treatment (SDT)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Finally, </w:t>
      </w:r>
      <w:r w:rsidRPr="007A4098">
        <w:rPr>
          <w:rStyle w:val="a3"/>
          <w:b w:val="0"/>
          <w:color w:val="0F1115"/>
          <w:sz w:val="28"/>
          <w:szCs w:val="28"/>
          <w:lang w:val="en-US"/>
        </w:rPr>
        <w:t>Special and Differential Treatment</w:t>
      </w:r>
      <w:r w:rsidRPr="007A4098">
        <w:rPr>
          <w:color w:val="0F1115"/>
          <w:sz w:val="28"/>
          <w:szCs w:val="28"/>
          <w:lang w:val="en-US"/>
        </w:rPr>
        <w:t> SDT is the principle that developing countries should not be held to the same rules and timetables as developed countries.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SDT has four main components. First, </w:t>
      </w:r>
      <w:r w:rsidRPr="007A4098">
        <w:rPr>
          <w:rStyle w:val="a3"/>
          <w:b w:val="0"/>
          <w:color w:val="0F1115"/>
          <w:sz w:val="28"/>
          <w:szCs w:val="28"/>
          <w:lang w:val="en-US"/>
        </w:rPr>
        <w:t>longer transition periods</w:t>
      </w:r>
      <w:r w:rsidRPr="007A4098">
        <w:rPr>
          <w:color w:val="0F1115"/>
          <w:sz w:val="28"/>
          <w:szCs w:val="28"/>
          <w:lang w:val="en-US"/>
        </w:rPr>
        <w:t xml:space="preserve">. Under the TRIPS agreement, developed countries had one year to comply. Developing countries had five years. Least developed </w:t>
      </w:r>
      <w:proofErr w:type="gramStart"/>
      <w:r w:rsidRPr="007A4098">
        <w:rPr>
          <w:color w:val="0F1115"/>
          <w:sz w:val="28"/>
          <w:szCs w:val="28"/>
          <w:lang w:val="en-US"/>
        </w:rPr>
        <w:t>countries  LDCs</w:t>
      </w:r>
      <w:proofErr w:type="gramEnd"/>
      <w:r w:rsidRPr="007A4098">
        <w:rPr>
          <w:color w:val="0F1115"/>
          <w:sz w:val="28"/>
          <w:szCs w:val="28"/>
          <w:lang w:val="en-US"/>
        </w:rPr>
        <w:t xml:space="preserve">  had ten years, and that deadline has been repeatedly extended.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technical assistance</w:t>
      </w:r>
      <w:r w:rsidRPr="007A4098">
        <w:rPr>
          <w:color w:val="0F1115"/>
          <w:sz w:val="28"/>
          <w:szCs w:val="28"/>
          <w:lang w:val="en-US"/>
        </w:rPr>
        <w:t>. The WTO, along with the World Bank and UNCTAD, provides training for trade officials, help with drafting trade laws, and support for participating in negotiations.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preferential market access</w:t>
      </w:r>
      <w:r w:rsidRPr="007A4098">
        <w:rPr>
          <w:color w:val="0F1115"/>
          <w:sz w:val="28"/>
          <w:szCs w:val="28"/>
          <w:lang w:val="en-US"/>
        </w:rPr>
        <w:t>. Developed countries offer programs like the </w:t>
      </w:r>
      <w:r w:rsidRPr="007A4098">
        <w:rPr>
          <w:rStyle w:val="a3"/>
          <w:b w:val="0"/>
          <w:color w:val="0F1115"/>
          <w:sz w:val="28"/>
          <w:szCs w:val="28"/>
          <w:lang w:val="en-US"/>
        </w:rPr>
        <w:t xml:space="preserve">Everything </w:t>
      </w:r>
      <w:proofErr w:type="gramStart"/>
      <w:r w:rsidRPr="007A4098">
        <w:rPr>
          <w:rStyle w:val="a3"/>
          <w:b w:val="0"/>
          <w:color w:val="0F1115"/>
          <w:sz w:val="28"/>
          <w:szCs w:val="28"/>
          <w:lang w:val="en-US"/>
        </w:rPr>
        <w:t>But</w:t>
      </w:r>
      <w:proofErr w:type="gramEnd"/>
      <w:r w:rsidRPr="007A4098">
        <w:rPr>
          <w:rStyle w:val="a3"/>
          <w:b w:val="0"/>
          <w:color w:val="0F1115"/>
          <w:sz w:val="28"/>
          <w:szCs w:val="28"/>
          <w:lang w:val="en-US"/>
        </w:rPr>
        <w:t xml:space="preserve"> Arms</w:t>
      </w:r>
      <w:r w:rsidRPr="007A4098">
        <w:rPr>
          <w:color w:val="0F1115"/>
          <w:sz w:val="28"/>
          <w:szCs w:val="28"/>
          <w:lang w:val="en-US"/>
        </w:rPr>
        <w:t> initiative from the EU, which gives LDCs duty-free, quota-free access for all products except weapons. The US has the </w:t>
      </w:r>
      <w:r w:rsidRPr="007A4098">
        <w:rPr>
          <w:rStyle w:val="a3"/>
          <w:b w:val="0"/>
          <w:color w:val="0F1115"/>
          <w:sz w:val="28"/>
          <w:szCs w:val="28"/>
          <w:lang w:val="en-US"/>
        </w:rPr>
        <w:t>African Growth and Opportunity Act</w:t>
      </w:r>
      <w:r w:rsidRPr="007A4098">
        <w:rPr>
          <w:color w:val="0F1115"/>
          <w:sz w:val="28"/>
          <w:szCs w:val="28"/>
          <w:lang w:val="en-US"/>
        </w:rPr>
        <w:t>, or AGOA.</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Fourth, </w:t>
      </w:r>
      <w:r w:rsidRPr="007A4098">
        <w:rPr>
          <w:rStyle w:val="a3"/>
          <w:b w:val="0"/>
          <w:color w:val="0F1115"/>
          <w:sz w:val="28"/>
          <w:szCs w:val="28"/>
          <w:lang w:val="en-US"/>
        </w:rPr>
        <w:t>less stringent dispute compliance rules</w:t>
      </w:r>
      <w:r w:rsidRPr="007A4098">
        <w:rPr>
          <w:color w:val="0F1115"/>
          <w:sz w:val="28"/>
          <w:szCs w:val="28"/>
          <w:lang w:val="en-US"/>
        </w:rPr>
        <w:t>. In certain circumstances, LDCs are expected to make “best efforts” rather than face retaliation for non-compliance.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Critics argue that SDT has become a ceiling rather than a floor that many developing countries have graduated to middle-income status but still claim SDT privileges. We will return to this debate when we discuss WTO reform.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Section 3: Dispute Settlement – Why Important?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Now we come to what many call the </w:t>
      </w:r>
      <w:r w:rsidRPr="007A4098">
        <w:rPr>
          <w:rStyle w:val="a3"/>
          <w:b w:val="0"/>
          <w:color w:val="0F1115"/>
          <w:sz w:val="28"/>
          <w:szCs w:val="28"/>
          <w:lang w:val="en-US"/>
        </w:rPr>
        <w:t>“crown jewel” of the WTO</w:t>
      </w:r>
      <w:r w:rsidRPr="007A4098">
        <w:rPr>
          <w:color w:val="0F1115"/>
          <w:sz w:val="28"/>
          <w:szCs w:val="28"/>
          <w:lang w:val="en-US"/>
        </w:rPr>
        <w:t> the dispute settlement system.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Why is dispute settlement so important? Under the old GATT, disputes were resolved by consensus. That meant the losing party could block a ruling. And they often did. Over 47 years, GATT had only about 300 disputes, and many rulings were never implemented.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WTO changed this completely. Dispute settlement is now </w:t>
      </w:r>
      <w:r w:rsidRPr="007A4098">
        <w:rPr>
          <w:rStyle w:val="a3"/>
          <w:b w:val="0"/>
          <w:color w:val="0F1115"/>
          <w:sz w:val="28"/>
          <w:szCs w:val="28"/>
          <w:lang w:val="en-US"/>
        </w:rPr>
        <w:t>binding and automatic</w:t>
      </w:r>
      <w:r w:rsidRPr="007A4098">
        <w:rPr>
          <w:color w:val="0F1115"/>
          <w:sz w:val="28"/>
          <w:szCs w:val="28"/>
          <w:lang w:val="en-US"/>
        </w:rPr>
        <w:t> unless there is consensus </w:t>
      </w:r>
      <w:r w:rsidRPr="007A4098">
        <w:rPr>
          <w:rStyle w:val="a4"/>
          <w:color w:val="0F1115"/>
          <w:sz w:val="28"/>
          <w:szCs w:val="28"/>
          <w:lang w:val="en-US"/>
        </w:rPr>
        <w:t>against</w:t>
      </w:r>
      <w:r w:rsidRPr="007A4098">
        <w:rPr>
          <w:color w:val="0F1115"/>
          <w:sz w:val="28"/>
          <w:szCs w:val="28"/>
          <w:lang w:val="en-US"/>
        </w:rPr>
        <w:t> a ruling. In practice, that means rulings are almost always adopted.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 xml:space="preserve">This rules-based system prevents unilateral retaliation. Without the WTO, if the US believed that EU subsidies harmed American farmers, the US might simply impose tariffs on EU </w:t>
      </w:r>
      <w:proofErr w:type="gramStart"/>
      <w:r w:rsidRPr="007A4098">
        <w:rPr>
          <w:color w:val="0F1115"/>
          <w:sz w:val="28"/>
          <w:szCs w:val="28"/>
          <w:lang w:val="en-US"/>
        </w:rPr>
        <w:t>goods  and</w:t>
      </w:r>
      <w:proofErr w:type="gramEnd"/>
      <w:r w:rsidRPr="007A4098">
        <w:rPr>
          <w:color w:val="0F1115"/>
          <w:sz w:val="28"/>
          <w:szCs w:val="28"/>
          <w:lang w:val="en-US"/>
        </w:rPr>
        <w:t xml:space="preserve"> the EU would retaliate, escalating into a trade war. With the WTO, the US files a legal complaint. A neutral panel decides. And if the EU loses, it must change its policy or pay compensation.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This system has heard over </w:t>
      </w:r>
      <w:r w:rsidRPr="007A4098">
        <w:rPr>
          <w:rStyle w:val="a3"/>
          <w:b w:val="0"/>
          <w:color w:val="0F1115"/>
          <w:sz w:val="28"/>
          <w:szCs w:val="28"/>
          <w:lang w:val="en-US"/>
        </w:rPr>
        <w:t>600 disputes</w:t>
      </w:r>
      <w:r w:rsidRPr="007A4098">
        <w:rPr>
          <w:color w:val="0F1115"/>
          <w:sz w:val="28"/>
          <w:szCs w:val="28"/>
          <w:lang w:val="en-US"/>
        </w:rPr>
        <w:t xml:space="preserve"> since 1995. It is widely considered the most effective international dispute resolution mechanism in </w:t>
      </w:r>
      <w:proofErr w:type="gramStart"/>
      <w:r w:rsidRPr="007A4098">
        <w:rPr>
          <w:color w:val="0F1115"/>
          <w:sz w:val="28"/>
          <w:szCs w:val="28"/>
          <w:lang w:val="en-US"/>
        </w:rPr>
        <w:t>existence  more</w:t>
      </w:r>
      <w:proofErr w:type="gramEnd"/>
      <w:r w:rsidRPr="007A4098">
        <w:rPr>
          <w:color w:val="0F1115"/>
          <w:sz w:val="28"/>
          <w:szCs w:val="28"/>
          <w:lang w:val="en-US"/>
        </w:rPr>
        <w:t xml:space="preserve"> effective than the International Court of Justice for trade matters.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Key Bodies</w:t>
      </w:r>
    </w:p>
    <w:p w:rsidR="007A4098" w:rsidRPr="007A4098" w:rsidRDefault="007A4098" w:rsidP="007A4098">
      <w:pPr>
        <w:pStyle w:val="ds-markdown-paragraph"/>
        <w:shd w:val="clear" w:color="auto" w:fill="FFFFFF"/>
        <w:spacing w:before="240" w:beforeAutospacing="0" w:after="240" w:afterAutospacing="0" w:line="276" w:lineRule="auto"/>
        <w:jc w:val="both"/>
        <w:rPr>
          <w:b/>
          <w:color w:val="0F1115"/>
          <w:sz w:val="28"/>
          <w:szCs w:val="28"/>
          <w:lang w:val="en-US"/>
        </w:rPr>
      </w:pPr>
      <w:r w:rsidRPr="007A4098">
        <w:rPr>
          <w:b/>
          <w:color w:val="0F1115"/>
          <w:sz w:val="28"/>
          <w:szCs w:val="28"/>
          <w:lang w:val="en-US"/>
        </w:rPr>
        <w:t>Three key bodies operate the dispute settlement system.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the </w:t>
      </w:r>
      <w:r w:rsidRPr="007A4098">
        <w:rPr>
          <w:rStyle w:val="a3"/>
          <w:b w:val="0"/>
          <w:color w:val="0F1115"/>
          <w:sz w:val="28"/>
          <w:szCs w:val="28"/>
          <w:lang w:val="en-US"/>
        </w:rPr>
        <w:t xml:space="preserve">Dispute Settlement </w:t>
      </w:r>
      <w:proofErr w:type="gramStart"/>
      <w:r w:rsidRPr="007A4098">
        <w:rPr>
          <w:rStyle w:val="a3"/>
          <w:b w:val="0"/>
          <w:color w:val="0F1115"/>
          <w:sz w:val="28"/>
          <w:szCs w:val="28"/>
          <w:lang w:val="en-US"/>
        </w:rPr>
        <w:t>Body</w:t>
      </w:r>
      <w:r w:rsidRPr="007A4098">
        <w:rPr>
          <w:color w:val="0F1115"/>
          <w:sz w:val="28"/>
          <w:szCs w:val="28"/>
          <w:lang w:val="en-US"/>
        </w:rPr>
        <w:t>  the</w:t>
      </w:r>
      <w:proofErr w:type="gramEnd"/>
      <w:r w:rsidRPr="007A4098">
        <w:rPr>
          <w:color w:val="0F1115"/>
          <w:sz w:val="28"/>
          <w:szCs w:val="28"/>
          <w:lang w:val="en-US"/>
        </w:rPr>
        <w:t xml:space="preserve"> DSB. This is the General Council of the WTO wearing a different hat. All WTO members participate. The DSB establishes panels, adopts panel and appellate reports, monitors implementation, and authorizes retaliation.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panels</w:t>
      </w:r>
      <w:r w:rsidRPr="007A4098">
        <w:rPr>
          <w:color w:val="0F1115"/>
          <w:sz w:val="28"/>
          <w:szCs w:val="28"/>
          <w:lang w:val="en-US"/>
        </w:rPr>
        <w:t xml:space="preserve">. When a dispute arises, the DSB appoints a panel of three to five independent </w:t>
      </w:r>
      <w:proofErr w:type="gramStart"/>
      <w:r w:rsidRPr="007A4098">
        <w:rPr>
          <w:color w:val="0F1115"/>
          <w:sz w:val="28"/>
          <w:szCs w:val="28"/>
          <w:lang w:val="en-US"/>
        </w:rPr>
        <w:t>experts  usually</w:t>
      </w:r>
      <w:proofErr w:type="gramEnd"/>
      <w:r w:rsidRPr="007A4098">
        <w:rPr>
          <w:color w:val="0F1115"/>
          <w:sz w:val="28"/>
          <w:szCs w:val="28"/>
          <w:lang w:val="en-US"/>
        </w:rPr>
        <w:t xml:space="preserve"> trade lawyers, economists, or former diplomats. Panels hear arguments, review evidence, and issue a report. They operate like a court of first instance.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Third, the </w:t>
      </w:r>
      <w:r w:rsidRPr="007A4098">
        <w:rPr>
          <w:rStyle w:val="a3"/>
          <w:b w:val="0"/>
          <w:color w:val="0F1115"/>
          <w:sz w:val="28"/>
          <w:szCs w:val="28"/>
          <w:lang w:val="en-US"/>
        </w:rPr>
        <w:t>Appellate Body</w:t>
      </w:r>
      <w:r w:rsidRPr="007A4098">
        <w:rPr>
          <w:color w:val="0F1115"/>
          <w:sz w:val="28"/>
          <w:szCs w:val="28"/>
          <w:lang w:val="en-US"/>
        </w:rPr>
        <w:t xml:space="preserve">. This is a standing body of seven judges who serve four-year terms. They hear appeals on points of </w:t>
      </w:r>
      <w:proofErr w:type="gramStart"/>
      <w:r w:rsidRPr="007A4098">
        <w:rPr>
          <w:color w:val="0F1115"/>
          <w:sz w:val="28"/>
          <w:szCs w:val="28"/>
          <w:lang w:val="en-US"/>
        </w:rPr>
        <w:t>law  not</w:t>
      </w:r>
      <w:proofErr w:type="gramEnd"/>
      <w:r w:rsidRPr="007A4098">
        <w:rPr>
          <w:color w:val="0F1115"/>
          <w:sz w:val="28"/>
          <w:szCs w:val="28"/>
          <w:lang w:val="en-US"/>
        </w:rPr>
        <w:t xml:space="preserve"> fact. The Appellate Body’s rulings are final and binding. However, as we will discuss, the Appellate Body has been non-functional since 2019 due to a crisis.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Stages of Dispute Settlement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walk you through the stages of a typical WTO dispute, referring to the timeline graphic on this slide.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Stage one: </w:t>
      </w:r>
      <w:proofErr w:type="gramStart"/>
      <w:r w:rsidRPr="007A4098">
        <w:rPr>
          <w:rStyle w:val="a3"/>
          <w:b w:val="0"/>
          <w:color w:val="0F1115"/>
          <w:sz w:val="28"/>
          <w:szCs w:val="28"/>
          <w:lang w:val="en-US"/>
        </w:rPr>
        <w:t>Consultations</w:t>
      </w:r>
      <w:r w:rsidRPr="007A4098">
        <w:rPr>
          <w:color w:val="0F1115"/>
          <w:sz w:val="28"/>
          <w:szCs w:val="28"/>
          <w:lang w:val="en-US"/>
        </w:rPr>
        <w:t>  60</w:t>
      </w:r>
      <w:proofErr w:type="gramEnd"/>
      <w:r w:rsidRPr="007A4098">
        <w:rPr>
          <w:color w:val="0F1115"/>
          <w:sz w:val="28"/>
          <w:szCs w:val="28"/>
          <w:lang w:val="en-US"/>
        </w:rPr>
        <w:t xml:space="preserve"> days. The complaining country requests consultations with the respondent. They try to settle the dispute bilaterally. Most </w:t>
      </w:r>
      <w:proofErr w:type="gramStart"/>
      <w:r w:rsidRPr="007A4098">
        <w:rPr>
          <w:color w:val="0F1115"/>
          <w:sz w:val="28"/>
          <w:szCs w:val="28"/>
          <w:lang w:val="en-US"/>
        </w:rPr>
        <w:t>disputes  about</w:t>
      </w:r>
      <w:proofErr w:type="gramEnd"/>
      <w:r w:rsidRPr="007A4098">
        <w:rPr>
          <w:color w:val="0F1115"/>
          <w:sz w:val="28"/>
          <w:szCs w:val="28"/>
          <w:lang w:val="en-US"/>
        </w:rPr>
        <w:t xml:space="preserve"> half  end here.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Stage two: If consultations fail, the complainant requests a </w:t>
      </w:r>
      <w:r w:rsidRPr="007A4098">
        <w:rPr>
          <w:rStyle w:val="a3"/>
          <w:b w:val="0"/>
          <w:color w:val="0F1115"/>
          <w:sz w:val="28"/>
          <w:szCs w:val="28"/>
          <w:lang w:val="en-US"/>
        </w:rPr>
        <w:t>panel</w:t>
      </w:r>
      <w:r w:rsidRPr="007A4098">
        <w:rPr>
          <w:color w:val="0F1115"/>
          <w:sz w:val="28"/>
          <w:szCs w:val="28"/>
          <w:lang w:val="en-US"/>
        </w:rPr>
        <w:t>. The DSB establishes a panel unless all members agree not to. The panel is composed, and proceedings begin. This takes about 6 to 9 months.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Stage three: The panel issues an </w:t>
      </w:r>
      <w:r w:rsidRPr="007A4098">
        <w:rPr>
          <w:rStyle w:val="a3"/>
          <w:b w:val="0"/>
          <w:color w:val="0F1115"/>
          <w:sz w:val="28"/>
          <w:szCs w:val="28"/>
          <w:lang w:val="en-US"/>
        </w:rPr>
        <w:t>interim report</w:t>
      </w:r>
      <w:r w:rsidRPr="007A4098">
        <w:rPr>
          <w:color w:val="0F1115"/>
          <w:sz w:val="28"/>
          <w:szCs w:val="28"/>
          <w:lang w:val="en-US"/>
        </w:rPr>
        <w:t> to the parties for comment, then a </w:t>
      </w:r>
      <w:r w:rsidRPr="007A4098">
        <w:rPr>
          <w:rStyle w:val="a3"/>
          <w:b w:val="0"/>
          <w:color w:val="0F1115"/>
          <w:sz w:val="28"/>
          <w:szCs w:val="28"/>
          <w:lang w:val="en-US"/>
        </w:rPr>
        <w:t>final report</w:t>
      </w:r>
      <w:r w:rsidRPr="007A4098">
        <w:rPr>
          <w:color w:val="0F1115"/>
          <w:sz w:val="28"/>
          <w:szCs w:val="28"/>
          <w:lang w:val="en-US"/>
        </w:rPr>
        <w:t>. The report is circulated to all WTO members.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Stage four: Either party can </w:t>
      </w:r>
      <w:r w:rsidRPr="007A4098">
        <w:rPr>
          <w:rStyle w:val="a3"/>
          <w:b w:val="0"/>
          <w:color w:val="0F1115"/>
          <w:sz w:val="28"/>
          <w:szCs w:val="28"/>
          <w:lang w:val="en-US"/>
        </w:rPr>
        <w:t>appeal</w:t>
      </w:r>
      <w:r w:rsidRPr="007A4098">
        <w:rPr>
          <w:color w:val="0F1115"/>
          <w:sz w:val="28"/>
          <w:szCs w:val="28"/>
          <w:lang w:val="en-US"/>
        </w:rPr>
        <w:t> to the Appellate Body. The appeal takes about 90 days. The Appellate Body issues a report, which the DSB adopts automatically unless there is consensus against it.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 xml:space="preserve">Stage five: The losing party must bring its policy into compliance within a “reasonable period of </w:t>
      </w:r>
      <w:proofErr w:type="gramStart"/>
      <w:r w:rsidRPr="007A4098">
        <w:rPr>
          <w:color w:val="0F1115"/>
          <w:sz w:val="28"/>
          <w:szCs w:val="28"/>
          <w:lang w:val="en-US"/>
        </w:rPr>
        <w:t>time”  usually</w:t>
      </w:r>
      <w:proofErr w:type="gramEnd"/>
      <w:r w:rsidRPr="007A4098">
        <w:rPr>
          <w:color w:val="0F1115"/>
          <w:sz w:val="28"/>
          <w:szCs w:val="28"/>
          <w:lang w:val="en-US"/>
        </w:rPr>
        <w:t xml:space="preserve"> 6 to 15 months.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Stage six: If the losing party does not comply, the winner can negotiate compensation or request authorization from the DSB to </w:t>
      </w:r>
      <w:proofErr w:type="gramStart"/>
      <w:r w:rsidRPr="007A4098">
        <w:rPr>
          <w:rStyle w:val="a3"/>
          <w:b w:val="0"/>
          <w:color w:val="0F1115"/>
          <w:sz w:val="28"/>
          <w:szCs w:val="28"/>
          <w:lang w:val="en-US"/>
        </w:rPr>
        <w:t>retaliate</w:t>
      </w:r>
      <w:r w:rsidRPr="007A4098">
        <w:rPr>
          <w:color w:val="0F1115"/>
          <w:sz w:val="28"/>
          <w:szCs w:val="28"/>
          <w:lang w:val="en-US"/>
        </w:rPr>
        <w:t>  to</w:t>
      </w:r>
      <w:proofErr w:type="gramEnd"/>
      <w:r w:rsidRPr="007A4098">
        <w:rPr>
          <w:color w:val="0F1115"/>
          <w:sz w:val="28"/>
          <w:szCs w:val="28"/>
          <w:lang w:val="en-US"/>
        </w:rPr>
        <w:t xml:space="preserve"> suspend trade concessions against the loser. Retaliation is the ultimate enforcement mechanism.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This entire process typically takes 12 to 18 months for a non-appealed case, or 18 to 24 months with an appeal.</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Notable Cases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give you a few notable examples, shown on this slide.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US – Steel Safeguards (2003</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The US imposed tariffs on steel imports to protect its domestic industry. The EU, Japan, China, and others challenged the measure. The WTO ruled against the US, finding that the safeguards did not meet legal requirements. The US complied by removing the tariffs.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lastRenderedPageBreak/>
        <w:t>EU – Hormones (beef dispute</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The EU banned imports of beef from cattle treated with growth hormones. The US and Canada challenged the ban, arguing there was no scientific evidence of harm to humans. The WTO ruled against the EU. The EU refused to lift the ban, so the US and Canada imposed retaliatory tariffs on EU products — famously on items like Roquefort cheese and truffles.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China – Rare earths (2014</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China restricted exports of rare earth minerals — critical for electronics and defense. Japan, the US, and the EU argued that China was using export restrictions to give its domestic manufacturers an advantage. The WTO ruled against China, and China complied.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Airbus / Boeing subsidy </w:t>
      </w:r>
      <w:proofErr w:type="gramStart"/>
      <w:r w:rsidRPr="007A4098">
        <w:rPr>
          <w:rStyle w:val="a3"/>
          <w:b w:val="0"/>
          <w:color w:val="0F1115"/>
          <w:sz w:val="28"/>
          <w:szCs w:val="28"/>
          <w:lang w:val="en-US"/>
        </w:rPr>
        <w:t>disputes</w:t>
      </w:r>
      <w:r w:rsidRPr="007A4098">
        <w:rPr>
          <w:color w:val="0F1115"/>
          <w:sz w:val="28"/>
          <w:szCs w:val="28"/>
          <w:lang w:val="en-US"/>
        </w:rPr>
        <w:t> :</w:t>
      </w:r>
      <w:proofErr w:type="gramEnd"/>
      <w:r w:rsidRPr="007A4098">
        <w:rPr>
          <w:color w:val="0F1115"/>
          <w:sz w:val="28"/>
          <w:szCs w:val="28"/>
          <w:lang w:val="en-US"/>
        </w:rPr>
        <w:t xml:space="preserve"> This is the longest-running dispute in WTO history. The US alleged that EU subsidies to Airbus violated WTO rules. The EU alleged that US subsidies to Boeing violated rules. Both sides won partial victories. The dispute continued for over 15 years. In 2019 and 2020, both sides agreed to suspend retaliation as part of a political settlement.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These cases show that the system works but it can be slow, and it does not solve underlying political disagreements.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The Appellate Body Crisis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Now we must address the </w:t>
      </w:r>
      <w:r w:rsidRPr="007A4098">
        <w:rPr>
          <w:rStyle w:val="a3"/>
          <w:b w:val="0"/>
          <w:color w:val="0F1115"/>
          <w:sz w:val="28"/>
          <w:szCs w:val="28"/>
          <w:lang w:val="en-US"/>
        </w:rPr>
        <w:t>Appellate Body crisis</w:t>
      </w:r>
      <w:r w:rsidRPr="007A4098">
        <w:rPr>
          <w:color w:val="0F1115"/>
          <w:sz w:val="28"/>
          <w:szCs w:val="28"/>
          <w:lang w:val="en-US"/>
        </w:rPr>
        <w:t>, because it threatens the entire dispute settlement system.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Since 2019, the </w:t>
      </w:r>
      <w:r w:rsidRPr="007A4098">
        <w:rPr>
          <w:rStyle w:val="a3"/>
          <w:b w:val="0"/>
          <w:color w:val="0F1115"/>
          <w:sz w:val="28"/>
          <w:szCs w:val="28"/>
          <w:lang w:val="en-US"/>
        </w:rPr>
        <w:t>United States has blocked all appointments</w:t>
      </w:r>
      <w:r w:rsidRPr="007A4098">
        <w:rPr>
          <w:color w:val="0F1115"/>
          <w:sz w:val="28"/>
          <w:szCs w:val="28"/>
          <w:lang w:val="en-US"/>
        </w:rPr>
        <w:t> to the Appellate Body. The Appellate Body normally has seven judges. With retirements and expiring terms, the number of judges fell below the quorum of three required to hear appeals. As of 2024, the Appellate Body has </w:t>
      </w:r>
      <w:r w:rsidRPr="007A4098">
        <w:rPr>
          <w:rStyle w:val="a3"/>
          <w:b w:val="0"/>
          <w:color w:val="0F1115"/>
          <w:sz w:val="28"/>
          <w:szCs w:val="28"/>
          <w:lang w:val="en-US"/>
        </w:rPr>
        <w:t>zero functioning judges</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 xml:space="preserve">Why did the US block appointments? The US raised several complaints. First, the Appellate Body had exceeded its mandate by ruling on issues beyond the scope of appeals. Second, it had failed to follow the 90-day deadline for appeals, with some appeals taking much longer. Third, it had treated its rulings as binding precedent — “stare </w:t>
      </w:r>
      <w:proofErr w:type="gramStart"/>
      <w:r w:rsidRPr="007A4098">
        <w:rPr>
          <w:color w:val="0F1115"/>
          <w:sz w:val="28"/>
          <w:szCs w:val="28"/>
          <w:lang w:val="en-US"/>
        </w:rPr>
        <w:t>decisis”  which</w:t>
      </w:r>
      <w:proofErr w:type="gramEnd"/>
      <w:r w:rsidRPr="007A4098">
        <w:rPr>
          <w:color w:val="0F1115"/>
          <w:sz w:val="28"/>
          <w:szCs w:val="28"/>
          <w:lang w:val="en-US"/>
        </w:rPr>
        <w:t xml:space="preserve"> was never intended. Fourth, it had allowed non-parties — “third </w:t>
      </w:r>
      <w:proofErr w:type="gramStart"/>
      <w:r w:rsidRPr="007A4098">
        <w:rPr>
          <w:color w:val="0F1115"/>
          <w:sz w:val="28"/>
          <w:szCs w:val="28"/>
          <w:lang w:val="en-US"/>
        </w:rPr>
        <w:t>participants”  to</w:t>
      </w:r>
      <w:proofErr w:type="gramEnd"/>
      <w:r w:rsidRPr="007A4098">
        <w:rPr>
          <w:color w:val="0F1115"/>
          <w:sz w:val="28"/>
          <w:szCs w:val="28"/>
          <w:lang w:val="en-US"/>
        </w:rPr>
        <w:t xml:space="preserve"> have too much influence.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US demanded reforms. But negotiations have stalled. Without an Appellate Body, losing parties can simply appeal “into the void” file an appeal that cannot be heard, blocking the adoption of panel reports. This undermines the entire system.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 xml:space="preserve">In response, a group of WTO </w:t>
      </w:r>
      <w:proofErr w:type="gramStart"/>
      <w:r w:rsidRPr="007A4098">
        <w:rPr>
          <w:color w:val="0F1115"/>
          <w:sz w:val="28"/>
          <w:szCs w:val="28"/>
          <w:lang w:val="en-US"/>
        </w:rPr>
        <w:t>members  including</w:t>
      </w:r>
      <w:proofErr w:type="gramEnd"/>
      <w:r w:rsidRPr="007A4098">
        <w:rPr>
          <w:color w:val="0F1115"/>
          <w:sz w:val="28"/>
          <w:szCs w:val="28"/>
          <w:lang w:val="en-US"/>
        </w:rPr>
        <w:t xml:space="preserve"> the EU, China, and Brazil — created an </w:t>
      </w:r>
      <w:r w:rsidRPr="007A4098">
        <w:rPr>
          <w:rStyle w:val="a3"/>
          <w:b w:val="0"/>
          <w:color w:val="0F1115"/>
          <w:sz w:val="28"/>
          <w:szCs w:val="28"/>
          <w:lang w:val="en-US"/>
        </w:rPr>
        <w:t>interim alternative</w:t>
      </w:r>
      <w:r w:rsidRPr="007A4098">
        <w:rPr>
          <w:color w:val="0F1115"/>
          <w:sz w:val="28"/>
          <w:szCs w:val="28"/>
          <w:lang w:val="en-US"/>
        </w:rPr>
        <w:t> called the </w:t>
      </w:r>
      <w:r w:rsidRPr="007A4098">
        <w:rPr>
          <w:rStyle w:val="a3"/>
          <w:b w:val="0"/>
          <w:color w:val="0F1115"/>
          <w:sz w:val="28"/>
          <w:szCs w:val="28"/>
          <w:lang w:val="en-US"/>
        </w:rPr>
        <w:t>Multi-Party Interim Appeal Arbitration Arrangement</w:t>
      </w:r>
      <w:r w:rsidRPr="007A4098">
        <w:rPr>
          <w:color w:val="0F1115"/>
          <w:sz w:val="28"/>
          <w:szCs w:val="28"/>
          <w:lang w:val="en-US"/>
        </w:rPr>
        <w:t>, or MPIA. Under the MPIA, parties agree to use arbitrators instead of the Appellate Body. But this only applies among MPIA members. The US is not a member. So disputes involving the US remain deadlocked.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Calls for reform are growing. The new Director-General, Ngozi Okonjo-Iweala, has made Appellate Body reform a priority. But as of MC13 in Abu Dhabi in 2024, no agreement has been reached.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Section 4: Rounds of Negotiation – GATT Rounds (1947–1994)</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us now turn to the </w:t>
      </w:r>
      <w:r w:rsidRPr="007A4098">
        <w:rPr>
          <w:rStyle w:val="a3"/>
          <w:b w:val="0"/>
          <w:color w:val="0F1115"/>
          <w:sz w:val="28"/>
          <w:szCs w:val="28"/>
          <w:lang w:val="en-US"/>
        </w:rPr>
        <w:t>negotiating rounds</w:t>
      </w:r>
      <w:r w:rsidRPr="007A4098">
        <w:rPr>
          <w:color w:val="0F1115"/>
          <w:sz w:val="28"/>
          <w:szCs w:val="28"/>
          <w:lang w:val="en-US"/>
        </w:rPr>
        <w:t> that have progressively liberalized global trade. Refer to the timeline on your slides.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GATT period from 1947 to 1994 consisted of </w:t>
      </w:r>
      <w:r w:rsidRPr="007A4098">
        <w:rPr>
          <w:rStyle w:val="a3"/>
          <w:b w:val="0"/>
          <w:color w:val="0F1115"/>
          <w:sz w:val="28"/>
          <w:szCs w:val="28"/>
          <w:lang w:val="en-US"/>
        </w:rPr>
        <w:t>eight rounds</w:t>
      </w:r>
      <w:r w:rsidRPr="007A4098">
        <w:rPr>
          <w:color w:val="0F1115"/>
          <w:sz w:val="28"/>
          <w:szCs w:val="28"/>
          <w:lang w:val="en-US"/>
        </w:rPr>
        <w:t>. The early rounds were modest.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Geneva (1947</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The very first round, with 23 original contracting parties. They agreed on 45,000 tariff reductions covering about half of world trade.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Annecy (1949)</w:t>
      </w:r>
      <w:r w:rsidRPr="007A4098">
        <w:rPr>
          <w:color w:val="0F1115"/>
          <w:sz w:val="28"/>
          <w:szCs w:val="28"/>
          <w:lang w:val="en-US"/>
        </w:rPr>
        <w:t> and </w:t>
      </w:r>
      <w:r w:rsidRPr="007A4098">
        <w:rPr>
          <w:rStyle w:val="a3"/>
          <w:b w:val="0"/>
          <w:color w:val="0F1115"/>
          <w:sz w:val="28"/>
          <w:szCs w:val="28"/>
          <w:lang w:val="en-US"/>
        </w:rPr>
        <w:t>Torquay (1950</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These rounds </w:t>
      </w:r>
      <w:r>
        <w:rPr>
          <w:color w:val="0F1115"/>
          <w:sz w:val="28"/>
          <w:szCs w:val="28"/>
          <w:lang w:val="en-US"/>
        </w:rPr>
        <w:t>focused on getting new members 10 in Annecy, 4 in Torquay</w:t>
      </w:r>
      <w:r w:rsidRPr="007A4098">
        <w:rPr>
          <w:color w:val="0F1115"/>
          <w:sz w:val="28"/>
          <w:szCs w:val="28"/>
          <w:lang w:val="en-US"/>
        </w:rPr>
        <w:t xml:space="preserve"> to accept the existing GATT rules. Tariff cuts were incremental.</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Geneva (1956</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Another modest round. The US, under pressure from domestic industry, offered few concessions.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Dillon Round (1960–1961</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Named after US Treasury Secretary Douglas Dillon. This round was mainly about negotiating with the newly form</w:t>
      </w:r>
      <w:r>
        <w:rPr>
          <w:color w:val="0F1115"/>
          <w:sz w:val="28"/>
          <w:szCs w:val="28"/>
          <w:lang w:val="en-US"/>
        </w:rPr>
        <w:t>ed European Economic Community the EEC</w:t>
      </w:r>
      <w:r w:rsidRPr="007A4098">
        <w:rPr>
          <w:color w:val="0F1115"/>
          <w:sz w:val="28"/>
          <w:szCs w:val="28"/>
          <w:lang w:val="en-US"/>
        </w:rPr>
        <w:t xml:space="preserve"> which was creating a common external tariff.</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Kennedy Round (1964–1967</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Named after President John F. Kennedy, who proposed it before his assassination. This was the first major round. It achieved average tariff cuts of about 35%. More importantly, it produced the </w:t>
      </w:r>
      <w:r w:rsidRPr="007A4098">
        <w:rPr>
          <w:rStyle w:val="a3"/>
          <w:b w:val="0"/>
          <w:color w:val="0F1115"/>
          <w:sz w:val="28"/>
          <w:szCs w:val="28"/>
          <w:lang w:val="en-US"/>
        </w:rPr>
        <w:t>Anti-Dumping Code</w:t>
      </w:r>
      <w:r w:rsidRPr="007A4098">
        <w:rPr>
          <w:color w:val="0F1115"/>
          <w:sz w:val="28"/>
          <w:szCs w:val="28"/>
          <w:lang w:val="en-US"/>
        </w:rPr>
        <w:t xml:space="preserve"> rules on how countries could impose anti-dumping duties.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Tokyo Round (1973–1979</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This round extended beyond tariffs to </w:t>
      </w:r>
      <w:r w:rsidRPr="007A4098">
        <w:rPr>
          <w:rStyle w:val="a3"/>
          <w:b w:val="0"/>
          <w:color w:val="0F1115"/>
          <w:sz w:val="28"/>
          <w:szCs w:val="28"/>
          <w:lang w:val="en-US"/>
        </w:rPr>
        <w:t>non-tariff barriers</w:t>
      </w:r>
      <w:r>
        <w:rPr>
          <w:color w:val="0F1115"/>
          <w:sz w:val="28"/>
          <w:szCs w:val="28"/>
          <w:lang w:val="en-US"/>
        </w:rPr>
        <w:t> </w:t>
      </w:r>
      <w:r w:rsidRPr="007A4098">
        <w:rPr>
          <w:color w:val="0F1115"/>
          <w:sz w:val="28"/>
          <w:szCs w:val="28"/>
          <w:lang w:val="en-US"/>
        </w:rPr>
        <w:t xml:space="preserve">subsidies, technical standards, government procurement, and customs valuation. It produced several “codes” that were binding only on countries that signed them. This was a </w:t>
      </w:r>
      <w:proofErr w:type="gramStart"/>
      <w:r w:rsidRPr="007A4098">
        <w:rPr>
          <w:color w:val="0F1115"/>
          <w:sz w:val="28"/>
          <w:szCs w:val="28"/>
          <w:lang w:val="en-US"/>
        </w:rPr>
        <w:t>weakness  the</w:t>
      </w:r>
      <w:proofErr w:type="gramEnd"/>
      <w:r w:rsidRPr="007A4098">
        <w:rPr>
          <w:color w:val="0F1115"/>
          <w:sz w:val="28"/>
          <w:szCs w:val="28"/>
          <w:lang w:val="en-US"/>
        </w:rPr>
        <w:t xml:space="preserve"> codes were plurilateral, not multilateral.</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The Uruguay Round (1986–1994)</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The </w:t>
      </w:r>
      <w:r w:rsidRPr="007A4098">
        <w:rPr>
          <w:rStyle w:val="a3"/>
          <w:b w:val="0"/>
          <w:color w:val="0F1115"/>
          <w:sz w:val="28"/>
          <w:szCs w:val="28"/>
          <w:lang w:val="en-US"/>
        </w:rPr>
        <w:t>Uruguay Round</w:t>
      </w:r>
      <w:r w:rsidRPr="007A4098">
        <w:rPr>
          <w:color w:val="0F1115"/>
          <w:sz w:val="28"/>
          <w:szCs w:val="28"/>
          <w:lang w:val="en-US"/>
        </w:rPr>
        <w:t> was the most ambitious trade negotiation in histor</w:t>
      </w:r>
      <w:r>
        <w:rPr>
          <w:color w:val="0F1115"/>
          <w:sz w:val="28"/>
          <w:szCs w:val="28"/>
          <w:lang w:val="en-US"/>
        </w:rPr>
        <w:t xml:space="preserve">y. It lasted from 1986 to </w:t>
      </w:r>
      <w:proofErr w:type="gramStart"/>
      <w:r>
        <w:rPr>
          <w:color w:val="0F1115"/>
          <w:sz w:val="28"/>
          <w:szCs w:val="28"/>
          <w:lang w:val="en-US"/>
        </w:rPr>
        <w:t xml:space="preserve">1994 </w:t>
      </w:r>
      <w:r w:rsidRPr="007A4098">
        <w:rPr>
          <w:color w:val="0F1115"/>
          <w:sz w:val="28"/>
          <w:szCs w:val="28"/>
          <w:lang w:val="en-US"/>
        </w:rPr>
        <w:t xml:space="preserve"> almost</w:t>
      </w:r>
      <w:proofErr w:type="gramEnd"/>
      <w:r w:rsidRPr="007A4098">
        <w:rPr>
          <w:color w:val="0F1115"/>
          <w:sz w:val="28"/>
          <w:szCs w:val="28"/>
          <w:lang w:val="en-US"/>
        </w:rPr>
        <w:t xml:space="preserve"> eight years. It transformed the GATT into the WTO.</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What made the Uruguay Round so ambitious? Three things.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it expanded the scope of trade rules far beyond goods. It created the </w:t>
      </w:r>
      <w:r w:rsidRPr="007A4098">
        <w:rPr>
          <w:rStyle w:val="a3"/>
          <w:b w:val="0"/>
          <w:color w:val="0F1115"/>
          <w:sz w:val="28"/>
          <w:szCs w:val="28"/>
          <w:lang w:val="en-US"/>
        </w:rPr>
        <w:t>General Agreement on Trade in Services</w:t>
      </w:r>
      <w:r>
        <w:rPr>
          <w:color w:val="0F1115"/>
          <w:sz w:val="28"/>
          <w:szCs w:val="28"/>
          <w:lang w:val="en-US"/>
        </w:rPr>
        <w:t xml:space="preserve"> GATS </w:t>
      </w:r>
      <w:r w:rsidRPr="007A4098">
        <w:rPr>
          <w:color w:val="0F1115"/>
          <w:sz w:val="28"/>
          <w:szCs w:val="28"/>
          <w:lang w:val="en-US"/>
        </w:rPr>
        <w:t>which covered cross-border services like banking, insurance, telecommunications, and tourism. It created the </w:t>
      </w:r>
      <w:r w:rsidRPr="007A4098">
        <w:rPr>
          <w:rStyle w:val="a3"/>
          <w:b w:val="0"/>
          <w:color w:val="0F1115"/>
          <w:sz w:val="28"/>
          <w:szCs w:val="28"/>
          <w:lang w:val="en-US"/>
        </w:rPr>
        <w:t>Agreement on Trade-Related Aspects of Intellectual Property Rights</w:t>
      </w:r>
      <w:r w:rsidRPr="007A4098">
        <w:rPr>
          <w:color w:val="0F1115"/>
          <w:sz w:val="28"/>
          <w:szCs w:val="28"/>
          <w:lang w:val="en-US"/>
        </w:rPr>
        <w:t xml:space="preserve"> </w:t>
      </w:r>
      <w:proofErr w:type="gramStart"/>
      <w:r w:rsidRPr="007A4098">
        <w:rPr>
          <w:color w:val="0F1115"/>
          <w:sz w:val="28"/>
          <w:szCs w:val="28"/>
          <w:lang w:val="en-US"/>
        </w:rPr>
        <w:t>TRIPS  which</w:t>
      </w:r>
      <w:proofErr w:type="gramEnd"/>
      <w:r w:rsidRPr="007A4098">
        <w:rPr>
          <w:color w:val="0F1115"/>
          <w:sz w:val="28"/>
          <w:szCs w:val="28"/>
          <w:lang w:val="en-US"/>
        </w:rPr>
        <w:t xml:space="preserve"> set minimum global standards for patents, copyrights, and trademarks. And it brought </w:t>
      </w:r>
      <w:r w:rsidRPr="007A4098">
        <w:rPr>
          <w:rStyle w:val="a3"/>
          <w:b w:val="0"/>
          <w:color w:val="0F1115"/>
          <w:sz w:val="28"/>
          <w:szCs w:val="28"/>
          <w:lang w:val="en-US"/>
        </w:rPr>
        <w:t>agriculture</w:t>
      </w:r>
      <w:r w:rsidRPr="007A4098">
        <w:rPr>
          <w:color w:val="0F1115"/>
          <w:sz w:val="28"/>
          <w:szCs w:val="28"/>
          <w:lang w:val="en-US"/>
        </w:rPr>
        <w:t> and </w:t>
      </w:r>
      <w:r w:rsidRPr="007A4098">
        <w:rPr>
          <w:rStyle w:val="a3"/>
          <w:b w:val="0"/>
          <w:color w:val="0F1115"/>
          <w:sz w:val="28"/>
          <w:szCs w:val="28"/>
          <w:lang w:val="en-US"/>
        </w:rPr>
        <w:t>textiles</w:t>
      </w:r>
      <w:r>
        <w:rPr>
          <w:color w:val="0F1115"/>
          <w:sz w:val="28"/>
          <w:szCs w:val="28"/>
          <w:lang w:val="en-US"/>
        </w:rPr>
        <w:t> </w:t>
      </w:r>
      <w:r w:rsidRPr="007A4098">
        <w:rPr>
          <w:color w:val="0F1115"/>
          <w:sz w:val="28"/>
          <w:szCs w:val="28"/>
          <w:lang w:val="en-US"/>
        </w:rPr>
        <w:t>previously excluded under binding rules.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it created the </w:t>
      </w:r>
      <w:r w:rsidRPr="007A4098">
        <w:rPr>
          <w:rStyle w:val="a3"/>
          <w:b w:val="0"/>
          <w:color w:val="0F1115"/>
          <w:sz w:val="28"/>
          <w:szCs w:val="28"/>
          <w:lang w:val="en-US"/>
        </w:rPr>
        <w:t>World Trade Organization</w:t>
      </w:r>
      <w:r w:rsidRPr="007A4098">
        <w:rPr>
          <w:color w:val="0F1115"/>
          <w:sz w:val="28"/>
          <w:szCs w:val="28"/>
          <w:lang w:val="en-US"/>
        </w:rPr>
        <w:t> as a permanent institution with a binding dispute settlement system. The GATT had been a provisional agreement. The WTO has legal personality.</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it produced the </w:t>
      </w:r>
      <w:r w:rsidRPr="007A4098">
        <w:rPr>
          <w:rStyle w:val="a3"/>
          <w:b w:val="0"/>
          <w:color w:val="0F1115"/>
          <w:sz w:val="28"/>
          <w:szCs w:val="28"/>
          <w:lang w:val="en-US"/>
        </w:rPr>
        <w:t>Dispute Settlement Understanding</w:t>
      </w:r>
      <w:r w:rsidRPr="007A4098">
        <w:rPr>
          <w:color w:val="0F1115"/>
          <w:sz w:val="28"/>
          <w:szCs w:val="28"/>
          <w:lang w:val="en-US"/>
        </w:rPr>
        <w:t xml:space="preserve"> the </w:t>
      </w:r>
      <w:proofErr w:type="gramStart"/>
      <w:r w:rsidRPr="007A4098">
        <w:rPr>
          <w:color w:val="0F1115"/>
          <w:sz w:val="28"/>
          <w:szCs w:val="28"/>
          <w:lang w:val="en-US"/>
        </w:rPr>
        <w:t>DSU  which</w:t>
      </w:r>
      <w:proofErr w:type="gramEnd"/>
      <w:r w:rsidRPr="007A4098">
        <w:rPr>
          <w:color w:val="0F1115"/>
          <w:sz w:val="28"/>
          <w:szCs w:val="28"/>
          <w:lang w:val="en-US"/>
        </w:rPr>
        <w:t xml:space="preserve"> replaced the old consensus-based system with the automatic, binding system we just discussed.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Key Outcomes of the Uruguay Round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highlight the key outcomes, shown on this slide.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Tariff </w:t>
      </w:r>
      <w:proofErr w:type="gramStart"/>
      <w:r w:rsidRPr="007A4098">
        <w:rPr>
          <w:rStyle w:val="a3"/>
          <w:b w:val="0"/>
          <w:color w:val="0F1115"/>
          <w:sz w:val="28"/>
          <w:szCs w:val="28"/>
          <w:lang w:val="en-US"/>
        </w:rPr>
        <w:t>reductions</w:t>
      </w:r>
      <w:r w:rsidRPr="007A4098">
        <w:rPr>
          <w:color w:val="0F1115"/>
          <w:sz w:val="28"/>
          <w:szCs w:val="28"/>
          <w:lang w:val="en-US"/>
        </w:rPr>
        <w:t> :</w:t>
      </w:r>
      <w:proofErr w:type="gramEnd"/>
      <w:r w:rsidRPr="007A4098">
        <w:rPr>
          <w:color w:val="0F1115"/>
          <w:sz w:val="28"/>
          <w:szCs w:val="28"/>
          <w:lang w:val="en-US"/>
        </w:rPr>
        <w:t xml:space="preserve"> Developed countries agreed to cut their tariffs by an average of 40%. Many tariffs on industrial goods fell to near-zero.</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Creation of the </w:t>
      </w:r>
      <w:proofErr w:type="gramStart"/>
      <w:r w:rsidRPr="007A4098">
        <w:rPr>
          <w:rStyle w:val="a3"/>
          <w:b w:val="0"/>
          <w:color w:val="0F1115"/>
          <w:sz w:val="28"/>
          <w:szCs w:val="28"/>
          <w:lang w:val="en-US"/>
        </w:rPr>
        <w:t>WTO</w:t>
      </w:r>
      <w:r w:rsidRPr="007A4098">
        <w:rPr>
          <w:color w:val="0F1115"/>
          <w:sz w:val="28"/>
          <w:szCs w:val="28"/>
          <w:lang w:val="en-US"/>
        </w:rPr>
        <w:t> :</w:t>
      </w:r>
      <w:proofErr w:type="gramEnd"/>
      <w:r w:rsidRPr="007A4098">
        <w:rPr>
          <w:color w:val="0F1115"/>
          <w:sz w:val="28"/>
          <w:szCs w:val="28"/>
          <w:lang w:val="en-US"/>
        </w:rPr>
        <w:t xml:space="preserve"> The Marrakesh Agreement establishing the WTO was signed in April 1994 and took effect on January 1, 1995.</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Dispute Settlement </w:t>
      </w:r>
      <w:proofErr w:type="gramStart"/>
      <w:r w:rsidRPr="007A4098">
        <w:rPr>
          <w:rStyle w:val="a3"/>
          <w:b w:val="0"/>
          <w:color w:val="0F1115"/>
          <w:sz w:val="28"/>
          <w:szCs w:val="28"/>
          <w:lang w:val="en-US"/>
        </w:rPr>
        <w:t>Understanding</w:t>
      </w:r>
      <w:r w:rsidRPr="007A4098">
        <w:rPr>
          <w:color w:val="0F1115"/>
          <w:sz w:val="28"/>
          <w:szCs w:val="28"/>
          <w:lang w:val="en-US"/>
        </w:rPr>
        <w:t> :</w:t>
      </w:r>
      <w:proofErr w:type="gramEnd"/>
      <w:r w:rsidRPr="007A4098">
        <w:rPr>
          <w:color w:val="0F1115"/>
          <w:sz w:val="28"/>
          <w:szCs w:val="28"/>
          <w:lang w:val="en-US"/>
        </w:rPr>
        <w:t xml:space="preserve"> As discussed.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Trade Policy Review </w:t>
      </w:r>
      <w:proofErr w:type="gramStart"/>
      <w:r w:rsidRPr="007A4098">
        <w:rPr>
          <w:rStyle w:val="a3"/>
          <w:b w:val="0"/>
          <w:color w:val="0F1115"/>
          <w:sz w:val="28"/>
          <w:szCs w:val="28"/>
          <w:lang w:val="en-US"/>
        </w:rPr>
        <w:t>Mechanism</w:t>
      </w:r>
      <w:r w:rsidRPr="007A4098">
        <w:rPr>
          <w:color w:val="0F1115"/>
          <w:sz w:val="28"/>
          <w:szCs w:val="28"/>
          <w:lang w:val="en-US"/>
        </w:rPr>
        <w:t> :</w:t>
      </w:r>
      <w:proofErr w:type="gramEnd"/>
      <w:r w:rsidRPr="007A4098">
        <w:rPr>
          <w:color w:val="0F1115"/>
          <w:sz w:val="28"/>
          <w:szCs w:val="28"/>
          <w:lang w:val="en-US"/>
        </w:rPr>
        <w:t xml:space="preserve"> As discussed.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TRIPS minimum </w:t>
      </w:r>
      <w:proofErr w:type="gramStart"/>
      <w:r w:rsidRPr="007A4098">
        <w:rPr>
          <w:rStyle w:val="a3"/>
          <w:b w:val="0"/>
          <w:color w:val="0F1115"/>
          <w:sz w:val="28"/>
          <w:szCs w:val="28"/>
          <w:lang w:val="en-US"/>
        </w:rPr>
        <w:t>standards</w:t>
      </w:r>
      <w:r w:rsidRPr="007A4098">
        <w:rPr>
          <w:color w:val="0F1115"/>
          <w:sz w:val="28"/>
          <w:szCs w:val="28"/>
          <w:lang w:val="en-US"/>
        </w:rPr>
        <w:t> :</w:t>
      </w:r>
      <w:proofErr w:type="gramEnd"/>
      <w:r w:rsidRPr="007A4098">
        <w:rPr>
          <w:color w:val="0F1115"/>
          <w:sz w:val="28"/>
          <w:szCs w:val="28"/>
          <w:lang w:val="en-US"/>
        </w:rPr>
        <w:t xml:space="preserve"> All WTO members had to enact patent protection for at least 20 years, copyright for 50 years (now 70 in many countries), and protection for trademarks and trade secrets.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For developing countries, the Uruguay Round was a mixed blessing. They gained market access in textiles and agriculture — sectors where they have comparative advantage. But they lost policy space in many areas. And the TRIPS agreement was deeply controversial, as we will discuss later.</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The Doha Development Round (2001–present, stalled)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The </w:t>
      </w:r>
      <w:r w:rsidRPr="007A4098">
        <w:rPr>
          <w:rStyle w:val="a3"/>
          <w:b w:val="0"/>
          <w:color w:val="0F1115"/>
          <w:sz w:val="28"/>
          <w:szCs w:val="28"/>
          <w:lang w:val="en-US"/>
        </w:rPr>
        <w:t>Doha Development Round</w:t>
      </w:r>
      <w:r w:rsidRPr="007A4098">
        <w:rPr>
          <w:color w:val="0F1115"/>
          <w:sz w:val="28"/>
          <w:szCs w:val="28"/>
          <w:lang w:val="en-US"/>
        </w:rPr>
        <w:t> was launched in Doha, Qatar, in November 2001. Its mandate, shown on this slide, was explicitly focused on development.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Doha Declaration stated that developing countries’ needs and interests should be at the heart of the round. Key issues included:</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proofErr w:type="gramStart"/>
      <w:r w:rsidRPr="007A4098">
        <w:rPr>
          <w:rStyle w:val="a3"/>
          <w:b w:val="0"/>
          <w:color w:val="0F1115"/>
          <w:sz w:val="28"/>
          <w:szCs w:val="28"/>
          <w:lang w:val="en-US"/>
        </w:rPr>
        <w:t>Agriculture</w:t>
      </w:r>
      <w:r w:rsidRPr="007A4098">
        <w:rPr>
          <w:color w:val="0F1115"/>
          <w:sz w:val="28"/>
          <w:szCs w:val="28"/>
          <w:lang w:val="en-US"/>
        </w:rPr>
        <w:t> :</w:t>
      </w:r>
      <w:proofErr w:type="gramEnd"/>
      <w:r w:rsidRPr="007A4098">
        <w:rPr>
          <w:color w:val="0F1115"/>
          <w:sz w:val="28"/>
          <w:szCs w:val="28"/>
          <w:lang w:val="en-US"/>
        </w:rPr>
        <w:t xml:space="preserve"> Reducing domestic subsidies in rich countries especially the US and EU  which depress global prices and hurt poor farmers. Also reducing tariff barriers and expanding tariff-rate quotas.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proofErr w:type="gramStart"/>
      <w:r w:rsidRPr="007A4098">
        <w:rPr>
          <w:rStyle w:val="a3"/>
          <w:b w:val="0"/>
          <w:color w:val="0F1115"/>
          <w:sz w:val="28"/>
          <w:szCs w:val="28"/>
          <w:lang w:val="en-US"/>
        </w:rPr>
        <w:t>NAMA</w:t>
      </w:r>
      <w:r w:rsidRPr="007A4098">
        <w:rPr>
          <w:color w:val="0F1115"/>
          <w:sz w:val="28"/>
          <w:szCs w:val="28"/>
          <w:lang w:val="en-US"/>
        </w:rPr>
        <w:t>  Non</w:t>
      </w:r>
      <w:proofErr w:type="gramEnd"/>
      <w:r w:rsidRPr="007A4098">
        <w:rPr>
          <w:color w:val="0F1115"/>
          <w:sz w:val="28"/>
          <w:szCs w:val="28"/>
          <w:lang w:val="en-US"/>
        </w:rPr>
        <w:t>-Agricultural Market Access : Reducing tariffs on industrial goods, with special provisions for developing countries.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proofErr w:type="gramStart"/>
      <w:r w:rsidRPr="007A4098">
        <w:rPr>
          <w:rStyle w:val="a3"/>
          <w:b w:val="0"/>
          <w:color w:val="0F1115"/>
          <w:sz w:val="28"/>
          <w:szCs w:val="28"/>
          <w:lang w:val="en-US"/>
        </w:rPr>
        <w:t>Services</w:t>
      </w:r>
      <w:r w:rsidRPr="007A4098">
        <w:rPr>
          <w:color w:val="0F1115"/>
          <w:sz w:val="28"/>
          <w:szCs w:val="28"/>
          <w:lang w:val="en-US"/>
        </w:rPr>
        <w:t> :</w:t>
      </w:r>
      <w:proofErr w:type="gramEnd"/>
      <w:r w:rsidRPr="007A4098">
        <w:rPr>
          <w:color w:val="0F1115"/>
          <w:sz w:val="28"/>
          <w:szCs w:val="28"/>
          <w:lang w:val="en-US"/>
        </w:rPr>
        <w:t xml:space="preserve"> Expanding commitments under GATS, but with flexibility for developing countries.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TRIPS and public </w:t>
      </w:r>
      <w:proofErr w:type="gramStart"/>
      <w:r w:rsidRPr="007A4098">
        <w:rPr>
          <w:rStyle w:val="a3"/>
          <w:b w:val="0"/>
          <w:color w:val="0F1115"/>
          <w:sz w:val="28"/>
          <w:szCs w:val="28"/>
          <w:lang w:val="en-US"/>
        </w:rPr>
        <w:t>health</w:t>
      </w:r>
      <w:r w:rsidRPr="007A4098">
        <w:rPr>
          <w:color w:val="0F1115"/>
          <w:sz w:val="28"/>
          <w:szCs w:val="28"/>
          <w:lang w:val="en-US"/>
        </w:rPr>
        <w:t> :</w:t>
      </w:r>
      <w:proofErr w:type="gramEnd"/>
      <w:r w:rsidRPr="007A4098">
        <w:rPr>
          <w:color w:val="0F1115"/>
          <w:sz w:val="28"/>
          <w:szCs w:val="28"/>
          <w:lang w:val="en-US"/>
        </w:rPr>
        <w:t xml:space="preserve"> Clarifying that countries could issue compulsory licenses for generic drugs to address public health emergencies.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round was supposed to conclude by January 2005. It is now 2026, and the round is </w:t>
      </w:r>
      <w:r w:rsidRPr="007A4098">
        <w:rPr>
          <w:rStyle w:val="a3"/>
          <w:b w:val="0"/>
          <w:color w:val="0F1115"/>
          <w:sz w:val="28"/>
          <w:szCs w:val="28"/>
          <w:lang w:val="en-US"/>
        </w:rPr>
        <w:t>effectively dead</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Why Doha Failed</w:t>
      </w:r>
    </w:p>
    <w:p w:rsidR="007A4098" w:rsidRPr="007A4098" w:rsidRDefault="007A4098" w:rsidP="007A4098">
      <w:pPr>
        <w:pStyle w:val="ds-markdown-paragraph"/>
        <w:shd w:val="clear" w:color="auto" w:fill="FFFFFF"/>
        <w:spacing w:before="240" w:beforeAutospacing="0" w:after="240" w:afterAutospacing="0" w:line="276" w:lineRule="auto"/>
        <w:jc w:val="both"/>
        <w:rPr>
          <w:b/>
          <w:color w:val="0F1115"/>
          <w:sz w:val="28"/>
          <w:szCs w:val="28"/>
          <w:lang w:val="en-US"/>
        </w:rPr>
      </w:pPr>
      <w:r w:rsidRPr="007A4098">
        <w:rPr>
          <w:b/>
          <w:color w:val="0F1115"/>
          <w:sz w:val="28"/>
          <w:szCs w:val="28"/>
          <w:lang w:val="en-US"/>
        </w:rPr>
        <w:t>Why did Doha fail? Let me break down the reasons.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w:t>
      </w:r>
      <w:r w:rsidRPr="007A4098">
        <w:rPr>
          <w:rStyle w:val="a3"/>
          <w:b w:val="0"/>
          <w:color w:val="0F1115"/>
          <w:sz w:val="28"/>
          <w:szCs w:val="28"/>
          <w:lang w:val="en-US"/>
        </w:rPr>
        <w:t>agricultural subsidies</w:t>
      </w:r>
      <w:r w:rsidRPr="007A4098">
        <w:rPr>
          <w:color w:val="0F1115"/>
          <w:sz w:val="28"/>
          <w:szCs w:val="28"/>
          <w:lang w:val="en-US"/>
        </w:rPr>
        <w:t>. The US and EU refused to make deep cuts to their domestic farm subsidies. The </w:t>
      </w:r>
      <w:r w:rsidRPr="007A4098">
        <w:rPr>
          <w:rStyle w:val="a3"/>
          <w:b w:val="0"/>
          <w:color w:val="0F1115"/>
          <w:sz w:val="28"/>
          <w:szCs w:val="28"/>
          <w:lang w:val="en-US"/>
        </w:rPr>
        <w:t>G20 group</w:t>
      </w:r>
      <w:r w:rsidRPr="007A4098">
        <w:rPr>
          <w:color w:val="0F1115"/>
          <w:sz w:val="28"/>
          <w:szCs w:val="28"/>
          <w:lang w:val="en-US"/>
        </w:rPr>
        <w:t> led by Brazil, India, and China demanded those cuts. At the July 2008 ministerial meeting in Geneva, negotiations collapsed over the </w:t>
      </w:r>
      <w:r w:rsidRPr="007A4098">
        <w:rPr>
          <w:rStyle w:val="a3"/>
          <w:b w:val="0"/>
          <w:color w:val="0F1115"/>
          <w:sz w:val="28"/>
          <w:szCs w:val="28"/>
          <w:lang w:val="en-US"/>
        </w:rPr>
        <w:t>Special Safeguard Mechanism</w:t>
      </w:r>
      <w:r w:rsidRPr="007A4098">
        <w:rPr>
          <w:color w:val="0F1115"/>
          <w:sz w:val="28"/>
          <w:szCs w:val="28"/>
          <w:lang w:val="en-US"/>
        </w:rPr>
        <w:t> a provision that would have allowed developing countries to raise tariffs temporarily when agricultural imports surged. The US demanded strict limits on this mechanism. India and China refused. The meeting ended in failure.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lack of political will</w:t>
      </w:r>
      <w:r w:rsidRPr="007A4098">
        <w:rPr>
          <w:color w:val="0F1115"/>
          <w:sz w:val="28"/>
          <w:szCs w:val="28"/>
          <w:lang w:val="en-US"/>
        </w:rPr>
        <w:t> after the 2008 global financial crisis. Governments turned inward, focusing on domestic recovery. The Obama administration showed little interest in completing Doha. The EU was preoccupied with its own internal crises first the eurozone debt crisis, then the migration crisis.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the rise of mega-regionals</w:t>
      </w:r>
      <w:r w:rsidRPr="007A4098">
        <w:rPr>
          <w:color w:val="0F1115"/>
          <w:sz w:val="28"/>
          <w:szCs w:val="28"/>
          <w:lang w:val="en-US"/>
        </w:rPr>
        <w:t xml:space="preserve"> especially the Trans-Pacific Partnership (TPP) and the Transatlantic Trade and Investment Partnership (TTIP). Many countries shifted their negotiating resources to these plurilateral agreements, which promised deeper liberalization than the WTO could deliver. The TPP was signed in 2016 but the US </w:t>
      </w:r>
      <w:r w:rsidRPr="007A4098">
        <w:rPr>
          <w:color w:val="0F1115"/>
          <w:sz w:val="28"/>
          <w:szCs w:val="28"/>
          <w:lang w:val="en-US"/>
        </w:rPr>
        <w:lastRenderedPageBreak/>
        <w:t>withdrew in 2017. TTIP never concluded. But the diversion of attention was fatal to Doha.</w:t>
      </w:r>
    </w:p>
    <w:p w:rsid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 xml:space="preserve">Since 2015, the WTO has shifted from a “single undertaking” approach </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 xml:space="preserve">everything must be agreed by </w:t>
      </w:r>
      <w:proofErr w:type="gramStart"/>
      <w:r w:rsidRPr="007A4098">
        <w:rPr>
          <w:color w:val="0F1115"/>
          <w:sz w:val="28"/>
          <w:szCs w:val="28"/>
          <w:lang w:val="en-US"/>
        </w:rPr>
        <w:t>all  to</w:t>
      </w:r>
      <w:proofErr w:type="gramEnd"/>
      <w:r w:rsidRPr="007A4098">
        <w:rPr>
          <w:color w:val="0F1115"/>
          <w:sz w:val="28"/>
          <w:szCs w:val="28"/>
          <w:lang w:val="en-US"/>
        </w:rPr>
        <w:t xml:space="preserve"> a plurilateral approach. We will discuss that next.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MC13 (Abu Dhabi, 2024) and the Future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 xml:space="preserve">The most recent Ministerial Conference </w:t>
      </w:r>
      <w:r w:rsidRPr="007A4098">
        <w:rPr>
          <w:rStyle w:val="a3"/>
          <w:b w:val="0"/>
          <w:color w:val="0F1115"/>
          <w:sz w:val="28"/>
          <w:szCs w:val="28"/>
          <w:lang w:val="en-US"/>
        </w:rPr>
        <w:t>MC13 in Abu Dhabi</w:t>
      </w:r>
      <w:r w:rsidRPr="007A4098">
        <w:rPr>
          <w:color w:val="0F1115"/>
          <w:sz w:val="28"/>
          <w:szCs w:val="28"/>
          <w:lang w:val="en-US"/>
        </w:rPr>
        <w:t> in February 2024 produced some partial agreements but no breakthrough on the core Doha issues.</w:t>
      </w:r>
    </w:p>
    <w:p w:rsid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What was achieved? First, a partial agreement on the </w:t>
      </w:r>
      <w:r w:rsidRPr="007A4098">
        <w:rPr>
          <w:rStyle w:val="a3"/>
          <w:b w:val="0"/>
          <w:color w:val="0F1115"/>
          <w:sz w:val="28"/>
          <w:szCs w:val="28"/>
          <w:lang w:val="en-US"/>
        </w:rPr>
        <w:t>e-commerce moratorium</w:t>
      </w:r>
      <w:r w:rsidRPr="007A4098">
        <w:rPr>
          <w:color w:val="0F1115"/>
          <w:sz w:val="28"/>
          <w:szCs w:val="28"/>
          <w:lang w:val="en-US"/>
        </w:rPr>
        <w:t> </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practice of not imposing customs duties on electronic transmissions. The moratorium was extended for two more years, with a commitment to review it further. Second, a partial agreement on </w:t>
      </w:r>
      <w:r w:rsidRPr="007A4098">
        <w:rPr>
          <w:rStyle w:val="a3"/>
          <w:b w:val="0"/>
          <w:color w:val="0F1115"/>
          <w:sz w:val="28"/>
          <w:szCs w:val="28"/>
          <w:lang w:val="en-US"/>
        </w:rPr>
        <w:t>fisheries subsidies</w:t>
      </w:r>
      <w:r w:rsidRPr="007A4098">
        <w:rPr>
          <w:color w:val="0F1115"/>
          <w:sz w:val="28"/>
          <w:szCs w:val="28"/>
          <w:lang w:val="en-US"/>
        </w:rPr>
        <w:t> — phase 2. The first phase in 2022 banned subsidies for illegal, unreported, and unregulated fishing. Phase 2 addresses subsidies that contribute to overcapacity and overfishing. But major fishing nations like China, the EU, and the US did not fully sign 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What was not achieved? No agreement on </w:t>
      </w:r>
      <w:r w:rsidRPr="007A4098">
        <w:rPr>
          <w:rStyle w:val="a3"/>
          <w:b w:val="0"/>
          <w:color w:val="0F1115"/>
          <w:sz w:val="28"/>
          <w:szCs w:val="28"/>
          <w:lang w:val="en-US"/>
        </w:rPr>
        <w:t>agriculture</w:t>
      </w:r>
      <w:r w:rsidRPr="007A4098">
        <w:rPr>
          <w:color w:val="0F1115"/>
          <w:sz w:val="28"/>
          <w:szCs w:val="28"/>
          <w:lang w:val="en-US"/>
        </w:rPr>
        <w:t> — the core Doha issue remains deadlocked. No agreement on </w:t>
      </w:r>
      <w:r w:rsidRPr="007A4098">
        <w:rPr>
          <w:rStyle w:val="a3"/>
          <w:b w:val="0"/>
          <w:color w:val="0F1115"/>
          <w:sz w:val="28"/>
          <w:szCs w:val="28"/>
          <w:lang w:val="en-US"/>
        </w:rPr>
        <w:t>dispute settlement reform</w:t>
      </w:r>
      <w:r w:rsidRPr="007A4098">
        <w:rPr>
          <w:color w:val="0F1115"/>
          <w:sz w:val="28"/>
          <w:szCs w:val="28"/>
          <w:lang w:val="en-US"/>
        </w:rPr>
        <w:t> — the Appellate Body crisis continues. No agreement on a permanent e-commerce moratorium.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future of WTO negotiations is shifting toward </w:t>
      </w:r>
      <w:r w:rsidRPr="007A4098">
        <w:rPr>
          <w:rStyle w:val="a3"/>
          <w:b w:val="0"/>
          <w:color w:val="0F1115"/>
          <w:sz w:val="28"/>
          <w:szCs w:val="28"/>
          <w:lang w:val="en-US"/>
        </w:rPr>
        <w:t>plurilateral agreements</w:t>
      </w:r>
      <w:r w:rsidRPr="007A4098">
        <w:rPr>
          <w:color w:val="0F1115"/>
          <w:sz w:val="28"/>
          <w:szCs w:val="28"/>
          <w:lang w:val="en-US"/>
        </w:rPr>
        <w:t> — so-called </w:t>
      </w:r>
      <w:r w:rsidRPr="007A4098">
        <w:rPr>
          <w:rStyle w:val="a3"/>
          <w:b w:val="0"/>
          <w:color w:val="0F1115"/>
          <w:sz w:val="28"/>
          <w:szCs w:val="28"/>
          <w:lang w:val="en-US"/>
        </w:rPr>
        <w:t>Joint Statement Initiatives</w:t>
      </w:r>
      <w:r w:rsidRPr="007A4098">
        <w:rPr>
          <w:color w:val="0F1115"/>
          <w:sz w:val="28"/>
          <w:szCs w:val="28"/>
          <w:lang w:val="en-US"/>
        </w:rPr>
        <w:t>. These include negotiations on e-commerce, investment facilitation, domestic services regulation, and micro, small, and medium enterprises. The idea is that a coalition of willing members can agree to new rules, and other members can join later if they wish. This is a fundamental change from the single undertaking model that governed from the Uruguay Round through Doha.</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Section 5: IMF and World Bank Roles in Trade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us now turn to the </w:t>
      </w:r>
      <w:r w:rsidRPr="007A4098">
        <w:rPr>
          <w:rStyle w:val="a3"/>
          <w:b w:val="0"/>
          <w:color w:val="0F1115"/>
          <w:sz w:val="28"/>
          <w:szCs w:val="28"/>
          <w:lang w:val="en-US"/>
        </w:rPr>
        <w:t>IMF</w:t>
      </w:r>
      <w:r w:rsidRPr="007A4098">
        <w:rPr>
          <w:color w:val="0F1115"/>
          <w:sz w:val="28"/>
          <w:szCs w:val="28"/>
          <w:lang w:val="en-US"/>
        </w:rPr>
        <w:t> and the </w:t>
      </w:r>
      <w:r w:rsidRPr="007A4098">
        <w:rPr>
          <w:rStyle w:val="a3"/>
          <w:b w:val="0"/>
          <w:color w:val="0F1115"/>
          <w:sz w:val="28"/>
          <w:szCs w:val="28"/>
          <w:lang w:val="en-US"/>
        </w:rPr>
        <w:t>World Bank</w:t>
      </w:r>
      <w:r w:rsidRPr="007A4098">
        <w:rPr>
          <w:color w:val="0F1115"/>
          <w:sz w:val="28"/>
          <w:szCs w:val="28"/>
          <w:lang w:val="en-US"/>
        </w:rPr>
        <w:t>. Many students think these institutions are only about finance and development. But they play critical roles in trade as well.</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IMF – Mandate and Trade Linkages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The IMF’s formal mandate is to promote international monetary cooperation, facilitate balanced trade growth, maintain exchange rate stability, and provide temporary financial assistance to countries with balance of payments problems.</w:t>
      </w:r>
    </w:p>
    <w:p w:rsidR="007A4098" w:rsidRPr="007A4098" w:rsidRDefault="007A4098" w:rsidP="007A4098">
      <w:pPr>
        <w:pStyle w:val="ds-markdown-paragraph"/>
        <w:shd w:val="clear" w:color="auto" w:fill="FFFFFF"/>
        <w:spacing w:before="240" w:beforeAutospacing="0" w:after="240" w:afterAutospacing="0" w:line="276" w:lineRule="auto"/>
        <w:jc w:val="both"/>
        <w:rPr>
          <w:b/>
          <w:color w:val="0F1115"/>
          <w:sz w:val="28"/>
          <w:szCs w:val="28"/>
          <w:lang w:val="en-US"/>
        </w:rPr>
      </w:pPr>
      <w:r w:rsidRPr="007A4098">
        <w:rPr>
          <w:b/>
          <w:color w:val="0F1115"/>
          <w:sz w:val="28"/>
          <w:szCs w:val="28"/>
          <w:lang w:val="en-US"/>
        </w:rPr>
        <w:t>Why does that matter for trade? Three linkages.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w:t>
      </w:r>
      <w:r w:rsidRPr="007A4098">
        <w:rPr>
          <w:rStyle w:val="a3"/>
          <w:b w:val="0"/>
          <w:color w:val="0F1115"/>
          <w:sz w:val="28"/>
          <w:szCs w:val="28"/>
          <w:lang w:val="en-US"/>
        </w:rPr>
        <w:t>exchange rate stability</w:t>
      </w:r>
      <w:r w:rsidRPr="007A4098">
        <w:rPr>
          <w:color w:val="0F1115"/>
          <w:sz w:val="28"/>
          <w:szCs w:val="28"/>
          <w:lang w:val="en-US"/>
        </w:rPr>
        <w:t>. Trade requires predictable currency values. If a country’s exchange rate swings wildly, exporters cannot plan. The IMF monitors exchange rate policies and provides technical advice.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balance of payments financing</w:t>
      </w:r>
      <w:r w:rsidRPr="007A4098">
        <w:rPr>
          <w:color w:val="0F1115"/>
          <w:sz w:val="28"/>
          <w:szCs w:val="28"/>
          <w:lang w:val="en-US"/>
        </w:rPr>
        <w:t xml:space="preserve">. When a country cannot pay for its imports because it lacks foreign currency for example, after a natural disaster or a commodity price </w:t>
      </w:r>
      <w:proofErr w:type="gramStart"/>
      <w:r w:rsidRPr="007A4098">
        <w:rPr>
          <w:color w:val="0F1115"/>
          <w:sz w:val="28"/>
          <w:szCs w:val="28"/>
          <w:lang w:val="en-US"/>
        </w:rPr>
        <w:t>crash  the</w:t>
      </w:r>
      <w:proofErr w:type="gramEnd"/>
      <w:r w:rsidRPr="007A4098">
        <w:rPr>
          <w:color w:val="0F1115"/>
          <w:sz w:val="28"/>
          <w:szCs w:val="28"/>
          <w:lang w:val="en-US"/>
        </w:rPr>
        <w:t xml:space="preserve"> IMF provides loans. This prevents the country from imposing desperate import restrictions, which would harm its trading partners.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conditionality influences trade policies</w:t>
      </w:r>
      <w:r w:rsidRPr="007A4098">
        <w:rPr>
          <w:color w:val="0F1115"/>
          <w:sz w:val="28"/>
          <w:szCs w:val="28"/>
          <w:lang w:val="en-US"/>
        </w:rPr>
        <w:t>. When the IMF lends, it attaches conditions. Historically, those conditions have included trade liberalization — reducing tariffs, removing quotas, and eliminating export subsidies. This has been highly controversial, as we will discuss.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IMF’s Specific Trade Roles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list the IMF’s specific trade roles, as shown on this slide.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w:t>
      </w:r>
      <w:r w:rsidRPr="007A4098">
        <w:rPr>
          <w:rStyle w:val="a3"/>
          <w:b w:val="0"/>
          <w:color w:val="0F1115"/>
          <w:sz w:val="28"/>
          <w:szCs w:val="28"/>
          <w:lang w:val="en-US"/>
        </w:rPr>
        <w:t>assessing exchange rate misalignment</w:t>
      </w:r>
      <w:r w:rsidRPr="007A4098">
        <w:rPr>
          <w:color w:val="0F1115"/>
          <w:sz w:val="28"/>
          <w:szCs w:val="28"/>
          <w:lang w:val="en-US"/>
        </w:rPr>
        <w:t>. The IMF calculates whether a country’s currency is undervalued or overvalued relative to its equilibrium. An undervalued currency boosts exports but hurts trading partners. The IMF’s assessments, while not binding, carry weight.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trade policy reviews as part of Article IV consultations</w:t>
      </w:r>
      <w:r w:rsidRPr="007A4098">
        <w:rPr>
          <w:color w:val="0F1115"/>
          <w:sz w:val="28"/>
          <w:szCs w:val="28"/>
          <w:lang w:val="en-US"/>
        </w:rPr>
        <w:t>. Every year, the IMF visits each member country and produces an Article IV report. That report includes a detailed analysis of trade policies — tariffs, non-tariff barriers, export subsidies, and trade agreements. These reports are public and provide transparency.</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technical assistance</w:t>
      </w:r>
      <w:r w:rsidRPr="007A4098">
        <w:rPr>
          <w:color w:val="0F1115"/>
          <w:sz w:val="28"/>
          <w:szCs w:val="28"/>
          <w:lang w:val="en-US"/>
        </w:rPr>
        <w:t> on customs systems, tariff design, and trade facilitation. Many developing countries lack the expertise to design efficient customs procedures. The IMF sends experts to help.</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Fourth, </w:t>
      </w:r>
      <w:r w:rsidRPr="007A4098">
        <w:rPr>
          <w:rStyle w:val="a3"/>
          <w:b w:val="0"/>
          <w:color w:val="0F1115"/>
          <w:sz w:val="28"/>
          <w:szCs w:val="28"/>
          <w:lang w:val="en-US"/>
        </w:rPr>
        <w:t>financing to prevent import compression</w:t>
      </w:r>
      <w:r w:rsidRPr="007A4098">
        <w:rPr>
          <w:color w:val="0F1115"/>
          <w:sz w:val="28"/>
          <w:szCs w:val="28"/>
          <w:lang w:val="en-US"/>
        </w:rPr>
        <w:t>. When a country faces a crisis, it might slash imports to conserve foreign currency. The IMF’s loans allow the country to maintain imports — including essential goods like food and medicine.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Example IMF and Trade During COVID-19</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A concrete example: the IMF’s response to the COVID-19 pandemic.</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IMF provided over </w:t>
      </w:r>
      <w:r w:rsidRPr="007A4098">
        <w:rPr>
          <w:rStyle w:val="a3"/>
          <w:b w:val="0"/>
          <w:color w:val="0F1115"/>
          <w:sz w:val="28"/>
          <w:szCs w:val="28"/>
          <w:lang w:val="en-US"/>
        </w:rPr>
        <w:t>$100 billion in emergency financing</w:t>
      </w:r>
      <w:r w:rsidRPr="007A4098">
        <w:rPr>
          <w:color w:val="0F1115"/>
          <w:sz w:val="28"/>
          <w:szCs w:val="28"/>
          <w:lang w:val="en-US"/>
        </w:rPr>
        <w:t xml:space="preserve"> to more than 80 countries. This was </w:t>
      </w:r>
      <w:proofErr w:type="gramStart"/>
      <w:r w:rsidRPr="007A4098">
        <w:rPr>
          <w:color w:val="0F1115"/>
          <w:sz w:val="28"/>
          <w:szCs w:val="28"/>
          <w:lang w:val="en-US"/>
        </w:rPr>
        <w:t>fast  approvals</w:t>
      </w:r>
      <w:proofErr w:type="gramEnd"/>
      <w:r w:rsidRPr="007A4098">
        <w:rPr>
          <w:color w:val="0F1115"/>
          <w:sz w:val="28"/>
          <w:szCs w:val="28"/>
          <w:lang w:val="en-US"/>
        </w:rPr>
        <w:t xml:space="preserve"> in days, not months.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Crucially, the IMF </w:t>
      </w:r>
      <w:r w:rsidRPr="007A4098">
        <w:rPr>
          <w:rStyle w:val="a3"/>
          <w:b w:val="0"/>
          <w:color w:val="0F1115"/>
          <w:sz w:val="28"/>
          <w:szCs w:val="28"/>
          <w:lang w:val="en-US"/>
        </w:rPr>
        <w:t>advised against export restrictions</w:t>
      </w:r>
      <w:r w:rsidRPr="007A4098">
        <w:rPr>
          <w:color w:val="0F1115"/>
          <w:sz w:val="28"/>
          <w:szCs w:val="28"/>
          <w:lang w:val="en-US"/>
        </w:rPr>
        <w:t xml:space="preserve"> on medical goods like masks, ventilators, and vaccines. When countries impose export bans, they protect domestic supply but worsen global shortages. The IMF’s </w:t>
      </w:r>
      <w:proofErr w:type="gramStart"/>
      <w:r w:rsidRPr="007A4098">
        <w:rPr>
          <w:color w:val="0F1115"/>
          <w:sz w:val="28"/>
          <w:szCs w:val="28"/>
          <w:lang w:val="en-US"/>
        </w:rPr>
        <w:t>advice  backed</w:t>
      </w:r>
      <w:proofErr w:type="gramEnd"/>
      <w:r w:rsidRPr="007A4098">
        <w:rPr>
          <w:color w:val="0F1115"/>
          <w:sz w:val="28"/>
          <w:szCs w:val="28"/>
          <w:lang w:val="en-US"/>
        </w:rPr>
        <w:t xml:space="preserve"> by lending  helped keep medical supply chains open.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IMF also </w:t>
      </w:r>
      <w:r w:rsidRPr="007A4098">
        <w:rPr>
          <w:rStyle w:val="a3"/>
          <w:b w:val="0"/>
          <w:color w:val="0F1115"/>
          <w:sz w:val="28"/>
          <w:szCs w:val="28"/>
          <w:lang w:val="en-US"/>
        </w:rPr>
        <w:t>supported vaccine supply chains</w:t>
      </w:r>
      <w:r w:rsidRPr="007A4098">
        <w:rPr>
          <w:color w:val="0F1115"/>
          <w:sz w:val="28"/>
          <w:szCs w:val="28"/>
          <w:lang w:val="en-US"/>
        </w:rPr>
        <w:t xml:space="preserve"> by providing financing to vaccine manufacturers in developing </w:t>
      </w:r>
      <w:proofErr w:type="gramStart"/>
      <w:r w:rsidRPr="007A4098">
        <w:rPr>
          <w:color w:val="0F1115"/>
          <w:sz w:val="28"/>
          <w:szCs w:val="28"/>
          <w:lang w:val="en-US"/>
        </w:rPr>
        <w:t>countries  for</w:t>
      </w:r>
      <w:proofErr w:type="gramEnd"/>
      <w:r w:rsidRPr="007A4098">
        <w:rPr>
          <w:color w:val="0F1115"/>
          <w:sz w:val="28"/>
          <w:szCs w:val="28"/>
          <w:lang w:val="en-US"/>
        </w:rPr>
        <w:t xml:space="preserve"> example, the Serum Institute of India  to scale up production.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So the IMF is not just a financial crisis manager. It is a trade institution.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World Bank Group Structure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Now the </w:t>
      </w:r>
      <w:r w:rsidRPr="007A4098">
        <w:rPr>
          <w:rStyle w:val="a3"/>
          <w:b w:val="0"/>
          <w:color w:val="0F1115"/>
          <w:sz w:val="28"/>
          <w:szCs w:val="28"/>
          <w:lang w:val="en-US"/>
        </w:rPr>
        <w:t>World Bank Group</w:t>
      </w:r>
      <w:r w:rsidRPr="007A4098">
        <w:rPr>
          <w:color w:val="0F1115"/>
          <w:sz w:val="28"/>
          <w:szCs w:val="28"/>
          <w:lang w:val="en-US"/>
        </w:rPr>
        <w:t>. It consists of five institutions, but we focus on the most important.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
      </w:r>
      <w:proofErr w:type="gramStart"/>
      <w:r w:rsidRPr="007A4098">
        <w:rPr>
          <w:rStyle w:val="a3"/>
          <w:b w:val="0"/>
          <w:color w:val="0F1115"/>
          <w:sz w:val="28"/>
          <w:szCs w:val="28"/>
          <w:lang w:val="en-US"/>
        </w:rPr>
        <w:t>IBRD</w:t>
      </w:r>
      <w:r w:rsidRPr="007A4098">
        <w:rPr>
          <w:color w:val="0F1115"/>
          <w:sz w:val="28"/>
          <w:szCs w:val="28"/>
          <w:lang w:val="en-US"/>
        </w:rPr>
        <w:t>  International</w:t>
      </w:r>
      <w:proofErr w:type="gramEnd"/>
      <w:r w:rsidRPr="007A4098">
        <w:rPr>
          <w:color w:val="0F1115"/>
          <w:sz w:val="28"/>
          <w:szCs w:val="28"/>
          <w:lang w:val="en-US"/>
        </w:rPr>
        <w:t xml:space="preserve"> Bank for Reconstruction and Development lends to middle-income countries at near-market rates. The </w:t>
      </w:r>
      <w:proofErr w:type="gramStart"/>
      <w:r w:rsidRPr="007A4098">
        <w:rPr>
          <w:rStyle w:val="a3"/>
          <w:b w:val="0"/>
          <w:color w:val="0F1115"/>
          <w:sz w:val="28"/>
          <w:szCs w:val="28"/>
          <w:lang w:val="en-US"/>
        </w:rPr>
        <w:t>IDA</w:t>
      </w:r>
      <w:r w:rsidRPr="007A4098">
        <w:rPr>
          <w:color w:val="0F1115"/>
          <w:sz w:val="28"/>
          <w:szCs w:val="28"/>
          <w:lang w:val="en-US"/>
        </w:rPr>
        <w:t>  International</w:t>
      </w:r>
      <w:proofErr w:type="gramEnd"/>
      <w:r w:rsidRPr="007A4098">
        <w:rPr>
          <w:color w:val="0F1115"/>
          <w:sz w:val="28"/>
          <w:szCs w:val="28"/>
          <w:lang w:val="en-US"/>
        </w:rPr>
        <w:t xml:space="preserve"> Development Association — provides interest-free loans and grants to the poorest countries, those with per capita incomes below about $1,200.</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
      </w:r>
      <w:proofErr w:type="gramStart"/>
      <w:r w:rsidRPr="007A4098">
        <w:rPr>
          <w:rStyle w:val="a3"/>
          <w:b w:val="0"/>
          <w:color w:val="0F1115"/>
          <w:sz w:val="28"/>
          <w:szCs w:val="28"/>
          <w:lang w:val="en-US"/>
        </w:rPr>
        <w:t>IFC</w:t>
      </w:r>
      <w:r w:rsidRPr="007A4098">
        <w:rPr>
          <w:color w:val="0F1115"/>
          <w:sz w:val="28"/>
          <w:szCs w:val="28"/>
          <w:lang w:val="en-US"/>
        </w:rPr>
        <w:t>  International</w:t>
      </w:r>
      <w:proofErr w:type="gramEnd"/>
      <w:r w:rsidRPr="007A4098">
        <w:rPr>
          <w:color w:val="0F1115"/>
          <w:sz w:val="28"/>
          <w:szCs w:val="28"/>
          <w:lang w:val="en-US"/>
        </w:rPr>
        <w:t xml:space="preserve"> Finance Corporation  invests in private sector projects in developing countries, without government guarantees. The </w:t>
      </w:r>
      <w:proofErr w:type="gramStart"/>
      <w:r w:rsidRPr="007A4098">
        <w:rPr>
          <w:rStyle w:val="a3"/>
          <w:b w:val="0"/>
          <w:color w:val="0F1115"/>
          <w:sz w:val="28"/>
          <w:szCs w:val="28"/>
          <w:lang w:val="en-US"/>
        </w:rPr>
        <w:t>MIGA</w:t>
      </w:r>
      <w:r w:rsidRPr="007A4098">
        <w:rPr>
          <w:color w:val="0F1115"/>
          <w:sz w:val="28"/>
          <w:szCs w:val="28"/>
          <w:lang w:val="en-US"/>
        </w:rPr>
        <w:t>  Multilateral</w:t>
      </w:r>
      <w:proofErr w:type="gramEnd"/>
      <w:r w:rsidRPr="007A4098">
        <w:rPr>
          <w:color w:val="0F1115"/>
          <w:sz w:val="28"/>
          <w:szCs w:val="28"/>
          <w:lang w:val="en-US"/>
        </w:rPr>
        <w:t xml:space="preserve"> Investment Guarantee Agency provides political risk insurance to foreign investors.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World Bank is not a trade institution per se. But much of its lending affects trade capacity.</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World Bank’s Trade-Related Activities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list the World Bank’s trade-related activities.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w:t>
      </w:r>
      <w:r w:rsidRPr="007A4098">
        <w:rPr>
          <w:rStyle w:val="a3"/>
          <w:b w:val="0"/>
          <w:color w:val="0F1115"/>
          <w:sz w:val="28"/>
          <w:szCs w:val="28"/>
          <w:lang w:val="en-US"/>
        </w:rPr>
        <w:t xml:space="preserve">trade facilitation </w:t>
      </w:r>
      <w:proofErr w:type="gramStart"/>
      <w:r w:rsidRPr="007A4098">
        <w:rPr>
          <w:rStyle w:val="a3"/>
          <w:b w:val="0"/>
          <w:color w:val="0F1115"/>
          <w:sz w:val="28"/>
          <w:szCs w:val="28"/>
          <w:lang w:val="en-US"/>
        </w:rPr>
        <w:t>projects</w:t>
      </w:r>
      <w:r w:rsidRPr="007A4098">
        <w:rPr>
          <w:color w:val="0F1115"/>
          <w:sz w:val="28"/>
          <w:szCs w:val="28"/>
          <w:lang w:val="en-US"/>
        </w:rPr>
        <w:t>  building</w:t>
      </w:r>
      <w:proofErr w:type="gramEnd"/>
      <w:r w:rsidRPr="007A4098">
        <w:rPr>
          <w:color w:val="0F1115"/>
          <w:sz w:val="28"/>
          <w:szCs w:val="28"/>
          <w:lang w:val="en-US"/>
        </w:rPr>
        <w:t xml:space="preserve"> ports, roads, border posts, and customs IT systems. For example, the Bank funded the modernization of the Mombasa–Nairobi–Kigali corridor in East Africa, reducing transit times from 18 days to 4 days.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 xml:space="preserve">Aid for </w:t>
      </w:r>
      <w:proofErr w:type="gramStart"/>
      <w:r w:rsidRPr="007A4098">
        <w:rPr>
          <w:rStyle w:val="a3"/>
          <w:b w:val="0"/>
          <w:color w:val="0F1115"/>
          <w:sz w:val="28"/>
          <w:szCs w:val="28"/>
          <w:lang w:val="en-US"/>
        </w:rPr>
        <w:t>Trade</w:t>
      </w:r>
      <w:r w:rsidRPr="007A4098">
        <w:rPr>
          <w:color w:val="0F1115"/>
          <w:sz w:val="28"/>
          <w:szCs w:val="28"/>
          <w:lang w:val="en-US"/>
        </w:rPr>
        <w:t>  a</w:t>
      </w:r>
      <w:proofErr w:type="gramEnd"/>
      <w:r w:rsidRPr="007A4098">
        <w:rPr>
          <w:color w:val="0F1115"/>
          <w:sz w:val="28"/>
          <w:szCs w:val="28"/>
          <w:lang w:val="en-US"/>
        </w:rPr>
        <w:t xml:space="preserve"> multi-donor initiative co-financed with the WTO and regional development banks. Aid for Trade supports developing countries in </w:t>
      </w:r>
      <w:r w:rsidRPr="007A4098">
        <w:rPr>
          <w:color w:val="0F1115"/>
          <w:sz w:val="28"/>
          <w:szCs w:val="28"/>
          <w:lang w:val="en-US"/>
        </w:rPr>
        <w:lastRenderedPageBreak/>
        <w:t xml:space="preserve">building the supply-side capacity they need to </w:t>
      </w:r>
      <w:proofErr w:type="gramStart"/>
      <w:r w:rsidRPr="007A4098">
        <w:rPr>
          <w:color w:val="0F1115"/>
          <w:sz w:val="28"/>
          <w:szCs w:val="28"/>
          <w:lang w:val="en-US"/>
        </w:rPr>
        <w:t>export  everything</w:t>
      </w:r>
      <w:proofErr w:type="gramEnd"/>
      <w:r w:rsidRPr="007A4098">
        <w:rPr>
          <w:color w:val="0F1115"/>
          <w:sz w:val="28"/>
          <w:szCs w:val="28"/>
          <w:lang w:val="en-US"/>
        </w:rPr>
        <w:t xml:space="preserve"> from testing laboratories to export promotion agencies.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support for regional integration</w:t>
      </w:r>
      <w:r w:rsidRPr="007A4098">
        <w:rPr>
          <w:color w:val="0F1115"/>
          <w:sz w:val="28"/>
          <w:szCs w:val="28"/>
          <w:lang w:val="en-US"/>
        </w:rPr>
        <w:t> helping countries implement agreements like the African Continental Free Trade Area (AfCFTA) and the ASEAN Economic Community. This includes technical assistance on rules of origin, trade in services, and dispute resolution.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Fourth, </w:t>
      </w:r>
      <w:r w:rsidRPr="007A4098">
        <w:rPr>
          <w:rStyle w:val="a3"/>
          <w:b w:val="0"/>
          <w:color w:val="0F1115"/>
          <w:sz w:val="28"/>
          <w:szCs w:val="28"/>
          <w:lang w:val="en-US"/>
        </w:rPr>
        <w:t xml:space="preserve">analysis of non-tariff </w:t>
      </w:r>
      <w:proofErr w:type="gramStart"/>
      <w:r w:rsidRPr="007A4098">
        <w:rPr>
          <w:rStyle w:val="a3"/>
          <w:b w:val="0"/>
          <w:color w:val="0F1115"/>
          <w:sz w:val="28"/>
          <w:szCs w:val="28"/>
          <w:lang w:val="en-US"/>
        </w:rPr>
        <w:t>measures</w:t>
      </w:r>
      <w:r w:rsidRPr="007A4098">
        <w:rPr>
          <w:color w:val="0F1115"/>
          <w:sz w:val="28"/>
          <w:szCs w:val="28"/>
          <w:lang w:val="en-US"/>
        </w:rPr>
        <w:t>  technical</w:t>
      </w:r>
      <w:proofErr w:type="gramEnd"/>
      <w:r w:rsidRPr="007A4098">
        <w:rPr>
          <w:color w:val="0F1115"/>
          <w:sz w:val="28"/>
          <w:szCs w:val="28"/>
          <w:lang w:val="en-US"/>
        </w:rPr>
        <w:t xml:space="preserve"> regulations, sanitary and phytosanitary standards, and other behind-the-border barriers. The World Bank produces detailed “NTM surveys” that help countries identify and reduce unnecessary trade costs.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IMF vs. World Bank – Division of Labor</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slide shows a helpful table comparing the two institutions.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
      </w:r>
      <w:r w:rsidRPr="007A4098">
        <w:rPr>
          <w:rStyle w:val="a3"/>
          <w:b w:val="0"/>
          <w:color w:val="0F1115"/>
          <w:sz w:val="28"/>
          <w:szCs w:val="28"/>
          <w:lang w:val="en-US"/>
        </w:rPr>
        <w:t>IMF</w:t>
      </w:r>
      <w:r w:rsidRPr="007A4098">
        <w:rPr>
          <w:color w:val="0F1115"/>
          <w:sz w:val="28"/>
          <w:szCs w:val="28"/>
          <w:lang w:val="en-US"/>
        </w:rPr>
        <w:t> focuses on </w:t>
      </w:r>
      <w:r w:rsidRPr="007A4098">
        <w:rPr>
          <w:rStyle w:val="a3"/>
          <w:b w:val="0"/>
          <w:color w:val="0F1115"/>
          <w:sz w:val="28"/>
          <w:szCs w:val="28"/>
          <w:lang w:val="en-US"/>
        </w:rPr>
        <w:t>short-term balance of payments</w:t>
      </w:r>
      <w:r w:rsidRPr="007A4098">
        <w:rPr>
          <w:color w:val="0F1115"/>
          <w:sz w:val="28"/>
          <w:szCs w:val="28"/>
          <w:lang w:val="en-US"/>
        </w:rPr>
        <w:t> problems. Its time horizon is months to a few years. It cares about </w:t>
      </w:r>
      <w:r w:rsidRPr="007A4098">
        <w:rPr>
          <w:rStyle w:val="a3"/>
          <w:b w:val="0"/>
          <w:color w:val="0F1115"/>
          <w:sz w:val="28"/>
          <w:szCs w:val="28"/>
          <w:lang w:val="en-US"/>
        </w:rPr>
        <w:t xml:space="preserve">macroeconomic </w:t>
      </w:r>
      <w:proofErr w:type="gramStart"/>
      <w:r w:rsidRPr="007A4098">
        <w:rPr>
          <w:rStyle w:val="a3"/>
          <w:b w:val="0"/>
          <w:color w:val="0F1115"/>
          <w:sz w:val="28"/>
          <w:szCs w:val="28"/>
          <w:lang w:val="en-US"/>
        </w:rPr>
        <w:t>stability</w:t>
      </w:r>
      <w:r w:rsidRPr="007A4098">
        <w:rPr>
          <w:color w:val="0F1115"/>
          <w:sz w:val="28"/>
          <w:szCs w:val="28"/>
          <w:lang w:val="en-US"/>
        </w:rPr>
        <w:t>  inflation</w:t>
      </w:r>
      <w:proofErr w:type="gramEnd"/>
      <w:r w:rsidRPr="007A4098">
        <w:rPr>
          <w:color w:val="0F1115"/>
          <w:sz w:val="28"/>
          <w:szCs w:val="28"/>
          <w:lang w:val="en-US"/>
        </w:rPr>
        <w:t>, exchange rates, fiscal deficits. Its main levers are </w:t>
      </w:r>
      <w:r w:rsidRPr="007A4098">
        <w:rPr>
          <w:rStyle w:val="a3"/>
          <w:b w:val="0"/>
          <w:color w:val="0F1115"/>
          <w:sz w:val="28"/>
          <w:szCs w:val="28"/>
          <w:lang w:val="en-US"/>
        </w:rPr>
        <w:t>exchange rates</w:t>
      </w:r>
      <w:r w:rsidRPr="007A4098">
        <w:rPr>
          <w:color w:val="0F1115"/>
          <w:sz w:val="28"/>
          <w:szCs w:val="28"/>
          <w:lang w:val="en-US"/>
        </w:rPr>
        <w:t> and </w:t>
      </w:r>
      <w:r w:rsidRPr="007A4098">
        <w:rPr>
          <w:rStyle w:val="a3"/>
          <w:b w:val="0"/>
          <w:color w:val="0F1115"/>
          <w:sz w:val="28"/>
          <w:szCs w:val="28"/>
          <w:lang w:val="en-US"/>
        </w:rPr>
        <w:t>monetary policy</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w:t>
      </w:r>
      <w:r w:rsidRPr="007A4098">
        <w:rPr>
          <w:rStyle w:val="a3"/>
          <w:b w:val="0"/>
          <w:color w:val="0F1115"/>
          <w:sz w:val="28"/>
          <w:szCs w:val="28"/>
          <w:lang w:val="en-US"/>
        </w:rPr>
        <w:t>World Bank</w:t>
      </w:r>
      <w:r w:rsidRPr="007A4098">
        <w:rPr>
          <w:color w:val="0F1115"/>
          <w:sz w:val="28"/>
          <w:szCs w:val="28"/>
          <w:lang w:val="en-US"/>
        </w:rPr>
        <w:t> focuses on </w:t>
      </w:r>
      <w:r w:rsidRPr="007A4098">
        <w:rPr>
          <w:rStyle w:val="a3"/>
          <w:b w:val="0"/>
          <w:color w:val="0F1115"/>
          <w:sz w:val="28"/>
          <w:szCs w:val="28"/>
          <w:lang w:val="en-US"/>
        </w:rPr>
        <w:t>long-term development</w:t>
      </w:r>
      <w:r w:rsidRPr="007A4098">
        <w:rPr>
          <w:color w:val="0F1115"/>
          <w:sz w:val="28"/>
          <w:szCs w:val="28"/>
          <w:lang w:val="en-US"/>
        </w:rPr>
        <w:t>. Its time horizon is decades. It funds </w:t>
      </w:r>
      <w:r w:rsidRPr="007A4098">
        <w:rPr>
          <w:rStyle w:val="a3"/>
          <w:b w:val="0"/>
          <w:color w:val="0F1115"/>
          <w:sz w:val="28"/>
          <w:szCs w:val="28"/>
          <w:lang w:val="en-US"/>
        </w:rPr>
        <w:t xml:space="preserve">structural and infrastructure </w:t>
      </w:r>
      <w:proofErr w:type="gramStart"/>
      <w:r w:rsidRPr="007A4098">
        <w:rPr>
          <w:rStyle w:val="a3"/>
          <w:b w:val="0"/>
          <w:color w:val="0F1115"/>
          <w:sz w:val="28"/>
          <w:szCs w:val="28"/>
          <w:lang w:val="en-US"/>
        </w:rPr>
        <w:t>projects</w:t>
      </w:r>
      <w:r w:rsidRPr="007A4098">
        <w:rPr>
          <w:color w:val="0F1115"/>
          <w:sz w:val="28"/>
          <w:szCs w:val="28"/>
          <w:lang w:val="en-US"/>
        </w:rPr>
        <w:t>  a</w:t>
      </w:r>
      <w:proofErr w:type="gramEnd"/>
      <w:r w:rsidRPr="007A4098">
        <w:rPr>
          <w:color w:val="0F1115"/>
          <w:sz w:val="28"/>
          <w:szCs w:val="28"/>
          <w:lang w:val="en-US"/>
        </w:rPr>
        <w:t xml:space="preserve"> dam, a highway, a power plant, a school. Its main levers are </w:t>
      </w:r>
      <w:r w:rsidRPr="007A4098">
        <w:rPr>
          <w:rStyle w:val="a3"/>
          <w:b w:val="0"/>
          <w:color w:val="0F1115"/>
          <w:sz w:val="28"/>
          <w:szCs w:val="28"/>
          <w:lang w:val="en-US"/>
        </w:rPr>
        <w:t>trade corridors</w:t>
      </w:r>
      <w:r w:rsidRPr="007A4098">
        <w:rPr>
          <w:color w:val="0F1115"/>
          <w:sz w:val="28"/>
          <w:szCs w:val="28"/>
          <w:lang w:val="en-US"/>
        </w:rPr>
        <w:t> and </w:t>
      </w:r>
      <w:r w:rsidRPr="007A4098">
        <w:rPr>
          <w:rStyle w:val="a3"/>
          <w:b w:val="0"/>
          <w:color w:val="0F1115"/>
          <w:sz w:val="28"/>
          <w:szCs w:val="28"/>
          <w:lang w:val="en-US"/>
        </w:rPr>
        <w:t>investment climate</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 xml:space="preserve">In practice, the division is not always clear. The IMF does long-term technical assistance. The World Bank does short-term crisis </w:t>
      </w:r>
      <w:proofErr w:type="gramStart"/>
      <w:r w:rsidRPr="007A4098">
        <w:rPr>
          <w:color w:val="0F1115"/>
          <w:sz w:val="28"/>
          <w:szCs w:val="28"/>
          <w:lang w:val="en-US"/>
        </w:rPr>
        <w:t>lending  for</w:t>
      </w:r>
      <w:proofErr w:type="gramEnd"/>
      <w:r w:rsidRPr="007A4098">
        <w:rPr>
          <w:color w:val="0F1115"/>
          <w:sz w:val="28"/>
          <w:szCs w:val="28"/>
          <w:lang w:val="en-US"/>
        </w:rPr>
        <w:t xml:space="preserve"> example, during the pandemic. But the principle holds: IMF = stabilization, World Bank = development.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Cooperation with WTO</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three institutions WTO, IMF, World Bank cooperate formally and informally.</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Formally, the </w:t>
      </w:r>
      <w:r w:rsidRPr="007A4098">
        <w:rPr>
          <w:rStyle w:val="a3"/>
          <w:b w:val="0"/>
          <w:color w:val="0F1115"/>
          <w:sz w:val="28"/>
          <w:szCs w:val="28"/>
          <w:lang w:val="en-US"/>
        </w:rPr>
        <w:t>WTO agreements</w:t>
      </w:r>
      <w:r w:rsidRPr="007A4098">
        <w:rPr>
          <w:color w:val="0F1115"/>
          <w:sz w:val="28"/>
          <w:szCs w:val="28"/>
          <w:lang w:val="en-US"/>
        </w:rPr>
        <w:t> include provisions requiring the WTO to cooperate with the IMF on balance of payments issues and exchange rate matters. The WTO Secretariat participates in IMF Article IV missions, and IMF staff attend WTO Trade Policy Reviews.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Informally, the three organizations produce </w:t>
      </w:r>
      <w:r w:rsidRPr="007A4098">
        <w:rPr>
          <w:rStyle w:val="a3"/>
          <w:b w:val="0"/>
          <w:color w:val="0F1115"/>
          <w:sz w:val="28"/>
          <w:szCs w:val="28"/>
          <w:lang w:val="en-US"/>
        </w:rPr>
        <w:t>joint publications</w:t>
      </w:r>
      <w:r w:rsidRPr="007A4098">
        <w:rPr>
          <w:color w:val="0F1115"/>
          <w:sz w:val="28"/>
          <w:szCs w:val="28"/>
          <w:lang w:val="en-US"/>
        </w:rPr>
        <w:t> for example, the annual “Global Trade and Trade Policy” report series. They provide </w:t>
      </w:r>
      <w:r w:rsidRPr="007A4098">
        <w:rPr>
          <w:rStyle w:val="a3"/>
          <w:b w:val="0"/>
          <w:color w:val="0F1115"/>
          <w:sz w:val="28"/>
          <w:szCs w:val="28"/>
          <w:lang w:val="en-US"/>
        </w:rPr>
        <w:t>joint technical assistance</w:t>
      </w:r>
      <w:r w:rsidRPr="007A4098">
        <w:rPr>
          <w:color w:val="0F1115"/>
          <w:sz w:val="28"/>
          <w:szCs w:val="28"/>
          <w:lang w:val="en-US"/>
        </w:rPr>
        <w:t> to developing countries for instance, training customs officials on valuation methods that comply with both IMF and WTO rules.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The </w:t>
      </w:r>
      <w:r w:rsidRPr="007A4098">
        <w:rPr>
          <w:rStyle w:val="a3"/>
          <w:b w:val="0"/>
          <w:color w:val="0F1115"/>
          <w:sz w:val="28"/>
          <w:szCs w:val="28"/>
          <w:lang w:val="en-US"/>
        </w:rPr>
        <w:t>Aid for Trade initiative</w:t>
      </w:r>
      <w:r w:rsidRPr="007A4098">
        <w:rPr>
          <w:color w:val="0F1115"/>
          <w:sz w:val="28"/>
          <w:szCs w:val="28"/>
          <w:lang w:val="en-US"/>
        </w:rPr>
        <w:t> is a tripartite effort: WTO (rules), World Bank (finance), and donor countries. Since its launch in 2006, over $400 billion has been committed to Aid for Trade projects.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Case Study – Vietnam’s Integration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illustrate all of this with a concrete </w:t>
      </w:r>
      <w:r w:rsidRPr="007A4098">
        <w:rPr>
          <w:rStyle w:val="a3"/>
          <w:b w:val="0"/>
          <w:color w:val="0F1115"/>
          <w:sz w:val="28"/>
          <w:szCs w:val="28"/>
          <w:lang w:val="en-US"/>
        </w:rPr>
        <w:t>case study: Vietnam</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Vietnam was one of the poorest countries in the world in the 1980s, devastated by war and isolation. GDP per capita was below $200.</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WTO accession (2007</w:t>
      </w:r>
      <w:proofErr w:type="gramStart"/>
      <w:r w:rsidRPr="007A4098">
        <w:rPr>
          <w:rStyle w:val="a3"/>
          <w:b w:val="0"/>
          <w:color w:val="0F1115"/>
          <w:sz w:val="28"/>
          <w:szCs w:val="28"/>
          <w:lang w:val="en-US"/>
        </w:rPr>
        <w:t>)</w:t>
      </w:r>
      <w:r w:rsidRPr="007A4098">
        <w:rPr>
          <w:color w:val="0F1115"/>
          <w:sz w:val="28"/>
          <w:szCs w:val="28"/>
          <w:lang w:val="en-US"/>
        </w:rPr>
        <w:t> :</w:t>
      </w:r>
      <w:proofErr w:type="gramEnd"/>
      <w:r w:rsidRPr="007A4098">
        <w:rPr>
          <w:color w:val="0F1115"/>
          <w:sz w:val="28"/>
          <w:szCs w:val="28"/>
          <w:lang w:val="en-US"/>
        </w:rPr>
        <w:t xml:space="preserve"> Vietnam joined the WTO after 12 years of negotiations. It committed to bind most tariffs at rates between 15% and 30%, reduce agricultural subsidies, open services sectors, and strengthen intellectual property protection.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IMF-supported </w:t>
      </w:r>
      <w:proofErr w:type="gramStart"/>
      <w:r w:rsidRPr="007A4098">
        <w:rPr>
          <w:rStyle w:val="a3"/>
          <w:b w:val="0"/>
          <w:color w:val="0F1115"/>
          <w:sz w:val="28"/>
          <w:szCs w:val="28"/>
          <w:lang w:val="en-US"/>
        </w:rPr>
        <w:t>reforms</w:t>
      </w:r>
      <w:r w:rsidRPr="007A4098">
        <w:rPr>
          <w:color w:val="0F1115"/>
          <w:sz w:val="28"/>
          <w:szCs w:val="28"/>
          <w:lang w:val="en-US"/>
        </w:rPr>
        <w:t> :</w:t>
      </w:r>
      <w:proofErr w:type="gramEnd"/>
      <w:r w:rsidRPr="007A4098">
        <w:rPr>
          <w:color w:val="0F1115"/>
          <w:sz w:val="28"/>
          <w:szCs w:val="28"/>
          <w:lang w:val="en-US"/>
        </w:rPr>
        <w:t xml:space="preserve"> Throughout the 1990s and 2000s, the IMF provided loans and technical assistance. It advised Vietnam to liberalize its exchange rate, reduce trade restrictions, and tighten fiscal policy to control inflation. These reforms built the macroeconomic stability needed for export-led growth.</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 xml:space="preserve">World Bank infrastructure </w:t>
      </w:r>
      <w:proofErr w:type="gramStart"/>
      <w:r w:rsidRPr="007A4098">
        <w:rPr>
          <w:rStyle w:val="a3"/>
          <w:b w:val="0"/>
          <w:color w:val="0F1115"/>
          <w:sz w:val="28"/>
          <w:szCs w:val="28"/>
          <w:lang w:val="en-US"/>
        </w:rPr>
        <w:t>loans</w:t>
      </w:r>
      <w:r w:rsidRPr="007A4098">
        <w:rPr>
          <w:color w:val="0F1115"/>
          <w:sz w:val="28"/>
          <w:szCs w:val="28"/>
          <w:lang w:val="en-US"/>
        </w:rPr>
        <w:t> :</w:t>
      </w:r>
      <w:proofErr w:type="gramEnd"/>
      <w:r w:rsidRPr="007A4098">
        <w:rPr>
          <w:color w:val="0F1115"/>
          <w:sz w:val="28"/>
          <w:szCs w:val="28"/>
          <w:lang w:val="en-US"/>
        </w:rPr>
        <w:t xml:space="preserve"> The World Bank financed the Cai Mep deep-sea port, enabling Vietnam to export directly to the US and Europe without transshipment through Singapore. It financed the North-South Expressway, connecting agricultural regions to industrial zones. And it financed trade facilitation projects that cut customs clearance times from weeks to days.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This is the three-pillar system working as intended: WTO for market access rules, IMF for macroeconomic stability, World Bank for physical infrastructure.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b w:val="0"/>
          <w:color w:val="0F1115"/>
          <w:sz w:val="28"/>
          <w:szCs w:val="28"/>
          <w:lang w:val="en-US"/>
        </w:rPr>
        <w:t>Section 6: Critiques and Challenges – Critiques of the WTO</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Now we turn to the </w:t>
      </w:r>
      <w:r w:rsidRPr="007A4098">
        <w:rPr>
          <w:rStyle w:val="a3"/>
          <w:b w:val="0"/>
          <w:color w:val="0F1115"/>
          <w:sz w:val="28"/>
          <w:szCs w:val="28"/>
          <w:lang w:val="en-US"/>
        </w:rPr>
        <w:t>critiques</w:t>
      </w:r>
      <w:r w:rsidRPr="007A4098">
        <w:rPr>
          <w:color w:val="0F1115"/>
          <w:sz w:val="28"/>
          <w:szCs w:val="28"/>
          <w:lang w:val="en-US"/>
        </w:rPr>
        <w:t> of this institutional system. No institution is perfect, and these critiques are serious.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 xml:space="preserve">Critiques of the </w:t>
      </w:r>
      <w:proofErr w:type="gramStart"/>
      <w:r w:rsidRPr="007A4098">
        <w:rPr>
          <w:rStyle w:val="a3"/>
          <w:color w:val="0F1115"/>
          <w:sz w:val="28"/>
          <w:szCs w:val="28"/>
          <w:lang w:val="en-US"/>
        </w:rPr>
        <w:t>WTO</w:t>
      </w:r>
      <w:r w:rsidRPr="007A4098">
        <w:rPr>
          <w:color w:val="0F1115"/>
          <w:sz w:val="28"/>
          <w:szCs w:val="28"/>
          <w:lang w:val="en-US"/>
        </w:rPr>
        <w:t> :</w:t>
      </w:r>
      <w:proofErr w:type="gramEnd"/>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w:t>
      </w:r>
      <w:r w:rsidRPr="007A4098">
        <w:rPr>
          <w:rStyle w:val="a3"/>
          <w:b w:val="0"/>
          <w:color w:val="0F1115"/>
          <w:sz w:val="28"/>
          <w:szCs w:val="28"/>
          <w:lang w:val="en-US"/>
        </w:rPr>
        <w:t>power imbalances</w:t>
      </w:r>
      <w:r w:rsidRPr="007A4098">
        <w:rPr>
          <w:color w:val="0F1115"/>
          <w:sz w:val="28"/>
          <w:szCs w:val="28"/>
          <w:lang w:val="en-US"/>
        </w:rPr>
        <w:t>. WTO decisions are made by consensus, b</w:t>
      </w:r>
      <w:r>
        <w:rPr>
          <w:color w:val="0F1115"/>
          <w:sz w:val="28"/>
          <w:szCs w:val="28"/>
          <w:lang w:val="en-US"/>
        </w:rPr>
        <w:t>ut in practice, major economies</w:t>
      </w:r>
      <w:r w:rsidRPr="007A4098">
        <w:rPr>
          <w:color w:val="0F1115"/>
          <w:sz w:val="28"/>
          <w:szCs w:val="28"/>
          <w:lang w:val="en-US"/>
        </w:rPr>
        <w:t xml:space="preserve"> the US, EU, </w:t>
      </w:r>
      <w:proofErr w:type="gramStart"/>
      <w:r w:rsidRPr="007A4098">
        <w:rPr>
          <w:color w:val="0F1115"/>
          <w:sz w:val="28"/>
          <w:szCs w:val="28"/>
          <w:lang w:val="en-US"/>
        </w:rPr>
        <w:t>China  have</w:t>
      </w:r>
      <w:proofErr w:type="gramEnd"/>
      <w:r w:rsidRPr="007A4098">
        <w:rPr>
          <w:color w:val="0F1115"/>
          <w:sz w:val="28"/>
          <w:szCs w:val="28"/>
          <w:lang w:val="en-US"/>
        </w:rPr>
        <w:t xml:space="preserve"> disproportionate influence. Small developing countries lack the negotiating capacity to defend their interests. And the Secretariat is small and weak compared to the IMF or World Bank.</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Second, </w:t>
      </w:r>
      <w:r w:rsidRPr="007A4098">
        <w:rPr>
          <w:rStyle w:val="a3"/>
          <w:b w:val="0"/>
          <w:color w:val="0F1115"/>
          <w:sz w:val="28"/>
          <w:szCs w:val="28"/>
          <w:lang w:val="en-US"/>
        </w:rPr>
        <w:t>slow decision-making</w:t>
      </w:r>
      <w:r w:rsidRPr="007A4098">
        <w:rPr>
          <w:color w:val="0F1115"/>
          <w:sz w:val="28"/>
          <w:szCs w:val="28"/>
          <w:lang w:val="en-US"/>
        </w:rPr>
        <w:t>. Consensus decision-making means any member can block any decision. This has led to paralysis. The Doha Round is dead. Dispute settlement reform is stalled. Agricultural negotiations have been frozen for a decade.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Appellate Body paralysis</w:t>
      </w:r>
      <w:r w:rsidRPr="007A4098">
        <w:rPr>
          <w:color w:val="0F1115"/>
          <w:sz w:val="28"/>
          <w:szCs w:val="28"/>
          <w:lang w:val="en-US"/>
        </w:rPr>
        <w:t>the crisis we discussed. The US has effectively vetoed any reform that would restore the Appellate Body without addressing its complaints. Other members refuse to capitulate. The result is no Appellate Body at all.</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Fourth, </w:t>
      </w:r>
      <w:r w:rsidRPr="007A4098">
        <w:rPr>
          <w:rStyle w:val="a3"/>
          <w:b w:val="0"/>
          <w:color w:val="0F1115"/>
          <w:sz w:val="28"/>
          <w:szCs w:val="28"/>
          <w:lang w:val="en-US"/>
        </w:rPr>
        <w:t>neglect of labor and environmental standards</w:t>
      </w:r>
      <w:r w:rsidRPr="007A4098">
        <w:rPr>
          <w:color w:val="0F1115"/>
          <w:sz w:val="28"/>
          <w:szCs w:val="28"/>
          <w:lang w:val="en-US"/>
        </w:rPr>
        <w:t xml:space="preserve">. The WTO’s mandate is trade, not labor rights or environmental protection. Critics argue that this has allowed a “race to the </w:t>
      </w:r>
      <w:proofErr w:type="gramStart"/>
      <w:r w:rsidRPr="007A4098">
        <w:rPr>
          <w:color w:val="0F1115"/>
          <w:sz w:val="28"/>
          <w:szCs w:val="28"/>
          <w:lang w:val="en-US"/>
        </w:rPr>
        <w:t>bottom”  countries</w:t>
      </w:r>
      <w:proofErr w:type="gramEnd"/>
      <w:r w:rsidRPr="007A4098">
        <w:rPr>
          <w:color w:val="0F1115"/>
          <w:sz w:val="28"/>
          <w:szCs w:val="28"/>
          <w:lang w:val="en-US"/>
        </w:rPr>
        <w:t xml:space="preserve"> competing by lowering standards. The WTO has made some </w:t>
      </w:r>
      <w:proofErr w:type="gramStart"/>
      <w:r w:rsidRPr="007A4098">
        <w:rPr>
          <w:color w:val="0F1115"/>
          <w:sz w:val="28"/>
          <w:szCs w:val="28"/>
          <w:lang w:val="en-US"/>
        </w:rPr>
        <w:t>progress  for</w:t>
      </w:r>
      <w:proofErr w:type="gramEnd"/>
      <w:r w:rsidRPr="007A4098">
        <w:rPr>
          <w:color w:val="0F1115"/>
          <w:sz w:val="28"/>
          <w:szCs w:val="28"/>
          <w:lang w:val="en-US"/>
        </w:rPr>
        <w:t xml:space="preserve"> example, the fisheries subsidies agreement  but labor issues remain almost entirely outside its scope.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Critiques of the IMF and World Bank</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IMF and World Bank face their own critiques, many overlapping.</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the </w:t>
      </w:r>
      <w:r w:rsidRPr="007A4098">
        <w:rPr>
          <w:rStyle w:val="a3"/>
          <w:b w:val="0"/>
          <w:color w:val="0F1115"/>
          <w:sz w:val="28"/>
          <w:szCs w:val="28"/>
          <w:lang w:val="en-US"/>
        </w:rPr>
        <w:t xml:space="preserve">“Washington </w:t>
      </w:r>
      <w:proofErr w:type="gramStart"/>
      <w:r w:rsidRPr="007A4098">
        <w:rPr>
          <w:rStyle w:val="a3"/>
          <w:b w:val="0"/>
          <w:color w:val="0F1115"/>
          <w:sz w:val="28"/>
          <w:szCs w:val="28"/>
          <w:lang w:val="en-US"/>
        </w:rPr>
        <w:t>Consensus”</w:t>
      </w:r>
      <w:r w:rsidRPr="007A4098">
        <w:rPr>
          <w:color w:val="0F1115"/>
          <w:sz w:val="28"/>
          <w:szCs w:val="28"/>
          <w:lang w:val="en-US"/>
        </w:rPr>
        <w:t>  a</w:t>
      </w:r>
      <w:proofErr w:type="gramEnd"/>
      <w:r w:rsidRPr="007A4098">
        <w:rPr>
          <w:color w:val="0F1115"/>
          <w:sz w:val="28"/>
          <w:szCs w:val="28"/>
          <w:lang w:val="en-US"/>
        </w:rPr>
        <w:t xml:space="preserve"> set of one-size-fits-all policy prescriptions: trade liberalization, privatization, deregulation, fiscal austerity. Critics argue that these policies ignore local conditions and have caused great harm. For example, rapid trade liberalization in Sub-Saharan Africa in the 1980s and 1990s led to de-industrialization in many countries.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conditionality can worsen inequality</w:t>
      </w:r>
      <w:r w:rsidRPr="007A4098">
        <w:rPr>
          <w:color w:val="0F1115"/>
          <w:sz w:val="28"/>
          <w:szCs w:val="28"/>
          <w:lang w:val="en-US"/>
        </w:rPr>
        <w:t>. IMF loans often require cuts to social spending on health, education, and food subsidies. The poor bear the burden. This was brutally evident in Indonesia during the 1997–98 Asian financial crisis, and in Greece during the 2010–15 eurozone crisis.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voting shares favor rich countries</w:t>
      </w:r>
      <w:r w:rsidRPr="007A4098">
        <w:rPr>
          <w:color w:val="0F1115"/>
          <w:sz w:val="28"/>
          <w:szCs w:val="28"/>
          <w:lang w:val="en-US"/>
        </w:rPr>
        <w:t xml:space="preserve">. At the IMF, the United States has a de facto </w:t>
      </w:r>
      <w:proofErr w:type="gramStart"/>
      <w:r w:rsidRPr="007A4098">
        <w:rPr>
          <w:color w:val="0F1115"/>
          <w:sz w:val="28"/>
          <w:szCs w:val="28"/>
          <w:lang w:val="en-US"/>
        </w:rPr>
        <w:t>veto  it</w:t>
      </w:r>
      <w:proofErr w:type="gramEnd"/>
      <w:r w:rsidRPr="007A4098">
        <w:rPr>
          <w:color w:val="0F1115"/>
          <w:sz w:val="28"/>
          <w:szCs w:val="28"/>
          <w:lang w:val="en-US"/>
        </w:rPr>
        <w:t xml:space="preserve"> holds over 16% of votes, and major decisions require 85% approval. European countries are overrepresented relative to their economic weight. China and India have far less voting power than their economies would justify. This is a relic of the 1944 Bretton Woods conference and has resisted reform.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Fourth, </w:t>
      </w:r>
      <w:r w:rsidRPr="007A4098">
        <w:rPr>
          <w:rStyle w:val="a3"/>
          <w:b w:val="0"/>
          <w:color w:val="0F1115"/>
          <w:sz w:val="28"/>
          <w:szCs w:val="28"/>
          <w:lang w:val="en-US"/>
        </w:rPr>
        <w:t>environmental and social harms</w:t>
      </w:r>
      <w:r w:rsidRPr="007A4098">
        <w:rPr>
          <w:color w:val="0F1115"/>
          <w:sz w:val="28"/>
          <w:szCs w:val="28"/>
          <w:lang w:val="en-US"/>
        </w:rPr>
        <w:t> of large infrastructure loans. The World Bank has funded dams that displaced millions of people without adequate compensation. It has funded mining projects that polluted water supplies. It has funded oil pipelines in sensitive ecosystems. The Bank has adopted environmental and social safeguards, but enforcement remains weak.</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lastRenderedPageBreak/>
        <w:t>Contemporary Challenges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Beyond these institutional critiques, the trade governance system faces </w:t>
      </w:r>
      <w:r w:rsidRPr="007A4098">
        <w:rPr>
          <w:rStyle w:val="a3"/>
          <w:b w:val="0"/>
          <w:color w:val="0F1115"/>
          <w:sz w:val="28"/>
          <w:szCs w:val="28"/>
          <w:lang w:val="en-US"/>
        </w:rPr>
        <w:t>contemporary challenges</w:t>
      </w:r>
      <w:r w:rsidRPr="007A4098">
        <w:rPr>
          <w:color w:val="0F1115"/>
          <w:sz w:val="28"/>
          <w:szCs w:val="28"/>
          <w:lang w:val="en-US"/>
        </w:rPr>
        <w:t> that none of the three pillars were designed to handle.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First, the </w:t>
      </w:r>
      <w:r w:rsidRPr="007A4098">
        <w:rPr>
          <w:rStyle w:val="a3"/>
          <w:b w:val="0"/>
          <w:color w:val="0F1115"/>
          <w:sz w:val="28"/>
          <w:szCs w:val="28"/>
          <w:lang w:val="en-US"/>
        </w:rPr>
        <w:t>rise of industrial policy and subsidies</w:t>
      </w:r>
      <w:r w:rsidRPr="007A4098">
        <w:rPr>
          <w:color w:val="0F1115"/>
          <w:sz w:val="28"/>
          <w:szCs w:val="28"/>
          <w:lang w:val="en-US"/>
        </w:rPr>
        <w:t>. The United States’ </w:t>
      </w:r>
      <w:r w:rsidRPr="007A4098">
        <w:rPr>
          <w:rStyle w:val="a3"/>
          <w:b w:val="0"/>
          <w:color w:val="0F1115"/>
          <w:sz w:val="28"/>
          <w:szCs w:val="28"/>
          <w:lang w:val="en-US"/>
        </w:rPr>
        <w:t>CHIPS Act</w:t>
      </w:r>
      <w:r w:rsidRPr="007A4098">
        <w:rPr>
          <w:color w:val="0F1115"/>
          <w:sz w:val="28"/>
          <w:szCs w:val="28"/>
          <w:lang w:val="en-US"/>
        </w:rPr>
        <w:t> provides $52 billion in subsidies for semiconductor manufacturing. The EU’s </w:t>
      </w:r>
      <w:r w:rsidRPr="007A4098">
        <w:rPr>
          <w:rStyle w:val="a3"/>
          <w:b w:val="0"/>
          <w:color w:val="0F1115"/>
          <w:sz w:val="28"/>
          <w:szCs w:val="28"/>
          <w:lang w:val="en-US"/>
        </w:rPr>
        <w:t>Green Deal</w:t>
      </w:r>
      <w:r w:rsidRPr="007A4098">
        <w:rPr>
          <w:color w:val="0F1115"/>
          <w:sz w:val="28"/>
          <w:szCs w:val="28"/>
          <w:lang w:val="en-US"/>
        </w:rPr>
        <w:t> includes massive subsidies for green technology. China has long used industrial policy. These subsidies distort trade and could spark retaliation. The WTO’s subsidy rules were written for a different era — when industrial policy was out of fashion. They are ill-equipped for today.</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climate change and trade</w:t>
      </w:r>
      <w:r w:rsidRPr="007A4098">
        <w:rPr>
          <w:color w:val="0F1115"/>
          <w:sz w:val="28"/>
          <w:szCs w:val="28"/>
          <w:lang w:val="en-US"/>
        </w:rPr>
        <w:t xml:space="preserve">. Carbon border adjustment </w:t>
      </w:r>
      <w:proofErr w:type="gramStart"/>
      <w:r w:rsidRPr="007A4098">
        <w:rPr>
          <w:color w:val="0F1115"/>
          <w:sz w:val="28"/>
          <w:szCs w:val="28"/>
          <w:lang w:val="en-US"/>
        </w:rPr>
        <w:t>mechanisms  CBAMs</w:t>
      </w:r>
      <w:proofErr w:type="gramEnd"/>
      <w:r w:rsidRPr="007A4098">
        <w:rPr>
          <w:color w:val="0F1115"/>
          <w:sz w:val="28"/>
          <w:szCs w:val="28"/>
          <w:lang w:val="en-US"/>
        </w:rPr>
        <w:t xml:space="preserve">  are being implemented by the EU. They would impose a carbon price on imports from countries with weaker climate policies. The WTO compatibility of CBAMs is untested. Developing countries argue that CBAMs are disguised protectionism. This will be a major battleground in coming years.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digital trade and data governance</w:t>
      </w:r>
      <w:r w:rsidRPr="007A4098">
        <w:rPr>
          <w:color w:val="0F1115"/>
          <w:sz w:val="28"/>
          <w:szCs w:val="28"/>
          <w:lang w:val="en-US"/>
        </w:rPr>
        <w:t>. The WTO has no comprehensive rules on cross-border data flows, data localization, e-commerce, or digital services taxes. Negotiations on e-commerce have been plurilateral, not multilateral. The rise of artificial intelligence will only intensify these gaps.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Fourth, </w:t>
      </w:r>
      <w:r w:rsidRPr="007A4098">
        <w:rPr>
          <w:rStyle w:val="a3"/>
          <w:b w:val="0"/>
          <w:color w:val="0F1115"/>
          <w:sz w:val="28"/>
          <w:szCs w:val="28"/>
          <w:lang w:val="en-US"/>
        </w:rPr>
        <w:t xml:space="preserve">geopolitical </w:t>
      </w:r>
      <w:proofErr w:type="gramStart"/>
      <w:r w:rsidRPr="007A4098">
        <w:rPr>
          <w:rStyle w:val="a3"/>
          <w:b w:val="0"/>
          <w:color w:val="0F1115"/>
          <w:sz w:val="28"/>
          <w:szCs w:val="28"/>
          <w:lang w:val="en-US"/>
        </w:rPr>
        <w:t>tensions</w:t>
      </w:r>
      <w:r w:rsidRPr="007A4098">
        <w:rPr>
          <w:color w:val="0F1115"/>
          <w:sz w:val="28"/>
          <w:szCs w:val="28"/>
          <w:lang w:val="en-US"/>
        </w:rPr>
        <w:t>  especially</w:t>
      </w:r>
      <w:proofErr w:type="gramEnd"/>
      <w:r w:rsidRPr="007A4098">
        <w:rPr>
          <w:color w:val="0F1115"/>
          <w:sz w:val="28"/>
          <w:szCs w:val="28"/>
          <w:lang w:val="en-US"/>
        </w:rPr>
        <w:t xml:space="preserve"> the US-China trade war. The US has imposed tariffs on hundreds of billions of dollars of Chinese goods. China has retaliated. Both sides argue their actions are legal under WTO rules — the US citing national security exceptions, China citing retaliation provisions. The WTO dispute settlement system is too slow and too weak to resolve these fundamental geopolitical conflicts.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Reform Proposals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What is to be done? Let me outline reform proposals for each institution.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For the </w:t>
      </w:r>
      <w:proofErr w:type="gramStart"/>
      <w:r w:rsidRPr="007A4098">
        <w:rPr>
          <w:rStyle w:val="a3"/>
          <w:b w:val="0"/>
          <w:color w:val="0F1115"/>
          <w:sz w:val="28"/>
          <w:szCs w:val="28"/>
          <w:lang w:val="en-US"/>
        </w:rPr>
        <w:t>WTO</w:t>
      </w:r>
      <w:r w:rsidRPr="007A4098">
        <w:rPr>
          <w:color w:val="0F1115"/>
          <w:sz w:val="28"/>
          <w:szCs w:val="28"/>
          <w:lang w:val="en-US"/>
        </w:rPr>
        <w:t> :</w:t>
      </w:r>
      <w:proofErr w:type="gramEnd"/>
      <w:r w:rsidRPr="007A4098">
        <w:rPr>
          <w:color w:val="0F1115"/>
          <w:sz w:val="28"/>
          <w:szCs w:val="28"/>
          <w:lang w:val="en-US"/>
        </w:rPr>
        <w:t xml:space="preserve"> First, </w:t>
      </w:r>
      <w:r w:rsidRPr="007A4098">
        <w:rPr>
          <w:rStyle w:val="a3"/>
          <w:b w:val="0"/>
          <w:color w:val="0F1115"/>
          <w:sz w:val="28"/>
          <w:szCs w:val="28"/>
          <w:lang w:val="en-US"/>
        </w:rPr>
        <w:t>revive the Appellate Body</w:t>
      </w:r>
      <w:r w:rsidRPr="007A4098">
        <w:rPr>
          <w:color w:val="0F1115"/>
          <w:sz w:val="28"/>
          <w:szCs w:val="28"/>
          <w:lang w:val="en-US"/>
        </w:rPr>
        <w:t> either by accepting US reform demands or by creating a new appellate mechanism outside the WTO. Second, </w:t>
      </w:r>
      <w:r w:rsidRPr="007A4098">
        <w:rPr>
          <w:rStyle w:val="a3"/>
          <w:b w:val="0"/>
          <w:color w:val="0F1115"/>
          <w:sz w:val="28"/>
          <w:szCs w:val="28"/>
          <w:lang w:val="en-US"/>
        </w:rPr>
        <w:t>update the rulebook</w:t>
      </w:r>
      <w:r w:rsidRPr="007A4098">
        <w:rPr>
          <w:color w:val="0F1115"/>
          <w:sz w:val="28"/>
          <w:szCs w:val="28"/>
          <w:lang w:val="en-US"/>
        </w:rPr>
        <w:t> for digital trade, subsidies, and climate measures. Third, </w:t>
      </w:r>
      <w:r w:rsidRPr="007A4098">
        <w:rPr>
          <w:rStyle w:val="a3"/>
          <w:b w:val="0"/>
          <w:color w:val="0F1115"/>
          <w:sz w:val="28"/>
          <w:szCs w:val="28"/>
          <w:lang w:val="en-US"/>
        </w:rPr>
        <w:t>reform special and differential treatment</w:t>
      </w:r>
      <w:r w:rsidRPr="007A4098">
        <w:rPr>
          <w:color w:val="0F1115"/>
          <w:sz w:val="28"/>
          <w:szCs w:val="28"/>
          <w:lang w:val="en-US"/>
        </w:rPr>
        <w:t> some form of “graduation” for middle-income countries like China, so that negotiations can progress.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For the </w:t>
      </w:r>
      <w:proofErr w:type="gramStart"/>
      <w:r w:rsidRPr="007A4098">
        <w:rPr>
          <w:rStyle w:val="a3"/>
          <w:b w:val="0"/>
          <w:color w:val="0F1115"/>
          <w:sz w:val="28"/>
          <w:szCs w:val="28"/>
          <w:lang w:val="en-US"/>
        </w:rPr>
        <w:t>IMF</w:t>
      </w:r>
      <w:r w:rsidRPr="007A4098">
        <w:rPr>
          <w:color w:val="0F1115"/>
          <w:sz w:val="28"/>
          <w:szCs w:val="28"/>
          <w:lang w:val="en-US"/>
        </w:rPr>
        <w:t> :</w:t>
      </w:r>
      <w:proofErr w:type="gramEnd"/>
      <w:r w:rsidRPr="007A4098">
        <w:rPr>
          <w:color w:val="0F1115"/>
          <w:sz w:val="28"/>
          <w:szCs w:val="28"/>
          <w:lang w:val="en-US"/>
        </w:rPr>
        <w:t xml:space="preserve"> Increase </w:t>
      </w:r>
      <w:r w:rsidRPr="007A4098">
        <w:rPr>
          <w:rStyle w:val="a3"/>
          <w:b w:val="0"/>
          <w:color w:val="0F1115"/>
          <w:sz w:val="28"/>
          <w:szCs w:val="28"/>
          <w:lang w:val="en-US"/>
        </w:rPr>
        <w:t>SDR allocations</w:t>
      </w:r>
      <w:r w:rsidRPr="007A4098">
        <w:rPr>
          <w:color w:val="0F1115"/>
          <w:sz w:val="28"/>
          <w:szCs w:val="28"/>
          <w:lang w:val="en-US"/>
        </w:rPr>
        <w:t xml:space="preserve">  Special Drawing Rights for climate and pandemic preparedness. Developing countries have called for a new issuance of </w:t>
      </w:r>
      <w:r w:rsidRPr="007A4098">
        <w:rPr>
          <w:color w:val="0F1115"/>
          <w:sz w:val="28"/>
          <w:szCs w:val="28"/>
          <w:lang w:val="en-US"/>
        </w:rPr>
        <w:lastRenderedPageBreak/>
        <w:t>SDRs to provide liquidity for green investments. Also reform the </w:t>
      </w:r>
      <w:r w:rsidRPr="007A4098">
        <w:rPr>
          <w:rStyle w:val="a3"/>
          <w:b w:val="0"/>
          <w:color w:val="0F1115"/>
          <w:sz w:val="28"/>
          <w:szCs w:val="28"/>
          <w:lang w:val="en-US"/>
        </w:rPr>
        <w:t>quota formula</w:t>
      </w:r>
      <w:r w:rsidRPr="007A4098">
        <w:rPr>
          <w:color w:val="0F1115"/>
          <w:sz w:val="28"/>
          <w:szCs w:val="28"/>
          <w:lang w:val="en-US"/>
        </w:rPr>
        <w:t xml:space="preserve"> to better reflect the current global </w:t>
      </w:r>
      <w:proofErr w:type="gramStart"/>
      <w:r w:rsidRPr="007A4098">
        <w:rPr>
          <w:color w:val="0F1115"/>
          <w:sz w:val="28"/>
          <w:szCs w:val="28"/>
          <w:lang w:val="en-US"/>
        </w:rPr>
        <w:t>economy  reducing</w:t>
      </w:r>
      <w:proofErr w:type="gramEnd"/>
      <w:r w:rsidRPr="007A4098">
        <w:rPr>
          <w:color w:val="0F1115"/>
          <w:sz w:val="28"/>
          <w:szCs w:val="28"/>
          <w:lang w:val="en-US"/>
        </w:rPr>
        <w:t xml:space="preserve"> European overrepresentation and increasing the shares of China, India, and other emerging economies.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For the </w:t>
      </w:r>
      <w:r w:rsidRPr="007A4098">
        <w:rPr>
          <w:rStyle w:val="a3"/>
          <w:b w:val="0"/>
          <w:color w:val="0F1115"/>
          <w:sz w:val="28"/>
          <w:szCs w:val="28"/>
          <w:lang w:val="en-US"/>
        </w:rPr>
        <w:t xml:space="preserve">World </w:t>
      </w:r>
      <w:proofErr w:type="gramStart"/>
      <w:r w:rsidRPr="007A4098">
        <w:rPr>
          <w:rStyle w:val="a3"/>
          <w:b w:val="0"/>
          <w:color w:val="0F1115"/>
          <w:sz w:val="28"/>
          <w:szCs w:val="28"/>
          <w:lang w:val="en-US"/>
        </w:rPr>
        <w:t>Bank</w:t>
      </w:r>
      <w:r w:rsidRPr="007A4098">
        <w:rPr>
          <w:color w:val="0F1115"/>
          <w:sz w:val="28"/>
          <w:szCs w:val="28"/>
          <w:lang w:val="en-US"/>
        </w:rPr>
        <w:t> :</w:t>
      </w:r>
      <w:proofErr w:type="gramEnd"/>
      <w:r w:rsidRPr="007A4098">
        <w:rPr>
          <w:color w:val="0F1115"/>
          <w:sz w:val="28"/>
          <w:szCs w:val="28"/>
          <w:lang w:val="en-US"/>
        </w:rPr>
        <w:t xml:space="preserve"> Evolve its mission toward </w:t>
      </w:r>
      <w:r w:rsidRPr="007A4098">
        <w:rPr>
          <w:rStyle w:val="a3"/>
          <w:b w:val="0"/>
          <w:color w:val="0F1115"/>
          <w:sz w:val="28"/>
          <w:szCs w:val="28"/>
          <w:lang w:val="en-US"/>
        </w:rPr>
        <w:t>global public goods</w:t>
      </w:r>
      <w:r w:rsidRPr="007A4098">
        <w:rPr>
          <w:color w:val="0F1115"/>
          <w:sz w:val="28"/>
          <w:szCs w:val="28"/>
          <w:lang w:val="en-US"/>
        </w:rPr>
        <w:t>. That means climate helping countries transition to clean energy and pandemic preparedness strengthening health systems to prevent the next global outbreak. The Bank’s traditional model of project lending for individual countries may need to adapt to more regional and global approaches.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The Future of Trade Governance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conclude with some reflections on the </w:t>
      </w:r>
      <w:r w:rsidRPr="007A4098">
        <w:rPr>
          <w:rStyle w:val="a3"/>
          <w:b w:val="0"/>
          <w:color w:val="0F1115"/>
          <w:sz w:val="28"/>
          <w:szCs w:val="28"/>
          <w:lang w:val="en-US"/>
        </w:rPr>
        <w:t>future of trade governance</w:t>
      </w:r>
      <w:r w:rsidRPr="007A4098">
        <w:rPr>
          <w:color w:val="0F1115"/>
          <w:sz w:val="28"/>
          <w:szCs w:val="28"/>
          <w:lang w:val="en-US"/>
        </w:rPr>
        <w: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We are likely to see a shift from multilateral to </w:t>
      </w:r>
      <w:r w:rsidRPr="007A4098">
        <w:rPr>
          <w:rStyle w:val="a3"/>
          <w:b w:val="0"/>
          <w:color w:val="0F1115"/>
          <w:sz w:val="28"/>
          <w:szCs w:val="28"/>
          <w:lang w:val="en-US"/>
        </w:rPr>
        <w:t>plurilateral agreements within the WTO framework</w:t>
      </w:r>
      <w:r w:rsidRPr="007A4098">
        <w:rPr>
          <w:color w:val="0F1115"/>
          <w:sz w:val="28"/>
          <w:szCs w:val="28"/>
          <w:lang w:val="en-US"/>
        </w:rPr>
        <w:t> coalitions of the willing on specific issues. The Joint Statement Initiatives on e-commerce, investment facilitation, and services domestic regulation point in this direction.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We will also see continued growth of </w:t>
      </w:r>
      <w:r w:rsidRPr="007A4098">
        <w:rPr>
          <w:rStyle w:val="a3"/>
          <w:b w:val="0"/>
          <w:color w:val="0F1115"/>
          <w:sz w:val="28"/>
          <w:szCs w:val="28"/>
          <w:lang w:val="en-US"/>
        </w:rPr>
        <w:t>regional trade agreements</w:t>
      </w:r>
      <w:r w:rsidRPr="007A4098">
        <w:rPr>
          <w:color w:val="0F1115"/>
          <w:sz w:val="28"/>
          <w:szCs w:val="28"/>
          <w:lang w:val="en-US"/>
        </w:rPr>
        <w:t> RCEP in Asia, CPTPP across the Pacific, USMCA in North America. These regional agreements often go deeper than the WTO on digital trade, labor standards, environmental protection, and state-owned enterprises. The question is whether regionalism complements or competes with multilateralism.</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There are growing calls for </w:t>
      </w:r>
      <w:r w:rsidRPr="007A4098">
        <w:rPr>
          <w:rStyle w:val="a3"/>
          <w:b w:val="0"/>
          <w:color w:val="0F1115"/>
          <w:sz w:val="28"/>
          <w:szCs w:val="28"/>
          <w:lang w:val="en-US"/>
        </w:rPr>
        <w:t>greater inclusion of civil society and labor voices</w:t>
      </w:r>
      <w:r w:rsidRPr="007A4098">
        <w:rPr>
          <w:color w:val="0F1115"/>
          <w:sz w:val="28"/>
          <w:szCs w:val="28"/>
          <w:lang w:val="en-US"/>
        </w:rPr>
        <w:t> in trade governance. The WTO has been criticized as a closed club of trade ministers and corporate lawyers. Some proposals would create formal mechanisms for labor unions, environmental NGOs, and consumer groups to participate in trade policy discussions.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Finally, </w:t>
      </w:r>
      <w:r w:rsidRPr="007A4098">
        <w:rPr>
          <w:rStyle w:val="a3"/>
          <w:b w:val="0"/>
          <w:color w:val="0F1115"/>
          <w:sz w:val="28"/>
          <w:szCs w:val="28"/>
          <w:lang w:val="en-US"/>
        </w:rPr>
        <w:t>adaptation to a multipolar world</w:t>
      </w:r>
      <w:r w:rsidRPr="007A4098">
        <w:rPr>
          <w:color w:val="0F1115"/>
          <w:sz w:val="28"/>
          <w:szCs w:val="28"/>
          <w:lang w:val="en-US"/>
        </w:rPr>
        <w:t>. The post-Cold War era of US dominance is over. The rise of China, India, Brazil, and other powers means that trade governance must accommodate multiple centers of power. This will be difficult — but the alternative is a return to spheres of influence and trade wars.</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rStyle w:val="a3"/>
          <w:color w:val="0F1115"/>
          <w:sz w:val="28"/>
          <w:szCs w:val="28"/>
          <w:lang w:val="en-US"/>
        </w:rPr>
        <w:t>Section 7: Conclusion and Q&amp;A</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Let me summarize the key takeaways from today’s lecture.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lastRenderedPageBreak/>
        <w:t>First, </w:t>
      </w:r>
      <w:r w:rsidRPr="007A4098">
        <w:rPr>
          <w:rStyle w:val="a3"/>
          <w:b w:val="0"/>
          <w:color w:val="0F1115"/>
          <w:sz w:val="28"/>
          <w:szCs w:val="28"/>
          <w:lang w:val="en-US"/>
        </w:rPr>
        <w:t>the WTO remains central</w:t>
      </w:r>
      <w:r w:rsidRPr="007A4098">
        <w:rPr>
          <w:color w:val="0F1115"/>
          <w:sz w:val="28"/>
          <w:szCs w:val="28"/>
          <w:lang w:val="en-US"/>
        </w:rPr>
        <w:t> but must reform both its dispute settlement function currently paralyzed and its negotiation function currently deadlocked. Without reform, the WTO risks becoming irrelevant.</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Second, </w:t>
      </w:r>
      <w:r w:rsidRPr="007A4098">
        <w:rPr>
          <w:rStyle w:val="a3"/>
          <w:b w:val="0"/>
          <w:color w:val="0F1115"/>
          <w:sz w:val="28"/>
          <w:szCs w:val="28"/>
          <w:lang w:val="en-US"/>
        </w:rPr>
        <w:t>the IMF and World Bank</w:t>
      </w:r>
      <w:r w:rsidRPr="007A4098">
        <w:rPr>
          <w:color w:val="0F1115"/>
          <w:sz w:val="28"/>
          <w:szCs w:val="28"/>
          <w:lang w:val="en-US"/>
        </w:rPr>
        <w:t> shape the monetary and development context for trade. Their policies exchange rate advice, conditionality, infrastructure lending affect trade as much as any tariff negotiation.</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Third, </w:t>
      </w:r>
      <w:r w:rsidRPr="007A4098">
        <w:rPr>
          <w:rStyle w:val="a3"/>
          <w:b w:val="0"/>
          <w:color w:val="0F1115"/>
          <w:sz w:val="28"/>
          <w:szCs w:val="28"/>
          <w:lang w:val="en-US"/>
        </w:rPr>
        <w:t>all three institutions face legitimacy, relevance, and geopolitical pressures</w:t>
      </w:r>
      <w:r w:rsidRPr="007A4098">
        <w:rPr>
          <w:color w:val="0F1115"/>
          <w:sz w:val="28"/>
          <w:szCs w:val="28"/>
          <w:lang w:val="en-US"/>
        </w:rPr>
        <w:t>. The Washington Consensus is dead. The post-1945 order is being challenged. Whether these institutions can adapt will determine the future of global trade.</w:t>
      </w:r>
    </w:p>
    <w:p w:rsidR="007A4098" w:rsidRPr="007A4098" w:rsidRDefault="007A4098" w:rsidP="007A4098">
      <w:pPr>
        <w:pStyle w:val="ds-markdown-paragraph"/>
        <w:shd w:val="clear" w:color="auto" w:fill="FFFFFF"/>
        <w:spacing w:before="240" w:beforeAutospacing="0" w:after="240" w:afterAutospacing="0" w:line="276" w:lineRule="auto"/>
        <w:jc w:val="both"/>
        <w:rPr>
          <w:color w:val="0F1115"/>
          <w:sz w:val="28"/>
          <w:szCs w:val="28"/>
          <w:lang w:val="en-US"/>
        </w:rPr>
      </w:pPr>
      <w:r w:rsidRPr="007A4098">
        <w:rPr>
          <w:color w:val="0F1115"/>
          <w:sz w:val="28"/>
          <w:szCs w:val="28"/>
          <w:lang w:val="en-US"/>
        </w:rPr>
        <w:t>The key takeaway is this: </w:t>
      </w:r>
      <w:r w:rsidRPr="007A4098">
        <w:rPr>
          <w:rStyle w:val="a3"/>
          <w:b w:val="0"/>
          <w:color w:val="0F1115"/>
          <w:sz w:val="28"/>
          <w:szCs w:val="28"/>
          <w:lang w:val="en-US"/>
        </w:rPr>
        <w:t>No single institution can govern global trade alone.</w:t>
      </w:r>
      <w:r w:rsidRPr="007A4098">
        <w:rPr>
          <w:color w:val="0F1115"/>
          <w:sz w:val="28"/>
          <w:szCs w:val="28"/>
          <w:lang w:val="en-US"/>
        </w:rPr>
        <w:t> Coordination among the WTO, IMF, World Bank, regional trade agreements, and national governments is essential. Trade governance is not a matter of one set of rules it is a complex, multi-layered system.</w:t>
      </w:r>
    </w:p>
    <w:p w:rsidR="00D271AF" w:rsidRPr="007A4098" w:rsidRDefault="00D271AF" w:rsidP="007A4098">
      <w:pPr>
        <w:spacing w:line="276" w:lineRule="auto"/>
        <w:jc w:val="both"/>
        <w:rPr>
          <w:rFonts w:ascii="Times New Roman" w:hAnsi="Times New Roman" w:cs="Times New Roman"/>
          <w:sz w:val="28"/>
          <w:szCs w:val="28"/>
          <w:lang w:val="en-US"/>
        </w:rPr>
      </w:pPr>
    </w:p>
    <w:sectPr w:rsidR="00D271AF" w:rsidRPr="007A4098" w:rsidSect="007A4098">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725"/>
    <w:rsid w:val="005A01A2"/>
    <w:rsid w:val="007A4098"/>
    <w:rsid w:val="00D271AF"/>
    <w:rsid w:val="00DB7725"/>
    <w:rsid w:val="00E03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DA14"/>
  <w15:chartTrackingRefBased/>
  <w15:docId w15:val="{6DA21B4B-1828-43AF-9A7E-999301A2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7A40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7A4098"/>
    <w:rPr>
      <w:b/>
      <w:bCs/>
    </w:rPr>
  </w:style>
  <w:style w:type="character" w:styleId="a4">
    <w:name w:val="Emphasis"/>
    <w:basedOn w:val="a0"/>
    <w:uiPriority w:val="20"/>
    <w:qFormat/>
    <w:rsid w:val="007A4098"/>
    <w:rPr>
      <w:i/>
      <w:iCs/>
    </w:rPr>
  </w:style>
  <w:style w:type="character" w:customStyle="1" w:styleId="katex-mathml">
    <w:name w:val="katex-mathml"/>
    <w:basedOn w:val="a0"/>
    <w:rsid w:val="007A4098"/>
  </w:style>
  <w:style w:type="character" w:customStyle="1" w:styleId="mord">
    <w:name w:val="mord"/>
    <w:basedOn w:val="a0"/>
    <w:rsid w:val="007A4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6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6497</Words>
  <Characters>37038</Characters>
  <Application>Microsoft Office Word</Application>
  <DocSecurity>0</DocSecurity>
  <Lines>308</Lines>
  <Paragraphs>86</Paragraphs>
  <ScaleCrop>false</ScaleCrop>
  <Company/>
  <LinksUpToDate>false</LinksUpToDate>
  <CharactersWithSpaces>43449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2</cp:revision>
  <dcterms:created xsi:type="dcterms:W3CDTF">2026-05-28T03:32:00Z</dcterms:created>
  <dcterms:modified xsi:type="dcterms:W3CDTF">2026-05-28T03:41:00Z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776e3755-00e9-4147-9fdc-913031c0225f</vt:lpwstr>
  </property>
</Properties>
</file>