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AA51A9" w14:textId="12E328C5" w:rsidR="003351B2" w:rsidRPr="005365E1" w:rsidRDefault="003351B2" w:rsidP="003351B2">
      <w:pPr>
        <w:spacing w:after="0" w:line="360" w:lineRule="auto"/>
        <w:rPr>
          <w:rFonts w:ascii="Times New Roman" w:hAnsi="Times New Roman" w:cs="Times New Roman"/>
          <w:b/>
          <w:sz w:val="40"/>
          <w:szCs w:val="40"/>
          <w:lang w:val="en-US"/>
        </w:rPr>
      </w:pPr>
      <w:r w:rsidRPr="005365E1">
        <w:rPr>
          <w:rFonts w:ascii="Times New Roman" w:hAnsi="Times New Roman" w:cs="Times New Roman"/>
          <w:b/>
          <w:sz w:val="40"/>
          <w:szCs w:val="40"/>
          <w:lang w:val="uz-Cyrl-UZ"/>
        </w:rPr>
        <w:t xml:space="preserve">Course name: </w:t>
      </w:r>
      <w:r w:rsidR="002A3F4B" w:rsidRPr="002A3F4B">
        <w:rPr>
          <w:rFonts w:ascii="Times New Roman" w:hAnsi="Times New Roman" w:cs="Times New Roman"/>
          <w:b/>
          <w:sz w:val="40"/>
          <w:szCs w:val="40"/>
          <w:lang w:val="en-US"/>
        </w:rPr>
        <w:t>Circular Economy Fundamentals</w:t>
      </w:r>
    </w:p>
    <w:p w14:paraId="4B81E0C9" w14:textId="66C571DE" w:rsidR="003351B2" w:rsidRPr="00D97AC1" w:rsidRDefault="003351B2" w:rsidP="003351B2">
      <w:pPr>
        <w:spacing w:after="0" w:line="360" w:lineRule="auto"/>
        <w:jc w:val="both"/>
        <w:rPr>
          <w:rFonts w:ascii="Times New Roman" w:hAnsi="Times New Roman" w:cs="Times New Roman"/>
          <w:sz w:val="30"/>
          <w:szCs w:val="30"/>
          <w:lang w:val="en-US"/>
        </w:rPr>
      </w:pPr>
      <w:r w:rsidRPr="00D97AC1">
        <w:rPr>
          <w:rFonts w:ascii="Times New Roman" w:hAnsi="Times New Roman" w:cs="Times New Roman"/>
          <w:b/>
          <w:sz w:val="30"/>
          <w:szCs w:val="30"/>
          <w:lang w:val="uz-Cyrl-UZ"/>
        </w:rPr>
        <w:t xml:space="preserve">Week </w:t>
      </w:r>
      <w:r w:rsidR="0069314F">
        <w:rPr>
          <w:rFonts w:ascii="Times New Roman" w:hAnsi="Times New Roman" w:cs="Times New Roman"/>
          <w:b/>
          <w:sz w:val="30"/>
          <w:szCs w:val="30"/>
          <w:lang w:val="en-US"/>
        </w:rPr>
        <w:t>4</w:t>
      </w:r>
      <w:r w:rsidRPr="00D97AC1">
        <w:rPr>
          <w:rFonts w:ascii="Times New Roman" w:hAnsi="Times New Roman" w:cs="Times New Roman"/>
          <w:b/>
          <w:sz w:val="30"/>
          <w:szCs w:val="30"/>
          <w:lang w:val="uz-Cyrl-UZ"/>
        </w:rPr>
        <w:t>:</w:t>
      </w:r>
      <w:r w:rsidRPr="00D97AC1"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</w:p>
    <w:p w14:paraId="3BE11036" w14:textId="6F8B1974" w:rsidR="003351B2" w:rsidRPr="005365E1" w:rsidRDefault="003351B2" w:rsidP="003351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5365E1">
        <w:rPr>
          <w:rFonts w:ascii="Times New Roman" w:hAnsi="Times New Roman" w:cs="Times New Roman"/>
          <w:b/>
          <w:sz w:val="28"/>
          <w:szCs w:val="28"/>
          <w:lang w:val="en-US"/>
        </w:rPr>
        <w:t xml:space="preserve">Lecture </w:t>
      </w:r>
      <w:r w:rsidR="0069314F">
        <w:rPr>
          <w:rFonts w:ascii="Times New Roman" w:hAnsi="Times New Roman" w:cs="Times New Roman"/>
          <w:b/>
          <w:sz w:val="28"/>
          <w:szCs w:val="28"/>
          <w:lang w:val="en-US"/>
        </w:rPr>
        <w:t>4</w:t>
      </w:r>
      <w:r w:rsidRPr="005365E1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Pr="005365E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9314F" w:rsidRPr="0069314F">
        <w:rPr>
          <w:rFonts w:ascii="Times New Roman" w:hAnsi="Times New Roman" w:cs="Times New Roman"/>
          <w:sz w:val="28"/>
          <w:szCs w:val="28"/>
          <w:lang w:val="en-US"/>
        </w:rPr>
        <w:t>Circular Business Models and Value Creation</w:t>
      </w:r>
    </w:p>
    <w:p w14:paraId="0659CBBD" w14:textId="77777777" w:rsidR="003351B2" w:rsidRPr="005365E1" w:rsidRDefault="003351B2" w:rsidP="005B7C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14:paraId="388EDEBF" w14:textId="479210FF" w:rsidR="003351B2" w:rsidRPr="002A3F4B" w:rsidRDefault="003351B2" w:rsidP="003351B2">
      <w:pPr>
        <w:spacing w:line="360" w:lineRule="auto"/>
        <w:rPr>
          <w:rFonts w:ascii="Times New Roman" w:hAnsi="Times New Roman" w:cs="Times New Roman"/>
          <w:b/>
          <w:sz w:val="40"/>
          <w:szCs w:val="40"/>
          <w:lang w:val="uz-Cyrl-UZ"/>
        </w:rPr>
      </w:pPr>
      <w:r w:rsidRPr="005365E1">
        <w:rPr>
          <w:rFonts w:ascii="Times New Roman" w:hAnsi="Times New Roman" w:cs="Times New Roman"/>
          <w:b/>
          <w:sz w:val="40"/>
          <w:szCs w:val="40"/>
          <w:lang w:val="tg-Cyrl-TJ"/>
        </w:rPr>
        <w:t xml:space="preserve">Номи фан: </w:t>
      </w:r>
      <w:r w:rsidR="002A3F4B" w:rsidRPr="002A3F4B">
        <w:rPr>
          <w:rFonts w:ascii="Times New Roman" w:hAnsi="Times New Roman" w:cs="Times New Roman"/>
          <w:b/>
          <w:sz w:val="40"/>
          <w:szCs w:val="40"/>
          <w:lang w:val="uz-Cyrl-UZ"/>
        </w:rPr>
        <w:t>Асосҳои иқтисоди даврӣ</w:t>
      </w:r>
    </w:p>
    <w:p w14:paraId="2B5E67A9" w14:textId="622D95CE" w:rsidR="003351B2" w:rsidRPr="005B7C0C" w:rsidRDefault="003351B2" w:rsidP="005B7C0C">
      <w:pPr>
        <w:tabs>
          <w:tab w:val="left" w:pos="3686"/>
        </w:tabs>
        <w:spacing w:line="360" w:lineRule="auto"/>
        <w:ind w:right="-5"/>
        <w:jc w:val="both"/>
        <w:rPr>
          <w:rFonts w:ascii="Times New Roman" w:hAnsi="Times New Roman" w:cs="Times New Roman"/>
          <w:b/>
          <w:bCs/>
          <w:sz w:val="28"/>
          <w:szCs w:val="28"/>
          <w:lang w:val="tg-Cyrl-TJ"/>
        </w:rPr>
      </w:pPr>
      <w:r w:rsidRPr="005365E1">
        <w:rPr>
          <w:rFonts w:ascii="Times New Roman" w:hAnsi="Times New Roman" w:cs="Times New Roman"/>
          <w:b/>
          <w:bCs/>
          <w:sz w:val="28"/>
          <w:szCs w:val="28"/>
          <w:lang w:val="tg-Cyrl-TJ"/>
        </w:rPr>
        <w:t xml:space="preserve">МАВЗӮИ </w:t>
      </w:r>
      <w:r w:rsidR="0069314F" w:rsidRPr="0069314F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EA2483">
        <w:rPr>
          <w:rFonts w:ascii="Times New Roman" w:hAnsi="Times New Roman" w:cs="Times New Roman"/>
          <w:bCs/>
          <w:sz w:val="28"/>
          <w:szCs w:val="28"/>
          <w:lang w:val="tg-Cyrl-TJ"/>
        </w:rPr>
        <w:t xml:space="preserve">: </w:t>
      </w:r>
      <w:r w:rsidR="0069314F" w:rsidRPr="0069314F">
        <w:rPr>
          <w:rFonts w:ascii="Times New Roman" w:hAnsi="Times New Roman" w:cs="Times New Roman"/>
          <w:bCs/>
          <w:sz w:val="28"/>
          <w:szCs w:val="28"/>
          <w:lang w:val="tg-Cyrl-TJ"/>
        </w:rPr>
        <w:t>Бизнес моделҳои даврӣ ва эҷоди арзиш</w:t>
      </w:r>
    </w:p>
    <w:p w14:paraId="6DDB7619" w14:textId="77777777" w:rsidR="003351B2" w:rsidRDefault="003351B2" w:rsidP="003351B2">
      <w:pPr>
        <w:jc w:val="center"/>
        <w:rPr>
          <w:rStyle w:val="rynqvb"/>
          <w:rFonts w:ascii="Times New Roman" w:hAnsi="Times New Roman"/>
          <w:lang w:val="tg-Cyrl-TJ"/>
        </w:rPr>
      </w:pPr>
    </w:p>
    <w:p w14:paraId="6D519B5F" w14:textId="6A91731A" w:rsidR="003351B2" w:rsidRPr="00036901" w:rsidRDefault="006B5E9D" w:rsidP="00036901">
      <w:pPr>
        <w:pStyle w:val="a3"/>
        <w:spacing w:after="0" w:line="360" w:lineRule="auto"/>
        <w:jc w:val="both"/>
        <w:rPr>
          <w:b/>
          <w:sz w:val="28"/>
          <w:szCs w:val="28"/>
          <w:lang w:val="tg-Cyrl-TJ"/>
        </w:rPr>
      </w:pPr>
      <w:r>
        <w:rPr>
          <w:b/>
          <w:sz w:val="28"/>
          <w:szCs w:val="28"/>
          <w:lang w:val="tg-Cyrl-TJ"/>
        </w:rPr>
        <w:t>Саволҳо</w:t>
      </w:r>
      <w:r w:rsidR="003351B2" w:rsidRPr="00036901">
        <w:rPr>
          <w:b/>
          <w:sz w:val="28"/>
          <w:szCs w:val="28"/>
          <w:lang w:val="tg-Cyrl-TJ"/>
        </w:rPr>
        <w:t>и кори мустақилона оид ба мавзуъ:</w:t>
      </w:r>
    </w:p>
    <w:p w14:paraId="28E04E07" w14:textId="77777777" w:rsidR="00B4310A" w:rsidRPr="00B4310A" w:rsidRDefault="00B4310A" w:rsidP="00B4310A">
      <w:pPr>
        <w:pStyle w:val="a5"/>
        <w:numPr>
          <w:ilvl w:val="0"/>
          <w:numId w:val="4"/>
        </w:numPr>
        <w:spacing w:after="0" w:line="360" w:lineRule="auto"/>
        <w:ind w:left="0" w:firstLine="360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B4310A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Мафҳуми бизнес-моделро ҳамчун воситаи консептуалӣ шарҳ диҳед ва фарқи онро аз стратегия асоснок намоед.</w:t>
      </w:r>
    </w:p>
    <w:p w14:paraId="401E3CE8" w14:textId="77777777" w:rsidR="00B4310A" w:rsidRPr="00B4310A" w:rsidRDefault="00B4310A" w:rsidP="00B4310A">
      <w:pPr>
        <w:pStyle w:val="a5"/>
        <w:numPr>
          <w:ilvl w:val="0"/>
          <w:numId w:val="4"/>
        </w:numPr>
        <w:spacing w:after="0" w:line="360" w:lineRule="auto"/>
        <w:ind w:left="0" w:firstLine="360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B4310A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Ду равиши асосии таҳлили бизнес-модел (равонасозӣ ба равандҳо ва ба арзиш) -ро муқоиса намуда, афзалият ва маҳдудиятҳои ҳар яки онҳоро таҳлил кунед.</w:t>
      </w:r>
    </w:p>
    <w:p w14:paraId="63136C5E" w14:textId="77777777" w:rsidR="00B4310A" w:rsidRPr="00B4310A" w:rsidRDefault="00B4310A" w:rsidP="00B4310A">
      <w:pPr>
        <w:pStyle w:val="a5"/>
        <w:numPr>
          <w:ilvl w:val="0"/>
          <w:numId w:val="4"/>
        </w:numPr>
        <w:spacing w:after="0" w:line="360" w:lineRule="auto"/>
        <w:ind w:left="0" w:firstLine="360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B4310A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Унсурҳои калидии бизнес-моделро тавсиф намуда, нақши ҳар яки онҳоро дар эҷоди арзиши ширкат шарҳ диҳед.</w:t>
      </w:r>
    </w:p>
    <w:p w14:paraId="7B31350D" w14:textId="77777777" w:rsidR="00B4310A" w:rsidRPr="00B4310A" w:rsidRDefault="00B4310A" w:rsidP="00B4310A">
      <w:pPr>
        <w:pStyle w:val="a5"/>
        <w:numPr>
          <w:ilvl w:val="0"/>
          <w:numId w:val="4"/>
        </w:numPr>
        <w:spacing w:after="0" w:line="360" w:lineRule="auto"/>
        <w:ind w:left="0" w:firstLine="360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B4310A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Намудҳои асосии бизнес-моделҳои давриро номбар карда, механизми таъсири онҳо ба баланд бардоштани самаранокии истифодаи захираҳоро таҳлил намоед.</w:t>
      </w:r>
    </w:p>
    <w:p w14:paraId="29CD2AEF" w14:textId="77777777" w:rsidR="00B4310A" w:rsidRPr="00B4310A" w:rsidRDefault="00B4310A" w:rsidP="00B4310A">
      <w:pPr>
        <w:pStyle w:val="a5"/>
        <w:numPr>
          <w:ilvl w:val="0"/>
          <w:numId w:val="4"/>
        </w:numPr>
        <w:spacing w:after="0" w:line="360" w:lineRule="auto"/>
        <w:ind w:left="0" w:firstLine="360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B4310A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Мантиқи ба арзиш равонашуда ҳамчун асоси методологии таҳияи бизнес-моделро шарҳ диҳед ва робитаи байни пешниҳоди арзиш, эҷод ва монетизатсияи онро асоснок намоед.</w:t>
      </w:r>
    </w:p>
    <w:p w14:paraId="3EF4EC5D" w14:textId="77777777" w:rsidR="00B4310A" w:rsidRPr="00B4310A" w:rsidRDefault="00B4310A" w:rsidP="00B4310A">
      <w:pPr>
        <w:pStyle w:val="a5"/>
        <w:numPr>
          <w:ilvl w:val="0"/>
          <w:numId w:val="4"/>
        </w:numPr>
        <w:spacing w:after="0" w:line="360" w:lineRule="auto"/>
        <w:ind w:left="0" w:firstLine="360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B4310A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Таъсири бизнес-моделҳои даврӣ ба устувории экологӣ ва иқтисодӣ чӣ гуна аст? Бо мисолҳо шарҳ диҳед.</w:t>
      </w:r>
    </w:p>
    <w:p w14:paraId="64C76A1C" w14:textId="77777777" w:rsidR="00B4310A" w:rsidRPr="00B4310A" w:rsidRDefault="00B4310A" w:rsidP="00B4310A">
      <w:pPr>
        <w:pStyle w:val="a5"/>
        <w:numPr>
          <w:ilvl w:val="0"/>
          <w:numId w:val="4"/>
        </w:numPr>
        <w:spacing w:after="0" w:line="360" w:lineRule="auto"/>
        <w:ind w:left="0" w:firstLine="360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B4310A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Нақши шарикон ва стейкхолдерҳо дар ташаккули бизнес-модели давриро таҳлил намуда, аҳамияти онҳоро дар доираи экосистема асоснок намоед.</w:t>
      </w:r>
    </w:p>
    <w:p w14:paraId="40874863" w14:textId="429838CA" w:rsidR="003351B2" w:rsidRPr="00036901" w:rsidRDefault="003351B2" w:rsidP="00B4310A">
      <w:pPr>
        <w:spacing w:after="0" w:line="360" w:lineRule="auto"/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</w:pPr>
      <w:r w:rsidRPr="00036901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Саволҳои тестӣ оид ба мавзуъ:</w:t>
      </w:r>
    </w:p>
    <w:p w14:paraId="5FAC3981" w14:textId="19E00314" w:rsidR="00E27BA6" w:rsidRPr="00E27BA6" w:rsidRDefault="00E27BA6" w:rsidP="00E27BA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E27BA6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1. Кадом изҳорот беҳтарин фарқи байни стратегия ва бизнес-моделро ифода мекунад?</w:t>
      </w:r>
    </w:p>
    <w:p w14:paraId="6D26EF50" w14:textId="77777777" w:rsidR="00E27BA6" w:rsidRPr="00E27BA6" w:rsidRDefault="00E27BA6" w:rsidP="00E27BA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E27BA6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lastRenderedPageBreak/>
        <w:t>A) Стратегия тарзи ба даст овардани фоида аст</w:t>
      </w:r>
    </w:p>
    <w:p w14:paraId="09B7CE05" w14:textId="77777777" w:rsidR="00E27BA6" w:rsidRPr="00E27BA6" w:rsidRDefault="00E27BA6" w:rsidP="00E27BA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E27BA6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B) Бизнес-модел танҳо ба дохили ширкат нигаронида шудааст</w:t>
      </w:r>
    </w:p>
    <w:p w14:paraId="6B675654" w14:textId="77777777" w:rsidR="00E27BA6" w:rsidRPr="00E27BA6" w:rsidRDefault="00E27BA6" w:rsidP="00E27BA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E27BA6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C) Бизнес-модел натиҷаи татбиқи стратегия мебошад</w:t>
      </w:r>
    </w:p>
    <w:p w14:paraId="7667BD6A" w14:textId="77777777" w:rsidR="00E27BA6" w:rsidRPr="00E27BA6" w:rsidRDefault="00E27BA6" w:rsidP="00E27BA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E27BA6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D) Стратегия қисми бизнес-модел мебошад</w:t>
      </w:r>
    </w:p>
    <w:p w14:paraId="04DA70BD" w14:textId="6F49EA2C" w:rsidR="00E27BA6" w:rsidRPr="00E27BA6" w:rsidRDefault="00E27BA6" w:rsidP="00E27BA6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tg-Cyrl-TJ" w:eastAsia="ru-RU"/>
        </w:rPr>
      </w:pPr>
      <w:r w:rsidRPr="00E27BA6">
        <w:rPr>
          <w:rFonts w:ascii="Times New Roman" w:eastAsia="Times New Roman" w:hAnsi="Times New Roman" w:cs="Times New Roman"/>
          <w:b/>
          <w:sz w:val="28"/>
          <w:szCs w:val="28"/>
          <w:lang w:val="tg-Cyrl-TJ" w:eastAsia="ru-RU"/>
        </w:rPr>
        <w:t>Ҷавоб: C</w:t>
      </w:r>
    </w:p>
    <w:p w14:paraId="36599401" w14:textId="77777777" w:rsidR="00E27BA6" w:rsidRPr="00E27BA6" w:rsidRDefault="00E27BA6" w:rsidP="00E27BA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E27BA6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2. Кадом равиш бештар ба муҳити берунии корхона диққат медиҳад?</w:t>
      </w:r>
    </w:p>
    <w:p w14:paraId="258FC70D" w14:textId="77777777" w:rsidR="00E27BA6" w:rsidRPr="00E27BA6" w:rsidRDefault="00E27BA6" w:rsidP="00E27BA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E27BA6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A) Равиши технологӣ</w:t>
      </w:r>
    </w:p>
    <w:p w14:paraId="17D40BA7" w14:textId="77777777" w:rsidR="00E27BA6" w:rsidRPr="00E27BA6" w:rsidRDefault="00E27BA6" w:rsidP="00E27BA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E27BA6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B) Равиши ба арзиш равонашуда</w:t>
      </w:r>
    </w:p>
    <w:p w14:paraId="3CCFB58C" w14:textId="77777777" w:rsidR="00E27BA6" w:rsidRPr="00E27BA6" w:rsidRDefault="00E27BA6" w:rsidP="00E27BA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E27BA6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C) Равиши оператсионӣ</w:t>
      </w:r>
    </w:p>
    <w:p w14:paraId="07749853" w14:textId="77777777" w:rsidR="00E27BA6" w:rsidRPr="00E27BA6" w:rsidRDefault="00E27BA6" w:rsidP="00E27BA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E27BA6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D) Равиши дохилӣ</w:t>
      </w:r>
    </w:p>
    <w:p w14:paraId="1F04612D" w14:textId="109633D2" w:rsidR="00E27BA6" w:rsidRPr="00E27BA6" w:rsidRDefault="00E27BA6" w:rsidP="00E27BA6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tg-Cyrl-TJ" w:eastAsia="ru-RU"/>
        </w:rPr>
      </w:pPr>
      <w:r w:rsidRPr="00E27BA6">
        <w:rPr>
          <w:rFonts w:ascii="Times New Roman" w:eastAsia="Times New Roman" w:hAnsi="Times New Roman" w:cs="Times New Roman"/>
          <w:b/>
          <w:sz w:val="28"/>
          <w:szCs w:val="28"/>
          <w:lang w:val="tg-Cyrl-TJ" w:eastAsia="ru-RU"/>
        </w:rPr>
        <w:t>Ҷавоб: B</w:t>
      </w:r>
    </w:p>
    <w:p w14:paraId="4A5FF731" w14:textId="77777777" w:rsidR="00E27BA6" w:rsidRPr="00E27BA6" w:rsidRDefault="00E27BA6" w:rsidP="00E27BA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E27BA6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3. Дар мантиқи ба арзиш равонашуда кадом ҷузъ ба муайян кардани манбаи даромад дахл дорад?</w:t>
      </w:r>
    </w:p>
    <w:p w14:paraId="5E9AFCBF" w14:textId="77777777" w:rsidR="00E27BA6" w:rsidRPr="00E27BA6" w:rsidRDefault="00E27BA6" w:rsidP="00E27BA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E27BA6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A) Пешниҳоди арзиш</w:t>
      </w:r>
    </w:p>
    <w:p w14:paraId="7ADF2571" w14:textId="77777777" w:rsidR="00E27BA6" w:rsidRPr="00E27BA6" w:rsidRDefault="00E27BA6" w:rsidP="00E27BA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E27BA6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B) Эҷоди арзиш</w:t>
      </w:r>
    </w:p>
    <w:p w14:paraId="5DAC5C21" w14:textId="77777777" w:rsidR="00E27BA6" w:rsidRPr="00E27BA6" w:rsidRDefault="00E27BA6" w:rsidP="00E27BA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E27BA6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C) Монетизатсияи арзиш</w:t>
      </w:r>
    </w:p>
    <w:p w14:paraId="38575666" w14:textId="77777777" w:rsidR="00E27BA6" w:rsidRPr="00E27BA6" w:rsidRDefault="00E27BA6" w:rsidP="00E27BA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E27BA6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D) Сегменти муштариён</w:t>
      </w:r>
    </w:p>
    <w:p w14:paraId="099A5CED" w14:textId="01B67DA7" w:rsidR="00E27BA6" w:rsidRPr="00E27BA6" w:rsidRDefault="00E27BA6" w:rsidP="00E27BA6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tg-Cyrl-TJ" w:eastAsia="ru-RU"/>
        </w:rPr>
      </w:pPr>
      <w:r w:rsidRPr="00E27BA6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 </w:t>
      </w:r>
      <w:r w:rsidRPr="00E27BA6">
        <w:rPr>
          <w:rFonts w:ascii="Times New Roman" w:eastAsia="Times New Roman" w:hAnsi="Times New Roman" w:cs="Times New Roman"/>
          <w:b/>
          <w:sz w:val="28"/>
          <w:szCs w:val="28"/>
          <w:lang w:val="tg-Cyrl-TJ" w:eastAsia="ru-RU"/>
        </w:rPr>
        <w:t>Ҷавоб: C</w:t>
      </w:r>
    </w:p>
    <w:p w14:paraId="48DAC578" w14:textId="77777777" w:rsidR="00E27BA6" w:rsidRPr="00E27BA6" w:rsidRDefault="00E27BA6" w:rsidP="00E27BA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E27BA6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4. Кадом бизнес-модели даврӣ бештар ба коҳиши истеъмоли захираҳои нав таъсир мерасонад?</w:t>
      </w:r>
    </w:p>
    <w:p w14:paraId="0BD66D55" w14:textId="77777777" w:rsidR="00E27BA6" w:rsidRPr="00E27BA6" w:rsidRDefault="00E27BA6" w:rsidP="00E27BA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E27BA6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A) Шиддат бахшидани истифода</w:t>
      </w:r>
    </w:p>
    <w:p w14:paraId="3C2D0D1A" w14:textId="77777777" w:rsidR="00E27BA6" w:rsidRPr="00E27BA6" w:rsidRDefault="00E27BA6" w:rsidP="00E27BA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E27BA6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B) Дематериализатсия</w:t>
      </w:r>
    </w:p>
    <w:p w14:paraId="275C7344" w14:textId="73589960" w:rsidR="00E27BA6" w:rsidRPr="00E27BA6" w:rsidRDefault="00E27BA6" w:rsidP="00E27BA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E27BA6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C) Маркетинг</w:t>
      </w:r>
      <w:r w:rsidRPr="00E27BA6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 </w:t>
      </w:r>
    </w:p>
    <w:p w14:paraId="20BEC2DC" w14:textId="2900FF7F" w:rsidR="00E27BA6" w:rsidRPr="00E27BA6" w:rsidRDefault="00E27BA6" w:rsidP="00E27BA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E27BA6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D) Бастани ҷараёнҳо</w:t>
      </w:r>
    </w:p>
    <w:p w14:paraId="51462C84" w14:textId="72B2574D" w:rsidR="00E27BA6" w:rsidRPr="00E27BA6" w:rsidRDefault="00E27BA6" w:rsidP="00E27BA6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27BA6">
        <w:rPr>
          <w:rFonts w:ascii="Times New Roman" w:eastAsia="Times New Roman" w:hAnsi="Times New Roman" w:cs="Times New Roman"/>
          <w:b/>
          <w:sz w:val="28"/>
          <w:szCs w:val="28"/>
          <w:lang w:val="tg-Cyrl-TJ" w:eastAsia="ru-RU"/>
        </w:rPr>
        <w:t>Ҷавоб</w:t>
      </w:r>
      <w:r>
        <w:rPr>
          <w:rFonts w:ascii="Times New Roman" w:eastAsia="Times New Roman" w:hAnsi="Times New Roman" w:cs="Times New Roman"/>
          <w:b/>
          <w:sz w:val="28"/>
          <w:szCs w:val="28"/>
          <w:lang w:val="tg-Cyrl-TJ" w:eastAsia="ru-RU"/>
        </w:rPr>
        <w:t xml:space="preserve">: 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D</w:t>
      </w:r>
    </w:p>
    <w:p w14:paraId="40BF8393" w14:textId="64E323D6" w:rsidR="00E27BA6" w:rsidRPr="00E27BA6" w:rsidRDefault="00E27BA6" w:rsidP="00E27BA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E27BA6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5. Кадом омил метавонад ба “эффекти </w:t>
      </w:r>
      <w:proofErr w:type="spellStart"/>
      <w:r w:rsidRPr="00E27BA6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таъсири</w:t>
      </w:r>
      <w:proofErr w:type="spellEnd"/>
      <w:r w:rsidRPr="00E27BA6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 </w:t>
      </w:r>
      <w:proofErr w:type="spellStart"/>
      <w:r w:rsidRPr="00E27BA6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баргашт</w:t>
      </w:r>
      <w:proofErr w:type="spellEnd"/>
      <w:r w:rsidRPr="00E27BA6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(</w:t>
      </w:r>
      <w:r w:rsidRPr="00E27BA6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рикошет</w:t>
      </w:r>
      <w:r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)</w:t>
      </w:r>
      <w:bookmarkStart w:id="0" w:name="_GoBack"/>
      <w:bookmarkEnd w:id="0"/>
      <w:r w:rsidRPr="00E27BA6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” оварда расонад?</w:t>
      </w:r>
    </w:p>
    <w:p w14:paraId="0E2769DC" w14:textId="77777777" w:rsidR="00E27BA6" w:rsidRPr="00E27BA6" w:rsidRDefault="00E27BA6" w:rsidP="00E27BA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E27BA6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A) Кам шудани талабот</w:t>
      </w:r>
    </w:p>
    <w:p w14:paraId="1914CD07" w14:textId="77777777" w:rsidR="00E27BA6" w:rsidRPr="00E27BA6" w:rsidRDefault="00E27BA6" w:rsidP="00E27BA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E27BA6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B) Истифодаи такрорӣ</w:t>
      </w:r>
    </w:p>
    <w:p w14:paraId="4E0A508C" w14:textId="77777777" w:rsidR="00E27BA6" w:rsidRPr="00E27BA6" w:rsidRDefault="00E27BA6" w:rsidP="00E27BA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E27BA6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C) Эҷоди бозорҳои нав</w:t>
      </w:r>
    </w:p>
    <w:p w14:paraId="7CC0DDE0" w14:textId="77777777" w:rsidR="00E27BA6" w:rsidRPr="00E27BA6" w:rsidRDefault="00E27BA6" w:rsidP="00E27BA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E27BA6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lastRenderedPageBreak/>
        <w:t>D) Таъмир</w:t>
      </w:r>
    </w:p>
    <w:p w14:paraId="0E0CE479" w14:textId="2B150E4E" w:rsidR="00E27BA6" w:rsidRPr="00E27BA6" w:rsidRDefault="00E27BA6" w:rsidP="00E27BA6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tg-Cyrl-TJ" w:eastAsia="ru-RU"/>
        </w:rPr>
      </w:pPr>
      <w:r w:rsidRPr="00E27BA6">
        <w:rPr>
          <w:rFonts w:ascii="Times New Roman" w:eastAsia="Times New Roman" w:hAnsi="Times New Roman" w:cs="Times New Roman"/>
          <w:b/>
          <w:sz w:val="28"/>
          <w:szCs w:val="28"/>
          <w:lang w:val="tg-Cyrl-TJ" w:eastAsia="ru-RU"/>
        </w:rPr>
        <w:t>Ҷавоб: C</w:t>
      </w:r>
    </w:p>
    <w:p w14:paraId="3008E884" w14:textId="4FB1CFB9" w:rsidR="00E27BA6" w:rsidRPr="00E27BA6" w:rsidRDefault="00E27BA6" w:rsidP="00E27BA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E27BA6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6. Нақши асосии </w:t>
      </w:r>
      <w:r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чорчубаи (канваи)</w:t>
      </w:r>
      <w:r w:rsidRPr="00E27BA6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 бизнес-модел дар таҳияи моделҳои даврӣ дар чист?</w:t>
      </w:r>
    </w:p>
    <w:p w14:paraId="60CCE525" w14:textId="77777777" w:rsidR="00E27BA6" w:rsidRPr="00E27BA6" w:rsidRDefault="00E27BA6" w:rsidP="00E27BA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E27BA6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A) Баланд кардани нарх</w:t>
      </w:r>
    </w:p>
    <w:p w14:paraId="2F7FAA70" w14:textId="77777777" w:rsidR="00E27BA6" w:rsidRPr="00E27BA6" w:rsidRDefault="00E27BA6" w:rsidP="00E27BA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E27BA6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B) Содда кардани тасвири сохтори бизнес</w:t>
      </w:r>
    </w:p>
    <w:p w14:paraId="4FBA570A" w14:textId="77777777" w:rsidR="00E27BA6" w:rsidRPr="00E27BA6" w:rsidRDefault="00E27BA6" w:rsidP="00E27BA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E27BA6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C) Кам кардани кормандон</w:t>
      </w:r>
    </w:p>
    <w:p w14:paraId="3AA9F7FE" w14:textId="77777777" w:rsidR="00E27BA6" w:rsidRPr="00E27BA6" w:rsidRDefault="00E27BA6" w:rsidP="00E27BA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E27BA6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D) Танҳо ҳисоб кардани даромад</w:t>
      </w:r>
    </w:p>
    <w:p w14:paraId="259BB18D" w14:textId="7B0C369D" w:rsidR="00E27BA6" w:rsidRPr="00E27BA6" w:rsidRDefault="00E27BA6" w:rsidP="00E27BA6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tg-Cyrl-TJ" w:eastAsia="ru-RU"/>
        </w:rPr>
      </w:pPr>
      <w:r w:rsidRPr="00E27BA6">
        <w:rPr>
          <w:rFonts w:ascii="Times New Roman" w:eastAsia="Times New Roman" w:hAnsi="Times New Roman" w:cs="Times New Roman"/>
          <w:b/>
          <w:sz w:val="28"/>
          <w:szCs w:val="28"/>
          <w:lang w:val="tg-Cyrl-TJ" w:eastAsia="ru-RU"/>
        </w:rPr>
        <w:t>Ҷавоб: B</w:t>
      </w:r>
    </w:p>
    <w:p w14:paraId="093B437F" w14:textId="77777777" w:rsidR="00E27BA6" w:rsidRPr="00E27BA6" w:rsidRDefault="00E27BA6" w:rsidP="00E27BA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E27BA6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7. Кадом хусусият бештар ба модели шиддат бахшидани истифода тааллуқ дорад?</w:t>
      </w:r>
    </w:p>
    <w:p w14:paraId="41991ED3" w14:textId="4E247705" w:rsidR="00E27BA6" w:rsidRPr="00E27BA6" w:rsidRDefault="00E27BA6" w:rsidP="00E27BA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E27BA6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A) Истифодаи як маҳсулот аз ҷониби чанд истифодабаранда</w:t>
      </w:r>
      <w:r w:rsidRPr="00E27BA6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 </w:t>
      </w:r>
    </w:p>
    <w:p w14:paraId="2A406DA1" w14:textId="67F6CD89" w:rsidR="00E27BA6" w:rsidRPr="00E27BA6" w:rsidRDefault="00E27BA6" w:rsidP="00E27BA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E27BA6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B) Иваз кардани маҳсулот бо нармафзор</w:t>
      </w:r>
    </w:p>
    <w:p w14:paraId="04BA7F53" w14:textId="77777777" w:rsidR="00E27BA6" w:rsidRPr="00E27BA6" w:rsidRDefault="00E27BA6" w:rsidP="00E27BA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E27BA6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C) Истеҳсоли маҳсулоти нав</w:t>
      </w:r>
    </w:p>
    <w:p w14:paraId="01B351B9" w14:textId="77777777" w:rsidR="00E27BA6" w:rsidRPr="00E27BA6" w:rsidRDefault="00E27BA6" w:rsidP="00E27BA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E27BA6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D) Кам кардани хизматрасонӣ</w:t>
      </w:r>
    </w:p>
    <w:p w14:paraId="49B962BE" w14:textId="46AE6376" w:rsidR="00D55286" w:rsidRPr="00E27BA6" w:rsidRDefault="00E27BA6" w:rsidP="00E27BA6">
      <w:pPr>
        <w:spacing w:after="0" w:line="360" w:lineRule="auto"/>
        <w:rPr>
          <w:b/>
          <w:sz w:val="28"/>
          <w:szCs w:val="28"/>
          <w:lang w:val="tg-Cyrl-TJ"/>
        </w:rPr>
      </w:pPr>
      <w:r w:rsidRPr="00E27BA6">
        <w:rPr>
          <w:rFonts w:ascii="Times New Roman" w:eastAsia="Times New Roman" w:hAnsi="Times New Roman" w:cs="Times New Roman"/>
          <w:b/>
          <w:sz w:val="28"/>
          <w:szCs w:val="28"/>
          <w:lang w:val="tg-Cyrl-TJ" w:eastAsia="ru-RU"/>
        </w:rPr>
        <w:t>Ҷавоб</w:t>
      </w:r>
      <w:r w:rsidRPr="00E27BA6">
        <w:rPr>
          <w:rFonts w:ascii="Times New Roman" w:eastAsia="Times New Roman" w:hAnsi="Times New Roman" w:cs="Times New Roman"/>
          <w:b/>
          <w:sz w:val="28"/>
          <w:szCs w:val="28"/>
          <w:lang w:val="tg-Cyrl-TJ" w:eastAsia="ru-RU"/>
        </w:rPr>
        <w:t>: А</w:t>
      </w:r>
    </w:p>
    <w:sectPr w:rsidR="00D55286" w:rsidRPr="00E27B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25429"/>
    <w:multiLevelType w:val="hybridMultilevel"/>
    <w:tmpl w:val="EB4ED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B1175D"/>
    <w:multiLevelType w:val="hybridMultilevel"/>
    <w:tmpl w:val="28802F82"/>
    <w:lvl w:ilvl="0" w:tplc="080ABDA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3D67DA"/>
    <w:multiLevelType w:val="hybridMultilevel"/>
    <w:tmpl w:val="A40CF7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7C1EB3"/>
    <w:multiLevelType w:val="hybridMultilevel"/>
    <w:tmpl w:val="DCD6B8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BBF"/>
    <w:rsid w:val="00036901"/>
    <w:rsid w:val="000523CB"/>
    <w:rsid w:val="00085706"/>
    <w:rsid w:val="000E215B"/>
    <w:rsid w:val="0019765F"/>
    <w:rsid w:val="001C545F"/>
    <w:rsid w:val="00222FDD"/>
    <w:rsid w:val="002A3F4B"/>
    <w:rsid w:val="002F5A94"/>
    <w:rsid w:val="003351B2"/>
    <w:rsid w:val="00335247"/>
    <w:rsid w:val="0039500B"/>
    <w:rsid w:val="003F078D"/>
    <w:rsid w:val="00444F46"/>
    <w:rsid w:val="004576DF"/>
    <w:rsid w:val="004C327C"/>
    <w:rsid w:val="00510049"/>
    <w:rsid w:val="005365E1"/>
    <w:rsid w:val="005B7C0C"/>
    <w:rsid w:val="00624C31"/>
    <w:rsid w:val="00665BB4"/>
    <w:rsid w:val="0069314F"/>
    <w:rsid w:val="006B5E9D"/>
    <w:rsid w:val="00771136"/>
    <w:rsid w:val="008031AD"/>
    <w:rsid w:val="00884941"/>
    <w:rsid w:val="00951815"/>
    <w:rsid w:val="00993A59"/>
    <w:rsid w:val="00A251E4"/>
    <w:rsid w:val="00A77930"/>
    <w:rsid w:val="00A97F98"/>
    <w:rsid w:val="00B4310A"/>
    <w:rsid w:val="00B74E03"/>
    <w:rsid w:val="00C77089"/>
    <w:rsid w:val="00C953FA"/>
    <w:rsid w:val="00D55286"/>
    <w:rsid w:val="00D97AC1"/>
    <w:rsid w:val="00DE7E16"/>
    <w:rsid w:val="00E113F8"/>
    <w:rsid w:val="00E27BA6"/>
    <w:rsid w:val="00E36BBF"/>
    <w:rsid w:val="00EA2483"/>
    <w:rsid w:val="00F124D1"/>
    <w:rsid w:val="00FA1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EC596"/>
  <w15:chartTrackingRefBased/>
  <w15:docId w15:val="{594AF192-2A91-4458-83DB-519DA4851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51B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ynqvb">
    <w:name w:val="rynqvb"/>
    <w:basedOn w:val="a0"/>
    <w:rsid w:val="003351B2"/>
  </w:style>
  <w:style w:type="paragraph" w:styleId="a3">
    <w:name w:val="Body Text"/>
    <w:basedOn w:val="a"/>
    <w:link w:val="a4"/>
    <w:rsid w:val="003351B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3351B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30">
    <w:name w:val="A3"/>
    <w:uiPriority w:val="99"/>
    <w:rsid w:val="00D55286"/>
    <w:rPr>
      <w:color w:val="000000"/>
    </w:rPr>
  </w:style>
  <w:style w:type="paragraph" w:styleId="a5">
    <w:name w:val="List Paragraph"/>
    <w:basedOn w:val="a"/>
    <w:uiPriority w:val="34"/>
    <w:qFormat/>
    <w:rsid w:val="00C953FA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2A3F4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9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384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*</cp:lastModifiedBy>
  <cp:revision>14</cp:revision>
  <dcterms:created xsi:type="dcterms:W3CDTF">2026-03-29T20:15:00Z</dcterms:created>
  <dcterms:modified xsi:type="dcterms:W3CDTF">2026-04-18T12:46:00Z</dcterms:modified>
</cp:coreProperties>
</file>