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498349D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B20394">
        <w:rPr>
          <w:rFonts w:ascii="Times New Roman" w:hAnsi="Times New Roman" w:cs="Times New Roman"/>
          <w:b/>
          <w:sz w:val="30"/>
          <w:szCs w:val="30"/>
          <w:lang w:val="tg-Cyrl-TJ"/>
        </w:rPr>
        <w:t>5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1A362571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B20394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20394" w:rsidRPr="00B20394">
        <w:rPr>
          <w:rFonts w:ascii="Times New Roman" w:hAnsi="Times New Roman" w:cs="Times New Roman"/>
          <w:sz w:val="28"/>
          <w:szCs w:val="28"/>
          <w:lang w:val="en-US"/>
        </w:rPr>
        <w:t>Life Cycle Thinking and Sustainable Design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560779C9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B20394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5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B20394" w:rsidRPr="00B20394">
        <w:rPr>
          <w:rFonts w:ascii="Times New Roman" w:hAnsi="Times New Roman" w:cs="Times New Roman"/>
          <w:bCs/>
          <w:sz w:val="28"/>
          <w:szCs w:val="28"/>
          <w:lang w:val="tg-Cyrl-TJ"/>
        </w:rPr>
        <w:t>Давраи ҳаёти маҳсулот ва тарҳрезии устувор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0E3CFF97" w14:textId="77777777" w:rsidR="00B53032" w:rsidRPr="00B53032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Давраи ҳаёти маҳсулот чӣ маъно дорад ва кадом марҳилаҳоро дар бар мегирад?</w:t>
      </w:r>
    </w:p>
    <w:p w14:paraId="552601F8" w14:textId="087F9503" w:rsidR="00B53032" w:rsidRPr="00B53032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Консепсияи 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“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</w:t>
      </w:r>
      <w:r w:rsidR="001B0859"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ехатар ва устувор аз 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марҳилаи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тарҳрезии маҳсулот”</w:t>
      </w:r>
      <w:r w:rsidR="001B0859">
        <w:rPr>
          <w:bCs/>
          <w:lang w:val="tg-Cyrl-TJ"/>
        </w:rPr>
        <w:t xml:space="preserve"> </w:t>
      </w:r>
      <w:r w:rsidR="001B0859">
        <w:rPr>
          <w:bCs/>
          <w:lang w:val="tg-Cyrl-TJ"/>
        </w:rPr>
        <w:t>(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SSbD 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–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Safe and Sustainable by 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Design) чӣ ҳадаф дорад?</w:t>
      </w:r>
    </w:p>
    <w:p w14:paraId="54BFAD21" w14:textId="2CD66C54" w:rsidR="00B807D3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Чаро равиши анъанавии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арзёбии 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давраи ҳаёти маҳсулот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(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LCA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bookmarkStart w:id="0" w:name="_GoBack"/>
      <w:bookmarkEnd w:id="0"/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маҳдудият дорад ва барои чӣ равиши ҳамгиро зарур аст?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78E0105C" w14:textId="36E044E4" w:rsidR="00B74E03" w:rsidRDefault="00B74E03" w:rsidP="00B53032">
      <w:pPr>
        <w:pStyle w:val="a5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74E0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Ҳукуматҳо, созмонҳои байналмилалӣ </w:t>
      </w:r>
      <w:r w:rsidR="00DE7E1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ва бахши соҳибкорӣ чӣ гуна</w:t>
      </w:r>
      <w:r w:rsidRPr="00B74E0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ба тамоюлҳои глобалии рушди устувор ва иқтисоди даврӣ мутобиқ месозанд?</w:t>
      </w:r>
    </w:p>
    <w:p w14:paraId="2E982C7F" w14:textId="404AC947" w:rsidR="00B53032" w:rsidRPr="00B53032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Қадамҳои асосии татбиқи консепсияи 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“Б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ехатар ва устувор аз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марҳилаи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тарҳрезӣ</w:t>
      </w:r>
      <w:r w:rsidR="001B0859">
        <w:rPr>
          <w:bCs/>
          <w:lang w:val="tg-Cyrl-TJ"/>
        </w:rPr>
        <w:t xml:space="preserve">” </w:t>
      </w:r>
      <w:r>
        <w:rPr>
          <w:bCs/>
          <w:lang w:val="tg-Cyrl-TJ"/>
        </w:rPr>
        <w:t>(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SSbD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кадомҳоянд?</w:t>
      </w:r>
    </w:p>
    <w:p w14:paraId="1EEFD0A4" w14:textId="77777777" w:rsidR="00B53032" w:rsidRPr="00B53032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Андешаи давраи ҳаёт (LCT) аз экодизайн чӣ фарқ дорад?</w:t>
      </w:r>
    </w:p>
    <w:p w14:paraId="11B46355" w14:textId="7123E882" w:rsidR="00B53032" w:rsidRPr="00B74E03" w:rsidRDefault="00B53032" w:rsidP="00B53032">
      <w:pPr>
        <w:pStyle w:val="a5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Чаро дар арзёбии экологӣ тамоми давраи ҳаёти маҳсулот ба назар гирифта мешавад?</w:t>
      </w:r>
    </w:p>
    <w:p w14:paraId="40874863" w14:textId="6AAD1D6D" w:rsidR="003351B2" w:rsidRPr="00036901" w:rsidRDefault="003351B2" w:rsidP="00B74E0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4625D81" w14:textId="4F1DB856" w:rsidR="00B53032" w:rsidRPr="00B53032" w:rsidRDefault="00B74E03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74E0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1. 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Андешаи давраи ҳаёти маҳсулот (</w:t>
      </w:r>
      <w:r w:rsidR="00B53032"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LCT </w:t>
      </w:r>
      <w:r w:rsidR="001B0859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- </w:t>
      </w:r>
      <w:r w:rsidR="00B53032"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Life Cycle Thinking) ба чӣ равона шудааст?</w:t>
      </w:r>
    </w:p>
    <w:p w14:paraId="6CA9EF3C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Танҳо истеҳсоли маҳсулот</w:t>
      </w:r>
    </w:p>
    <w:p w14:paraId="4E4BB4AD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Ҳама марҳилаҳои ҳаёти маҳсулот</w:t>
      </w:r>
    </w:p>
    <w:p w14:paraId="495F2FA2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Танҳо фурӯши маҳсулот</w:t>
      </w:r>
    </w:p>
    <w:p w14:paraId="63B32B12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Танҳо истифодаи маҳсулот</w:t>
      </w:r>
    </w:p>
    <w:p w14:paraId="6B884DD8" w14:textId="7CDB239A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p w14:paraId="34AA7EE4" w14:textId="4C6D1C61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 xml:space="preserve">2. Яке аз принсипҳои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консепсияи 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“Б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ехатар ва устувор аз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марҳилаи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тарҳрезӣ</w:t>
      </w:r>
      <w:r w:rsidR="00B807D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”</w:t>
      </w:r>
      <w:r>
        <w:rPr>
          <w:bCs/>
          <w:lang w:val="tg-Cyrl-TJ"/>
        </w:rPr>
        <w:t xml:space="preserve"> (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SSbD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кадом аст?</w:t>
      </w:r>
    </w:p>
    <w:p w14:paraId="0BD2B983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Афзоиши истифодаи моддаҳои заҳрнок</w:t>
      </w:r>
    </w:p>
    <w:p w14:paraId="2E239169" w14:textId="370648B9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Афзоиши партовҳо</w:t>
      </w:r>
    </w:p>
    <w:p w14:paraId="258E332D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Нодида гирифтани муҳити зист</w:t>
      </w:r>
    </w:p>
    <w:p w14:paraId="5B4E0A81" w14:textId="1B661A29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D) Кам кардани истифодаи моддаҳои хатарнок </w:t>
      </w:r>
    </w:p>
    <w:p w14:paraId="5BF5E9CD" w14:textId="65F0BD23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032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Ҷавоб: </w:t>
      </w:r>
      <w:r w:rsidRPr="00B5303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</w:p>
    <w:p w14:paraId="0D5ADF94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3. Кадом мисол ба самаранокии энергетикӣ тааллуқ дорад?</w:t>
      </w:r>
    </w:p>
    <w:p w14:paraId="723FE30A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Истифодаи сӯзишвории кандани</w:t>
      </w:r>
    </w:p>
    <w:p w14:paraId="17F5F244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Истифодаи лампаҳои оддӣ</w:t>
      </w:r>
    </w:p>
    <w:p w14:paraId="515BE974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Истифодаи лампаҳои LED</w:t>
      </w:r>
    </w:p>
    <w:p w14:paraId="4E17DD4F" w14:textId="77777777" w:rsidR="00B53032" w:rsidRP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Афзоиши истеъмоли энергия</w:t>
      </w:r>
    </w:p>
    <w:p w14:paraId="6B6FF81F" w14:textId="0601A1CF" w:rsidR="00B53032" w:rsidRDefault="00B53032" w:rsidP="00B530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Pr="00B53032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  <w:r w:rsidR="00B74E03" w:rsidRPr="00B74E03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</w:p>
    <w:p w14:paraId="13A6D59E" w14:textId="40E462CB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4. 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Қадами аввал дар татбиқи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консепсияи б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ехатар ва устувор аз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марҳилаи</w:t>
      </w:r>
      <w:r w:rsidRPr="00B53032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тарҳрезӣ</w:t>
      </w:r>
      <w:r>
        <w:rPr>
          <w:bCs/>
          <w:lang w:val="tg-Cyrl-TJ"/>
        </w:rPr>
        <w:t xml:space="preserve"> </w:t>
      </w:r>
      <w:r w:rsidR="00EF16D4">
        <w:rPr>
          <w:bCs/>
          <w:lang w:val="tg-Cyrl-TJ"/>
        </w:rPr>
        <w:t>(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SSbD</w:t>
      </w:r>
      <w:r w:rsidR="00EF16D4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кадом аст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?</w:t>
      </w:r>
    </w:p>
    <w:p w14:paraId="025DCE8B" w14:textId="075710B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A) Муайян кардани функсияи маҳсулот </w:t>
      </w:r>
    </w:p>
    <w:p w14:paraId="63C94A30" w14:textId="3228EF95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Қабули қарор</w:t>
      </w:r>
    </w:p>
    <w:p w14:paraId="3C300D46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Муқоисаи вариантҳо</w:t>
      </w:r>
    </w:p>
    <w:p w14:paraId="1A7A0E40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Таҳлили таъсир</w:t>
      </w:r>
    </w:p>
    <w:p w14:paraId="57815C3B" w14:textId="7EE2C25E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А</w:t>
      </w:r>
    </w:p>
    <w:p w14:paraId="0317FF7A" w14:textId="553C6A08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. Тибқи таҳлилҳо, чанд фоизи таъсири экологии мошин ба марҳилаи истифода рост меояд?</w:t>
      </w:r>
    </w:p>
    <w:p w14:paraId="4AB0A311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20%</w:t>
      </w:r>
    </w:p>
    <w:p w14:paraId="756CA269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50%</w:t>
      </w:r>
    </w:p>
    <w:p w14:paraId="639F81D1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80%</w:t>
      </w:r>
    </w:p>
    <w:p w14:paraId="79440983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100%</w:t>
      </w:r>
    </w:p>
    <w:p w14:paraId="422DD795" w14:textId="1DAD84E1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C</w:t>
      </w:r>
    </w:p>
    <w:p w14:paraId="65E1A974" w14:textId="6FFD1691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6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. Кадом мисол ба татбиқи андешаи давраи ҳаёт</w:t>
      </w:r>
      <w:r w:rsidRPr="00E15024">
        <w:rPr>
          <w:bCs/>
          <w:lang w:val="tg-Cyrl-TJ"/>
        </w:rPr>
        <w:t xml:space="preserve"> </w:t>
      </w:r>
      <w:r>
        <w:rPr>
          <w:bCs/>
          <w:lang w:val="tg-Cyrl-TJ"/>
        </w:rPr>
        <w:t>(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LCT</w:t>
      </w:r>
      <w:r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)</w:t>
      </w: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тааллуқ дорад?</w:t>
      </w:r>
    </w:p>
    <w:p w14:paraId="1D2EBC8E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Танҳо истеҳсоли маҳсулот</w:t>
      </w:r>
    </w:p>
    <w:p w14:paraId="25045F44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Ба назар гирифтани тамоми марҳилаҳо аз ашёи хом то утилизатсия</w:t>
      </w:r>
    </w:p>
    <w:p w14:paraId="33C778B7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C) Танҳо фурӯши маҳсулот</w:t>
      </w:r>
    </w:p>
    <w:p w14:paraId="066EC320" w14:textId="77777777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Танҳо истифодаи маҳсулот</w:t>
      </w:r>
    </w:p>
    <w:p w14:paraId="07A93D79" w14:textId="357C662A" w:rsidR="00DB3226" w:rsidRPr="00DB3226" w:rsidRDefault="00DB3226" w:rsidP="00DB322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DB3226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>Ҷавоб: B</w:t>
      </w:r>
    </w:p>
    <w:sectPr w:rsidR="00DB3226" w:rsidRPr="00DB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E215B"/>
    <w:rsid w:val="0019765F"/>
    <w:rsid w:val="001B0859"/>
    <w:rsid w:val="001C545F"/>
    <w:rsid w:val="00222FDD"/>
    <w:rsid w:val="002A3F4B"/>
    <w:rsid w:val="002F5A94"/>
    <w:rsid w:val="003351B2"/>
    <w:rsid w:val="00335247"/>
    <w:rsid w:val="0039500B"/>
    <w:rsid w:val="00444F46"/>
    <w:rsid w:val="004576DF"/>
    <w:rsid w:val="004C327C"/>
    <w:rsid w:val="00510049"/>
    <w:rsid w:val="005365E1"/>
    <w:rsid w:val="005B7C0C"/>
    <w:rsid w:val="00624C31"/>
    <w:rsid w:val="00665BB4"/>
    <w:rsid w:val="006B5E9D"/>
    <w:rsid w:val="00771136"/>
    <w:rsid w:val="008031AD"/>
    <w:rsid w:val="00884941"/>
    <w:rsid w:val="00951815"/>
    <w:rsid w:val="00993A59"/>
    <w:rsid w:val="00A251E4"/>
    <w:rsid w:val="00A77930"/>
    <w:rsid w:val="00A97F98"/>
    <w:rsid w:val="00B20394"/>
    <w:rsid w:val="00B53032"/>
    <w:rsid w:val="00B74E03"/>
    <w:rsid w:val="00B807D3"/>
    <w:rsid w:val="00C77089"/>
    <w:rsid w:val="00C953FA"/>
    <w:rsid w:val="00D55286"/>
    <w:rsid w:val="00D97AC1"/>
    <w:rsid w:val="00DB3226"/>
    <w:rsid w:val="00DE7E16"/>
    <w:rsid w:val="00E113F8"/>
    <w:rsid w:val="00E36BBF"/>
    <w:rsid w:val="00EA2483"/>
    <w:rsid w:val="00EF16D4"/>
    <w:rsid w:val="00F124D1"/>
    <w:rsid w:val="00FA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17</cp:revision>
  <dcterms:created xsi:type="dcterms:W3CDTF">2026-03-29T20:15:00Z</dcterms:created>
  <dcterms:modified xsi:type="dcterms:W3CDTF">2026-04-21T14:46:00Z</dcterms:modified>
</cp:coreProperties>
</file>