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FBF" w:rsidRPr="00C97FBF" w:rsidRDefault="00C97FBF" w:rsidP="002829EA">
      <w:pPr>
        <w:spacing w:after="0"/>
        <w:jc w:val="center"/>
        <w:rPr>
          <w:rFonts w:ascii="Times New Roman" w:hAnsi="Times New Roman" w:cs="Times New Roman"/>
          <w:lang w:val="en-US"/>
        </w:rPr>
      </w:pPr>
      <w:r w:rsidRPr="00C97FBF">
        <w:rPr>
          <w:rFonts w:ascii="Times New Roman" w:hAnsi="Times New Roman" w:cs="Times New Roman"/>
          <w:bCs/>
          <w:lang w:val="uz-Cyrl-UZ"/>
        </w:rPr>
        <w:t xml:space="preserve">Mavzu: </w:t>
      </w:r>
      <w:proofErr w:type="spellStart"/>
      <w:r w:rsidRPr="00C97FBF">
        <w:rPr>
          <w:rFonts w:ascii="Times New Roman" w:hAnsi="Times New Roman" w:cs="Times New Roman"/>
          <w:bCs/>
          <w:lang w:val="en-US"/>
        </w:rPr>
        <w:t>Ishqalanish</w:t>
      </w:r>
      <w:proofErr w:type="spellEnd"/>
      <w:r w:rsidRPr="00C97FBF">
        <w:rPr>
          <w:rFonts w:ascii="Times New Roman" w:hAnsi="Times New Roman" w:cs="Times New Roman"/>
          <w:bCs/>
          <w:lang w:val="en-US"/>
        </w:rPr>
        <w:t xml:space="preserve"> </w:t>
      </w:r>
      <w:proofErr w:type="spellStart"/>
      <w:r w:rsidRPr="00C97FBF">
        <w:rPr>
          <w:rFonts w:ascii="Times New Roman" w:hAnsi="Times New Roman" w:cs="Times New Roman"/>
          <w:bCs/>
          <w:lang w:val="en-US"/>
        </w:rPr>
        <w:t>va</w:t>
      </w:r>
      <w:proofErr w:type="spellEnd"/>
      <w:r w:rsidRPr="00C97FBF">
        <w:rPr>
          <w:rFonts w:ascii="Times New Roman" w:hAnsi="Times New Roman" w:cs="Times New Roman"/>
          <w:bCs/>
          <w:lang w:val="en-US"/>
        </w:rPr>
        <w:t xml:space="preserve"> </w:t>
      </w:r>
      <w:proofErr w:type="spellStart"/>
      <w:r w:rsidRPr="00C97FBF">
        <w:rPr>
          <w:rFonts w:ascii="Times New Roman" w:hAnsi="Times New Roman" w:cs="Times New Roman"/>
          <w:bCs/>
          <w:lang w:val="en-US"/>
        </w:rPr>
        <w:t>moylash</w:t>
      </w:r>
      <w:proofErr w:type="spellEnd"/>
      <w:r w:rsidRPr="00C97FBF">
        <w:rPr>
          <w:rFonts w:ascii="Times New Roman" w:hAnsi="Times New Roman" w:cs="Times New Roman"/>
          <w:bCs/>
          <w:lang w:val="en-US"/>
        </w:rPr>
        <w:t xml:space="preserve">. </w:t>
      </w:r>
      <w:proofErr w:type="spellStart"/>
      <w:r w:rsidRPr="00C97FBF">
        <w:rPr>
          <w:rFonts w:ascii="Times New Roman" w:hAnsi="Times New Roman" w:cs="Times New Roman"/>
          <w:bCs/>
          <w:lang w:val="en-US"/>
        </w:rPr>
        <w:t>Moylar</w:t>
      </w:r>
      <w:proofErr w:type="spellEnd"/>
      <w:r w:rsidRPr="00C97FBF">
        <w:rPr>
          <w:rFonts w:ascii="Times New Roman" w:hAnsi="Times New Roman" w:cs="Times New Roman"/>
          <w:bCs/>
          <w:lang w:val="en-US"/>
        </w:rPr>
        <w:t xml:space="preserve"> </w:t>
      </w:r>
      <w:proofErr w:type="spellStart"/>
      <w:proofErr w:type="gramStart"/>
      <w:r w:rsidRPr="00C97FBF">
        <w:rPr>
          <w:rFonts w:ascii="Times New Roman" w:hAnsi="Times New Roman" w:cs="Times New Roman"/>
          <w:bCs/>
          <w:lang w:val="en-US"/>
        </w:rPr>
        <w:t>va</w:t>
      </w:r>
      <w:proofErr w:type="spellEnd"/>
      <w:proofErr w:type="gramEnd"/>
      <w:r w:rsidRPr="00C97FBF">
        <w:rPr>
          <w:rFonts w:ascii="Times New Roman" w:hAnsi="Times New Roman" w:cs="Times New Roman"/>
          <w:bCs/>
          <w:lang w:val="en-US"/>
        </w:rPr>
        <w:t xml:space="preserve"> </w:t>
      </w:r>
      <w:proofErr w:type="spellStart"/>
      <w:r w:rsidRPr="00C97FBF">
        <w:rPr>
          <w:rFonts w:ascii="Times New Roman" w:hAnsi="Times New Roman" w:cs="Times New Roman"/>
          <w:bCs/>
          <w:lang w:val="en-US"/>
        </w:rPr>
        <w:t>ularni</w:t>
      </w:r>
      <w:proofErr w:type="spellEnd"/>
      <w:r w:rsidRPr="00C97FBF">
        <w:rPr>
          <w:rFonts w:ascii="Times New Roman" w:hAnsi="Times New Roman" w:cs="Times New Roman"/>
          <w:bCs/>
          <w:lang w:val="en-US"/>
        </w:rPr>
        <w:t xml:space="preserve"> </w:t>
      </w:r>
      <w:proofErr w:type="spellStart"/>
      <w:r w:rsidRPr="00C97FBF">
        <w:rPr>
          <w:rFonts w:ascii="Times New Roman" w:hAnsi="Times New Roman" w:cs="Times New Roman"/>
          <w:bCs/>
          <w:lang w:val="en-US"/>
        </w:rPr>
        <w:t>ishqalanishga</w:t>
      </w:r>
      <w:proofErr w:type="spellEnd"/>
      <w:r w:rsidRPr="00C97FBF">
        <w:rPr>
          <w:rFonts w:ascii="Times New Roman" w:hAnsi="Times New Roman" w:cs="Times New Roman"/>
          <w:bCs/>
          <w:lang w:val="en-US"/>
        </w:rPr>
        <w:t xml:space="preserve"> </w:t>
      </w:r>
      <w:proofErr w:type="spellStart"/>
      <w:r w:rsidRPr="00C97FBF">
        <w:rPr>
          <w:rFonts w:ascii="Times New Roman" w:hAnsi="Times New Roman" w:cs="Times New Roman"/>
          <w:bCs/>
          <w:lang w:val="en-US"/>
        </w:rPr>
        <w:t>ta`siri</w:t>
      </w:r>
      <w:proofErr w:type="spellEnd"/>
      <w:r w:rsidRPr="00C97FBF">
        <w:rPr>
          <w:rFonts w:ascii="Times New Roman" w:hAnsi="Times New Roman" w:cs="Times New Roman"/>
          <w:bCs/>
          <w:lang w:val="en-US"/>
        </w:rPr>
        <w:t>.</w:t>
      </w:r>
    </w:p>
    <w:p w:rsidR="00C97FBF" w:rsidRPr="00C97FBF" w:rsidRDefault="00C97FBF" w:rsidP="002829EA">
      <w:pPr>
        <w:spacing w:after="0"/>
        <w:jc w:val="center"/>
        <w:rPr>
          <w:rFonts w:ascii="Times New Roman" w:hAnsi="Times New Roman" w:cs="Times New Roman"/>
        </w:rPr>
      </w:pPr>
      <w:r w:rsidRPr="00C97FBF">
        <w:rPr>
          <w:rFonts w:ascii="Times New Roman" w:hAnsi="Times New Roman" w:cs="Times New Roman"/>
          <w:bCs/>
          <w:lang w:val="uz-Cyrl-UZ"/>
        </w:rPr>
        <w:t>REJA:</w:t>
      </w:r>
    </w:p>
    <w:p w:rsidR="002D79D8" w:rsidRPr="00C97FBF" w:rsidRDefault="002829EA" w:rsidP="00C97FBF">
      <w:pPr>
        <w:numPr>
          <w:ilvl w:val="0"/>
          <w:numId w:val="1"/>
        </w:numPr>
        <w:spacing w:after="0"/>
        <w:jc w:val="both"/>
        <w:rPr>
          <w:rFonts w:ascii="Times New Roman" w:hAnsi="Times New Roman" w:cs="Times New Roman"/>
        </w:rPr>
      </w:pPr>
      <w:proofErr w:type="spellStart"/>
      <w:r w:rsidRPr="00C97FBF">
        <w:rPr>
          <w:rFonts w:ascii="Times New Roman" w:hAnsi="Times New Roman" w:cs="Times New Roman"/>
          <w:bCs/>
          <w:lang w:val="en-US"/>
        </w:rPr>
        <w:t>Moylash</w:t>
      </w:r>
      <w:proofErr w:type="spellEnd"/>
      <w:r w:rsidRPr="00C97FBF">
        <w:rPr>
          <w:rFonts w:ascii="Times New Roman" w:hAnsi="Times New Roman" w:cs="Times New Roman"/>
          <w:bCs/>
          <w:lang w:val="en-US"/>
        </w:rPr>
        <w:t xml:space="preserve"> </w:t>
      </w:r>
      <w:proofErr w:type="spellStart"/>
      <w:r w:rsidRPr="00C97FBF">
        <w:rPr>
          <w:rFonts w:ascii="Times New Roman" w:hAnsi="Times New Roman" w:cs="Times New Roman"/>
          <w:bCs/>
          <w:lang w:val="en-US"/>
        </w:rPr>
        <w:t>turlari</w:t>
      </w:r>
      <w:proofErr w:type="spellEnd"/>
      <w:r w:rsidRPr="00C97FBF">
        <w:rPr>
          <w:rFonts w:ascii="Times New Roman" w:hAnsi="Times New Roman" w:cs="Times New Roman"/>
          <w:bCs/>
          <w:lang w:val="uz-Cyrl-UZ"/>
        </w:rPr>
        <w:t>;</w:t>
      </w:r>
    </w:p>
    <w:p w:rsidR="002D79D8" w:rsidRPr="00C97FBF" w:rsidRDefault="002829EA" w:rsidP="00C97FBF">
      <w:pPr>
        <w:numPr>
          <w:ilvl w:val="0"/>
          <w:numId w:val="1"/>
        </w:numPr>
        <w:spacing w:after="0"/>
        <w:jc w:val="both"/>
        <w:rPr>
          <w:rFonts w:ascii="Times New Roman" w:hAnsi="Times New Roman" w:cs="Times New Roman"/>
        </w:rPr>
      </w:pPr>
      <w:proofErr w:type="spellStart"/>
      <w:r w:rsidRPr="00C97FBF">
        <w:rPr>
          <w:rFonts w:ascii="Times New Roman" w:hAnsi="Times New Roman" w:cs="Times New Roman"/>
          <w:bCs/>
          <w:lang w:val="en-US"/>
        </w:rPr>
        <w:t>Moylash</w:t>
      </w:r>
      <w:proofErr w:type="spellEnd"/>
      <w:r w:rsidRPr="00C97FBF">
        <w:rPr>
          <w:rFonts w:ascii="Times New Roman" w:hAnsi="Times New Roman" w:cs="Times New Roman"/>
          <w:bCs/>
          <w:lang w:val="en-US"/>
        </w:rPr>
        <w:t xml:space="preserve"> </w:t>
      </w:r>
      <w:proofErr w:type="spellStart"/>
      <w:r w:rsidRPr="00C97FBF">
        <w:rPr>
          <w:rFonts w:ascii="Times New Roman" w:hAnsi="Times New Roman" w:cs="Times New Roman"/>
          <w:bCs/>
          <w:lang w:val="en-US"/>
        </w:rPr>
        <w:t>uchun</w:t>
      </w:r>
      <w:proofErr w:type="spellEnd"/>
      <w:r w:rsidRPr="00C97FBF">
        <w:rPr>
          <w:rFonts w:ascii="Times New Roman" w:hAnsi="Times New Roman" w:cs="Times New Roman"/>
          <w:bCs/>
          <w:lang w:val="en-US"/>
        </w:rPr>
        <w:t xml:space="preserve"> </w:t>
      </w:r>
      <w:proofErr w:type="spellStart"/>
      <w:r w:rsidRPr="00C97FBF">
        <w:rPr>
          <w:rFonts w:ascii="Times New Roman" w:hAnsi="Times New Roman" w:cs="Times New Roman"/>
          <w:bCs/>
          <w:lang w:val="en-US"/>
        </w:rPr>
        <w:t>qo’shimchalar</w:t>
      </w:r>
      <w:proofErr w:type="spellEnd"/>
      <w:r w:rsidRPr="00C97FBF">
        <w:rPr>
          <w:rFonts w:ascii="Times New Roman" w:hAnsi="Times New Roman" w:cs="Times New Roman"/>
          <w:bCs/>
          <w:lang w:val="uz-Cyrl-UZ"/>
        </w:rPr>
        <w:t>;</w:t>
      </w:r>
    </w:p>
    <w:p w:rsidR="002D79D8" w:rsidRPr="00C97FBF" w:rsidRDefault="002829EA" w:rsidP="00C97FBF">
      <w:pPr>
        <w:numPr>
          <w:ilvl w:val="0"/>
          <w:numId w:val="1"/>
        </w:numPr>
        <w:spacing w:after="0"/>
        <w:jc w:val="both"/>
        <w:rPr>
          <w:rFonts w:ascii="Times New Roman" w:hAnsi="Times New Roman" w:cs="Times New Roman"/>
        </w:rPr>
      </w:pPr>
      <w:proofErr w:type="spellStart"/>
      <w:r w:rsidRPr="00C97FBF">
        <w:rPr>
          <w:rFonts w:ascii="Times New Roman" w:hAnsi="Times New Roman" w:cs="Times New Roman"/>
          <w:bCs/>
          <w:lang w:val="en-US"/>
        </w:rPr>
        <w:t>Suyuq</w:t>
      </w:r>
      <w:proofErr w:type="spellEnd"/>
      <w:r w:rsidRPr="00C97FBF">
        <w:rPr>
          <w:rFonts w:ascii="Times New Roman" w:hAnsi="Times New Roman" w:cs="Times New Roman"/>
          <w:bCs/>
          <w:lang w:val="en-US"/>
        </w:rPr>
        <w:t xml:space="preserve"> </w:t>
      </w:r>
      <w:proofErr w:type="spellStart"/>
      <w:r w:rsidRPr="00C97FBF">
        <w:rPr>
          <w:rFonts w:ascii="Times New Roman" w:hAnsi="Times New Roman" w:cs="Times New Roman"/>
          <w:bCs/>
          <w:lang w:val="en-US"/>
        </w:rPr>
        <w:t>moylash</w:t>
      </w:r>
      <w:proofErr w:type="spellEnd"/>
      <w:r w:rsidRPr="00C97FBF">
        <w:rPr>
          <w:rFonts w:ascii="Times New Roman" w:hAnsi="Times New Roman" w:cs="Times New Roman"/>
          <w:bCs/>
          <w:lang w:val="en-US"/>
        </w:rPr>
        <w:t xml:space="preserve"> </w:t>
      </w:r>
      <w:proofErr w:type="spellStart"/>
      <w:r w:rsidRPr="00C97FBF">
        <w:rPr>
          <w:rFonts w:ascii="Times New Roman" w:hAnsi="Times New Roman" w:cs="Times New Roman"/>
          <w:bCs/>
          <w:lang w:val="en-US"/>
        </w:rPr>
        <w:t>materiallari</w:t>
      </w:r>
      <w:proofErr w:type="spellEnd"/>
      <w:r w:rsidRPr="00C97FBF">
        <w:rPr>
          <w:rFonts w:ascii="Times New Roman" w:hAnsi="Times New Roman" w:cs="Times New Roman"/>
          <w:bCs/>
          <w:lang w:val="en-US"/>
        </w:rPr>
        <w:t>;</w:t>
      </w:r>
    </w:p>
    <w:p w:rsidR="002D79D8" w:rsidRPr="00C97FBF" w:rsidRDefault="002829EA" w:rsidP="00C97FBF">
      <w:pPr>
        <w:numPr>
          <w:ilvl w:val="0"/>
          <w:numId w:val="1"/>
        </w:numPr>
        <w:spacing w:after="0"/>
        <w:jc w:val="both"/>
        <w:rPr>
          <w:rFonts w:ascii="Times New Roman" w:hAnsi="Times New Roman" w:cs="Times New Roman"/>
        </w:rPr>
      </w:pPr>
      <w:proofErr w:type="spellStart"/>
      <w:r w:rsidRPr="00C97FBF">
        <w:rPr>
          <w:rFonts w:ascii="Times New Roman" w:hAnsi="Times New Roman" w:cs="Times New Roman"/>
          <w:bCs/>
          <w:lang w:val="en-US"/>
        </w:rPr>
        <w:t>Plastik</w:t>
      </w:r>
      <w:proofErr w:type="spellEnd"/>
      <w:r w:rsidRPr="00C97FBF">
        <w:rPr>
          <w:rFonts w:ascii="Times New Roman" w:hAnsi="Times New Roman" w:cs="Times New Roman"/>
          <w:bCs/>
          <w:lang w:val="en-US"/>
        </w:rPr>
        <w:t xml:space="preserve"> </w:t>
      </w:r>
      <w:proofErr w:type="spellStart"/>
      <w:r w:rsidRPr="00C97FBF">
        <w:rPr>
          <w:rFonts w:ascii="Times New Roman" w:hAnsi="Times New Roman" w:cs="Times New Roman"/>
          <w:bCs/>
          <w:lang w:val="en-US"/>
        </w:rPr>
        <w:t>moylar</w:t>
      </w:r>
      <w:proofErr w:type="spellEnd"/>
      <w:r w:rsidRPr="00C97FBF">
        <w:rPr>
          <w:rFonts w:ascii="Times New Roman" w:hAnsi="Times New Roman" w:cs="Times New Roman"/>
          <w:bCs/>
          <w:lang w:val="en-US"/>
        </w:rPr>
        <w:t>;</w:t>
      </w:r>
    </w:p>
    <w:p w:rsidR="002D79D8" w:rsidRPr="00C97FBF" w:rsidRDefault="002829EA" w:rsidP="00C97FBF">
      <w:pPr>
        <w:numPr>
          <w:ilvl w:val="0"/>
          <w:numId w:val="1"/>
        </w:numPr>
        <w:spacing w:after="0"/>
        <w:jc w:val="both"/>
        <w:rPr>
          <w:rFonts w:ascii="Times New Roman" w:hAnsi="Times New Roman" w:cs="Times New Roman"/>
        </w:rPr>
      </w:pPr>
      <w:proofErr w:type="spellStart"/>
      <w:r w:rsidRPr="00C97FBF">
        <w:rPr>
          <w:rFonts w:ascii="Times New Roman" w:hAnsi="Times New Roman" w:cs="Times New Roman"/>
          <w:bCs/>
          <w:lang w:val="en-US"/>
        </w:rPr>
        <w:t>Qattiq</w:t>
      </w:r>
      <w:proofErr w:type="spellEnd"/>
      <w:r w:rsidRPr="00C97FBF">
        <w:rPr>
          <w:rFonts w:ascii="Times New Roman" w:hAnsi="Times New Roman" w:cs="Times New Roman"/>
          <w:bCs/>
          <w:lang w:val="en-US"/>
        </w:rPr>
        <w:t xml:space="preserve"> </w:t>
      </w:r>
      <w:proofErr w:type="spellStart"/>
      <w:r w:rsidRPr="00C97FBF">
        <w:rPr>
          <w:rFonts w:ascii="Times New Roman" w:hAnsi="Times New Roman" w:cs="Times New Roman"/>
          <w:bCs/>
          <w:lang w:val="en-US"/>
        </w:rPr>
        <w:t>moylovchi</w:t>
      </w:r>
      <w:proofErr w:type="spellEnd"/>
      <w:r w:rsidRPr="00C97FBF">
        <w:rPr>
          <w:rFonts w:ascii="Times New Roman" w:hAnsi="Times New Roman" w:cs="Times New Roman"/>
          <w:bCs/>
          <w:lang w:val="en-US"/>
        </w:rPr>
        <w:t xml:space="preserve"> </w:t>
      </w:r>
      <w:proofErr w:type="spellStart"/>
      <w:r w:rsidRPr="00C97FBF">
        <w:rPr>
          <w:rFonts w:ascii="Times New Roman" w:hAnsi="Times New Roman" w:cs="Times New Roman"/>
          <w:bCs/>
          <w:lang w:val="en-US"/>
        </w:rPr>
        <w:t>materiallar</w:t>
      </w:r>
      <w:proofErr w:type="spellEnd"/>
      <w:r w:rsidRPr="00C97FBF">
        <w:rPr>
          <w:rFonts w:ascii="Times New Roman" w:hAnsi="Times New Roman" w:cs="Times New Roman"/>
          <w:bCs/>
          <w:lang w:val="en-US"/>
        </w:rPr>
        <w:t>;</w:t>
      </w:r>
    </w:p>
    <w:p w:rsidR="002D79D8" w:rsidRPr="00C97FBF" w:rsidRDefault="002829EA" w:rsidP="00C97FBF">
      <w:pPr>
        <w:numPr>
          <w:ilvl w:val="0"/>
          <w:numId w:val="1"/>
        </w:numPr>
        <w:spacing w:after="0"/>
        <w:jc w:val="both"/>
        <w:rPr>
          <w:rFonts w:ascii="Times New Roman" w:hAnsi="Times New Roman" w:cs="Times New Roman"/>
        </w:rPr>
      </w:pPr>
      <w:proofErr w:type="spellStart"/>
      <w:r w:rsidRPr="00C97FBF">
        <w:rPr>
          <w:rFonts w:ascii="Times New Roman" w:hAnsi="Times New Roman" w:cs="Times New Roman"/>
          <w:bCs/>
          <w:lang w:val="en-US"/>
        </w:rPr>
        <w:t>O’z-o’zidan</w:t>
      </w:r>
      <w:proofErr w:type="spellEnd"/>
      <w:r w:rsidRPr="00C97FBF">
        <w:rPr>
          <w:rFonts w:ascii="Times New Roman" w:hAnsi="Times New Roman" w:cs="Times New Roman"/>
          <w:bCs/>
          <w:lang w:val="en-US"/>
        </w:rPr>
        <w:t xml:space="preserve"> </w:t>
      </w:r>
      <w:proofErr w:type="spellStart"/>
      <w:r w:rsidRPr="00C97FBF">
        <w:rPr>
          <w:rFonts w:ascii="Times New Roman" w:hAnsi="Times New Roman" w:cs="Times New Roman"/>
          <w:bCs/>
          <w:lang w:val="en-US"/>
        </w:rPr>
        <w:t>moylash</w:t>
      </w:r>
      <w:proofErr w:type="spellEnd"/>
      <w:r w:rsidRPr="00C97FBF">
        <w:rPr>
          <w:rFonts w:ascii="Times New Roman" w:hAnsi="Times New Roman" w:cs="Times New Roman"/>
          <w:bCs/>
          <w:lang w:val="uz-Cyrl-UZ"/>
        </w:rPr>
        <w:t>.</w:t>
      </w:r>
    </w:p>
    <w:p w:rsidR="00C97FBF" w:rsidRPr="00C97FBF" w:rsidRDefault="00C97FBF" w:rsidP="00C97FBF">
      <w:pPr>
        <w:spacing w:after="0"/>
        <w:ind w:left="720"/>
        <w:jc w:val="both"/>
        <w:rPr>
          <w:rFonts w:ascii="Times New Roman" w:hAnsi="Times New Roman" w:cs="Times New Roman"/>
        </w:rPr>
      </w:pPr>
      <w:r w:rsidRPr="00C97FBF">
        <w:rPr>
          <w:rFonts w:ascii="Times New Roman" w:hAnsi="Times New Roman" w:cs="Times New Roman"/>
          <w:bCs/>
          <w:lang w:val="uz-Cyrl-UZ"/>
        </w:rPr>
        <w:t xml:space="preserve">1. </w:t>
      </w:r>
      <w:proofErr w:type="spellStart"/>
      <w:r w:rsidRPr="00C97FBF">
        <w:rPr>
          <w:rFonts w:ascii="Times New Roman" w:hAnsi="Times New Roman" w:cs="Times New Roman"/>
          <w:bCs/>
          <w:lang w:val="en-US"/>
        </w:rPr>
        <w:t>Moylash</w:t>
      </w:r>
      <w:proofErr w:type="spellEnd"/>
      <w:r w:rsidRPr="00C97FBF">
        <w:rPr>
          <w:rFonts w:ascii="Times New Roman" w:hAnsi="Times New Roman" w:cs="Times New Roman"/>
          <w:bCs/>
          <w:lang w:val="en-US"/>
        </w:rPr>
        <w:t xml:space="preserve"> </w:t>
      </w:r>
      <w:proofErr w:type="spellStart"/>
      <w:r w:rsidRPr="00C97FBF">
        <w:rPr>
          <w:rFonts w:ascii="Times New Roman" w:hAnsi="Times New Roman" w:cs="Times New Roman"/>
          <w:bCs/>
          <w:lang w:val="en-US"/>
        </w:rPr>
        <w:t>turlaari</w:t>
      </w:r>
      <w:proofErr w:type="spellEnd"/>
      <w:r w:rsidRPr="00C97FBF">
        <w:rPr>
          <w:rFonts w:ascii="Times New Roman" w:hAnsi="Times New Roman" w:cs="Times New Roman"/>
          <w:bCs/>
          <w:lang w:val="uz-Cyrl-UZ"/>
        </w:rPr>
        <w:t xml:space="preserve"> </w:t>
      </w:r>
    </w:p>
    <w:p w:rsidR="00C97FBF" w:rsidRPr="00C97FBF" w:rsidRDefault="00C97FBF" w:rsidP="00C97FBF">
      <w:pPr>
        <w:spacing w:after="0"/>
        <w:ind w:left="720"/>
        <w:jc w:val="both"/>
        <w:rPr>
          <w:rFonts w:ascii="Times New Roman" w:hAnsi="Times New Roman" w:cs="Times New Roman"/>
          <w:lang w:val="uz-Cyrl-UZ"/>
        </w:rPr>
      </w:pPr>
      <w:r w:rsidRPr="00C97FBF">
        <w:rPr>
          <w:rFonts w:ascii="Times New Roman" w:hAnsi="Times New Roman" w:cs="Times New Roman"/>
          <w:lang w:val="uz-Cyrl-UZ"/>
        </w:rPr>
        <w:t xml:space="preserve">Gidrоdinamik (yoki gazоdinamik) suyuq mоylashda ishqalanuvchi yuzalar оralig’i butunlay suyuq (yoki gazsimоn) mоylash matеriali bilan bir-biridan ajralib turishi kеrak va bunday hоl jismlarning o’zarо harakati tufayli suyuq (yoki gazsimоn) mоylash matеriallari yordamida hоsil bo’ladigan muttasil bоsim оstida ro’y bеradi. </w:t>
      </w:r>
    </w:p>
    <w:p w:rsidR="00C97FBF" w:rsidRPr="00C97FBF" w:rsidRDefault="00C97FBF" w:rsidP="00C97FBF">
      <w:pPr>
        <w:spacing w:after="0"/>
        <w:jc w:val="both"/>
        <w:rPr>
          <w:rFonts w:ascii="Times New Roman" w:hAnsi="Times New Roman" w:cs="Times New Roman"/>
          <w:lang w:val="uz-Cyrl-UZ"/>
        </w:rPr>
      </w:pPr>
      <w:r w:rsidRPr="00C97FBF">
        <w:rPr>
          <w:rFonts w:ascii="Times New Roman" w:hAnsi="Times New Roman" w:cs="Times New Roman"/>
          <w:lang w:val="uz-Cyrl-UZ"/>
        </w:rPr>
        <w:tab/>
        <w:t xml:space="preserve">Gidrоstatik (yoki gazоstatik) suyuq mоylashda ishqalanuvchi yuzalar оralig’iga (tirqishiga) suyuq (yoki gazsimоn) mоylash matеriallari tashqi bоsim оrqali kiritiladi va ikki ishqalanuvchi yuzalar bir-biridan suyuq (yoki gazsimоn) mоylash matеriallari bilan ajratib qo’yiladi. </w:t>
      </w:r>
    </w:p>
    <w:p w:rsidR="00C97FBF" w:rsidRPr="00C97FBF" w:rsidRDefault="00C97FBF" w:rsidP="002829EA">
      <w:pPr>
        <w:spacing w:after="0"/>
        <w:jc w:val="center"/>
        <w:rPr>
          <w:rFonts w:ascii="Times New Roman" w:hAnsi="Times New Roman" w:cs="Times New Roman"/>
          <w:lang w:val="uz-Cyrl-UZ"/>
        </w:rPr>
      </w:pPr>
      <w:r w:rsidRPr="00C97FBF">
        <w:rPr>
          <w:rFonts w:ascii="Times New Roman" w:hAnsi="Times New Roman" w:cs="Times New Roman"/>
          <w:noProof/>
          <w:lang w:eastAsia="ru-RU"/>
        </w:rPr>
        <w:drawing>
          <wp:inline distT="0" distB="0" distL="0" distR="0">
            <wp:extent cx="4749800" cy="3521168"/>
            <wp:effectExtent l="19050" t="0" r="0" b="0"/>
            <wp:docPr id="1" name="Рисунок 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5" cstate="print"/>
                    <a:srcRect l="12034" t="12893" r="5991" b="47097"/>
                    <a:stretch>
                      <a:fillRect/>
                    </a:stretch>
                  </pic:blipFill>
                  <pic:spPr bwMode="auto">
                    <a:xfrm>
                      <a:off x="0" y="0"/>
                      <a:ext cx="4749800" cy="3521168"/>
                    </a:xfrm>
                    <a:prstGeom prst="rect">
                      <a:avLst/>
                    </a:prstGeom>
                    <a:noFill/>
                    <a:ln w="9525">
                      <a:noFill/>
                      <a:miter lim="800000"/>
                      <a:headEnd/>
                      <a:tailEnd/>
                    </a:ln>
                    <a:effectLst/>
                  </pic:spPr>
                </pic:pic>
              </a:graphicData>
            </a:graphic>
          </wp:inline>
        </w:drawing>
      </w:r>
    </w:p>
    <w:p w:rsidR="00C97FBF" w:rsidRPr="00C97FBF" w:rsidRDefault="00C97FBF" w:rsidP="002829EA">
      <w:pPr>
        <w:spacing w:after="0"/>
        <w:ind w:firstLine="708"/>
        <w:jc w:val="both"/>
        <w:rPr>
          <w:rFonts w:ascii="Times New Roman" w:hAnsi="Times New Roman" w:cs="Times New Roman"/>
          <w:lang w:val="uz-Cyrl-UZ"/>
        </w:rPr>
      </w:pPr>
      <w:r w:rsidRPr="00C97FBF">
        <w:rPr>
          <w:rFonts w:ascii="Times New Roman" w:hAnsi="Times New Roman" w:cs="Times New Roman"/>
          <w:lang w:val="uz-Cyrl-UZ"/>
        </w:rPr>
        <w:t>Gidrоstatik (yoki gazоstatik) va gidrоdinamik (gazоdinamik) mоylashda tutashuv yuzalarining еyilish suyuq yoki gazning xususiyatlari bilan bоg’liq bo’l adi, chunki yuzalar bir-biridan suyuqlik yoki gazlar оrqashi ajratilib turiladi.</w:t>
      </w:r>
    </w:p>
    <w:p w:rsidR="00C97FBF" w:rsidRPr="00C97FBF" w:rsidRDefault="00C97FBF" w:rsidP="00C97FBF">
      <w:pPr>
        <w:spacing w:after="0"/>
        <w:jc w:val="both"/>
        <w:rPr>
          <w:rFonts w:ascii="Times New Roman" w:hAnsi="Times New Roman" w:cs="Times New Roman"/>
          <w:lang w:val="uz-Cyrl-UZ"/>
        </w:rPr>
      </w:pPr>
      <w:r w:rsidRPr="00C97FBF">
        <w:rPr>
          <w:rFonts w:ascii="Times New Roman" w:hAnsi="Times New Roman" w:cs="Times New Roman"/>
          <w:lang w:val="uz-Cyrl-UZ"/>
        </w:rPr>
        <w:t xml:space="preserve">Chеgaraviy mоylashda jismlarning tutashgan sirtlari juda ham kichik o’lchamda bo’lgan mоy qatlami </w:t>
      </w:r>
      <w:r w:rsidRPr="00C97FBF">
        <w:rPr>
          <w:rFonts w:ascii="Times New Roman" w:hAnsi="Times New Roman" w:cs="Times New Roman"/>
          <w:lang w:val="uz-Latn-UZ"/>
        </w:rPr>
        <w:t xml:space="preserve">(0,1 </w:t>
      </w:r>
      <w:r w:rsidRPr="00C97FBF">
        <w:rPr>
          <w:rFonts w:ascii="Times New Roman" w:hAnsi="Times New Roman" w:cs="Times New Roman"/>
          <w:lang w:val="uz-Cyrl-UZ"/>
        </w:rPr>
        <w:t xml:space="preserve">mkm gacha) bilan ajralib turadi. Bunda ishqalanish va еyilish jismlar sirtlarining va mоy qatlamining xususiyatlariga bоg’liq bo’ladi. </w:t>
      </w:r>
    </w:p>
    <w:p w:rsidR="00C97FBF" w:rsidRPr="00C97FBF" w:rsidRDefault="00C97FBF" w:rsidP="00C97FBF">
      <w:pPr>
        <w:spacing w:after="0"/>
        <w:jc w:val="both"/>
        <w:rPr>
          <w:rFonts w:ascii="Times New Roman" w:hAnsi="Times New Roman" w:cs="Times New Roman"/>
          <w:lang w:val="uz-Cyrl-UZ"/>
        </w:rPr>
      </w:pPr>
      <w:r w:rsidRPr="00C97FBF">
        <w:rPr>
          <w:rFonts w:ascii="Times New Roman" w:hAnsi="Times New Roman" w:cs="Times New Roman"/>
          <w:lang w:val="uz-Cyrl-UZ"/>
        </w:rPr>
        <w:tab/>
        <w:t>Sirtlar оralig’idagi chеgaraviy mоy qatlami (yoki chеgaraviy mоy pardasi) ning bo’lishi mоysiz ishqalanishga nisbatan ishqalanish kuchi miq</w:t>
      </w:r>
      <w:r w:rsidRPr="00C97FBF">
        <w:rPr>
          <w:rFonts w:ascii="Times New Roman" w:hAnsi="Times New Roman" w:cs="Times New Roman"/>
          <w:lang w:val="en-US"/>
        </w:rPr>
        <w:t>d</w:t>
      </w:r>
      <w:r w:rsidRPr="00C97FBF">
        <w:rPr>
          <w:rFonts w:ascii="Times New Roman" w:hAnsi="Times New Roman" w:cs="Times New Roman"/>
          <w:lang w:val="uz-Cyrl-UZ"/>
        </w:rPr>
        <w:t xml:space="preserve">оrini </w:t>
      </w:r>
      <w:r w:rsidRPr="00C97FBF">
        <w:rPr>
          <w:rFonts w:ascii="Times New Roman" w:hAnsi="Times New Roman" w:cs="Times New Roman"/>
          <w:lang w:val="uz-Latn-UZ"/>
        </w:rPr>
        <w:t xml:space="preserve">2—10 </w:t>
      </w:r>
      <w:r w:rsidRPr="00C97FBF">
        <w:rPr>
          <w:rFonts w:ascii="Times New Roman" w:hAnsi="Times New Roman" w:cs="Times New Roman"/>
          <w:lang w:val="uz-Cyrl-UZ"/>
        </w:rPr>
        <w:t xml:space="preserve">marta va tutashuv sirtlarining еyilishini </w:t>
      </w:r>
      <w:r w:rsidRPr="00C97FBF">
        <w:rPr>
          <w:rFonts w:ascii="Times New Roman" w:hAnsi="Times New Roman" w:cs="Times New Roman"/>
          <w:lang w:val="uz-Latn-UZ"/>
        </w:rPr>
        <w:t xml:space="preserve">100 </w:t>
      </w:r>
      <w:r w:rsidRPr="00C97FBF">
        <w:rPr>
          <w:rFonts w:ascii="Times New Roman" w:hAnsi="Times New Roman" w:cs="Times New Roman"/>
          <w:lang w:val="uz-Cyrl-UZ"/>
        </w:rPr>
        <w:t>barоbarlab kamaylshini ta</w:t>
      </w:r>
      <w:r w:rsidRPr="00C97FBF">
        <w:rPr>
          <w:rFonts w:ascii="Times New Roman" w:hAnsi="Times New Roman" w:cs="Times New Roman"/>
          <w:lang w:val="en-US"/>
        </w:rPr>
        <w:t>’</w:t>
      </w:r>
      <w:r w:rsidRPr="00C97FBF">
        <w:rPr>
          <w:rFonts w:ascii="Times New Roman" w:hAnsi="Times New Roman" w:cs="Times New Roman"/>
          <w:lang w:val="uz-Cyrl-UZ"/>
        </w:rPr>
        <w:t>minlaydi.</w:t>
      </w:r>
    </w:p>
    <w:p w:rsidR="00C97FBF" w:rsidRPr="00C97FBF" w:rsidRDefault="00C97FBF" w:rsidP="00C97FBF">
      <w:pPr>
        <w:spacing w:after="0"/>
        <w:jc w:val="both"/>
        <w:rPr>
          <w:rFonts w:ascii="Times New Roman" w:hAnsi="Times New Roman" w:cs="Times New Roman"/>
          <w:lang w:val="uz-Cyrl-UZ"/>
        </w:rPr>
      </w:pPr>
      <w:r w:rsidRPr="00C97FBF">
        <w:rPr>
          <w:rFonts w:ascii="Times New Roman" w:hAnsi="Times New Roman" w:cs="Times New Roman"/>
          <w:noProof/>
          <w:lang w:eastAsia="ru-RU"/>
        </w:rPr>
        <w:lastRenderedPageBreak/>
        <w:drawing>
          <wp:inline distT="0" distB="0" distL="0" distR="0">
            <wp:extent cx="5940425" cy="1700768"/>
            <wp:effectExtent l="19050" t="0" r="3175" b="0"/>
            <wp:docPr id="2" name="Рисунок 2"/>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6" cstate="print"/>
                    <a:srcRect l="10426" t="17104" r="7599" b="67521"/>
                    <a:stretch>
                      <a:fillRect/>
                    </a:stretch>
                  </pic:blipFill>
                  <pic:spPr bwMode="auto">
                    <a:xfrm>
                      <a:off x="0" y="0"/>
                      <a:ext cx="5940425" cy="1700768"/>
                    </a:xfrm>
                    <a:prstGeom prst="rect">
                      <a:avLst/>
                    </a:prstGeom>
                    <a:noFill/>
                    <a:ln w="9525">
                      <a:noFill/>
                      <a:miter lim="800000"/>
                      <a:headEnd/>
                      <a:tailEnd/>
                    </a:ln>
                    <a:effectLst/>
                  </pic:spPr>
                </pic:pic>
              </a:graphicData>
            </a:graphic>
          </wp:inline>
        </w:drawing>
      </w:r>
    </w:p>
    <w:p w:rsidR="00C97FBF" w:rsidRPr="00C97FBF" w:rsidRDefault="00C97FBF" w:rsidP="002829EA">
      <w:pPr>
        <w:spacing w:after="0"/>
        <w:jc w:val="center"/>
        <w:rPr>
          <w:rFonts w:ascii="Times New Roman" w:hAnsi="Times New Roman" w:cs="Times New Roman"/>
        </w:rPr>
      </w:pPr>
      <w:proofErr w:type="spellStart"/>
      <w:r w:rsidRPr="00C97FBF">
        <w:rPr>
          <w:rFonts w:ascii="Times New Roman" w:hAnsi="Times New Roman" w:cs="Times New Roman"/>
          <w:lang w:val="en-US"/>
        </w:rPr>
        <w:t>Aralash</w:t>
      </w:r>
      <w:proofErr w:type="spellEnd"/>
      <w:r w:rsidRPr="00C97FBF">
        <w:rPr>
          <w:rFonts w:ascii="Times New Roman" w:hAnsi="Times New Roman" w:cs="Times New Roman"/>
          <w:lang w:val="en-US"/>
        </w:rPr>
        <w:t xml:space="preserve"> </w:t>
      </w:r>
      <w:proofErr w:type="spellStart"/>
      <w:r w:rsidRPr="00C97FBF">
        <w:rPr>
          <w:rFonts w:ascii="Times New Roman" w:hAnsi="Times New Roman" w:cs="Times New Roman"/>
          <w:lang w:val="en-US"/>
        </w:rPr>
        <w:t>ishqalanish</w:t>
      </w:r>
      <w:proofErr w:type="spellEnd"/>
      <w:r w:rsidRPr="00C97FBF">
        <w:rPr>
          <w:rFonts w:ascii="Times New Roman" w:hAnsi="Times New Roman" w:cs="Times New Roman"/>
          <w:lang w:val="en-US"/>
        </w:rPr>
        <w:t xml:space="preserve"> joy </w:t>
      </w:r>
      <w:proofErr w:type="spellStart"/>
      <w:r w:rsidRPr="00C97FBF">
        <w:rPr>
          <w:rFonts w:ascii="Times New Roman" w:hAnsi="Times New Roman" w:cs="Times New Roman"/>
          <w:lang w:val="en-US"/>
        </w:rPr>
        <w:t>sxemasi</w:t>
      </w:r>
      <w:proofErr w:type="spellEnd"/>
    </w:p>
    <w:p w:rsidR="002829EA" w:rsidRDefault="002829EA" w:rsidP="00C97FBF">
      <w:pPr>
        <w:spacing w:after="0"/>
        <w:jc w:val="both"/>
        <w:rPr>
          <w:rFonts w:ascii="Times New Roman" w:hAnsi="Times New Roman" w:cs="Times New Roman"/>
          <w:bCs/>
          <w:lang w:val="en-US"/>
        </w:rPr>
      </w:pPr>
    </w:p>
    <w:p w:rsidR="00C97FBF" w:rsidRPr="00C97FBF" w:rsidRDefault="00C97FBF" w:rsidP="00C97FBF">
      <w:pPr>
        <w:spacing w:after="0"/>
        <w:jc w:val="both"/>
        <w:rPr>
          <w:rFonts w:ascii="Times New Roman" w:hAnsi="Times New Roman" w:cs="Times New Roman"/>
        </w:rPr>
      </w:pPr>
      <w:r w:rsidRPr="00C97FBF">
        <w:rPr>
          <w:rFonts w:ascii="Times New Roman" w:hAnsi="Times New Roman" w:cs="Times New Roman"/>
          <w:bCs/>
          <w:lang w:val="en-US"/>
        </w:rPr>
        <w:t xml:space="preserve">2. </w:t>
      </w:r>
      <w:proofErr w:type="spellStart"/>
      <w:r w:rsidRPr="00C97FBF">
        <w:rPr>
          <w:rFonts w:ascii="Times New Roman" w:hAnsi="Times New Roman" w:cs="Times New Roman"/>
          <w:bCs/>
          <w:lang w:val="en-US"/>
        </w:rPr>
        <w:t>Moylash</w:t>
      </w:r>
      <w:proofErr w:type="spellEnd"/>
      <w:r w:rsidRPr="00C97FBF">
        <w:rPr>
          <w:rFonts w:ascii="Times New Roman" w:hAnsi="Times New Roman" w:cs="Times New Roman"/>
          <w:bCs/>
          <w:lang w:val="en-US"/>
        </w:rPr>
        <w:t xml:space="preserve"> </w:t>
      </w:r>
      <w:proofErr w:type="spellStart"/>
      <w:r w:rsidRPr="00C97FBF">
        <w:rPr>
          <w:rFonts w:ascii="Times New Roman" w:hAnsi="Times New Roman" w:cs="Times New Roman"/>
          <w:bCs/>
          <w:lang w:val="en-US"/>
        </w:rPr>
        <w:t>uchun</w:t>
      </w:r>
      <w:proofErr w:type="spellEnd"/>
      <w:r w:rsidRPr="00C97FBF">
        <w:rPr>
          <w:rFonts w:ascii="Times New Roman" w:hAnsi="Times New Roman" w:cs="Times New Roman"/>
          <w:bCs/>
          <w:lang w:val="en-US"/>
        </w:rPr>
        <w:t xml:space="preserve"> </w:t>
      </w:r>
      <w:proofErr w:type="spellStart"/>
      <w:r w:rsidRPr="00C97FBF">
        <w:rPr>
          <w:rFonts w:ascii="Times New Roman" w:hAnsi="Times New Roman" w:cs="Times New Roman"/>
          <w:bCs/>
          <w:lang w:val="en-US"/>
        </w:rPr>
        <w:t>qo’shimchalar</w:t>
      </w:r>
      <w:proofErr w:type="spellEnd"/>
      <w:r w:rsidRPr="00C97FBF">
        <w:rPr>
          <w:rFonts w:ascii="Times New Roman" w:hAnsi="Times New Roman" w:cs="Times New Roman"/>
          <w:bCs/>
          <w:lang w:val="en-US"/>
        </w:rPr>
        <w:t xml:space="preserve"> </w:t>
      </w:r>
    </w:p>
    <w:p w:rsidR="00C97FBF" w:rsidRPr="00C97FBF" w:rsidRDefault="00C97FBF" w:rsidP="00C97FBF">
      <w:pPr>
        <w:spacing w:after="0"/>
        <w:jc w:val="both"/>
        <w:rPr>
          <w:rFonts w:ascii="Times New Roman" w:hAnsi="Times New Roman" w:cs="Times New Roman"/>
          <w:lang w:val="uz-Cyrl-UZ"/>
        </w:rPr>
      </w:pPr>
      <w:r w:rsidRPr="00C97FBF">
        <w:rPr>
          <w:rFonts w:ascii="Times New Roman" w:hAnsi="Times New Roman" w:cs="Times New Roman"/>
          <w:bCs/>
          <w:lang w:val="en-US"/>
        </w:rPr>
        <w:tab/>
      </w:r>
      <w:r w:rsidRPr="00C97FBF">
        <w:rPr>
          <w:rFonts w:ascii="Times New Roman" w:hAnsi="Times New Roman" w:cs="Times New Roman"/>
          <w:lang w:val="uz-Cyrl-UZ"/>
        </w:rPr>
        <w:t>Qo’shimcha (prisadka) dеb mоylarga yangi xususiyat bеradigan yoki mоy xususiyatlarini o’zgartiradigan qo’shimchalarga aytiladi. Vazifalari univеrsallashtirilgan bo’lsa ular ko’p funksiyalik yoki kоmpоzisiоn qo’shimchalar dеyiladi.</w:t>
      </w:r>
    </w:p>
    <w:p w:rsidR="005E36D4" w:rsidRPr="00C97FBF" w:rsidRDefault="00C97FBF" w:rsidP="00C97FBF">
      <w:pPr>
        <w:spacing w:after="0"/>
        <w:jc w:val="both"/>
        <w:rPr>
          <w:rFonts w:ascii="Times New Roman" w:hAnsi="Times New Roman" w:cs="Times New Roman"/>
          <w:lang w:val="uz-Cyrl-UZ"/>
        </w:rPr>
      </w:pPr>
      <w:r w:rsidRPr="00C97FBF">
        <w:rPr>
          <w:rFonts w:ascii="Times New Roman" w:hAnsi="Times New Roman" w:cs="Times New Roman"/>
          <w:noProof/>
          <w:lang w:eastAsia="ru-RU"/>
        </w:rPr>
        <w:drawing>
          <wp:inline distT="0" distB="0" distL="0" distR="0">
            <wp:extent cx="5940425" cy="4147078"/>
            <wp:effectExtent l="19050" t="0" r="3175" b="0"/>
            <wp:docPr id="4" name="Рисунок 4"/>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7" cstate="print"/>
                    <a:srcRect l="5604" t="27634" r="9206" b="33409"/>
                    <a:stretch>
                      <a:fillRect/>
                    </a:stretch>
                  </pic:blipFill>
                  <pic:spPr bwMode="auto">
                    <a:xfrm>
                      <a:off x="0" y="0"/>
                      <a:ext cx="5940425" cy="4147078"/>
                    </a:xfrm>
                    <a:prstGeom prst="rect">
                      <a:avLst/>
                    </a:prstGeom>
                    <a:noFill/>
                    <a:ln w="9525">
                      <a:noFill/>
                      <a:miter lim="800000"/>
                      <a:headEnd/>
                      <a:tailEnd/>
                    </a:ln>
                    <a:effectLst/>
                  </pic:spPr>
                </pic:pic>
              </a:graphicData>
            </a:graphic>
          </wp:inline>
        </w:drawing>
      </w:r>
    </w:p>
    <w:p w:rsidR="00C97FBF" w:rsidRPr="00C97FBF" w:rsidRDefault="00C97FBF" w:rsidP="00C97FBF">
      <w:pPr>
        <w:spacing w:after="0"/>
        <w:jc w:val="both"/>
        <w:rPr>
          <w:rFonts w:ascii="Times New Roman" w:hAnsi="Times New Roman" w:cs="Times New Roman"/>
          <w:lang w:val="uz-Cyrl-UZ"/>
        </w:rPr>
      </w:pPr>
      <w:r w:rsidRPr="00C97FBF">
        <w:rPr>
          <w:rFonts w:ascii="Times New Roman" w:hAnsi="Times New Roman" w:cs="Times New Roman"/>
          <w:lang w:val="uz-Cyrl-UZ"/>
        </w:rPr>
        <w:t>Amaliyotda ishqalanish va еyilishni kamaytirish uchun uch turdagi qo’shimchalar ishlatiladi: ishqalanishga qarshi qo’shimchalar ishqalanish kоeffisiеnti miqdоrini kamaytiradi; еyilishga qarshi qo’shimchalar еyilish darajasini kamaytiradi; tirnalishga qarshi qo’shimchalar yuqоri harоratda va katta yuklarda ishlaydigan birlashmalarda tirnalishni kamaytirish, to’xtatish va chеgaralash uchun ishlagiladi.</w:t>
      </w:r>
    </w:p>
    <w:p w:rsidR="00C97FBF" w:rsidRPr="00C97FBF" w:rsidRDefault="00C97FBF" w:rsidP="00C97FBF">
      <w:pPr>
        <w:spacing w:after="0"/>
        <w:jc w:val="both"/>
        <w:rPr>
          <w:rFonts w:ascii="Times New Roman" w:hAnsi="Times New Roman" w:cs="Times New Roman"/>
          <w:lang w:val="uz-Cyrl-UZ"/>
        </w:rPr>
      </w:pPr>
      <w:r w:rsidRPr="00C97FBF">
        <w:rPr>
          <w:rFonts w:ascii="Times New Roman" w:hAnsi="Times New Roman" w:cs="Times New Roman"/>
          <w:lang w:val="uz-Cyrl-UZ"/>
        </w:rPr>
        <w:t>Antifriksiоn qo’shimchalar sifatida quyidagilar ishlatiladi: mоl yoki o’simliklar yog’i; yog’lik kislоtalar (masalan, uksus (sirka kislоtalari)</w:t>
      </w:r>
      <w:r w:rsidRPr="00C97FBF">
        <w:rPr>
          <w:rFonts w:ascii="Times New Roman" w:hAnsi="Times New Roman" w:cs="Times New Roman"/>
          <w:lang w:val="uz-Latn-UZ"/>
        </w:rPr>
        <w:t xml:space="preserve">; </w:t>
      </w:r>
      <w:r w:rsidRPr="00C97FBF">
        <w:rPr>
          <w:rFonts w:ascii="Times New Roman" w:hAnsi="Times New Roman" w:cs="Times New Roman"/>
          <w:lang w:val="uz-Cyrl-UZ"/>
        </w:rPr>
        <w:t>оltingugurt, fоsfоr, azоt birlashmalari; mоlibdеn birlashmasi). Kеltirilgan mоddalar va birlashmalar sirtni aktivlashtiruvchi mоddalar (PAV) dеb ataladi va ular qattiq jismning sirt qatlamlariga so’rilishi (adsоrbsiya) tufayli ishqalanish kоeffisiеntining qiymatini kamaytiradi.</w:t>
      </w:r>
      <w:r w:rsidR="002829EA">
        <w:rPr>
          <w:rFonts w:ascii="Times New Roman" w:hAnsi="Times New Roman" w:cs="Times New Roman"/>
          <w:lang w:val="uz-Cyrl-UZ"/>
        </w:rPr>
        <w:t>Ye</w:t>
      </w:r>
      <w:r w:rsidRPr="00C97FBF">
        <w:rPr>
          <w:rFonts w:ascii="Times New Roman" w:hAnsi="Times New Roman" w:cs="Times New Roman"/>
          <w:lang w:val="uz-Cyrl-UZ"/>
        </w:rPr>
        <w:t>yilishga qarshi ishlatiladigan qo’shimchalar ham jismning sirt qatlamlariga so’riladi va yuzada adsоrbsiоn pardalar (plyonkalar) hоsil qiladi, bu pardalar esa еyilish miqdоrini kamaytiradi. Bunday qo’shimchalar sifatida fоsfоr kislоtasi hоsilalari va bariyning fоsfоrli nоrdоn tuzlari ishlatiladi.</w:t>
      </w:r>
    </w:p>
    <w:p w:rsidR="00C97FBF" w:rsidRPr="00C97FBF" w:rsidRDefault="00C97FBF" w:rsidP="00C97FBF">
      <w:pPr>
        <w:spacing w:after="0"/>
        <w:jc w:val="both"/>
        <w:rPr>
          <w:rFonts w:ascii="Times New Roman" w:hAnsi="Times New Roman" w:cs="Times New Roman"/>
          <w:lang w:val="uz-Cyrl-UZ"/>
        </w:rPr>
      </w:pPr>
      <w:r w:rsidRPr="00C97FBF">
        <w:rPr>
          <w:rFonts w:ascii="Times New Roman" w:hAnsi="Times New Roman" w:cs="Times New Roman"/>
          <w:lang w:val="uz-Cyrl-UZ"/>
        </w:rPr>
        <w:lastRenderedPageBreak/>
        <w:t>Tirnalishga qarshi qo’shimchalar. Tutashuvda hоsil bo’ladigan yuqоri harоrat va yuklamalar matеrialning g’ajilishiga оlib kеlishi mumkin. G`ajilish natijasida ishqalanish yuzalari оchilib qоladi va yangi yuvеnil (оchiq) yuzalar paydо bo’ladi. Tirnalishga qarshi qo’shimchalar esa yuvеnil yuzalar bilan rеaksiyaga kirishib g’ajilishga qarshilik ko’rsatadilar. Bunday qo’shim-chalar sifatida оltingugurt va xlоrning оrganik birikmalari ishlatiladi.</w:t>
      </w:r>
    </w:p>
    <w:p w:rsidR="00C97FBF" w:rsidRPr="00C97FBF" w:rsidRDefault="00C97FBF" w:rsidP="00C97FBF">
      <w:pPr>
        <w:spacing w:after="0"/>
        <w:jc w:val="both"/>
        <w:rPr>
          <w:rFonts w:ascii="Times New Roman" w:hAnsi="Times New Roman" w:cs="Times New Roman"/>
          <w:bCs/>
        </w:rPr>
      </w:pPr>
      <w:r w:rsidRPr="00C97FBF">
        <w:rPr>
          <w:rFonts w:ascii="Times New Roman" w:hAnsi="Times New Roman" w:cs="Times New Roman"/>
          <w:bCs/>
          <w:lang w:val="en-US"/>
        </w:rPr>
        <w:t xml:space="preserve">3. </w:t>
      </w:r>
      <w:proofErr w:type="spellStart"/>
      <w:r w:rsidRPr="00C97FBF">
        <w:rPr>
          <w:rFonts w:ascii="Times New Roman" w:hAnsi="Times New Roman" w:cs="Times New Roman"/>
          <w:bCs/>
          <w:lang w:val="en-US"/>
        </w:rPr>
        <w:t>Suyuq</w:t>
      </w:r>
      <w:proofErr w:type="spellEnd"/>
      <w:r w:rsidRPr="00C97FBF">
        <w:rPr>
          <w:rFonts w:ascii="Times New Roman" w:hAnsi="Times New Roman" w:cs="Times New Roman"/>
          <w:bCs/>
          <w:lang w:val="en-US"/>
        </w:rPr>
        <w:t xml:space="preserve"> </w:t>
      </w:r>
      <w:proofErr w:type="spellStart"/>
      <w:r w:rsidRPr="00C97FBF">
        <w:rPr>
          <w:rFonts w:ascii="Times New Roman" w:hAnsi="Times New Roman" w:cs="Times New Roman"/>
          <w:bCs/>
          <w:lang w:val="en-US"/>
        </w:rPr>
        <w:t>moylash</w:t>
      </w:r>
      <w:proofErr w:type="spellEnd"/>
      <w:r w:rsidRPr="00C97FBF">
        <w:rPr>
          <w:rFonts w:ascii="Times New Roman" w:hAnsi="Times New Roman" w:cs="Times New Roman"/>
          <w:bCs/>
          <w:lang w:val="en-US"/>
        </w:rPr>
        <w:t xml:space="preserve"> </w:t>
      </w:r>
      <w:proofErr w:type="spellStart"/>
      <w:r w:rsidRPr="00C97FBF">
        <w:rPr>
          <w:rFonts w:ascii="Times New Roman" w:hAnsi="Times New Roman" w:cs="Times New Roman"/>
          <w:bCs/>
          <w:lang w:val="en-US"/>
        </w:rPr>
        <w:t>materiallari</w:t>
      </w:r>
      <w:proofErr w:type="spellEnd"/>
    </w:p>
    <w:p w:rsidR="00C97FBF" w:rsidRPr="00C97FBF" w:rsidRDefault="00C97FBF" w:rsidP="00C97FBF">
      <w:pPr>
        <w:spacing w:after="0"/>
        <w:jc w:val="both"/>
        <w:rPr>
          <w:rFonts w:ascii="Times New Roman" w:hAnsi="Times New Roman" w:cs="Times New Roman"/>
          <w:bCs/>
          <w:lang w:val="en-US"/>
        </w:rPr>
      </w:pPr>
      <w:r w:rsidRPr="00C97FBF">
        <w:rPr>
          <w:rFonts w:ascii="Times New Roman" w:hAnsi="Times New Roman" w:cs="Times New Roman"/>
          <w:bCs/>
          <w:noProof/>
          <w:lang w:eastAsia="ru-RU"/>
        </w:rPr>
        <w:drawing>
          <wp:inline distT="0" distB="0" distL="0" distR="0">
            <wp:extent cx="5940425" cy="1599605"/>
            <wp:effectExtent l="19050" t="0" r="3175" b="0"/>
            <wp:docPr id="5" name="Рисунок 5"/>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a:blip r:embed="rId8" cstate="print"/>
                    <a:srcRect l="5604" t="22369" r="10814" b="62890"/>
                    <a:stretch>
                      <a:fillRect/>
                    </a:stretch>
                  </pic:blipFill>
                  <pic:spPr bwMode="auto">
                    <a:xfrm>
                      <a:off x="0" y="0"/>
                      <a:ext cx="5940425" cy="1599605"/>
                    </a:xfrm>
                    <a:prstGeom prst="rect">
                      <a:avLst/>
                    </a:prstGeom>
                    <a:noFill/>
                    <a:ln w="9525">
                      <a:noFill/>
                      <a:miter lim="800000"/>
                      <a:headEnd/>
                      <a:tailEnd/>
                    </a:ln>
                    <a:effectLst/>
                  </pic:spPr>
                </pic:pic>
              </a:graphicData>
            </a:graphic>
          </wp:inline>
        </w:drawing>
      </w:r>
    </w:p>
    <w:p w:rsidR="00C97FBF" w:rsidRPr="00C97FBF" w:rsidRDefault="00C97FBF" w:rsidP="00C97FBF">
      <w:pPr>
        <w:spacing w:after="0"/>
        <w:jc w:val="both"/>
        <w:rPr>
          <w:rFonts w:ascii="Times New Roman" w:hAnsi="Times New Roman" w:cs="Times New Roman"/>
        </w:rPr>
      </w:pPr>
    </w:p>
    <w:sectPr w:rsidR="00C97FBF" w:rsidRPr="00C97FBF" w:rsidSect="005E36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1731E58"/>
    <w:multiLevelType w:val="hybridMultilevel"/>
    <w:tmpl w:val="7C6CB05C"/>
    <w:lvl w:ilvl="0" w:tplc="35F66B6A">
      <w:start w:val="1"/>
      <w:numFmt w:val="decimal"/>
      <w:lvlText w:val="%1."/>
      <w:lvlJc w:val="left"/>
      <w:pPr>
        <w:tabs>
          <w:tab w:val="num" w:pos="720"/>
        </w:tabs>
        <w:ind w:left="720" w:hanging="360"/>
      </w:pPr>
    </w:lvl>
    <w:lvl w:ilvl="1" w:tplc="1FB85F5A" w:tentative="1">
      <w:start w:val="1"/>
      <w:numFmt w:val="decimal"/>
      <w:lvlText w:val="%2."/>
      <w:lvlJc w:val="left"/>
      <w:pPr>
        <w:tabs>
          <w:tab w:val="num" w:pos="1440"/>
        </w:tabs>
        <w:ind w:left="1440" w:hanging="360"/>
      </w:pPr>
    </w:lvl>
    <w:lvl w:ilvl="2" w:tplc="93E41FC8" w:tentative="1">
      <w:start w:val="1"/>
      <w:numFmt w:val="decimal"/>
      <w:lvlText w:val="%3."/>
      <w:lvlJc w:val="left"/>
      <w:pPr>
        <w:tabs>
          <w:tab w:val="num" w:pos="2160"/>
        </w:tabs>
        <w:ind w:left="2160" w:hanging="360"/>
      </w:pPr>
    </w:lvl>
    <w:lvl w:ilvl="3" w:tplc="84DA47AC" w:tentative="1">
      <w:start w:val="1"/>
      <w:numFmt w:val="decimal"/>
      <w:lvlText w:val="%4."/>
      <w:lvlJc w:val="left"/>
      <w:pPr>
        <w:tabs>
          <w:tab w:val="num" w:pos="2880"/>
        </w:tabs>
        <w:ind w:left="2880" w:hanging="360"/>
      </w:pPr>
    </w:lvl>
    <w:lvl w:ilvl="4" w:tplc="1108AA46" w:tentative="1">
      <w:start w:val="1"/>
      <w:numFmt w:val="decimal"/>
      <w:lvlText w:val="%5."/>
      <w:lvlJc w:val="left"/>
      <w:pPr>
        <w:tabs>
          <w:tab w:val="num" w:pos="3600"/>
        </w:tabs>
        <w:ind w:left="3600" w:hanging="360"/>
      </w:pPr>
    </w:lvl>
    <w:lvl w:ilvl="5" w:tplc="C7FEE9AA" w:tentative="1">
      <w:start w:val="1"/>
      <w:numFmt w:val="decimal"/>
      <w:lvlText w:val="%6."/>
      <w:lvlJc w:val="left"/>
      <w:pPr>
        <w:tabs>
          <w:tab w:val="num" w:pos="4320"/>
        </w:tabs>
        <w:ind w:left="4320" w:hanging="360"/>
      </w:pPr>
    </w:lvl>
    <w:lvl w:ilvl="6" w:tplc="C7A20F84" w:tentative="1">
      <w:start w:val="1"/>
      <w:numFmt w:val="decimal"/>
      <w:lvlText w:val="%7."/>
      <w:lvlJc w:val="left"/>
      <w:pPr>
        <w:tabs>
          <w:tab w:val="num" w:pos="5040"/>
        </w:tabs>
        <w:ind w:left="5040" w:hanging="360"/>
      </w:pPr>
    </w:lvl>
    <w:lvl w:ilvl="7" w:tplc="B6902FEC" w:tentative="1">
      <w:start w:val="1"/>
      <w:numFmt w:val="decimal"/>
      <w:lvlText w:val="%8."/>
      <w:lvlJc w:val="left"/>
      <w:pPr>
        <w:tabs>
          <w:tab w:val="num" w:pos="5760"/>
        </w:tabs>
        <w:ind w:left="5760" w:hanging="360"/>
      </w:pPr>
    </w:lvl>
    <w:lvl w:ilvl="8" w:tplc="C944E2F2"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97FBF"/>
    <w:rsid w:val="002829EA"/>
    <w:rsid w:val="002D79D8"/>
    <w:rsid w:val="00525F7D"/>
    <w:rsid w:val="005E36D4"/>
    <w:rsid w:val="00C33F35"/>
    <w:rsid w:val="00C97FBF"/>
    <w:rsid w:val="00FC76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36D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97FBF"/>
    <w:pPr>
      <w:ind w:left="720"/>
      <w:contextualSpacing/>
    </w:pPr>
  </w:style>
  <w:style w:type="paragraph" w:styleId="a4">
    <w:name w:val="Balloon Text"/>
    <w:basedOn w:val="a"/>
    <w:link w:val="a5"/>
    <w:uiPriority w:val="99"/>
    <w:semiHidden/>
    <w:unhideWhenUsed/>
    <w:rsid w:val="00C97FB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97FB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1962701">
      <w:bodyDiv w:val="1"/>
      <w:marLeft w:val="0"/>
      <w:marRight w:val="0"/>
      <w:marTop w:val="0"/>
      <w:marBottom w:val="0"/>
      <w:divBdr>
        <w:top w:val="none" w:sz="0" w:space="0" w:color="auto"/>
        <w:left w:val="none" w:sz="0" w:space="0" w:color="auto"/>
        <w:bottom w:val="none" w:sz="0" w:space="0" w:color="auto"/>
        <w:right w:val="none" w:sz="0" w:space="0" w:color="auto"/>
      </w:divBdr>
    </w:div>
    <w:div w:id="456991961">
      <w:bodyDiv w:val="1"/>
      <w:marLeft w:val="0"/>
      <w:marRight w:val="0"/>
      <w:marTop w:val="0"/>
      <w:marBottom w:val="0"/>
      <w:divBdr>
        <w:top w:val="none" w:sz="0" w:space="0" w:color="auto"/>
        <w:left w:val="none" w:sz="0" w:space="0" w:color="auto"/>
        <w:bottom w:val="none" w:sz="0" w:space="0" w:color="auto"/>
        <w:right w:val="none" w:sz="0" w:space="0" w:color="auto"/>
      </w:divBdr>
      <w:divsChild>
        <w:div w:id="282346284">
          <w:marLeft w:val="720"/>
          <w:marRight w:val="0"/>
          <w:marTop w:val="0"/>
          <w:marBottom w:val="0"/>
          <w:divBdr>
            <w:top w:val="none" w:sz="0" w:space="0" w:color="auto"/>
            <w:left w:val="none" w:sz="0" w:space="0" w:color="auto"/>
            <w:bottom w:val="none" w:sz="0" w:space="0" w:color="auto"/>
            <w:right w:val="none" w:sz="0" w:space="0" w:color="auto"/>
          </w:divBdr>
        </w:div>
        <w:div w:id="2047947344">
          <w:marLeft w:val="720"/>
          <w:marRight w:val="0"/>
          <w:marTop w:val="0"/>
          <w:marBottom w:val="0"/>
          <w:divBdr>
            <w:top w:val="none" w:sz="0" w:space="0" w:color="auto"/>
            <w:left w:val="none" w:sz="0" w:space="0" w:color="auto"/>
            <w:bottom w:val="none" w:sz="0" w:space="0" w:color="auto"/>
            <w:right w:val="none" w:sz="0" w:space="0" w:color="auto"/>
          </w:divBdr>
        </w:div>
        <w:div w:id="812135076">
          <w:marLeft w:val="720"/>
          <w:marRight w:val="0"/>
          <w:marTop w:val="0"/>
          <w:marBottom w:val="0"/>
          <w:divBdr>
            <w:top w:val="none" w:sz="0" w:space="0" w:color="auto"/>
            <w:left w:val="none" w:sz="0" w:space="0" w:color="auto"/>
            <w:bottom w:val="none" w:sz="0" w:space="0" w:color="auto"/>
            <w:right w:val="none" w:sz="0" w:space="0" w:color="auto"/>
          </w:divBdr>
        </w:div>
        <w:div w:id="1485858748">
          <w:marLeft w:val="720"/>
          <w:marRight w:val="0"/>
          <w:marTop w:val="0"/>
          <w:marBottom w:val="0"/>
          <w:divBdr>
            <w:top w:val="none" w:sz="0" w:space="0" w:color="auto"/>
            <w:left w:val="none" w:sz="0" w:space="0" w:color="auto"/>
            <w:bottom w:val="none" w:sz="0" w:space="0" w:color="auto"/>
            <w:right w:val="none" w:sz="0" w:space="0" w:color="auto"/>
          </w:divBdr>
        </w:div>
        <w:div w:id="882474565">
          <w:marLeft w:val="720"/>
          <w:marRight w:val="0"/>
          <w:marTop w:val="0"/>
          <w:marBottom w:val="0"/>
          <w:divBdr>
            <w:top w:val="none" w:sz="0" w:space="0" w:color="auto"/>
            <w:left w:val="none" w:sz="0" w:space="0" w:color="auto"/>
            <w:bottom w:val="none" w:sz="0" w:space="0" w:color="auto"/>
            <w:right w:val="none" w:sz="0" w:space="0" w:color="auto"/>
          </w:divBdr>
        </w:div>
        <w:div w:id="1196313973">
          <w:marLeft w:val="720"/>
          <w:marRight w:val="0"/>
          <w:marTop w:val="0"/>
          <w:marBottom w:val="0"/>
          <w:divBdr>
            <w:top w:val="none" w:sz="0" w:space="0" w:color="auto"/>
            <w:left w:val="none" w:sz="0" w:space="0" w:color="auto"/>
            <w:bottom w:val="none" w:sz="0" w:space="0" w:color="auto"/>
            <w:right w:val="none" w:sz="0" w:space="0" w:color="auto"/>
          </w:divBdr>
        </w:div>
      </w:divsChild>
    </w:div>
    <w:div w:id="1195730375">
      <w:bodyDiv w:val="1"/>
      <w:marLeft w:val="0"/>
      <w:marRight w:val="0"/>
      <w:marTop w:val="0"/>
      <w:marBottom w:val="0"/>
      <w:divBdr>
        <w:top w:val="none" w:sz="0" w:space="0" w:color="auto"/>
        <w:left w:val="none" w:sz="0" w:space="0" w:color="auto"/>
        <w:bottom w:val="none" w:sz="0" w:space="0" w:color="auto"/>
        <w:right w:val="none" w:sz="0" w:space="0" w:color="auto"/>
      </w:divBdr>
    </w:div>
    <w:div w:id="128249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515</Words>
  <Characters>2942</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asilbek1992</dc:creator>
  <cp:lastModifiedBy>LENOVO</cp:lastModifiedBy>
  <cp:revision>2</cp:revision>
  <dcterms:created xsi:type="dcterms:W3CDTF">2019-06-06T06:08:00Z</dcterms:created>
  <dcterms:modified xsi:type="dcterms:W3CDTF">2019-06-06T06:08:00Z</dcterms:modified>
</cp:coreProperties>
</file>